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479CF">
      <w:pPr>
        <w:pStyle w:val="19"/>
        <w:jc w:val="center"/>
        <w:outlineLvl w:val="0"/>
        <w:rPr>
          <w:rFonts w:hint="eastAsia" w:asciiTheme="minorEastAsia" w:hAnsiTheme="minorEastAsia" w:eastAsiaTheme="minorEastAsia" w:cstheme="minorEastAsia"/>
          <w:snapToGrid w:val="0"/>
          <w:color w:val="auto"/>
          <w:sz w:val="21"/>
          <w:szCs w:val="21"/>
        </w:rPr>
      </w:pPr>
      <w:bookmarkStart w:id="6" w:name="_GoBack"/>
      <w:bookmarkEnd w:id="6"/>
      <w:r>
        <w:rPr>
          <w:rFonts w:hint="eastAsia" w:asciiTheme="minorEastAsia" w:hAnsiTheme="minorEastAsia" w:eastAsiaTheme="minorEastAsia" w:cstheme="minorEastAsia"/>
          <w:snapToGrid w:val="0"/>
          <w:color w:val="auto"/>
          <w:sz w:val="21"/>
          <w:szCs w:val="21"/>
          <w:lang w:val="en-US" w:eastAsia="zh-CN"/>
        </w:rPr>
        <w:t xml:space="preserve"> </w:t>
      </w:r>
      <w:r>
        <w:rPr>
          <w:rFonts w:hint="eastAsia" w:asciiTheme="minorEastAsia" w:hAnsiTheme="minorEastAsia" w:eastAsiaTheme="minorEastAsia" w:cstheme="minorEastAsia"/>
          <w:snapToGrid w:val="0"/>
          <w:color w:val="auto"/>
          <w:sz w:val="21"/>
          <w:szCs w:val="21"/>
        </w:rPr>
        <w:t>一、建设项目基本情况</w:t>
      </w:r>
    </w:p>
    <w:tbl>
      <w:tblPr>
        <w:tblStyle w:val="23"/>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23"/>
        <w:gridCol w:w="2244"/>
        <w:gridCol w:w="2010"/>
        <w:gridCol w:w="11"/>
        <w:gridCol w:w="2951"/>
      </w:tblGrid>
      <w:tr w14:paraId="080C6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6210844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建设项目名称</w:t>
            </w:r>
          </w:p>
        </w:tc>
        <w:tc>
          <w:tcPr>
            <w:tcW w:w="7216" w:type="dxa"/>
            <w:gridSpan w:val="4"/>
            <w:vAlign w:val="center"/>
          </w:tcPr>
          <w:p w14:paraId="274768CE">
            <w:pPr>
              <w:jc w:val="center"/>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eastAsia="zh-CN"/>
              </w:rPr>
              <w:t>新疆新路贷金奇惠农工程项目</w:t>
            </w:r>
          </w:p>
        </w:tc>
      </w:tr>
      <w:tr w14:paraId="271FB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77A09CA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项目代码</w:t>
            </w:r>
          </w:p>
        </w:tc>
        <w:tc>
          <w:tcPr>
            <w:tcW w:w="7216" w:type="dxa"/>
            <w:gridSpan w:val="4"/>
            <w:vAlign w:val="center"/>
          </w:tcPr>
          <w:p w14:paraId="7DA5DD1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2405-652325-18-01-921396</w:t>
            </w:r>
          </w:p>
        </w:tc>
      </w:tr>
      <w:tr w14:paraId="59B3E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2044D9C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建设单位联系人</w:t>
            </w:r>
          </w:p>
        </w:tc>
        <w:tc>
          <w:tcPr>
            <w:tcW w:w="2244" w:type="dxa"/>
            <w:vAlign w:val="center"/>
          </w:tcPr>
          <w:p w14:paraId="52BADA62">
            <w:pPr>
              <w:adjustRightInd w:val="0"/>
              <w:snapToGrid w:val="0"/>
              <w:jc w:val="center"/>
              <w:rPr>
                <w:rFonts w:hint="default" w:asciiTheme="minorEastAsia" w:hAnsiTheme="minorEastAsia" w:eastAsiaTheme="minorEastAsia" w:cstheme="minorEastAsia"/>
                <w:color w:val="auto"/>
                <w:sz w:val="21"/>
                <w:szCs w:val="21"/>
                <w:lang w:val="en-US" w:eastAsia="zh-CN"/>
              </w:rPr>
            </w:pPr>
          </w:p>
        </w:tc>
        <w:tc>
          <w:tcPr>
            <w:tcW w:w="2021" w:type="dxa"/>
            <w:gridSpan w:val="2"/>
            <w:vAlign w:val="center"/>
          </w:tcPr>
          <w:p w14:paraId="72EB4641">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w:t>
            </w:r>
          </w:p>
        </w:tc>
        <w:tc>
          <w:tcPr>
            <w:tcW w:w="2951" w:type="dxa"/>
            <w:vAlign w:val="center"/>
          </w:tcPr>
          <w:p w14:paraId="096D72DB">
            <w:pPr>
              <w:adjustRightInd w:val="0"/>
              <w:snapToGrid w:val="0"/>
              <w:jc w:val="center"/>
              <w:rPr>
                <w:rFonts w:hint="default" w:asciiTheme="minorEastAsia" w:hAnsiTheme="minorEastAsia" w:eastAsiaTheme="minorEastAsia" w:cstheme="minorEastAsia"/>
                <w:color w:val="auto"/>
                <w:sz w:val="21"/>
                <w:szCs w:val="21"/>
                <w:lang w:val="en-US" w:eastAsia="zh-CN"/>
              </w:rPr>
            </w:pPr>
          </w:p>
        </w:tc>
      </w:tr>
      <w:tr w14:paraId="75575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2D21E613">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建设地点</w:t>
            </w:r>
          </w:p>
        </w:tc>
        <w:tc>
          <w:tcPr>
            <w:tcW w:w="7216" w:type="dxa"/>
            <w:gridSpan w:val="4"/>
            <w:vAlign w:val="center"/>
          </w:tcPr>
          <w:p w14:paraId="31D69EE8">
            <w:pPr>
              <w:adjustRightInd w:val="0"/>
              <w:snapToGrid w:val="0"/>
              <w:jc w:val="center"/>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z w:val="21"/>
                <w:szCs w:val="21"/>
                <w:lang w:val="en-US" w:eastAsia="zh-CN"/>
              </w:rPr>
              <w:t>奇台县</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全长：33.003185km</w:t>
            </w:r>
            <w:r>
              <w:rPr>
                <w:rFonts w:hint="eastAsia" w:asciiTheme="minorEastAsia" w:hAnsiTheme="minorEastAsia" w:eastAsiaTheme="minorEastAsia" w:cstheme="minorEastAsia"/>
                <w:color w:val="auto"/>
                <w:spacing w:val="4"/>
                <w:sz w:val="21"/>
                <w:szCs w:val="21"/>
                <w:lang w:eastAsia="zh-CN"/>
              </w:rPr>
              <w:t>）；</w:t>
            </w:r>
          </w:p>
          <w:p w14:paraId="661FAC19">
            <w:pPr>
              <w:adjustRightInd w:val="0"/>
              <w:snapToGrid w:val="0"/>
              <w:jc w:val="center"/>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新疆新路贷金奇惠农工程</w:t>
            </w:r>
            <w:r>
              <w:rPr>
                <w:rFonts w:hint="eastAsia" w:asciiTheme="minorEastAsia" w:hAnsiTheme="minorEastAsia" w:eastAsiaTheme="minorEastAsia" w:cstheme="minorEastAsia"/>
                <w:color w:val="auto"/>
                <w:sz w:val="21"/>
                <w:szCs w:val="21"/>
              </w:rPr>
              <w:t>项目共3个子项工程</w:t>
            </w:r>
            <w:r>
              <w:rPr>
                <w:rFonts w:hint="eastAsia" w:asciiTheme="minorEastAsia" w:hAnsiTheme="minorEastAsia" w:eastAsiaTheme="minorEastAsia" w:cstheme="minorEastAsia"/>
                <w:color w:val="auto"/>
                <w:sz w:val="21"/>
                <w:szCs w:val="21"/>
                <w:lang w:val="en-US" w:eastAsia="zh-CN"/>
              </w:rPr>
              <w:t>组成</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其中</w:t>
            </w:r>
            <w:r>
              <w:rPr>
                <w:rFonts w:hint="eastAsia" w:asciiTheme="minorEastAsia" w:hAnsiTheme="minorEastAsia" w:eastAsiaTheme="minorEastAsia" w:cstheme="minorEastAsia"/>
                <w:color w:val="auto"/>
                <w:sz w:val="21"/>
                <w:szCs w:val="21"/>
                <w:lang w:eastAsia="zh-CN"/>
              </w:rPr>
              <w:t>：</w:t>
            </w:r>
          </w:p>
          <w:p w14:paraId="713DAFC8">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（1）奇台县城区道路工程位于奇台县城建成区。</w:t>
            </w:r>
          </w:p>
          <w:p w14:paraId="727CD3AC">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（2）奇台县喇嘛梁工业园区道路工程位于喇嘛梁工业园区。</w:t>
            </w:r>
          </w:p>
          <w:p w14:paraId="0FB72049">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（3）S240线至喇嘛湖梁工业园区至西地镇公路位于原X166的部分路段。</w:t>
            </w:r>
          </w:p>
        </w:tc>
      </w:tr>
      <w:tr w14:paraId="0380A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823" w:type="dxa"/>
            <w:tcMar>
              <w:top w:w="16" w:type="dxa"/>
              <w:left w:w="16" w:type="dxa"/>
              <w:right w:w="16" w:type="dxa"/>
            </w:tcMar>
            <w:vAlign w:val="center"/>
          </w:tcPr>
          <w:p w14:paraId="6F3131AC">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地理坐标</w:t>
            </w:r>
          </w:p>
        </w:tc>
        <w:tc>
          <w:tcPr>
            <w:tcW w:w="7216" w:type="dxa"/>
            <w:gridSpan w:val="4"/>
            <w:vAlign w:val="center"/>
          </w:tcPr>
          <w:p w14:paraId="77C7F67D">
            <w:pPr>
              <w:numPr>
                <w:ilvl w:val="0"/>
                <w:numId w:val="0"/>
              </w:num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（1）奇台县城区道路工程：</w:t>
            </w:r>
          </w:p>
          <w:p w14:paraId="7ADCC394">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lang w:val="en-US" w:eastAsia="zh-CN"/>
              </w:rPr>
              <w:t>西四路（E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34</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34.920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30.505</w:t>
            </w:r>
            <w:r>
              <w:rPr>
                <w:rFonts w:hint="eastAsia" w:asciiTheme="minorEastAsia" w:hAnsiTheme="minorEastAsia" w:eastAsiaTheme="minorEastAsia" w:cstheme="minorEastAsia"/>
                <w:color w:val="auto"/>
                <w:sz w:val="21"/>
                <w:szCs w:val="21"/>
                <w:lang w:val="en-US" w:eastAsia="zh-CN"/>
              </w:rPr>
              <w:t>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34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34.843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19.536</w:t>
            </w:r>
            <w:r>
              <w:rPr>
                <w:rFonts w:hint="eastAsia" w:asciiTheme="minorEastAsia" w:hAnsiTheme="minorEastAsia" w:eastAsiaTheme="minorEastAsia" w:cstheme="minorEastAsia"/>
                <w:color w:val="auto"/>
                <w:sz w:val="21"/>
                <w:szCs w:val="21"/>
                <w:lang w:val="en-US" w:eastAsia="zh-CN"/>
              </w:rPr>
              <w:t xml:space="preserve"> 秒）</w:t>
            </w:r>
          </w:p>
          <w:p w14:paraId="0C8FF40B">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lang w:val="en-US" w:eastAsia="zh-CN"/>
              </w:rPr>
              <w:t>旱码头街（E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34</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25.201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31.346</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35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2.898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31.192</w:t>
            </w:r>
            <w:r>
              <w:rPr>
                <w:rFonts w:hint="eastAsia" w:asciiTheme="minorEastAsia" w:hAnsiTheme="minorEastAsia" w:eastAsiaTheme="minorEastAsia" w:cstheme="minorEastAsia"/>
                <w:color w:val="auto"/>
                <w:sz w:val="21"/>
                <w:szCs w:val="21"/>
                <w:lang w:val="en-US" w:eastAsia="zh-CN"/>
              </w:rPr>
              <w:t xml:space="preserve"> 秒）</w:t>
            </w:r>
          </w:p>
          <w:p w14:paraId="32779E8B">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③</w:t>
            </w:r>
            <w:r>
              <w:rPr>
                <w:rFonts w:hint="eastAsia" w:ascii="宋体" w:hAnsi="宋体" w:eastAsia="宋体" w:cs="宋体"/>
                <w:b w:val="0"/>
                <w:bCs/>
                <w:color w:val="auto"/>
                <w:sz w:val="21"/>
                <w:szCs w:val="21"/>
                <w:lang w:val="en-US" w:eastAsia="zh-CN"/>
              </w:rPr>
              <w:t>团结路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34</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15.004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58</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36.556</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34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25.201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31.346</w:t>
            </w:r>
            <w:r>
              <w:rPr>
                <w:rFonts w:hint="eastAsia" w:asciiTheme="minorEastAsia" w:hAnsiTheme="minorEastAsia" w:eastAsiaTheme="minorEastAsia" w:cstheme="minorEastAsia"/>
                <w:color w:val="auto"/>
                <w:sz w:val="21"/>
                <w:szCs w:val="21"/>
                <w:lang w:val="en-US" w:eastAsia="zh-CN"/>
              </w:rPr>
              <w:t xml:space="preserve"> 秒）；</w:t>
            </w:r>
          </w:p>
          <w:p w14:paraId="347D8E6B">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4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④</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rPr>
              <w:t>健康路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35</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45.988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55.920</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36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1.592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59.936</w:t>
            </w:r>
            <w:r>
              <w:rPr>
                <w:rFonts w:hint="eastAsia" w:asciiTheme="minorEastAsia" w:hAnsiTheme="minorEastAsia" w:eastAsiaTheme="minorEastAsia" w:cstheme="minorEastAsia"/>
                <w:color w:val="auto"/>
                <w:sz w:val="21"/>
                <w:szCs w:val="21"/>
                <w:lang w:val="en-US" w:eastAsia="zh-CN"/>
              </w:rPr>
              <w:t xml:space="preserve"> 秒）</w:t>
            </w:r>
          </w:p>
          <w:p w14:paraId="3405F540">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5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⑤</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rPr>
              <w:t>东一路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34</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23.256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19.613</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34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34.997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19.536</w:t>
            </w:r>
            <w:r>
              <w:rPr>
                <w:rFonts w:hint="eastAsia" w:asciiTheme="minorEastAsia" w:hAnsiTheme="minorEastAsia" w:eastAsiaTheme="minorEastAsia" w:cstheme="minorEastAsia"/>
                <w:color w:val="auto"/>
                <w:sz w:val="21"/>
                <w:szCs w:val="21"/>
                <w:lang w:val="en-US" w:eastAsia="zh-CN"/>
              </w:rPr>
              <w:t xml:space="preserve"> 秒）</w:t>
            </w:r>
          </w:p>
          <w:p w14:paraId="4F72CC17">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6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⑥</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天西北路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35</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22.118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31.046</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35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34.632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59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57.598</w:t>
            </w:r>
            <w:r>
              <w:rPr>
                <w:rFonts w:hint="eastAsia" w:asciiTheme="minorEastAsia" w:hAnsiTheme="minorEastAsia" w:eastAsiaTheme="minorEastAsia" w:cstheme="minorEastAsia"/>
                <w:color w:val="auto"/>
                <w:sz w:val="21"/>
                <w:szCs w:val="21"/>
                <w:lang w:val="en-US" w:eastAsia="zh-CN"/>
              </w:rPr>
              <w:t xml:space="preserve"> 秒）</w:t>
            </w:r>
          </w:p>
          <w:p w14:paraId="640B8EDF">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7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⑦</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横向支五路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35</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4.428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0.301</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35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42.357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0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7.949</w:t>
            </w:r>
            <w:r>
              <w:rPr>
                <w:rFonts w:hint="eastAsia" w:asciiTheme="minorEastAsia" w:hAnsiTheme="minorEastAsia" w:eastAsiaTheme="minorEastAsia" w:cstheme="minorEastAsia"/>
                <w:color w:val="auto"/>
                <w:sz w:val="21"/>
                <w:szCs w:val="21"/>
                <w:lang w:val="en-US" w:eastAsia="zh-CN"/>
              </w:rPr>
              <w:t xml:space="preserve"> 秒）</w:t>
            </w:r>
          </w:p>
          <w:p w14:paraId="59BC657A">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8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⑧</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支五路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35</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19.198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0</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10.828</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35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22.752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59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55.224</w:t>
            </w:r>
            <w:r>
              <w:rPr>
                <w:rFonts w:hint="eastAsia" w:asciiTheme="minorEastAsia" w:hAnsiTheme="minorEastAsia" w:eastAsiaTheme="minorEastAsia" w:cstheme="minorEastAsia"/>
                <w:color w:val="auto"/>
                <w:sz w:val="21"/>
                <w:szCs w:val="21"/>
                <w:lang w:val="en-US" w:eastAsia="zh-CN"/>
              </w:rPr>
              <w:t xml:space="preserve"> 秒）</w:t>
            </w:r>
          </w:p>
          <w:p w14:paraId="66FA9A0B">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9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⑨</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支四路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32</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32.498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59</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40.238</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32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34.661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59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9.339</w:t>
            </w:r>
            <w:r>
              <w:rPr>
                <w:rFonts w:hint="eastAsia" w:asciiTheme="minorEastAsia" w:hAnsiTheme="minorEastAsia" w:eastAsiaTheme="minorEastAsia" w:cstheme="minorEastAsia"/>
                <w:color w:val="auto"/>
                <w:sz w:val="21"/>
                <w:szCs w:val="21"/>
                <w:lang w:val="en-US" w:eastAsia="zh-CN"/>
              </w:rPr>
              <w:t xml:space="preserve"> 秒）</w:t>
            </w:r>
          </w:p>
          <w:p w14:paraId="0337D536">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10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⑩</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魁星东街</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36</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38.763</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58</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24.844</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36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53.904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58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31.333</w:t>
            </w:r>
            <w:r>
              <w:rPr>
                <w:rFonts w:hint="eastAsia" w:asciiTheme="minorEastAsia" w:hAnsiTheme="minorEastAsia" w:eastAsiaTheme="minorEastAsia" w:cstheme="minorEastAsia"/>
                <w:color w:val="auto"/>
                <w:sz w:val="21"/>
                <w:szCs w:val="21"/>
                <w:lang w:val="en-US" w:eastAsia="zh-CN"/>
              </w:rPr>
              <w:t xml:space="preserve"> 秒）</w:t>
            </w:r>
          </w:p>
          <w:p w14:paraId="3097F31D">
            <w:pPr>
              <w:numPr>
                <w:ilvl w:val="0"/>
                <w:numId w:val="0"/>
              </w:numPr>
              <w:adjustRightInd w:val="0"/>
              <w:snapToGrid w:val="0"/>
              <w:ind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（2）奇台县喇嘛梁工业园区道路工程：</w:t>
            </w:r>
          </w:p>
          <w:p w14:paraId="735489D5">
            <w:pPr>
              <w:numPr>
                <w:ilvl w:val="0"/>
                <w:numId w:val="0"/>
              </w:numPr>
              <w:adjustRightInd w:val="0"/>
              <w:snapToGrid w:val="0"/>
              <w:ind w:leftChars="0"/>
              <w:jc w:val="both"/>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①</w:t>
            </w:r>
            <w:r>
              <w:rPr>
                <w:rFonts w:hint="eastAsia" w:ascii="宋体" w:hAnsi="宋体" w:eastAsia="宋体" w:cs="宋体"/>
                <w:b w:val="0"/>
                <w:bCs/>
                <w:color w:val="auto"/>
                <w:sz w:val="21"/>
                <w:szCs w:val="21"/>
                <w:lang w:val="en-US" w:eastAsia="zh-CN"/>
              </w:rPr>
              <w:t>安宁路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38</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44.522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15.295 </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40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29.888</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42.177</w:t>
            </w:r>
            <w:r>
              <w:rPr>
                <w:rFonts w:hint="eastAsia" w:asciiTheme="minorEastAsia" w:hAnsiTheme="minorEastAsia" w:eastAsiaTheme="minorEastAsia" w:cstheme="minorEastAsia"/>
                <w:color w:val="auto"/>
                <w:sz w:val="21"/>
                <w:szCs w:val="21"/>
                <w:lang w:val="en-US" w:eastAsia="zh-CN"/>
              </w:rPr>
              <w:t xml:space="preserve"> 秒）；</w:t>
            </w:r>
          </w:p>
          <w:p w14:paraId="141AB355">
            <w:pPr>
              <w:numPr>
                <w:ilvl w:val="0"/>
                <w:numId w:val="0"/>
              </w:numPr>
              <w:adjustRightInd w:val="0"/>
              <w:snapToGrid w:val="0"/>
              <w:ind w:leftChars="0"/>
              <w:jc w:val="both"/>
              <w:rPr>
                <w:rFonts w:hint="eastAsia" w:ascii="宋体" w:hAnsi="宋体" w:eastAsia="宋体" w:cs="宋体"/>
                <w:b w:val="0"/>
                <w:bCs/>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②</w:t>
            </w:r>
            <w:r>
              <w:rPr>
                <w:rFonts w:hint="eastAsia" w:ascii="宋体" w:hAnsi="宋体" w:eastAsia="宋体" w:cs="宋体"/>
                <w:b w:val="0"/>
                <w:bCs/>
                <w:color w:val="auto"/>
                <w:sz w:val="21"/>
                <w:szCs w:val="21"/>
                <w:lang w:val="en-US" w:eastAsia="zh-CN"/>
              </w:rPr>
              <w:t>居庸路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38</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34.635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37.852 </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40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17.838</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4.425</w:t>
            </w:r>
            <w:r>
              <w:rPr>
                <w:rFonts w:hint="eastAsia" w:asciiTheme="minorEastAsia" w:hAnsiTheme="minorEastAsia" w:eastAsiaTheme="minorEastAsia" w:cstheme="minorEastAsia"/>
                <w:color w:val="auto"/>
                <w:sz w:val="21"/>
                <w:szCs w:val="21"/>
                <w:lang w:val="en-US" w:eastAsia="zh-CN"/>
              </w:rPr>
              <w:t xml:space="preserve"> 秒）；</w:t>
            </w:r>
          </w:p>
          <w:p w14:paraId="5991F5C4">
            <w:pPr>
              <w:numPr>
                <w:ilvl w:val="0"/>
                <w:numId w:val="0"/>
              </w:numPr>
              <w:adjustRightInd w:val="0"/>
              <w:snapToGrid w:val="0"/>
              <w:ind w:leftChars="0"/>
              <w:jc w:val="both"/>
              <w:rPr>
                <w:rFonts w:hint="eastAsia" w:ascii="宋体" w:hAnsi="宋体" w:eastAsia="宋体" w:cs="宋体"/>
                <w:b w:val="0"/>
                <w:bCs/>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③</w:t>
            </w:r>
            <w:r>
              <w:rPr>
                <w:rFonts w:hint="eastAsia" w:ascii="宋体" w:hAnsi="宋体" w:eastAsia="宋体" w:cs="宋体"/>
                <w:b w:val="0"/>
                <w:bCs/>
                <w:color w:val="auto"/>
                <w:sz w:val="21"/>
                <w:szCs w:val="21"/>
                <w:lang w:val="en-US" w:eastAsia="zh-CN"/>
              </w:rPr>
              <w:t>兴和路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39</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40.574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9.810 </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38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48.664</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57.339</w:t>
            </w:r>
            <w:r>
              <w:rPr>
                <w:rFonts w:hint="eastAsia" w:asciiTheme="minorEastAsia" w:hAnsiTheme="minorEastAsia" w:eastAsiaTheme="minorEastAsia" w:cstheme="minorEastAsia"/>
                <w:color w:val="auto"/>
                <w:sz w:val="21"/>
                <w:szCs w:val="21"/>
                <w:lang w:val="en-US" w:eastAsia="zh-CN"/>
              </w:rPr>
              <w:t xml:space="preserve"> 秒）；</w:t>
            </w:r>
          </w:p>
          <w:p w14:paraId="110C6DC0">
            <w:pPr>
              <w:numPr>
                <w:ilvl w:val="0"/>
                <w:numId w:val="0"/>
              </w:numPr>
              <w:adjustRightInd w:val="0"/>
              <w:snapToGrid w:val="0"/>
              <w:ind w:leftChars="0"/>
              <w:jc w:val="both"/>
              <w:rPr>
                <w:rFonts w:hint="eastAsia" w:ascii="宋体" w:hAnsi="宋体" w:eastAsia="宋体" w:cs="宋体"/>
                <w:b w:val="0"/>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4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④</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宁武路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39</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40.574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9.810 </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40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7.641</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25.745</w:t>
            </w:r>
            <w:r>
              <w:rPr>
                <w:rFonts w:hint="eastAsia" w:asciiTheme="minorEastAsia" w:hAnsiTheme="minorEastAsia" w:eastAsiaTheme="minorEastAsia" w:cstheme="minorEastAsia"/>
                <w:color w:val="auto"/>
                <w:sz w:val="21"/>
                <w:szCs w:val="21"/>
                <w:lang w:val="en-US" w:eastAsia="zh-CN"/>
              </w:rPr>
              <w:t xml:space="preserve"> 秒）；</w:t>
            </w:r>
          </w:p>
          <w:p w14:paraId="16DE64F8">
            <w:pPr>
              <w:numPr>
                <w:ilvl w:val="0"/>
                <w:numId w:val="0"/>
              </w:numPr>
              <w:adjustRightInd w:val="0"/>
              <w:snapToGrid w:val="0"/>
              <w:ind w:leftChars="0"/>
              <w:jc w:val="both"/>
              <w:rPr>
                <w:rFonts w:hint="eastAsia" w:ascii="宋体" w:hAnsi="宋体" w:eastAsia="宋体" w:cs="宋体"/>
                <w:b w:val="0"/>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5 \* GB3 \* MERGEFORMAT </w:instrText>
            </w:r>
            <w:r>
              <w:rPr>
                <w:rFonts w:hint="eastAsia" w:asciiTheme="minorEastAsia" w:hAnsiTheme="minorEastAsia" w:eastAsiaTheme="minorEastAsia" w:cstheme="minorEastAsia"/>
                <w:color w:val="auto"/>
                <w:sz w:val="21"/>
                <w:szCs w:val="21"/>
                <w:lang w:val="en-US" w:eastAsia="zh-CN"/>
              </w:rPr>
              <w:fldChar w:fldCharType="separate"/>
            </w:r>
            <w:r>
              <w:rPr>
                <w:color w:val="auto"/>
              </w:rPr>
              <w:t>⑤</w:t>
            </w:r>
            <w:r>
              <w:rPr>
                <w:rFonts w:hint="eastAsia" w:asciiTheme="minorEastAsia" w:hAnsiTheme="minorEastAsia" w:eastAsiaTheme="minorEastAsia" w:cstheme="minorEastAsia"/>
                <w:color w:val="auto"/>
                <w:sz w:val="21"/>
                <w:szCs w:val="21"/>
                <w:lang w:val="en-US" w:eastAsia="zh-CN"/>
              </w:rPr>
              <w:fldChar w:fldCharType="end"/>
            </w:r>
            <w:r>
              <w:rPr>
                <w:rFonts w:hint="eastAsia" w:ascii="宋体" w:hAnsi="宋体" w:eastAsia="宋体" w:cs="宋体"/>
                <w:b w:val="0"/>
                <w:bCs/>
                <w:color w:val="auto"/>
                <w:sz w:val="21"/>
                <w:szCs w:val="21"/>
                <w:lang w:val="en-US" w:eastAsia="zh-CN"/>
              </w:rPr>
              <w:t>安边路</w:t>
            </w: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38</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12.696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20.183 </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39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59.607</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44.284</w:t>
            </w:r>
            <w:r>
              <w:rPr>
                <w:rFonts w:hint="eastAsia" w:asciiTheme="minorEastAsia" w:hAnsiTheme="minorEastAsia" w:eastAsiaTheme="minorEastAsia" w:cstheme="minorEastAsia"/>
                <w:color w:val="auto"/>
                <w:sz w:val="21"/>
                <w:szCs w:val="21"/>
                <w:lang w:val="en-US" w:eastAsia="zh-CN"/>
              </w:rPr>
              <w:t>秒）；</w:t>
            </w:r>
          </w:p>
          <w:p w14:paraId="0D421FE8">
            <w:pPr>
              <w:numPr>
                <w:ilvl w:val="0"/>
                <w:numId w:val="1"/>
              </w:num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S240 线至喇嘛湖梁工业园区至西地镇公路：</w:t>
            </w:r>
          </w:p>
          <w:p w14:paraId="008DFB0C">
            <w:pPr>
              <w:numPr>
                <w:ilvl w:val="0"/>
                <w:numId w:val="0"/>
              </w:numPr>
              <w:adjustRightInd w:val="0"/>
              <w:snapToGrid w:val="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 xml:space="preserve">度 </w:t>
            </w:r>
            <w:r>
              <w:rPr>
                <w:rFonts w:hint="eastAsia" w:asciiTheme="minorEastAsia" w:hAnsiTheme="minorEastAsia" w:eastAsiaTheme="minorEastAsia" w:cstheme="minorEastAsia"/>
                <w:color w:val="auto"/>
                <w:sz w:val="21"/>
                <w:szCs w:val="21"/>
                <w:u w:val="single"/>
                <w:lang w:val="en-US" w:eastAsia="zh-CN"/>
              </w:rPr>
              <w:t>37</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27.892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2 </w:t>
            </w:r>
            <w:r>
              <w:rPr>
                <w:rFonts w:hint="eastAsia" w:asciiTheme="minorEastAsia" w:hAnsiTheme="minorEastAsia" w:eastAsiaTheme="minorEastAsia" w:cstheme="minorEastAsia"/>
                <w:color w:val="auto"/>
                <w:sz w:val="21"/>
                <w:szCs w:val="21"/>
                <w:lang w:val="en-US" w:eastAsia="zh-CN"/>
              </w:rPr>
              <w:t xml:space="preserve"> 分</w:t>
            </w:r>
            <w:r>
              <w:rPr>
                <w:rFonts w:hint="eastAsia" w:asciiTheme="minorEastAsia" w:hAnsiTheme="minorEastAsia" w:eastAsiaTheme="minorEastAsia" w:cstheme="minorEastAsia"/>
                <w:color w:val="auto"/>
                <w:sz w:val="21"/>
                <w:szCs w:val="21"/>
                <w:u w:val="single"/>
                <w:lang w:val="en-US" w:eastAsia="zh-CN"/>
              </w:rPr>
              <w:t xml:space="preserve"> 26.059</w:t>
            </w:r>
            <w:r>
              <w:rPr>
                <w:rFonts w:hint="eastAsia" w:asciiTheme="minorEastAsia" w:hAnsiTheme="minorEastAsia" w:eastAsiaTheme="minorEastAsia" w:cstheme="minorEastAsia"/>
                <w:color w:val="auto"/>
                <w:sz w:val="21"/>
                <w:szCs w:val="21"/>
                <w:lang w:val="en-US" w:eastAsia="zh-CN"/>
              </w:rPr>
              <w:t xml:space="preserve"> 秒）至（E</w:t>
            </w:r>
            <w:r>
              <w:rPr>
                <w:rFonts w:hint="eastAsia" w:asciiTheme="minorEastAsia" w:hAnsiTheme="minorEastAsia" w:eastAsiaTheme="minorEastAsia" w:cstheme="minorEastAsia"/>
                <w:color w:val="auto"/>
                <w:sz w:val="21"/>
                <w:szCs w:val="21"/>
                <w:u w:val="single"/>
                <w:lang w:val="en-US" w:eastAsia="zh-CN"/>
              </w:rPr>
              <w:t>89</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44 </w:t>
            </w:r>
            <w:r>
              <w:rPr>
                <w:rFonts w:hint="eastAsia" w:asciiTheme="minorEastAsia" w:hAnsiTheme="minorEastAsia" w:eastAsiaTheme="minorEastAsia" w:cstheme="minorEastAsia"/>
                <w:color w:val="auto"/>
                <w:sz w:val="21"/>
                <w:szCs w:val="21"/>
                <w:lang w:val="en-US" w:eastAsia="zh-CN"/>
              </w:rPr>
              <w:t xml:space="preserve">分 </w:t>
            </w:r>
            <w:r>
              <w:rPr>
                <w:rFonts w:hint="eastAsia" w:asciiTheme="minorEastAsia" w:hAnsiTheme="minorEastAsia" w:eastAsiaTheme="minorEastAsia" w:cstheme="minorEastAsia"/>
                <w:color w:val="auto"/>
                <w:sz w:val="21"/>
                <w:szCs w:val="21"/>
                <w:u w:val="single"/>
                <w:lang w:val="en-US" w:eastAsia="zh-CN"/>
              </w:rPr>
              <w:t xml:space="preserve">41.367 </w:t>
            </w:r>
            <w:r>
              <w:rPr>
                <w:rFonts w:hint="eastAsia" w:asciiTheme="minorEastAsia" w:hAnsiTheme="minorEastAsia" w:eastAsiaTheme="minorEastAsia" w:cstheme="minorEastAsia"/>
                <w:color w:val="auto"/>
                <w:sz w:val="21"/>
                <w:szCs w:val="21"/>
                <w:lang w:val="en-US" w:eastAsia="zh-CN"/>
              </w:rPr>
              <w:t>秒，N</w:t>
            </w:r>
            <w:r>
              <w:rPr>
                <w:rFonts w:hint="eastAsia" w:asciiTheme="minorEastAsia" w:hAnsiTheme="minorEastAsia" w:eastAsiaTheme="minorEastAsia" w:cstheme="minorEastAsia"/>
                <w:color w:val="auto"/>
                <w:sz w:val="21"/>
                <w:szCs w:val="21"/>
                <w:u w:val="single"/>
                <w:lang w:val="en-US" w:eastAsia="zh-CN"/>
              </w:rPr>
              <w:t>44</w:t>
            </w:r>
            <w:r>
              <w:rPr>
                <w:rFonts w:hint="eastAsia" w:asciiTheme="minorEastAsia" w:hAnsiTheme="minorEastAsia" w:eastAsiaTheme="minorEastAsia" w:cstheme="minorEastAsia"/>
                <w:color w:val="auto"/>
                <w:sz w:val="21"/>
                <w:szCs w:val="21"/>
                <w:lang w:val="en-US" w:eastAsia="zh-CN"/>
              </w:rPr>
              <w:t>度</w:t>
            </w:r>
            <w:r>
              <w:rPr>
                <w:rFonts w:hint="eastAsia" w:asciiTheme="minorEastAsia" w:hAnsiTheme="minorEastAsia" w:eastAsiaTheme="minorEastAsia" w:cstheme="minorEastAsia"/>
                <w:color w:val="auto"/>
                <w:sz w:val="21"/>
                <w:szCs w:val="21"/>
                <w:u w:val="single"/>
                <w:lang w:val="en-US" w:eastAsia="zh-CN"/>
              </w:rPr>
              <w:t xml:space="preserve">3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u w:val="single"/>
                <w:lang w:val="en-US" w:eastAsia="zh-CN"/>
              </w:rPr>
              <w:t xml:space="preserve"> 54.778</w:t>
            </w:r>
            <w:r>
              <w:rPr>
                <w:rFonts w:hint="eastAsia" w:asciiTheme="minorEastAsia" w:hAnsiTheme="minorEastAsia" w:eastAsiaTheme="minorEastAsia" w:cstheme="minorEastAsia"/>
                <w:color w:val="auto"/>
                <w:sz w:val="21"/>
                <w:szCs w:val="21"/>
                <w:lang w:val="en-US" w:eastAsia="zh-CN"/>
              </w:rPr>
              <w:t xml:space="preserve"> 秒）</w:t>
            </w:r>
          </w:p>
        </w:tc>
      </w:tr>
      <w:tr w14:paraId="726EA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3E1578BA">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w:t>
            </w:r>
          </w:p>
          <w:p w14:paraId="6C0AE6BF">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行业类别</w:t>
            </w:r>
          </w:p>
        </w:tc>
        <w:tc>
          <w:tcPr>
            <w:tcW w:w="2244" w:type="dxa"/>
            <w:vAlign w:val="center"/>
          </w:tcPr>
          <w:p w14:paraId="147F85BF">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五十二、交通运输业、管道运输业</w:t>
            </w:r>
            <w:r>
              <w:rPr>
                <w:rFonts w:hint="eastAsia" w:asciiTheme="minorEastAsia" w:hAnsiTheme="minorEastAsia" w:eastAsiaTheme="minorEastAsia" w:cstheme="minorEastAsia"/>
                <w:color w:val="auto"/>
                <w:sz w:val="21"/>
                <w:szCs w:val="21"/>
                <w:lang w:val="en-US" w:eastAsia="zh-CN"/>
              </w:rPr>
              <w:t>130其他（配套设施除外；不涉及环境敏感区的三级、四级公路除外）</w:t>
            </w:r>
          </w:p>
        </w:tc>
        <w:tc>
          <w:tcPr>
            <w:tcW w:w="2010" w:type="dxa"/>
            <w:vAlign w:val="center"/>
          </w:tcPr>
          <w:p w14:paraId="39BE2DE4">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用地（用海）面积（m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）/长度（km）</w:t>
            </w:r>
          </w:p>
        </w:tc>
        <w:tc>
          <w:tcPr>
            <w:tcW w:w="2962" w:type="dxa"/>
            <w:gridSpan w:val="2"/>
            <w:vAlign w:val="center"/>
          </w:tcPr>
          <w:p w14:paraId="459B4319">
            <w:pPr>
              <w:adjustRightInd w:val="0"/>
              <w:snapToGrid w:val="0"/>
              <w:jc w:val="center"/>
              <w:rPr>
                <w:rFonts w:hint="eastAsia" w:asciiTheme="minorEastAsia" w:hAnsiTheme="minorEastAsia" w:eastAsiaTheme="minorEastAsia" w:cstheme="minorEastAsia"/>
                <w:color w:val="auto"/>
                <w:sz w:val="21"/>
                <w:szCs w:val="21"/>
                <w:vertAlign w:val="superscript"/>
                <w:lang w:val="en-US" w:eastAsia="zh-CN"/>
              </w:rPr>
            </w:pPr>
            <w:r>
              <w:rPr>
                <w:rFonts w:hint="eastAsia" w:asciiTheme="minorEastAsia" w:hAnsiTheme="minorEastAsia" w:eastAsiaTheme="minorEastAsia" w:cstheme="minorEastAsia"/>
                <w:color w:val="auto"/>
                <w:sz w:val="21"/>
                <w:szCs w:val="21"/>
                <w:lang w:val="en-US" w:eastAsia="zh-CN"/>
              </w:rPr>
              <w:t>不新增永久占地</w:t>
            </w:r>
          </w:p>
          <w:p w14:paraId="50A602C3">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线路长度33.003185</w:t>
            </w:r>
            <w:r>
              <w:rPr>
                <w:rFonts w:hint="eastAsia" w:asciiTheme="minorEastAsia" w:hAnsiTheme="minorEastAsia" w:eastAsiaTheme="minorEastAsia" w:cstheme="minorEastAsia"/>
                <w:color w:val="auto"/>
                <w:sz w:val="21"/>
                <w:szCs w:val="21"/>
              </w:rPr>
              <w:t>km</w:t>
            </w:r>
          </w:p>
        </w:tc>
      </w:tr>
      <w:tr w14:paraId="5F9D4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3C53B81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建设性质</w:t>
            </w:r>
          </w:p>
        </w:tc>
        <w:tc>
          <w:tcPr>
            <w:tcW w:w="2244" w:type="dxa"/>
            <w:vAlign w:val="center"/>
          </w:tcPr>
          <w:p w14:paraId="1F0E0620">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新建（迁建）</w:t>
            </w:r>
          </w:p>
          <w:p w14:paraId="0A4D002A">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改建</w:t>
            </w:r>
          </w:p>
          <w:p w14:paraId="07178FDE">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扩建</w:t>
            </w:r>
          </w:p>
          <w:p w14:paraId="387AAB96">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技术改造</w:t>
            </w:r>
          </w:p>
        </w:tc>
        <w:tc>
          <w:tcPr>
            <w:tcW w:w="2010" w:type="dxa"/>
            <w:vAlign w:val="center"/>
          </w:tcPr>
          <w:p w14:paraId="2C945160">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w:t>
            </w:r>
          </w:p>
          <w:p w14:paraId="0EB15A86">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申报情形</w:t>
            </w:r>
          </w:p>
        </w:tc>
        <w:tc>
          <w:tcPr>
            <w:tcW w:w="2962" w:type="dxa"/>
            <w:gridSpan w:val="2"/>
            <w:vAlign w:val="center"/>
          </w:tcPr>
          <w:p w14:paraId="1793351C">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☑首次申报项目</w:t>
            </w:r>
          </w:p>
          <w:p w14:paraId="07403160">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□不予批准后再次申报项目</w:t>
            </w:r>
          </w:p>
          <w:p w14:paraId="58CC9D4A">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□超五年重新审核项目</w:t>
            </w:r>
          </w:p>
          <w:p w14:paraId="0D09B629">
            <w:pPr>
              <w:adjustRightInd w:val="0"/>
              <w:snapToGrid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□重大变动重新报批项目</w:t>
            </w:r>
          </w:p>
        </w:tc>
      </w:tr>
      <w:tr w14:paraId="16084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620AECEE">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项目审批（核准/</w:t>
            </w:r>
          </w:p>
          <w:p w14:paraId="11C34C8A">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备案）部门（选填）</w:t>
            </w:r>
          </w:p>
        </w:tc>
        <w:tc>
          <w:tcPr>
            <w:tcW w:w="2244" w:type="dxa"/>
            <w:vAlign w:val="center"/>
          </w:tcPr>
          <w:p w14:paraId="3260808A">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奇台县</w:t>
            </w:r>
            <w:r>
              <w:rPr>
                <w:rFonts w:hint="eastAsia" w:asciiTheme="minorEastAsia" w:hAnsiTheme="minorEastAsia" w:eastAsiaTheme="minorEastAsia" w:cstheme="minorEastAsia"/>
                <w:color w:val="auto"/>
                <w:sz w:val="21"/>
                <w:szCs w:val="21"/>
              </w:rPr>
              <w:t>发展和改革委员会</w:t>
            </w:r>
          </w:p>
        </w:tc>
        <w:tc>
          <w:tcPr>
            <w:tcW w:w="2010" w:type="dxa"/>
            <w:vAlign w:val="center"/>
          </w:tcPr>
          <w:p w14:paraId="069033B3">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项目审批（核准/</w:t>
            </w:r>
          </w:p>
          <w:p w14:paraId="244CFAEC">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备案）文号（选填）</w:t>
            </w:r>
          </w:p>
        </w:tc>
        <w:tc>
          <w:tcPr>
            <w:tcW w:w="2962" w:type="dxa"/>
            <w:gridSpan w:val="2"/>
            <w:vAlign w:val="center"/>
          </w:tcPr>
          <w:p w14:paraId="25C141A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备案证号：</w:t>
            </w:r>
            <w:r>
              <w:rPr>
                <w:rFonts w:hint="eastAsia" w:asciiTheme="minorEastAsia" w:hAnsiTheme="minorEastAsia" w:eastAsiaTheme="minorEastAsia" w:cstheme="minorEastAsia"/>
                <w:color w:val="auto"/>
                <w:sz w:val="21"/>
                <w:szCs w:val="21"/>
              </w:rPr>
              <w:t>2405171632652300000092</w:t>
            </w:r>
          </w:p>
        </w:tc>
      </w:tr>
      <w:tr w14:paraId="02099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51CDE3CE">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总投资（万元）</w:t>
            </w:r>
          </w:p>
        </w:tc>
        <w:tc>
          <w:tcPr>
            <w:tcW w:w="2244" w:type="dxa"/>
            <w:vAlign w:val="center"/>
          </w:tcPr>
          <w:p w14:paraId="511F47CF">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18000</w:t>
            </w:r>
          </w:p>
        </w:tc>
        <w:tc>
          <w:tcPr>
            <w:tcW w:w="2010" w:type="dxa"/>
            <w:tcMar>
              <w:top w:w="16" w:type="dxa"/>
              <w:left w:w="16" w:type="dxa"/>
              <w:right w:w="16" w:type="dxa"/>
            </w:tcMar>
            <w:vAlign w:val="center"/>
          </w:tcPr>
          <w:p w14:paraId="27A1AEE5">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环保投资（万元）</w:t>
            </w:r>
          </w:p>
        </w:tc>
        <w:tc>
          <w:tcPr>
            <w:tcW w:w="2962" w:type="dxa"/>
            <w:gridSpan w:val="2"/>
            <w:vAlign w:val="center"/>
          </w:tcPr>
          <w:p w14:paraId="78B55572">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1800</w:t>
            </w:r>
          </w:p>
        </w:tc>
      </w:tr>
      <w:tr w14:paraId="55BCC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0953F08B">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环保投资占比（%）</w:t>
            </w:r>
          </w:p>
        </w:tc>
        <w:tc>
          <w:tcPr>
            <w:tcW w:w="2244" w:type="dxa"/>
            <w:vAlign w:val="center"/>
          </w:tcPr>
          <w:p w14:paraId="1F2FD529">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2010" w:type="dxa"/>
            <w:tcMar>
              <w:top w:w="16" w:type="dxa"/>
              <w:left w:w="16" w:type="dxa"/>
              <w:right w:w="16" w:type="dxa"/>
            </w:tcMar>
            <w:vAlign w:val="center"/>
          </w:tcPr>
          <w:p w14:paraId="246585EE">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施工工期</w:t>
            </w:r>
          </w:p>
        </w:tc>
        <w:tc>
          <w:tcPr>
            <w:tcW w:w="2962" w:type="dxa"/>
            <w:gridSpan w:val="2"/>
            <w:vAlign w:val="center"/>
          </w:tcPr>
          <w:p w14:paraId="43DBAEDD">
            <w:pPr>
              <w:adjustRightInd w:val="0"/>
              <w:snapToGrid w:val="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r>
      <w:tr w14:paraId="46AFE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0C92DBE7">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是否开工建设</w:t>
            </w:r>
          </w:p>
        </w:tc>
        <w:tc>
          <w:tcPr>
            <w:tcW w:w="7216" w:type="dxa"/>
            <w:gridSpan w:val="4"/>
            <w:vAlign w:val="center"/>
          </w:tcPr>
          <w:p w14:paraId="1750CD3F">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否</w:t>
            </w:r>
          </w:p>
          <w:p w14:paraId="6ED2C971">
            <w:pPr>
              <w:adjustRightInd w:val="0"/>
              <w:snapToGrid w:val="0"/>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是</w:t>
            </w:r>
          </w:p>
        </w:tc>
      </w:tr>
      <w:tr w14:paraId="55D61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1CF5691E">
            <w:pPr>
              <w:autoSpaceDE w:val="0"/>
              <w:autoSpaceDN w:val="0"/>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专项评价设置情况</w:t>
            </w:r>
          </w:p>
        </w:tc>
        <w:tc>
          <w:tcPr>
            <w:tcW w:w="7216" w:type="dxa"/>
            <w:gridSpan w:val="4"/>
            <w:tcMar>
              <w:top w:w="16" w:type="dxa"/>
              <w:left w:w="16" w:type="dxa"/>
              <w:right w:w="16" w:type="dxa"/>
            </w:tcMar>
            <w:vAlign w:val="center"/>
          </w:tcPr>
          <w:p w14:paraId="7D884D37">
            <w:pPr>
              <w:adjustRightInd w:val="0"/>
              <w:snapToGrid w:val="0"/>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噪声</w:t>
            </w:r>
          </w:p>
          <w:p w14:paraId="340AF475">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kern w:val="0"/>
                <w:sz w:val="21"/>
                <w:szCs w:val="21"/>
              </w:rPr>
              <w:t>专项评价</w:t>
            </w:r>
            <w:r>
              <w:rPr>
                <w:rFonts w:hint="eastAsia" w:asciiTheme="minorEastAsia" w:hAnsiTheme="minorEastAsia" w:eastAsiaTheme="minorEastAsia" w:cstheme="minorEastAsia"/>
                <w:color w:val="FF0000"/>
                <w:kern w:val="0"/>
                <w:sz w:val="21"/>
                <w:szCs w:val="21"/>
                <w:lang w:val="en-US" w:eastAsia="zh-CN"/>
              </w:rPr>
              <w:t>结论：</w:t>
            </w:r>
            <w:r>
              <w:rPr>
                <w:rFonts w:hint="eastAsia" w:ascii="Times New Roman" w:hAnsi="Times New Roman" w:eastAsia="宋体" w:cs="Times New Roman"/>
                <w:snapToGrid w:val="0"/>
                <w:color w:val="FF0000"/>
                <w:sz w:val="21"/>
                <w:szCs w:val="21"/>
                <w:lang w:val="en-US" w:eastAsia="zh-CN"/>
              </w:rPr>
              <w:t>本项目除近期以外，中期、远期各敏感点处昼夜间交通噪声叠加值均不满足《声环境质量标准》（GB3096-2008）的要求。在垂向线接受点上5楼及9楼的影响尤其明显。沿线的声环境敏感目标在道路运营中期及远期的时候开窗情况下，生活将受到较大影响，道路沿线种植高大乔木并实行乔灌草立体结合的最大密度绿化方式，可有效降低1楼和3楼的噪声影响；5楼和9楼及以上楼层应安装隔声透光性能良好的隔声窗以及具有透气性能的隔声窗帘，隔声效果不低于16</w:t>
            </w:r>
            <w:r>
              <w:rPr>
                <w:rFonts w:hint="eastAsia" w:ascii="Times New Roman" w:hAnsi="Times New Roman" w:eastAsia="宋体" w:cs="Times New Roman"/>
                <w:snapToGrid w:val="0"/>
                <w:color w:val="FF0000"/>
                <w:sz w:val="21"/>
                <w:szCs w:val="21"/>
                <w:lang w:val="zh-CN" w:eastAsia="zh-CN"/>
              </w:rPr>
              <w:t>dB（A），</w:t>
            </w:r>
            <w:r>
              <w:rPr>
                <w:rFonts w:hint="eastAsia" w:ascii="Times New Roman" w:hAnsi="Times New Roman" w:eastAsia="宋体" w:cs="Times New Roman"/>
                <w:snapToGrid w:val="0"/>
                <w:color w:val="FF0000"/>
                <w:sz w:val="21"/>
                <w:szCs w:val="21"/>
                <w:lang w:val="en-US" w:eastAsia="zh-CN"/>
              </w:rPr>
              <w:t>方可使道路沿线敏感目标的噪声影响控制在可接受范围内。在运营中期及远期对各声环境保护目标进行噪声跟踪监测。</w:t>
            </w:r>
          </w:p>
        </w:tc>
      </w:tr>
      <w:tr w14:paraId="5C604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23" w:type="dxa"/>
            <w:tcMar>
              <w:top w:w="16" w:type="dxa"/>
              <w:left w:w="16" w:type="dxa"/>
              <w:right w:w="16" w:type="dxa"/>
            </w:tcMar>
            <w:vAlign w:val="center"/>
          </w:tcPr>
          <w:p w14:paraId="17275A54">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规划情况</w:t>
            </w:r>
          </w:p>
        </w:tc>
        <w:tc>
          <w:tcPr>
            <w:tcW w:w="7216" w:type="dxa"/>
            <w:gridSpan w:val="4"/>
            <w:tcMar>
              <w:top w:w="16" w:type="dxa"/>
              <w:left w:w="16" w:type="dxa"/>
              <w:right w:w="16" w:type="dxa"/>
            </w:tcMar>
            <w:vAlign w:val="center"/>
          </w:tcPr>
          <w:p w14:paraId="313FA732">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无</w:t>
            </w:r>
          </w:p>
        </w:tc>
      </w:tr>
      <w:tr w14:paraId="6E8F5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23" w:type="dxa"/>
            <w:tcMar>
              <w:top w:w="16" w:type="dxa"/>
              <w:left w:w="16" w:type="dxa"/>
              <w:right w:w="16" w:type="dxa"/>
            </w:tcMar>
            <w:vAlign w:val="center"/>
          </w:tcPr>
          <w:p w14:paraId="6F3CD20D">
            <w:pPr>
              <w:autoSpaceDE w:val="0"/>
              <w:autoSpaceDN w:val="0"/>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规划环境影响</w:t>
            </w:r>
          </w:p>
          <w:p w14:paraId="79F5A609">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评价情况</w:t>
            </w:r>
          </w:p>
        </w:tc>
        <w:tc>
          <w:tcPr>
            <w:tcW w:w="7216" w:type="dxa"/>
            <w:gridSpan w:val="4"/>
            <w:tcMar>
              <w:top w:w="16" w:type="dxa"/>
              <w:left w:w="16" w:type="dxa"/>
              <w:right w:w="16" w:type="dxa"/>
            </w:tcMar>
            <w:vAlign w:val="center"/>
          </w:tcPr>
          <w:p w14:paraId="1999AB55">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无</w:t>
            </w:r>
          </w:p>
        </w:tc>
      </w:tr>
      <w:tr w14:paraId="0D3FD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14:paraId="0CB2FE15">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规划及规划环境影响评价符合性分析</w:t>
            </w:r>
          </w:p>
        </w:tc>
        <w:tc>
          <w:tcPr>
            <w:tcW w:w="7216" w:type="dxa"/>
            <w:gridSpan w:val="4"/>
            <w:tcMar>
              <w:top w:w="16" w:type="dxa"/>
              <w:left w:w="16" w:type="dxa"/>
              <w:right w:w="16" w:type="dxa"/>
            </w:tcMar>
            <w:vAlign w:val="center"/>
          </w:tcPr>
          <w:p w14:paraId="4B9D02E4">
            <w:pPr>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无</w:t>
            </w:r>
          </w:p>
        </w:tc>
      </w:tr>
      <w:tr w14:paraId="59DF8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823" w:type="dxa"/>
            <w:tcMar>
              <w:top w:w="16" w:type="dxa"/>
              <w:left w:w="16" w:type="dxa"/>
              <w:right w:w="16" w:type="dxa"/>
            </w:tcMar>
            <w:vAlign w:val="center"/>
          </w:tcPr>
          <w:p w14:paraId="37E075A6">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bookmarkStart w:id="0" w:name="_Hlk56690880"/>
            <w:r>
              <w:rPr>
                <w:rFonts w:hint="eastAsia" w:asciiTheme="minorEastAsia" w:hAnsiTheme="minorEastAsia" w:eastAsiaTheme="minorEastAsia" w:cstheme="minorEastAsia"/>
                <w:color w:val="auto"/>
                <w:kern w:val="0"/>
                <w:sz w:val="21"/>
                <w:szCs w:val="21"/>
              </w:rPr>
              <w:t>其他符合性分析</w:t>
            </w:r>
            <w:bookmarkEnd w:id="0"/>
          </w:p>
        </w:tc>
        <w:tc>
          <w:tcPr>
            <w:tcW w:w="7216" w:type="dxa"/>
            <w:gridSpan w:val="4"/>
            <w:tcMar>
              <w:top w:w="16" w:type="dxa"/>
              <w:left w:w="16" w:type="dxa"/>
              <w:right w:w="16" w:type="dxa"/>
            </w:tcMar>
            <w:vAlign w:val="center"/>
          </w:tcPr>
          <w:p w14:paraId="500248F1">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（1）产业政策符合性分析</w:t>
            </w:r>
          </w:p>
          <w:p w14:paraId="4897F268">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根据《产业结构调整指导目录（2024年本）》，本项目属于第一类--鼓励类二十四、公路及道路运输-</w:t>
            </w: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．公路交通网络建设：国家高速公路网项目建设，国省干线</w:t>
            </w:r>
            <w:r>
              <w:rPr>
                <w:rFonts w:hint="default" w:ascii="Times New Roman" w:hAnsi="Times New Roman" w:eastAsia="宋体" w:cs="Times New Roman"/>
                <w:color w:val="auto"/>
                <w:lang w:val="en-US" w:eastAsia="zh-CN"/>
              </w:rPr>
              <w:t>改造升级，汽车客货运站、城市公交站，城市公共交通</w:t>
            </w:r>
            <w:r>
              <w:rPr>
                <w:rFonts w:hint="eastAsia" w:ascii="Times New Roman" w:hAnsi="Times New Roman" w:eastAsia="宋体" w:cs="Times New Roman"/>
                <w:color w:val="auto"/>
                <w:lang w:val="en-US" w:eastAsia="zh-CN"/>
              </w:rPr>
              <w:t>。因此本项目的建设符合国家产业政策的要求。</w:t>
            </w:r>
          </w:p>
          <w:p w14:paraId="5EB819C9">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（2）“三线一单”符合性</w:t>
            </w:r>
          </w:p>
          <w:p w14:paraId="27AE70EA">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1）新疆维吾尔自治区“三线一单”</w:t>
            </w:r>
            <w:r>
              <w:rPr>
                <w:rFonts w:hint="eastAsia" w:ascii="Times New Roman" w:hAnsi="Times New Roman" w:eastAsia="宋体" w:cs="Times New Roman"/>
                <w:color w:val="auto"/>
              </w:rPr>
              <w:t>符合性</w:t>
            </w:r>
          </w:p>
          <w:p w14:paraId="601F0CAA">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根据《关于以改善环境质量为核心加强环境影响评价管理的通知》（环评</w:t>
            </w:r>
            <w:r>
              <w:rPr>
                <w:rFonts w:hint="eastAsia" w:cs="Times New Roman"/>
                <w:color w:val="auto"/>
                <w:lang w:eastAsia="zh-CN"/>
              </w:rPr>
              <w:t>〔2016〕</w:t>
            </w:r>
            <w:r>
              <w:rPr>
                <w:rFonts w:hint="eastAsia" w:ascii="Times New Roman" w:hAnsi="Times New Roman" w:eastAsia="宋体" w:cs="Times New Roman"/>
                <w:color w:val="auto"/>
              </w:rPr>
              <w:t>150号）：</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为适应以改善环境质量为核心的环境管理要求，切实加强环境影响评价管理，落实：</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生态保护红线、环境质量底线、资源利用上线和环境准入清单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约束</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w:t>
            </w:r>
          </w:p>
          <w:p w14:paraId="6DC0F82B">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①与生态红线区域保护规划的相符性</w:t>
            </w:r>
          </w:p>
          <w:p w14:paraId="483BA901">
            <w:pPr>
              <w:spacing w:line="360" w:lineRule="auto"/>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eastAsia" w:ascii="Times New Roman" w:hAnsi="Times New Roman" w:eastAsia="宋体" w:cs="Times New Roman"/>
                <w:color w:val="auto"/>
              </w:rPr>
              <w:t>项目共</w:t>
            </w:r>
            <w:r>
              <w:rPr>
                <w:rFonts w:hint="eastAsia" w:ascii="Times New Roman" w:hAnsi="Times New Roman" w:eastAsia="宋体" w:cs="Times New Roman"/>
                <w:color w:val="auto"/>
                <w:lang w:val="en-US" w:eastAsia="zh-CN"/>
              </w:rPr>
              <w:t>由</w:t>
            </w:r>
            <w:r>
              <w:rPr>
                <w:rFonts w:hint="eastAsia" w:ascii="Times New Roman" w:hAnsi="Times New Roman" w:eastAsia="宋体" w:cs="Times New Roman"/>
                <w:color w:val="auto"/>
              </w:rPr>
              <w:t>3个子项工程</w:t>
            </w:r>
            <w:r>
              <w:rPr>
                <w:rFonts w:hint="eastAsia" w:ascii="Times New Roman" w:hAnsi="Times New Roman" w:eastAsia="宋体" w:cs="Times New Roman"/>
                <w:color w:val="auto"/>
                <w:lang w:val="en-US" w:eastAsia="zh-CN"/>
              </w:rPr>
              <w:t>组成</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其中</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奇台县城区道路工程位于奇台县城建成区，此项工程为改建工程；（2）奇台县喇嘛梁工业园区道路工程位于喇嘛梁工业园区，此项工程属于新建工程；（3）S240线至喇嘛湖梁工业园区至西地镇公路位于省道S240至西地镇区间，此项工程为改建工程。</w:t>
            </w:r>
          </w:p>
          <w:p w14:paraId="68F64ED0">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本项目的3个子项工程</w:t>
            </w:r>
            <w:r>
              <w:rPr>
                <w:rFonts w:hint="default" w:ascii="Times New Roman" w:hAnsi="Times New Roman" w:eastAsia="宋体" w:cs="Times New Roman"/>
                <w:color w:val="auto"/>
                <w:lang w:val="en-US" w:eastAsia="zh-CN"/>
              </w:rPr>
              <w:t>选址区域不涉及自然保护区、森林公园、风景名胜区、世界文化自然遗产、地质公园等，并且不在重要生态功能区和生态环境敏感区、脆弱区内，不在生态保护红线内</w:t>
            </w:r>
            <w:r>
              <w:rPr>
                <w:rFonts w:hint="eastAsia" w:ascii="Times New Roman" w:hAnsi="Times New Roman" w:eastAsia="宋体" w:cs="Times New Roman"/>
                <w:color w:val="auto"/>
                <w:lang w:val="en-US" w:eastAsia="zh-CN"/>
              </w:rPr>
              <w:t>。</w:t>
            </w:r>
          </w:p>
          <w:p w14:paraId="2E8CBBA5">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本项目的3个子项工程也未在</w:t>
            </w:r>
            <w:r>
              <w:rPr>
                <w:rFonts w:hint="default" w:ascii="Times New Roman" w:hAnsi="Times New Roman" w:eastAsia="宋体" w:cs="Times New Roman"/>
                <w:color w:val="auto"/>
                <w:lang w:val="en-US" w:eastAsia="zh-CN"/>
              </w:rPr>
              <w:t>生态保护红线内</w:t>
            </w:r>
            <w:r>
              <w:rPr>
                <w:rFonts w:hint="eastAsia" w:ascii="Times New Roman" w:hAnsi="Times New Roman" w:eastAsia="宋体" w:cs="Times New Roman"/>
                <w:color w:val="auto"/>
              </w:rPr>
              <w:t>设立装卸垃圾、粪便、油类和有毒物品</w:t>
            </w:r>
            <w:r>
              <w:rPr>
                <w:rFonts w:hint="eastAsia" w:ascii="Times New Roman" w:hAnsi="Times New Roman" w:eastAsia="宋体" w:cs="Times New Roman"/>
                <w:color w:val="auto"/>
                <w:lang w:val="en-US" w:eastAsia="zh-CN"/>
              </w:rPr>
              <w:t>及施工营地等排放污染物</w:t>
            </w:r>
            <w:r>
              <w:rPr>
                <w:rFonts w:hint="eastAsia" w:ascii="Times New Roman" w:hAnsi="Times New Roman" w:eastAsia="宋体" w:cs="Times New Roman"/>
                <w:color w:val="auto"/>
              </w:rPr>
              <w:t>的</w:t>
            </w:r>
            <w:r>
              <w:rPr>
                <w:rFonts w:hint="eastAsia" w:ascii="Times New Roman" w:hAnsi="Times New Roman" w:eastAsia="宋体" w:cs="Times New Roman"/>
                <w:color w:val="auto"/>
                <w:lang w:val="en-US" w:eastAsia="zh-CN"/>
              </w:rPr>
              <w:t>设施</w:t>
            </w:r>
            <w:r>
              <w:rPr>
                <w:rFonts w:hint="eastAsia" w:ascii="Times New Roman" w:hAnsi="Times New Roman" w:eastAsia="宋体" w:cs="Times New Roman"/>
                <w:color w:val="auto"/>
              </w:rPr>
              <w:t>。</w:t>
            </w:r>
          </w:p>
          <w:p w14:paraId="3FD6A622">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②与环境质量底线相符性分析</w:t>
            </w:r>
          </w:p>
          <w:p w14:paraId="1BE2A4F8">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环境质量底线就是只能改善不能恶化。大气环境质量底线就是在符合大气环境功能区域和大气环境管理的基础上，确保大气污染物排放不对区域功能区划造成影响，污染物排放总量低于大气环境容量。本</w:t>
            </w:r>
            <w:r>
              <w:rPr>
                <w:rFonts w:hint="eastAsia" w:ascii="Times New Roman" w:hAnsi="Times New Roman" w:eastAsia="宋体" w:cs="Times New Roman"/>
                <w:color w:val="auto"/>
                <w:lang w:val="en-US" w:eastAsia="zh-CN"/>
              </w:rPr>
              <w:t>次道路改造升级</w:t>
            </w:r>
            <w:r>
              <w:rPr>
                <w:rFonts w:hint="eastAsia" w:ascii="Times New Roman" w:hAnsi="Times New Roman" w:eastAsia="宋体" w:cs="Times New Roman"/>
                <w:color w:val="auto"/>
              </w:rPr>
              <w:t>后</w:t>
            </w:r>
            <w:r>
              <w:rPr>
                <w:rFonts w:hint="eastAsia" w:ascii="Times New Roman" w:hAnsi="Times New Roman" w:eastAsia="宋体" w:cs="Times New Roman"/>
                <w:color w:val="auto"/>
                <w:lang w:val="en-US" w:eastAsia="zh-CN"/>
              </w:rPr>
              <w:t>产生的扬尘污染相比于老路而言降低了很多</w:t>
            </w:r>
            <w:r>
              <w:rPr>
                <w:rFonts w:hint="eastAsia" w:ascii="Times New Roman" w:hAnsi="Times New Roman" w:eastAsia="宋体" w:cs="Times New Roman"/>
                <w:color w:val="auto"/>
              </w:rPr>
              <w:t>，对区域环境质量影响</w:t>
            </w:r>
            <w:r>
              <w:rPr>
                <w:rFonts w:hint="eastAsia" w:ascii="Times New Roman" w:hAnsi="Times New Roman" w:eastAsia="宋体" w:cs="Times New Roman"/>
                <w:color w:val="auto"/>
                <w:lang w:val="en-US" w:eastAsia="zh-CN"/>
              </w:rPr>
              <w:t>明显改善</w:t>
            </w:r>
            <w:r>
              <w:rPr>
                <w:rFonts w:hint="eastAsia" w:ascii="Times New Roman" w:hAnsi="Times New Roman" w:eastAsia="宋体" w:cs="Times New Roman"/>
                <w:color w:val="auto"/>
              </w:rPr>
              <w:t>，符合环境质量底线要求。</w:t>
            </w:r>
          </w:p>
          <w:p w14:paraId="346DA6A1">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③资源利用上线相符性</w:t>
            </w:r>
          </w:p>
          <w:p w14:paraId="2E361C30">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项目运营过程中</w:t>
            </w:r>
            <w:r>
              <w:rPr>
                <w:rFonts w:hint="eastAsia" w:ascii="Times New Roman" w:hAnsi="Times New Roman" w:eastAsia="宋体" w:cs="Times New Roman"/>
                <w:color w:val="auto"/>
                <w:lang w:val="en-US" w:eastAsia="zh-CN"/>
              </w:rPr>
              <w:t>不消耗</w:t>
            </w:r>
            <w:r>
              <w:rPr>
                <w:rFonts w:hint="eastAsia" w:ascii="Times New Roman" w:hAnsi="Times New Roman" w:eastAsia="宋体" w:cs="Times New Roman"/>
                <w:color w:val="auto"/>
              </w:rPr>
              <w:t>水资源、电资源等，</w:t>
            </w:r>
            <w:r>
              <w:rPr>
                <w:rFonts w:hint="eastAsia" w:ascii="Times New Roman" w:hAnsi="Times New Roman" w:eastAsia="宋体" w:cs="Times New Roman"/>
                <w:color w:val="auto"/>
                <w:lang w:val="en-US" w:eastAsia="zh-CN"/>
              </w:rPr>
              <w:t>并且由于路面的改善，车辆的能耗、损耗随之降低，</w:t>
            </w:r>
            <w:r>
              <w:rPr>
                <w:rFonts w:hint="eastAsia" w:ascii="Times New Roman" w:hAnsi="Times New Roman" w:eastAsia="宋体" w:cs="Times New Roman"/>
                <w:color w:val="auto"/>
              </w:rPr>
              <w:t>符合资源利用上线。</w:t>
            </w:r>
          </w:p>
          <w:p w14:paraId="53DF5800">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④准入清单</w:t>
            </w:r>
          </w:p>
          <w:p w14:paraId="44A60C60">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本项目属于</w:t>
            </w:r>
            <w:r>
              <w:rPr>
                <w:rFonts w:hint="default" w:ascii="Times New Roman" w:hAnsi="Times New Roman" w:eastAsia="宋体" w:cs="Times New Roman"/>
                <w:color w:val="auto"/>
                <w:lang w:val="en-US" w:eastAsia="zh-CN"/>
              </w:rPr>
              <w:t>城市</w:t>
            </w:r>
            <w:r>
              <w:rPr>
                <w:rFonts w:hint="eastAsia" w:ascii="Times New Roman" w:hAnsi="Times New Roman" w:eastAsia="宋体" w:cs="Times New Roman"/>
                <w:color w:val="auto"/>
                <w:lang w:val="en-US" w:eastAsia="zh-CN"/>
              </w:rPr>
              <w:t>路网、</w:t>
            </w:r>
            <w:r>
              <w:rPr>
                <w:rFonts w:hint="default" w:ascii="Times New Roman" w:hAnsi="Times New Roman" w:eastAsia="宋体" w:cs="Times New Roman"/>
                <w:color w:val="auto"/>
                <w:lang w:val="en-US" w:eastAsia="zh-CN"/>
              </w:rPr>
              <w:t>城市公共交通</w:t>
            </w:r>
            <w:r>
              <w:rPr>
                <w:rFonts w:hint="eastAsia" w:ascii="Times New Roman" w:hAnsi="Times New Roman" w:eastAsia="宋体" w:cs="Times New Roman"/>
                <w:color w:val="auto"/>
                <w:lang w:val="en-US" w:eastAsia="zh-CN"/>
              </w:rPr>
              <w:t>、国省干线改造升级</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为</w:t>
            </w:r>
            <w:r>
              <w:rPr>
                <w:rFonts w:hint="eastAsia" w:ascii="Times New Roman" w:hAnsi="Times New Roman" w:eastAsia="宋体" w:cs="Times New Roman"/>
                <w:color w:val="auto"/>
                <w:lang w:eastAsia="zh-CN"/>
              </w:rPr>
              <w:t>《产业结构调整指导目录（2024年）》</w:t>
            </w:r>
            <w:r>
              <w:rPr>
                <w:rFonts w:hint="eastAsia" w:ascii="Times New Roman" w:hAnsi="Times New Roman" w:eastAsia="宋体" w:cs="Times New Roman"/>
                <w:color w:val="auto"/>
                <w:lang w:val="en-US" w:eastAsia="zh-CN"/>
              </w:rPr>
              <w:t>鼓励</w:t>
            </w:r>
            <w:r>
              <w:rPr>
                <w:rFonts w:hint="eastAsia" w:ascii="Times New Roman" w:hAnsi="Times New Roman" w:eastAsia="宋体" w:cs="Times New Roman"/>
                <w:color w:val="auto"/>
              </w:rPr>
              <w:t>类项目。</w:t>
            </w:r>
            <w:r>
              <w:rPr>
                <w:rFonts w:hint="eastAsia" w:ascii="Times New Roman" w:hAnsi="Times New Roman" w:eastAsia="宋体" w:cs="Times New Roman"/>
                <w:color w:val="auto"/>
                <w:lang w:val="en-US" w:eastAsia="zh-CN"/>
              </w:rPr>
              <w:t>本项目不涉及危险化学品生产。不涉及危险废物处置。</w:t>
            </w:r>
          </w:p>
          <w:p w14:paraId="2D0328E0">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2）与自治区生态环境分区管控方案和七大片区管控要求符合性</w:t>
            </w:r>
          </w:p>
          <w:p w14:paraId="1601D62D">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本项目位于昌吉</w:t>
            </w:r>
            <w:r>
              <w:rPr>
                <w:rFonts w:hint="eastAsia" w:ascii="Times New Roman" w:hAnsi="Times New Roman" w:eastAsia="宋体" w:cs="Times New Roman"/>
                <w:color w:val="auto"/>
                <w:lang w:val="en-US" w:eastAsia="zh-CN"/>
              </w:rPr>
              <w:t>市</w:t>
            </w:r>
            <w:r>
              <w:rPr>
                <w:rFonts w:hint="eastAsia" w:ascii="Times New Roman" w:hAnsi="Times New Roman" w:eastAsia="宋体" w:cs="Times New Roman"/>
                <w:color w:val="auto"/>
              </w:rPr>
              <w:t>区域，属于乌昌石片区。本项目与《新疆维吾尔自治区七大片区</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三线一单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生态环境分区管控要求》相符性分析见表</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w:t>
            </w:r>
          </w:p>
          <w:p w14:paraId="09A8C064">
            <w:pPr>
              <w:spacing w:line="500" w:lineRule="exact"/>
              <w:jc w:val="center"/>
              <w:rPr>
                <w:rFonts w:hint="eastAsia"/>
                <w:color w:val="auto"/>
                <w:lang w:val="en-US" w:eastAsia="zh-CN"/>
              </w:rPr>
            </w:pPr>
            <w:r>
              <w:rPr>
                <w:rFonts w:hint="eastAsia"/>
                <w:color w:val="auto"/>
                <w:lang w:val="en-US" w:eastAsia="zh-CN"/>
              </w:rPr>
              <w:t>表1  与《自治区生态环境分区管控方案和七大片区管控要求》符合性分析</w:t>
            </w:r>
          </w:p>
          <w:tbl>
            <w:tblPr>
              <w:tblStyle w:val="23"/>
              <w:tblW w:w="480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1"/>
              <w:gridCol w:w="3884"/>
              <w:gridCol w:w="1650"/>
              <w:gridCol w:w="612"/>
            </w:tblGrid>
            <w:tr w14:paraId="0FF6C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544" w:type="pct"/>
                  <w:vAlign w:val="center"/>
                </w:tcPr>
                <w:p w14:paraId="5E5B5F21">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管控</w:t>
                  </w:r>
                </w:p>
                <w:p w14:paraId="20E86AA9">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类别</w:t>
                  </w:r>
                </w:p>
              </w:tc>
              <w:tc>
                <w:tcPr>
                  <w:tcW w:w="2816" w:type="pct"/>
                  <w:vAlign w:val="center"/>
                </w:tcPr>
                <w:p w14:paraId="0B4852B9">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总体管控要求</w:t>
                  </w:r>
                </w:p>
              </w:tc>
              <w:tc>
                <w:tcPr>
                  <w:tcW w:w="1195" w:type="pct"/>
                  <w:vAlign w:val="center"/>
                </w:tcPr>
                <w:p w14:paraId="62FC068E">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p>
              </w:tc>
              <w:tc>
                <w:tcPr>
                  <w:tcW w:w="443" w:type="pct"/>
                  <w:vAlign w:val="center"/>
                </w:tcPr>
                <w:p w14:paraId="63304652">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14:paraId="01B15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4" w:hRule="atLeast"/>
              </w:trPr>
              <w:tc>
                <w:tcPr>
                  <w:tcW w:w="544" w:type="pct"/>
                  <w:vAlign w:val="center"/>
                </w:tcPr>
                <w:p w14:paraId="0029F43A">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空间布局约束</w:t>
                  </w:r>
                </w:p>
              </w:tc>
              <w:tc>
                <w:tcPr>
                  <w:tcW w:w="2816" w:type="pct"/>
                  <w:vAlign w:val="center"/>
                </w:tcPr>
                <w:p w14:paraId="34F197B1">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严格执行国家、自治区产业政策和环境准入要求，严禁“三高”项目进新疆，坚决遏制“两高”项目盲目发展。不得在水源涵养区、饮用水水源保护区内和河流、湖泊、水库周围建设重化工、涉重金属等工业污染项目。推动项目集聚发展，新建、改建、扩建工业项目原则上应布置于由县级及以上人民政府批准建立、环境保护基础设施完善的产业园区、工业聚集区或规划矿区，并且符合相关规划和规划环评要求。</w:t>
                  </w:r>
                </w:p>
              </w:tc>
              <w:tc>
                <w:tcPr>
                  <w:tcW w:w="1195" w:type="pct"/>
                  <w:vAlign w:val="center"/>
                </w:tcPr>
                <w:p w14:paraId="5DC1CE9A">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本项目属于《产业结构调整指导目录（20</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年本）》中</w:t>
                  </w:r>
                  <w:r>
                    <w:rPr>
                      <w:rFonts w:hint="eastAsia" w:asciiTheme="minorEastAsia" w:hAnsiTheme="minorEastAsia" w:eastAsiaTheme="minorEastAsia" w:cstheme="minorEastAsia"/>
                      <w:color w:val="auto"/>
                      <w:sz w:val="21"/>
                      <w:szCs w:val="21"/>
                      <w:lang w:val="en-US" w:eastAsia="zh-CN"/>
                    </w:rPr>
                    <w:t>鼓励</w:t>
                  </w:r>
                  <w:r>
                    <w:rPr>
                      <w:rFonts w:hint="eastAsia" w:asciiTheme="minorEastAsia" w:hAnsiTheme="minorEastAsia" w:eastAsiaTheme="minorEastAsia" w:cstheme="minorEastAsia"/>
                      <w:color w:val="auto"/>
                      <w:sz w:val="21"/>
                      <w:szCs w:val="21"/>
                    </w:rPr>
                    <w:t>类，不属于《市场准入负面清单（2020年版）》禁止准入类事项，不属于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项目。</w:t>
                  </w:r>
                </w:p>
              </w:tc>
              <w:tc>
                <w:tcPr>
                  <w:tcW w:w="443" w:type="pct"/>
                  <w:vAlign w:val="center"/>
                </w:tcPr>
                <w:p w14:paraId="68E32705">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63DB53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44" w:type="pct"/>
                  <w:vAlign w:val="center"/>
                </w:tcPr>
                <w:p w14:paraId="73289D6C">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污染物排放管控</w:t>
                  </w:r>
                </w:p>
              </w:tc>
              <w:tc>
                <w:tcPr>
                  <w:tcW w:w="2816" w:type="pct"/>
                  <w:vAlign w:val="center"/>
                </w:tcPr>
                <w:p w14:paraId="56B0006F">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深化行业污染源头治理，深入开展火电行业减排，全力推进钢铁行业超低排放改造，有序推进石化行业“泄漏检测与修复”技术改造。强化煤化工、石化、有机化工、表面涂装、包装印刷等重点行业挥发性有机物控制。深入开展燃煤锅炉污染综合整治，深化工业炉窑综合治理。加强“散乱污”企业综合整治。优化区域交通运输结构，加快货物运输绿色转型，做好车油联合管控。以改善流域水环境质量为核心，强化源头控制，“一河（湖）一策”精准施治，减少水污染物排放，持续改善水环境质量。强化园区（工业集聚区）水污染防治，不断提高工业用水重复利用率。加快实施城镇污水处理设施提质增效，补齐生活污水收集和处理设施短板，提高再生水回用比例。持续推进农业农村污染防治。提升土壤环境监管能力，加强污染地块安全利用监管。强化工矿用地管理，严格建设用地土壤环境风险管控。加强农用地土壤污染源头控制，科学施用化肥农药，提高农膜回收率。</w:t>
                  </w:r>
                </w:p>
              </w:tc>
              <w:tc>
                <w:tcPr>
                  <w:tcW w:w="1195" w:type="pct"/>
                  <w:vAlign w:val="center"/>
                </w:tcPr>
                <w:p w14:paraId="431ED8BD">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w:t>
                  </w:r>
                  <w:r>
                    <w:rPr>
                      <w:rFonts w:hint="eastAsia" w:asciiTheme="minorEastAsia" w:hAnsiTheme="minorEastAsia" w:eastAsiaTheme="minorEastAsia" w:cstheme="minorEastAsia"/>
                      <w:color w:val="auto"/>
                      <w:sz w:val="21"/>
                      <w:szCs w:val="21"/>
                      <w:lang w:val="en-US" w:eastAsia="zh-CN"/>
                    </w:rPr>
                    <w:t>目为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国省干线改造升级，本项目施工期</w:t>
                  </w:r>
                  <w:r>
                    <w:rPr>
                      <w:rFonts w:hint="eastAsia" w:asciiTheme="minorEastAsia" w:hAnsiTheme="minorEastAsia" w:eastAsiaTheme="minorEastAsia" w:cstheme="minorEastAsia"/>
                      <w:color w:val="auto"/>
                      <w:sz w:val="21"/>
                      <w:szCs w:val="21"/>
                    </w:rPr>
                    <w:t>未</w:t>
                  </w:r>
                  <w:r>
                    <w:rPr>
                      <w:rFonts w:hint="eastAsia" w:asciiTheme="minorEastAsia" w:hAnsiTheme="minorEastAsia" w:eastAsiaTheme="minorEastAsia" w:cstheme="minorEastAsia"/>
                      <w:color w:val="auto"/>
                      <w:sz w:val="21"/>
                      <w:szCs w:val="21"/>
                      <w:lang w:val="en-US" w:eastAsia="zh-CN"/>
                    </w:rPr>
                    <w:t>在河湖区域</w:t>
                  </w:r>
                  <w:r>
                    <w:rPr>
                      <w:rFonts w:hint="eastAsia" w:asciiTheme="minorEastAsia" w:hAnsiTheme="minorEastAsia" w:eastAsiaTheme="minorEastAsia" w:cstheme="minorEastAsia"/>
                      <w:color w:val="auto"/>
                      <w:sz w:val="21"/>
                      <w:szCs w:val="21"/>
                    </w:rPr>
                    <w:t>内</w:t>
                  </w:r>
                  <w:r>
                    <w:rPr>
                      <w:rFonts w:hint="eastAsia" w:asciiTheme="minorEastAsia" w:hAnsiTheme="minorEastAsia" w:eastAsiaTheme="minorEastAsia" w:cstheme="minorEastAsia"/>
                      <w:color w:val="auto"/>
                      <w:sz w:val="21"/>
                      <w:szCs w:val="21"/>
                      <w:lang w:val="en-US" w:eastAsia="zh-CN"/>
                    </w:rPr>
                    <w:t>从事</w:t>
                  </w:r>
                  <w:r>
                    <w:rPr>
                      <w:rFonts w:hint="eastAsia" w:asciiTheme="minorEastAsia" w:hAnsiTheme="minorEastAsia" w:eastAsiaTheme="minorEastAsia" w:cstheme="minorEastAsia"/>
                      <w:color w:val="auto"/>
                      <w:sz w:val="21"/>
                      <w:szCs w:val="21"/>
                    </w:rPr>
                    <w:t>排放污染物的</w:t>
                  </w:r>
                  <w:r>
                    <w:rPr>
                      <w:rFonts w:hint="eastAsia" w:asciiTheme="minorEastAsia" w:hAnsiTheme="minorEastAsia" w:eastAsiaTheme="minorEastAsia" w:cstheme="minorEastAsia"/>
                      <w:color w:val="auto"/>
                      <w:sz w:val="21"/>
                      <w:szCs w:val="21"/>
                      <w:lang w:val="en-US" w:eastAsia="zh-CN"/>
                    </w:rPr>
                    <w:t>行为，运营期不涉及水污染物排放设施。</w:t>
                  </w:r>
                </w:p>
              </w:tc>
              <w:tc>
                <w:tcPr>
                  <w:tcW w:w="443" w:type="pct"/>
                  <w:vAlign w:val="center"/>
                </w:tcPr>
                <w:p w14:paraId="43A0A74D">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266E9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3" w:hRule="atLeast"/>
              </w:trPr>
              <w:tc>
                <w:tcPr>
                  <w:tcW w:w="544" w:type="pct"/>
                  <w:vAlign w:val="center"/>
                </w:tcPr>
                <w:p w14:paraId="226EEDDC">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环境风险防控</w:t>
                  </w:r>
                </w:p>
              </w:tc>
              <w:tc>
                <w:tcPr>
                  <w:tcW w:w="2816" w:type="pct"/>
                  <w:vAlign w:val="center"/>
                </w:tcPr>
                <w:p w14:paraId="14D3D9FE">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禁止在化工园区外新建、扩建危险化学品生产项目。严格落实危险废物处置相关要求。加强重点流域水环境风险管控，保障水环境安全。</w:t>
                  </w:r>
                </w:p>
                <w:p w14:paraId="238FB99A">
                  <w:pPr>
                    <w:spacing w:line="240" w:lineRule="exact"/>
                    <w:ind w:left="-63" w:leftChars="-30" w:right="-63" w:rightChars="-30"/>
                    <w:rPr>
                      <w:rFonts w:hint="eastAsia" w:asciiTheme="minorEastAsia" w:hAnsiTheme="minorEastAsia" w:eastAsiaTheme="minorEastAsia" w:cstheme="minorEastAsia"/>
                      <w:color w:val="auto"/>
                      <w:sz w:val="21"/>
                      <w:szCs w:val="21"/>
                    </w:rPr>
                  </w:pPr>
                </w:p>
              </w:tc>
              <w:tc>
                <w:tcPr>
                  <w:tcW w:w="1195" w:type="pct"/>
                  <w:vAlign w:val="center"/>
                </w:tcPr>
                <w:p w14:paraId="4067D07E">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本项目不涉及危险化学品生产。不涉及危险废物处置。施工期与运营期均不涉及重点流域水环境行为。</w:t>
                  </w:r>
                </w:p>
              </w:tc>
              <w:tc>
                <w:tcPr>
                  <w:tcW w:w="443" w:type="pct"/>
                  <w:vAlign w:val="center"/>
                </w:tcPr>
                <w:p w14:paraId="6762FD1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3CC60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4" w:hRule="atLeast"/>
              </w:trPr>
              <w:tc>
                <w:tcPr>
                  <w:tcW w:w="544" w:type="pct"/>
                  <w:vAlign w:val="center"/>
                </w:tcPr>
                <w:p w14:paraId="28623B4D">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资源利用效率要求</w:t>
                  </w:r>
                </w:p>
              </w:tc>
              <w:tc>
                <w:tcPr>
                  <w:tcW w:w="2816" w:type="pct"/>
                  <w:vAlign w:val="center"/>
                </w:tcPr>
                <w:p w14:paraId="7A6DEB85">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优化能源结构，控制煤炭等化石能源使用量，鼓励使用清洁能源，协同推进减污降碳。全面实施节水工程，合理开发利用水资源，提升水资源利用效率，保障生态用水，严防地下水超采。</w:t>
                  </w:r>
                </w:p>
              </w:tc>
              <w:tc>
                <w:tcPr>
                  <w:tcW w:w="1195" w:type="pct"/>
                  <w:vAlign w:val="center"/>
                </w:tcPr>
                <w:p w14:paraId="448F1EAE">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val="en-US" w:eastAsia="zh-CN"/>
                    </w:rPr>
                    <w:t>不涉及煤炭等化石能源使用量，不开采地下水</w:t>
                  </w:r>
                  <w:r>
                    <w:rPr>
                      <w:rFonts w:hint="eastAsia" w:asciiTheme="minorEastAsia" w:hAnsiTheme="minorEastAsia" w:eastAsiaTheme="minorEastAsia" w:cstheme="minorEastAsia"/>
                      <w:color w:val="auto"/>
                      <w:sz w:val="21"/>
                      <w:szCs w:val="21"/>
                    </w:rPr>
                    <w:t>。</w:t>
                  </w:r>
                </w:p>
              </w:tc>
              <w:tc>
                <w:tcPr>
                  <w:tcW w:w="443" w:type="pct"/>
                  <w:vAlign w:val="center"/>
                </w:tcPr>
                <w:p w14:paraId="40842A34">
                  <w:pPr>
                    <w:spacing w:line="240" w:lineRule="exact"/>
                    <w:ind w:left="-63" w:leftChars="-30" w:right="-63" w:rightChars="-3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14:paraId="70140288">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由上表可知，本项目符合新疆维吾尔自治区七大片区</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三线一单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生态环境分区管控要求。</w:t>
            </w:r>
          </w:p>
          <w:p w14:paraId="713DF0E1">
            <w:pPr>
              <w:spacing w:line="360" w:lineRule="auto"/>
              <w:ind w:firstLine="42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）与《昌吉回族自治州</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三线一单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生态环境分区管控方案》符合性</w:t>
            </w:r>
          </w:p>
          <w:p w14:paraId="2CDF562E">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根据《昌吉回族自治州</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三线一单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生态环境分区管控方案》，昌吉回族自治州共划定119个环境管控单元，分为优先保护单元、重点管控单元和一般管控单元三类，实施分类管控。</w:t>
            </w:r>
          </w:p>
          <w:p w14:paraId="697EBCE7">
            <w:pPr>
              <w:spacing w:line="360" w:lineRule="auto"/>
              <w:ind w:firstLine="42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eastAsia" w:ascii="Times New Roman" w:hAnsi="Times New Roman" w:eastAsia="宋体" w:cs="Times New Roman"/>
                <w:color w:val="auto"/>
              </w:rPr>
              <w:t>项目共包含3个子项工程</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路线全长33.003185km，全部处于奇台县城建成区及奇台县喇嘛梁工业园区和西地镇。其中：</w:t>
            </w:r>
          </w:p>
          <w:p w14:paraId="64C71BB7">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fldChar w:fldCharType="begin"/>
            </w:r>
            <w:r>
              <w:rPr>
                <w:rFonts w:hint="eastAsia" w:ascii="Times New Roman" w:hAnsi="Times New Roman" w:eastAsia="宋体" w:cs="Times New Roman"/>
                <w:color w:val="auto"/>
                <w:lang w:val="en-US" w:eastAsia="zh-CN"/>
              </w:rPr>
              <w:instrText xml:space="preserve"> = 1 \* GB3 \* MERGEFORMAT </w:instrText>
            </w:r>
            <w:r>
              <w:rPr>
                <w:rFonts w:hint="eastAsia" w:ascii="Times New Roman" w:hAnsi="Times New Roman" w:eastAsia="宋体" w:cs="Times New Roman"/>
                <w:color w:val="auto"/>
                <w:lang w:val="en-US" w:eastAsia="zh-CN"/>
              </w:rPr>
              <w:fldChar w:fldCharType="separate"/>
            </w:r>
            <w:r>
              <w:rPr>
                <w:rFonts w:hint="eastAsia" w:ascii="Times New Roman" w:hAnsi="Times New Roman" w:eastAsia="宋体" w:cs="Times New Roman"/>
                <w:color w:val="auto"/>
              </w:rPr>
              <w:t>①</w:t>
            </w:r>
            <w:r>
              <w:rPr>
                <w:rFonts w:hint="eastAsia" w:ascii="Times New Roman" w:hAnsi="Times New Roman" w:eastAsia="宋体" w:cs="Times New Roman"/>
                <w:color w:val="auto"/>
                <w:lang w:val="en-US" w:eastAsia="zh-CN"/>
              </w:rPr>
              <w:fldChar w:fldCharType="end"/>
            </w:r>
            <w:r>
              <w:rPr>
                <w:rFonts w:hint="eastAsia" w:ascii="Times New Roman" w:hAnsi="Times New Roman" w:eastAsia="宋体" w:cs="Times New Roman"/>
                <w:color w:val="auto"/>
                <w:lang w:val="en-US" w:eastAsia="zh-CN"/>
              </w:rPr>
              <w:t>奇台县城区道路工程（为城市道路更新改造项目，项目共包含10条道路及配套附属工程，建设道路总长8.694公里）；环境管控单元名称为奇台县建成区；环境管控单元分类为重点管控单元，环境管控单元编码为：ZH65232520001。</w:t>
            </w:r>
          </w:p>
          <w:p w14:paraId="2C594882">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fldChar w:fldCharType="begin"/>
            </w:r>
            <w:r>
              <w:rPr>
                <w:rFonts w:hint="eastAsia" w:ascii="Times New Roman" w:hAnsi="Times New Roman" w:eastAsia="宋体" w:cs="Times New Roman"/>
                <w:color w:val="auto"/>
                <w:lang w:val="en-US" w:eastAsia="zh-CN"/>
              </w:rPr>
              <w:instrText xml:space="preserve"> = 2 \* GB3 \* MERGEFORMAT </w:instrText>
            </w:r>
            <w:r>
              <w:rPr>
                <w:rFonts w:hint="eastAsia" w:ascii="Times New Roman" w:hAnsi="Times New Roman" w:eastAsia="宋体" w:cs="Times New Roman"/>
                <w:color w:val="auto"/>
                <w:lang w:val="en-US" w:eastAsia="zh-CN"/>
              </w:rPr>
              <w:fldChar w:fldCharType="separate"/>
            </w:r>
            <w:r>
              <w:rPr>
                <w:rFonts w:hint="eastAsia" w:ascii="Times New Roman" w:hAnsi="Times New Roman" w:eastAsia="宋体" w:cs="Times New Roman"/>
                <w:color w:val="auto"/>
              </w:rPr>
              <w:t>②</w:t>
            </w:r>
            <w:r>
              <w:rPr>
                <w:rFonts w:hint="eastAsia" w:ascii="Times New Roman" w:hAnsi="Times New Roman" w:eastAsia="宋体" w:cs="Times New Roman"/>
                <w:color w:val="auto"/>
                <w:lang w:val="en-US" w:eastAsia="zh-CN"/>
              </w:rPr>
              <w:fldChar w:fldCharType="end"/>
            </w:r>
            <w:r>
              <w:rPr>
                <w:rFonts w:hint="eastAsia" w:ascii="Times New Roman" w:hAnsi="Times New Roman" w:eastAsia="宋体" w:cs="Times New Roman"/>
                <w:color w:val="auto"/>
                <w:lang w:val="en-US" w:eastAsia="zh-CN"/>
              </w:rPr>
              <w:t>奇台县喇嘛梁工业园区道路工程为新建道路，在工业园区内原有</w:t>
            </w:r>
            <w:r>
              <w:rPr>
                <w:rFonts w:hint="eastAsia" w:cs="Times New Roman"/>
                <w:color w:val="auto"/>
                <w:lang w:val="en-US" w:eastAsia="zh-CN"/>
              </w:rPr>
              <w:t>规划路由</w:t>
            </w:r>
            <w:r>
              <w:rPr>
                <w:rFonts w:hint="eastAsia" w:ascii="Times New Roman" w:hAnsi="Times New Roman" w:eastAsia="宋体" w:cs="Times New Roman"/>
                <w:color w:val="auto"/>
                <w:lang w:val="en-US" w:eastAsia="zh-CN"/>
              </w:rPr>
              <w:t>雏形的基础上平整加固路基并新建</w:t>
            </w:r>
            <w:r>
              <w:rPr>
                <w:rFonts w:hint="eastAsia" w:ascii="Times New Roman" w:hAnsi="Times New Roman" w:eastAsia="宋体" w:cs="Times New Roman"/>
                <w:color w:val="auto"/>
              </w:rPr>
              <w:t>沥青路面</w:t>
            </w:r>
            <w:r>
              <w:rPr>
                <w:rFonts w:hint="eastAsia" w:ascii="Times New Roman" w:hAnsi="Times New Roman" w:eastAsia="宋体" w:cs="Times New Roman"/>
                <w:color w:val="auto"/>
                <w:lang w:val="en-US" w:eastAsia="zh-CN"/>
              </w:rPr>
              <w:t>，项目共包含5条道路及配套附属工程，新建道路总长14.116公里，不新增永久占地；</w:t>
            </w:r>
          </w:p>
          <w:p w14:paraId="1C0EC4AC">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环境管控单元名称为奇台县喇嘛湖梁新型工业产品加工园，环境管控单元分类为重点管控单元，环境管控单元编码为：ZH65232520003。</w:t>
            </w:r>
          </w:p>
          <w:p w14:paraId="29510EEC">
            <w:pPr>
              <w:spacing w:line="360"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fldChar w:fldCharType="begin"/>
            </w:r>
            <w:r>
              <w:rPr>
                <w:rFonts w:hint="eastAsia" w:ascii="Times New Roman" w:hAnsi="Times New Roman" w:eastAsia="宋体" w:cs="Times New Roman"/>
                <w:color w:val="FF0000"/>
                <w:lang w:val="en-US" w:eastAsia="zh-CN"/>
              </w:rPr>
              <w:instrText xml:space="preserve"> = 3 \* GB3 \* MERGEFORMAT </w:instrText>
            </w:r>
            <w:r>
              <w:rPr>
                <w:rFonts w:hint="eastAsia" w:ascii="Times New Roman" w:hAnsi="Times New Roman" w:eastAsia="宋体" w:cs="Times New Roman"/>
                <w:color w:val="FF0000"/>
                <w:lang w:val="en-US" w:eastAsia="zh-CN"/>
              </w:rPr>
              <w:fldChar w:fldCharType="separate"/>
            </w:r>
            <w:r>
              <w:rPr>
                <w:rFonts w:hint="eastAsia" w:ascii="Times New Roman" w:hAnsi="Times New Roman" w:eastAsia="宋体" w:cs="Times New Roman"/>
                <w:color w:val="FF0000"/>
                <w:lang w:val="en-US" w:eastAsia="zh-CN"/>
              </w:rPr>
              <w:t>③</w:t>
            </w:r>
            <w:r>
              <w:rPr>
                <w:rFonts w:hint="eastAsia" w:ascii="Times New Roman" w:hAnsi="Times New Roman" w:eastAsia="宋体" w:cs="Times New Roman"/>
                <w:color w:val="FF0000"/>
                <w:lang w:val="en-US" w:eastAsia="zh-CN"/>
              </w:rPr>
              <w:fldChar w:fldCharType="end"/>
            </w:r>
            <w:r>
              <w:rPr>
                <w:rFonts w:hint="eastAsia" w:ascii="Times New Roman" w:hAnsi="Times New Roman" w:eastAsia="宋体" w:cs="Times New Roman"/>
                <w:color w:val="FF0000"/>
                <w:lang w:val="en-US" w:eastAsia="zh-CN"/>
              </w:rPr>
              <w:t>S240 线至喇嘛湖梁工业园区至西地镇公路（改扩建10.193185km）；环境管控单元名称为奇台县一般管控单元，环境管控单元分类为一般管控单元，环境管控单元编码为：ZH65232830001。单元特点：该管控单元内涉及基本农田。</w:t>
            </w:r>
          </w:p>
          <w:p w14:paraId="41C5C591">
            <w:pPr>
              <w:spacing w:line="360" w:lineRule="auto"/>
              <w:ind w:firstLine="420"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奇台县城区道路工程</w:t>
            </w:r>
            <w:r>
              <w:rPr>
                <w:rFonts w:hint="eastAsia" w:ascii="Times New Roman" w:hAnsi="Times New Roman" w:eastAsia="宋体" w:cs="Times New Roman"/>
                <w:color w:val="auto"/>
              </w:rPr>
              <w:t>与《昌吉回族自治州</w:t>
            </w:r>
            <w:r>
              <w:rPr>
                <w:rFonts w:hint="eastAsia" w:cs="Times New Roman"/>
                <w:color w:val="auto"/>
                <w:lang w:eastAsia="zh-CN"/>
              </w:rPr>
              <w:t>“</w:t>
            </w:r>
            <w:r>
              <w:rPr>
                <w:rFonts w:hint="eastAsia" w:ascii="Times New Roman" w:hAnsi="Times New Roman" w:eastAsia="宋体" w:cs="Times New Roman"/>
                <w:color w:val="auto"/>
              </w:rPr>
              <w:t>三线一单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生态环境分区管控方案》相符性分析见表</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w:t>
            </w:r>
          </w:p>
          <w:p w14:paraId="69FFB0A1">
            <w:pPr>
              <w:spacing w:line="500" w:lineRule="exact"/>
              <w:jc w:val="center"/>
              <w:rPr>
                <w:rFonts w:hint="eastAsia" w:asciiTheme="minorEastAsia" w:hAnsiTheme="minorEastAsia" w:eastAsiaTheme="minorEastAsia" w:cstheme="minorEastAsia"/>
                <w:b w:val="0"/>
                <w:bCs/>
                <w:color w:val="auto"/>
                <w:sz w:val="21"/>
                <w:szCs w:val="21"/>
              </w:rPr>
            </w:pPr>
            <w:r>
              <w:rPr>
                <w:rFonts w:hint="eastAsia"/>
                <w:color w:val="auto"/>
                <w:lang w:val="en-US" w:eastAsia="zh-CN"/>
              </w:rPr>
              <w:t>表2  与《昌吉回族自治州“三线一单”生态环境分区管控方案》符合性分析</w:t>
            </w:r>
          </w:p>
          <w:tbl>
            <w:tblPr>
              <w:tblStyle w:val="23"/>
              <w:tblW w:w="496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3743"/>
              <w:gridCol w:w="1584"/>
              <w:gridCol w:w="753"/>
            </w:tblGrid>
            <w:tr w14:paraId="3B24E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vAlign w:val="center"/>
                </w:tcPr>
                <w:p w14:paraId="381BFEE2">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管控类别</w:t>
                  </w:r>
                </w:p>
              </w:tc>
              <w:tc>
                <w:tcPr>
                  <w:tcW w:w="2629" w:type="pct"/>
                  <w:vAlign w:val="center"/>
                </w:tcPr>
                <w:p w14:paraId="139C5834">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总体管控要求</w:t>
                  </w:r>
                </w:p>
              </w:tc>
              <w:tc>
                <w:tcPr>
                  <w:tcW w:w="1112" w:type="pct"/>
                  <w:vAlign w:val="center"/>
                </w:tcPr>
                <w:p w14:paraId="2C18A80A">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p>
              </w:tc>
              <w:tc>
                <w:tcPr>
                  <w:tcW w:w="528" w:type="pct"/>
                  <w:vAlign w:val="center"/>
                </w:tcPr>
                <w:p w14:paraId="2FA0CCC4">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14:paraId="139A8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14:paraId="1AB8D25C">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空间布局约束</w:t>
                  </w:r>
                </w:p>
              </w:tc>
              <w:tc>
                <w:tcPr>
                  <w:tcW w:w="2629" w:type="pct"/>
                  <w:vAlign w:val="center"/>
                </w:tcPr>
                <w:p w14:paraId="2D418864">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1、执行自治区总体准入要求中关于重点管控单元空间布局约束的准入要求（表2-3A6.1）。</w:t>
                  </w:r>
                </w:p>
                <w:p w14:paraId="5B9C83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2、城市建成区原则上不再新建每小时35蒸吨以下燃煤锅炉。</w:t>
                  </w:r>
                </w:p>
                <w:p w14:paraId="61FB430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3、禁止在居民住宅区等人口密集区域和机关、医院、学校、幼儿园、养老院等其他需要特殊保护的区域及其周边，新建、改建和扩建易产生恶臭气体的生产项目，或者从事其他产生恶臭气体的生产经营活动。</w:t>
                  </w:r>
                </w:p>
                <w:p w14:paraId="2E4F523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4、禁止在集中供热管网覆盖地区新建、扩建分散燃煤供热锅炉。</w:t>
                  </w:r>
                </w:p>
              </w:tc>
              <w:tc>
                <w:tcPr>
                  <w:tcW w:w="1112" w:type="pct"/>
                  <w:vAlign w:val="center"/>
                </w:tcPr>
                <w:p w14:paraId="5D8C28DF">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lang w:val="en-US" w:eastAsia="zh-CN"/>
                    </w:rPr>
                    <w:t>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国省干线改造升级，不涉及</w:t>
                  </w:r>
                  <w:r>
                    <w:rPr>
                      <w:rFonts w:hint="eastAsia" w:asciiTheme="minorEastAsia" w:hAnsiTheme="minorEastAsia" w:eastAsiaTheme="minorEastAsia" w:cstheme="minorEastAsia"/>
                      <w:color w:val="auto"/>
                      <w:sz w:val="21"/>
                      <w:szCs w:val="21"/>
                    </w:rPr>
                    <w:t>燃煤锅炉</w:t>
                  </w:r>
                  <w:r>
                    <w:rPr>
                      <w:rFonts w:hint="eastAsia" w:asciiTheme="minorEastAsia" w:hAnsiTheme="minorEastAsia" w:eastAsiaTheme="minorEastAsia" w:cstheme="minorEastAsia"/>
                      <w:color w:val="auto"/>
                      <w:sz w:val="21"/>
                      <w:szCs w:val="21"/>
                      <w:lang w:val="en-US" w:eastAsia="zh-CN"/>
                    </w:rPr>
                    <w:t>等工业污染</w:t>
                  </w:r>
                  <w:r>
                    <w:rPr>
                      <w:rFonts w:hint="eastAsia" w:asciiTheme="minorEastAsia" w:hAnsiTheme="minorEastAsia" w:eastAsiaTheme="minorEastAsia" w:cstheme="minorEastAsia"/>
                      <w:color w:val="auto"/>
                      <w:sz w:val="21"/>
                      <w:szCs w:val="21"/>
                      <w:lang w:eastAsia="zh-CN"/>
                    </w:rPr>
                    <w:t>。</w:t>
                  </w:r>
                </w:p>
              </w:tc>
              <w:tc>
                <w:tcPr>
                  <w:tcW w:w="528" w:type="pct"/>
                  <w:vAlign w:val="center"/>
                </w:tcPr>
                <w:p w14:paraId="556DB6E1">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7C8AD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14:paraId="5CFE5069">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污染物排放管控</w:t>
                  </w:r>
                </w:p>
              </w:tc>
              <w:tc>
                <w:tcPr>
                  <w:tcW w:w="2629" w:type="pct"/>
                  <w:vAlign w:val="center"/>
                </w:tcPr>
                <w:p w14:paraId="664CE37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kern w:val="0"/>
                      <w:sz w:val="21"/>
                      <w:szCs w:val="21"/>
                    </w:rPr>
                    <w:t>执行自治区总体准入要求中关于</w:t>
                  </w:r>
                  <w:r>
                    <w:rPr>
                      <w:rFonts w:hint="eastAsia" w:asciiTheme="minorEastAsia" w:hAnsiTheme="minorEastAsia" w:eastAsiaTheme="minorEastAsia" w:cstheme="minorEastAsia"/>
                      <w:color w:val="auto"/>
                      <w:sz w:val="21"/>
                      <w:szCs w:val="21"/>
                    </w:rPr>
                    <w:t>重点管控单元污染物排放管控</w:t>
                  </w:r>
                  <w:r>
                    <w:rPr>
                      <w:rFonts w:hint="eastAsia" w:asciiTheme="minorEastAsia" w:hAnsiTheme="minorEastAsia" w:eastAsiaTheme="minorEastAsia" w:cstheme="minorEastAsia"/>
                      <w:color w:val="auto"/>
                      <w:kern w:val="0"/>
                      <w:sz w:val="21"/>
                      <w:szCs w:val="21"/>
                    </w:rPr>
                    <w:t>的准入要求（表2-3A6.2）。</w:t>
                  </w:r>
                </w:p>
                <w:p w14:paraId="3C9814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2、PM</w:t>
                  </w:r>
                  <w:r>
                    <w:rPr>
                      <w:rFonts w:hint="eastAsia" w:asciiTheme="minorEastAsia" w:hAnsiTheme="minorEastAsia" w:eastAsiaTheme="minorEastAsia" w:cstheme="minorEastAsia"/>
                      <w:color w:val="auto"/>
                      <w:sz w:val="21"/>
                      <w:szCs w:val="21"/>
                      <w:vertAlign w:val="subscript"/>
                    </w:rPr>
                    <w:t>2.5</w:t>
                  </w:r>
                  <w:r>
                    <w:rPr>
                      <w:rFonts w:hint="eastAsia" w:asciiTheme="minorEastAsia" w:hAnsiTheme="minorEastAsia" w:eastAsiaTheme="minorEastAsia" w:cstheme="minorEastAsia"/>
                      <w:color w:val="auto"/>
                      <w:sz w:val="21"/>
                      <w:szCs w:val="21"/>
                    </w:rPr>
                    <w:t>浓度不达标县市（园区），禁止新（改、扩）建未落实SO</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rPr>
                    <w:t>、NOx、烟粉尘、挥发性有机物（VOCs）等四项大气污染物总量指标昌吉州区域内倍量替代的项目。</w:t>
                  </w:r>
                </w:p>
                <w:p w14:paraId="5AFBB49B">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3、城市建成区建筑施工工地做到“六个百分百”（工地周围围挡、物料堆放覆盖、土方开挖湿法作业、路面硬化、出入车辆清洗、渣土车辆密闭运输）。</w:t>
                  </w:r>
                </w:p>
              </w:tc>
              <w:tc>
                <w:tcPr>
                  <w:tcW w:w="1112" w:type="pct"/>
                  <w:vAlign w:val="center"/>
                </w:tcPr>
                <w:p w14:paraId="2B945372">
                  <w:pPr>
                    <w:spacing w:line="240" w:lineRule="exact"/>
                    <w:ind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本项目</w:t>
                  </w:r>
                  <w:r>
                    <w:rPr>
                      <w:rFonts w:hint="eastAsia" w:asciiTheme="minorEastAsia" w:hAnsiTheme="minorEastAsia" w:eastAsiaTheme="minorEastAsia" w:cstheme="minorEastAsia"/>
                      <w:color w:val="auto"/>
                      <w:kern w:val="0"/>
                      <w:sz w:val="21"/>
                      <w:szCs w:val="21"/>
                    </w:rPr>
                    <w:t>施工工地做到“六个百分百”（工地周围围挡、物料堆放覆盖、土方开挖湿法作业、路面硬化、出入车辆清洗、渣土车辆密闭运输）。</w:t>
                  </w:r>
                </w:p>
              </w:tc>
              <w:tc>
                <w:tcPr>
                  <w:tcW w:w="528" w:type="pct"/>
                  <w:vAlign w:val="center"/>
                </w:tcPr>
                <w:p w14:paraId="18763255">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4BE00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83" w:hRule="atLeast"/>
              </w:trPr>
              <w:tc>
                <w:tcPr>
                  <w:tcW w:w="728" w:type="pct"/>
                  <w:vAlign w:val="center"/>
                </w:tcPr>
                <w:p w14:paraId="5A1EEA2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环境风险防控</w:t>
                  </w:r>
                </w:p>
              </w:tc>
              <w:tc>
                <w:tcPr>
                  <w:tcW w:w="2629" w:type="pct"/>
                  <w:vAlign w:val="center"/>
                </w:tcPr>
                <w:p w14:paraId="436D1E03">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1、执行自治区总体准入要求中关于</w:t>
                  </w:r>
                  <w:r>
                    <w:rPr>
                      <w:rFonts w:hint="eastAsia" w:asciiTheme="minorEastAsia" w:hAnsiTheme="minorEastAsia" w:eastAsiaTheme="minorEastAsia" w:cstheme="minorEastAsia"/>
                      <w:color w:val="auto"/>
                      <w:sz w:val="21"/>
                      <w:szCs w:val="21"/>
                    </w:rPr>
                    <w:t>重点管控单元环境风险防控</w:t>
                  </w:r>
                  <w:r>
                    <w:rPr>
                      <w:rFonts w:hint="eastAsia" w:asciiTheme="minorEastAsia" w:hAnsiTheme="minorEastAsia" w:eastAsiaTheme="minorEastAsia" w:cstheme="minorEastAsia"/>
                      <w:color w:val="auto"/>
                      <w:kern w:val="0"/>
                      <w:sz w:val="21"/>
                      <w:szCs w:val="21"/>
                    </w:rPr>
                    <w:t>的准入要求（表2-3A6.3）。</w:t>
                  </w:r>
                </w:p>
                <w:p w14:paraId="7BCC2B8B">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2、加快城市建成区、重点流域的重污染企业和危险化学品企业搬迁改造。</w:t>
                  </w:r>
                </w:p>
              </w:tc>
              <w:tc>
                <w:tcPr>
                  <w:tcW w:w="1112" w:type="pct"/>
                  <w:vAlign w:val="center"/>
                </w:tcPr>
                <w:p w14:paraId="62B974E0">
                  <w:pPr>
                    <w:spacing w:line="240" w:lineRule="exact"/>
                    <w:ind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本项目不涉及</w:t>
                  </w:r>
                  <w:r>
                    <w:rPr>
                      <w:rFonts w:hint="eastAsia" w:asciiTheme="minorEastAsia" w:hAnsiTheme="minorEastAsia" w:eastAsiaTheme="minorEastAsia" w:cstheme="minorEastAsia"/>
                      <w:color w:val="auto"/>
                      <w:kern w:val="0"/>
                      <w:sz w:val="21"/>
                      <w:szCs w:val="21"/>
                    </w:rPr>
                    <w:t>重污染</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危险化学品</w:t>
                  </w:r>
                  <w:r>
                    <w:rPr>
                      <w:rFonts w:hint="eastAsia" w:asciiTheme="minorEastAsia" w:hAnsiTheme="minorEastAsia" w:eastAsiaTheme="minorEastAsia" w:cstheme="minorEastAsia"/>
                      <w:color w:val="auto"/>
                      <w:kern w:val="0"/>
                      <w:sz w:val="21"/>
                      <w:szCs w:val="21"/>
                      <w:lang w:val="en-US" w:eastAsia="zh-CN"/>
                    </w:rPr>
                    <w:t>等工业污染及风险。</w:t>
                  </w:r>
                </w:p>
              </w:tc>
              <w:tc>
                <w:tcPr>
                  <w:tcW w:w="528" w:type="pct"/>
                  <w:vAlign w:val="center"/>
                </w:tcPr>
                <w:p w14:paraId="6BE6A791">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39393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14:paraId="64C2F1AA">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资源开发利用效率</w:t>
                  </w:r>
                </w:p>
              </w:tc>
              <w:tc>
                <w:tcPr>
                  <w:tcW w:w="2629" w:type="pct"/>
                  <w:vAlign w:val="center"/>
                </w:tcPr>
                <w:p w14:paraId="25ABA916">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1、执行自治区总体准入要求中关于重点管控单元资源利用效率的准入要求（表2-3 A6.4）。</w:t>
                  </w:r>
                </w:p>
                <w:p w14:paraId="19C20229">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2、禁止销售、燃用原煤、粉煤、各种可燃废物等高污染燃料；禁止新建、扩建燃用高污染燃料的设施，已建设成的，应当在规定的期限内改用清洁能源；严格控制引进高载能项目。</w:t>
                  </w:r>
                </w:p>
              </w:tc>
              <w:tc>
                <w:tcPr>
                  <w:tcW w:w="1112" w:type="pct"/>
                  <w:vAlign w:val="center"/>
                </w:tcPr>
                <w:p w14:paraId="6721445A">
                  <w:pPr>
                    <w:spacing w:line="240" w:lineRule="exact"/>
                    <w:ind w:right="-63" w:rightChars="-3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lang w:val="en-US" w:eastAsia="zh-CN"/>
                    </w:rPr>
                    <w:t>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国省干线改造升级，不涉及</w:t>
                  </w:r>
                  <w:r>
                    <w:rPr>
                      <w:rFonts w:hint="eastAsia" w:asciiTheme="minorEastAsia" w:hAnsiTheme="minorEastAsia" w:eastAsiaTheme="minorEastAsia" w:cstheme="minorEastAsia"/>
                      <w:bCs/>
                      <w:color w:val="auto"/>
                      <w:sz w:val="21"/>
                      <w:szCs w:val="21"/>
                    </w:rPr>
                    <w:t>销售、燃用原煤、粉煤等高污染燃料</w:t>
                  </w:r>
                  <w:r>
                    <w:rPr>
                      <w:rFonts w:hint="eastAsia" w:asciiTheme="minorEastAsia" w:hAnsiTheme="minorEastAsia" w:eastAsiaTheme="minorEastAsia" w:cstheme="minorEastAsia"/>
                      <w:bCs/>
                      <w:color w:val="auto"/>
                      <w:sz w:val="21"/>
                      <w:szCs w:val="21"/>
                      <w:lang w:eastAsia="zh-CN"/>
                    </w:rPr>
                    <w:t>。</w:t>
                  </w:r>
                </w:p>
              </w:tc>
              <w:tc>
                <w:tcPr>
                  <w:tcW w:w="528" w:type="pct"/>
                  <w:vAlign w:val="center"/>
                </w:tcPr>
                <w:p w14:paraId="2E04231D">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bl>
          <w:p w14:paraId="43428987">
            <w:pPr>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奇台县喇嘛梁工业园区道路工程</w:t>
            </w:r>
            <w:r>
              <w:rPr>
                <w:rFonts w:hint="eastAsia" w:asciiTheme="minorEastAsia" w:hAnsiTheme="minorEastAsia" w:eastAsiaTheme="minorEastAsia" w:cstheme="minorEastAsia"/>
                <w:color w:val="auto"/>
                <w:sz w:val="21"/>
                <w:szCs w:val="21"/>
              </w:rPr>
              <w:t>与《昌吉回族自治州</w:t>
            </w:r>
            <w:r>
              <w:rPr>
                <w:rFonts w:hint="eastAsia" w:asciiTheme="minorEastAsia" w:hAnsiTheme="minorEastAsia" w:eastAsiaTheme="minorEastAsia" w:cstheme="minorEastAsia"/>
                <w:color w:val="auto"/>
                <w:sz w:val="21"/>
                <w:szCs w:val="21"/>
                <w:lang w:eastAsia="zh-CN"/>
              </w:rPr>
              <w:t>“三线一单”</w:t>
            </w:r>
            <w:r>
              <w:rPr>
                <w:rFonts w:hint="eastAsia" w:asciiTheme="minorEastAsia" w:hAnsiTheme="minorEastAsia" w:eastAsiaTheme="minorEastAsia" w:cstheme="minorEastAsia"/>
                <w:color w:val="auto"/>
                <w:sz w:val="21"/>
                <w:szCs w:val="21"/>
              </w:rPr>
              <w:t>生态环境分区管控方案》相符性分析见表</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p>
          <w:p w14:paraId="7469C919">
            <w:pPr>
              <w:spacing w:line="500" w:lineRule="exact"/>
              <w:jc w:val="center"/>
              <w:rPr>
                <w:rFonts w:hint="eastAsia"/>
                <w:color w:val="auto"/>
                <w:lang w:val="en-US" w:eastAsia="zh-CN"/>
              </w:rPr>
            </w:pPr>
            <w:r>
              <w:rPr>
                <w:rFonts w:hint="eastAsia"/>
                <w:color w:val="auto"/>
                <w:lang w:val="en-US" w:eastAsia="zh-CN"/>
              </w:rPr>
              <w:t>表3  与《昌吉回族自治州“三线一单”生态环境分区管控方案》符合性分析</w:t>
            </w:r>
          </w:p>
          <w:tbl>
            <w:tblPr>
              <w:tblStyle w:val="23"/>
              <w:tblW w:w="498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4239"/>
              <w:gridCol w:w="1119"/>
              <w:gridCol w:w="757"/>
            </w:tblGrid>
            <w:tr w14:paraId="4FF1F8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727" w:type="pct"/>
                  <w:vAlign w:val="center"/>
                </w:tcPr>
                <w:p w14:paraId="39B43EAB">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管控类别</w:t>
                  </w:r>
                </w:p>
              </w:tc>
              <w:tc>
                <w:tcPr>
                  <w:tcW w:w="2961" w:type="pct"/>
                  <w:vAlign w:val="center"/>
                </w:tcPr>
                <w:p w14:paraId="08956B6F">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总体管控要求</w:t>
                  </w:r>
                </w:p>
              </w:tc>
              <w:tc>
                <w:tcPr>
                  <w:tcW w:w="781" w:type="pct"/>
                  <w:vAlign w:val="center"/>
                </w:tcPr>
                <w:p w14:paraId="2E374255">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w:t>
                  </w:r>
                </w:p>
              </w:tc>
              <w:tc>
                <w:tcPr>
                  <w:tcW w:w="528" w:type="pct"/>
                  <w:vAlign w:val="center"/>
                </w:tcPr>
                <w:p w14:paraId="1B80F8A2">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w:t>
                  </w:r>
                </w:p>
              </w:tc>
            </w:tr>
            <w:tr w14:paraId="355E9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1" w:hRule="atLeast"/>
              </w:trPr>
              <w:tc>
                <w:tcPr>
                  <w:tcW w:w="727" w:type="pct"/>
                  <w:vAlign w:val="center"/>
                </w:tcPr>
                <w:p w14:paraId="5516EBDA">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空间布局约束</w:t>
                  </w:r>
                </w:p>
              </w:tc>
              <w:tc>
                <w:tcPr>
                  <w:tcW w:w="2961" w:type="pct"/>
                  <w:vAlign w:val="center"/>
                </w:tcPr>
                <w:p w14:paraId="4BD29A07">
                  <w:pPr>
                    <w:rPr>
                      <w:rFonts w:hint="eastAsia" w:ascii="宋体" w:hAnsi="宋体" w:eastAsia="宋体" w:cs="宋体"/>
                      <w:color w:val="auto"/>
                      <w:sz w:val="21"/>
                      <w:szCs w:val="21"/>
                    </w:rPr>
                  </w:pPr>
                  <w:r>
                    <w:rPr>
                      <w:rFonts w:hint="eastAsia" w:ascii="宋体" w:hAnsi="宋体" w:eastAsia="宋体" w:cs="宋体"/>
                      <w:color w:val="auto"/>
                      <w:sz w:val="21"/>
                      <w:szCs w:val="21"/>
                    </w:rPr>
                    <w:t>1、执行自治区总体准入要求中关于重点管控单元空间布局约束的准入要求（表2-3 A6.1）。</w:t>
                  </w:r>
                </w:p>
                <w:p w14:paraId="6ACAD9C6">
                  <w:pP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入园企业需符合园区产业发展定位，产业发展以精细化工、新材料产业、节能环保、装备制造产业为主导。</w:t>
                  </w:r>
                </w:p>
              </w:tc>
              <w:tc>
                <w:tcPr>
                  <w:tcW w:w="781" w:type="pct"/>
                  <w:vAlign w:val="center"/>
                </w:tcPr>
                <w:p w14:paraId="2DAA50DA">
                  <w:pPr>
                    <w:spacing w:line="240" w:lineRule="exact"/>
                    <w:ind w:right="-63" w:rightChars="-30"/>
                    <w:jc w:val="left"/>
                    <w:rPr>
                      <w:rFonts w:hint="eastAsia" w:ascii="宋体" w:hAnsi="宋体" w:eastAsia="宋体" w:cs="宋体"/>
                      <w:color w:val="auto"/>
                      <w:sz w:val="21"/>
                      <w:szCs w:val="21"/>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lang w:val="en-US" w:eastAsia="zh-CN"/>
                    </w:rPr>
                    <w:t>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国省干线改造升级，不涉及</w:t>
                  </w:r>
                  <w:r>
                    <w:rPr>
                      <w:rFonts w:hint="eastAsia" w:asciiTheme="minorEastAsia" w:hAnsiTheme="minorEastAsia" w:eastAsiaTheme="minorEastAsia" w:cstheme="minorEastAsia"/>
                      <w:color w:val="auto"/>
                      <w:sz w:val="21"/>
                      <w:szCs w:val="21"/>
                    </w:rPr>
                    <w:t>燃煤锅炉</w:t>
                  </w:r>
                  <w:r>
                    <w:rPr>
                      <w:rFonts w:hint="eastAsia" w:asciiTheme="minorEastAsia" w:hAnsiTheme="minorEastAsia" w:eastAsiaTheme="minorEastAsia" w:cstheme="minorEastAsia"/>
                      <w:color w:val="auto"/>
                      <w:sz w:val="21"/>
                      <w:szCs w:val="21"/>
                      <w:lang w:val="en-US" w:eastAsia="zh-CN"/>
                    </w:rPr>
                    <w:t>等工业污染</w:t>
                  </w:r>
                  <w:r>
                    <w:rPr>
                      <w:rFonts w:hint="eastAsia" w:asciiTheme="minorEastAsia" w:hAnsiTheme="minorEastAsia" w:eastAsiaTheme="minorEastAsia" w:cstheme="minorEastAsia"/>
                      <w:color w:val="auto"/>
                      <w:sz w:val="21"/>
                      <w:szCs w:val="21"/>
                      <w:lang w:eastAsia="zh-CN"/>
                    </w:rPr>
                    <w:t>。</w:t>
                  </w:r>
                </w:p>
              </w:tc>
              <w:tc>
                <w:tcPr>
                  <w:tcW w:w="528" w:type="pct"/>
                  <w:vAlign w:val="center"/>
                </w:tcPr>
                <w:p w14:paraId="07B5AC1C">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14:paraId="480B9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727" w:type="pct"/>
                  <w:vAlign w:val="center"/>
                </w:tcPr>
                <w:p w14:paraId="1C9D7C42">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污染物排放管控</w:t>
                  </w:r>
                </w:p>
              </w:tc>
              <w:tc>
                <w:tcPr>
                  <w:tcW w:w="2961" w:type="pct"/>
                  <w:vAlign w:val="center"/>
                </w:tcPr>
                <w:p w14:paraId="77A98FB7">
                  <w:pPr>
                    <w:rPr>
                      <w:rFonts w:hint="eastAsia" w:ascii="宋体" w:hAnsi="宋体" w:eastAsia="宋体" w:cs="宋体"/>
                      <w:color w:val="auto"/>
                      <w:sz w:val="21"/>
                      <w:szCs w:val="21"/>
                    </w:rPr>
                  </w:pPr>
                  <w:r>
                    <w:rPr>
                      <w:rFonts w:hint="eastAsia" w:ascii="宋体" w:hAnsi="宋体" w:eastAsia="宋体" w:cs="宋体"/>
                      <w:color w:val="auto"/>
                      <w:sz w:val="21"/>
                      <w:szCs w:val="21"/>
                    </w:rPr>
                    <w:t>1、执行自治区总体准入要求中关于重点管控单元污染物排放管控的准入要求（表2-3 A6.2）。</w:t>
                  </w:r>
                </w:p>
                <w:p w14:paraId="765103C9">
                  <w:pPr>
                    <w:rPr>
                      <w:rFonts w:hint="eastAsia" w:ascii="宋体" w:hAnsi="宋体" w:eastAsia="宋体" w:cs="宋体"/>
                      <w:color w:val="auto"/>
                      <w:sz w:val="21"/>
                      <w:szCs w:val="21"/>
                    </w:rPr>
                  </w:pPr>
                  <w:r>
                    <w:rPr>
                      <w:rFonts w:hint="eastAsia" w:ascii="宋体" w:hAnsi="宋体" w:eastAsia="宋体" w:cs="宋体"/>
                      <w:color w:val="auto"/>
                      <w:sz w:val="21"/>
                      <w:szCs w:val="21"/>
                    </w:rPr>
                    <w:t>2、PM</w:t>
                  </w:r>
                  <w:r>
                    <w:rPr>
                      <w:rFonts w:hint="eastAsia" w:ascii="宋体" w:hAnsi="宋体" w:eastAsia="宋体" w:cs="宋体"/>
                      <w:color w:val="auto"/>
                      <w:sz w:val="21"/>
                      <w:szCs w:val="21"/>
                      <w:vertAlign w:val="subscript"/>
                    </w:rPr>
                    <w:t>2.5</w:t>
                  </w:r>
                  <w:r>
                    <w:rPr>
                      <w:rFonts w:hint="eastAsia" w:ascii="宋体" w:hAnsi="宋体" w:eastAsia="宋体" w:cs="宋体"/>
                      <w:color w:val="auto"/>
                      <w:sz w:val="21"/>
                      <w:szCs w:val="21"/>
                    </w:rPr>
                    <w:t>浓度不达标县市（园区），禁止新（改、扩）建未落实SO</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、NOx、烟粉尘、挥发性有机物（VOCs）等四项大气污染物总量指标昌吉州区域内倍量替代的项目。</w:t>
                  </w:r>
                </w:p>
                <w:p w14:paraId="7D8E10E3">
                  <w:pPr>
                    <w:rPr>
                      <w:rFonts w:hint="eastAsia" w:ascii="宋体" w:hAnsi="宋体" w:eastAsia="宋体" w:cs="宋体"/>
                      <w:color w:val="auto"/>
                      <w:sz w:val="21"/>
                      <w:szCs w:val="21"/>
                    </w:rPr>
                  </w:pPr>
                  <w:r>
                    <w:rPr>
                      <w:rFonts w:hint="eastAsia" w:ascii="宋体" w:hAnsi="宋体" w:eastAsia="宋体" w:cs="宋体"/>
                      <w:color w:val="auto"/>
                      <w:sz w:val="21"/>
                      <w:szCs w:val="21"/>
                    </w:rPr>
                    <w:t>3、园区生产废水必须循环使用、不外排；生活污水经处理达到相应标准后综合利用。配套建设工业固废处置场，产生的固废优先综合利用，不能利用的按规划安全处置。</w:t>
                  </w:r>
                </w:p>
                <w:p w14:paraId="3779963B">
                  <w:pPr>
                    <w:rPr>
                      <w:rFonts w:hint="eastAsia" w:ascii="宋体" w:hAnsi="宋体" w:eastAsia="宋体" w:cs="宋体"/>
                      <w:color w:val="auto"/>
                      <w:sz w:val="21"/>
                      <w:szCs w:val="21"/>
                    </w:rPr>
                  </w:pPr>
                  <w:r>
                    <w:rPr>
                      <w:rFonts w:hint="eastAsia" w:ascii="宋体" w:hAnsi="宋体" w:eastAsia="宋体" w:cs="宋体"/>
                      <w:color w:val="auto"/>
                      <w:sz w:val="21"/>
                      <w:szCs w:val="21"/>
                    </w:rPr>
                    <w:t>4、新建项目，其污染物排放应达到国家、地方或相关行业标准限值要求。严格控制化工行业产生的有毒有害特征污染因子的排放总量。严格涉VOCs建设项目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781" w:type="pct"/>
                  <w:vAlign w:val="center"/>
                </w:tcPr>
                <w:p w14:paraId="67AE03C6">
                  <w:pPr>
                    <w:spacing w:line="240" w:lineRule="exact"/>
                    <w:ind w:right="-63" w:rightChars="-30"/>
                    <w:jc w:val="center"/>
                    <w:rPr>
                      <w:rFonts w:hint="eastAsia" w:ascii="宋体" w:hAnsi="宋体" w:eastAsia="宋体" w:cs="宋体"/>
                      <w:color w:val="auto"/>
                      <w:sz w:val="21"/>
                      <w:szCs w:val="21"/>
                    </w:rPr>
                  </w:pPr>
                  <w:r>
                    <w:rPr>
                      <w:rFonts w:hint="eastAsia" w:asciiTheme="minorEastAsia" w:hAnsiTheme="minorEastAsia" w:eastAsiaTheme="minorEastAsia" w:cstheme="minorEastAsia"/>
                      <w:color w:val="auto"/>
                      <w:kern w:val="0"/>
                      <w:sz w:val="21"/>
                      <w:szCs w:val="21"/>
                      <w:lang w:val="en-US" w:eastAsia="zh-CN"/>
                    </w:rPr>
                    <w:t>本项目</w:t>
                  </w:r>
                  <w:r>
                    <w:rPr>
                      <w:rFonts w:hint="eastAsia" w:asciiTheme="minorEastAsia" w:hAnsiTheme="minorEastAsia" w:eastAsiaTheme="minorEastAsia" w:cstheme="minorEastAsia"/>
                      <w:color w:val="auto"/>
                      <w:kern w:val="0"/>
                      <w:sz w:val="21"/>
                      <w:szCs w:val="21"/>
                    </w:rPr>
                    <w:t>施工工地做到“六个百分百”（工地周围围挡、物料堆放覆盖、土方开挖湿法作业、路面硬化、出入车辆清洗、渣土车辆密闭运输）。</w:t>
                  </w:r>
                </w:p>
              </w:tc>
              <w:tc>
                <w:tcPr>
                  <w:tcW w:w="528" w:type="pct"/>
                  <w:vAlign w:val="center"/>
                </w:tcPr>
                <w:p w14:paraId="28CBE80A">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14:paraId="27F51F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727" w:type="pct"/>
                  <w:vAlign w:val="center"/>
                </w:tcPr>
                <w:p w14:paraId="5A14031F">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环境风险防控</w:t>
                  </w:r>
                </w:p>
              </w:tc>
              <w:tc>
                <w:tcPr>
                  <w:tcW w:w="2961" w:type="pct"/>
                  <w:vAlign w:val="center"/>
                </w:tcPr>
                <w:p w14:paraId="14568EAE">
                  <w:pPr>
                    <w:rPr>
                      <w:rFonts w:hint="eastAsia" w:ascii="宋体" w:hAnsi="宋体" w:eastAsia="宋体" w:cs="宋体"/>
                      <w:color w:val="auto"/>
                      <w:sz w:val="21"/>
                      <w:szCs w:val="21"/>
                    </w:rPr>
                  </w:pPr>
                  <w:r>
                    <w:rPr>
                      <w:rFonts w:hint="eastAsia" w:ascii="宋体" w:hAnsi="宋体" w:eastAsia="宋体" w:cs="宋体"/>
                      <w:color w:val="auto"/>
                      <w:sz w:val="21"/>
                      <w:szCs w:val="21"/>
                    </w:rPr>
                    <w:t>1、执行自治区总体准入要求中关于重点管控单元环境风险防控的准入要求（表2-3 A6.3）。</w:t>
                  </w:r>
                </w:p>
                <w:p w14:paraId="67328DB8">
                  <w:pPr>
                    <w:rPr>
                      <w:rFonts w:hint="eastAsia" w:ascii="宋体" w:hAnsi="宋体" w:eastAsia="宋体" w:cs="宋体"/>
                      <w:color w:val="auto"/>
                      <w:sz w:val="21"/>
                      <w:szCs w:val="21"/>
                    </w:rPr>
                  </w:pPr>
                  <w:r>
                    <w:rPr>
                      <w:rFonts w:hint="eastAsia" w:ascii="宋体" w:hAnsi="宋体" w:eastAsia="宋体" w:cs="宋体"/>
                      <w:color w:val="auto"/>
                      <w:sz w:val="21"/>
                      <w:szCs w:val="21"/>
                    </w:rPr>
                    <w:t>2、园区应建立环境风险监管制度、环境风险预警制度、区域性突发事件应急预案、环境风险应急保障制度、环境风险事前预防、事中应急、事后处置等环境风险防控体系。</w:t>
                  </w:r>
                </w:p>
                <w:p w14:paraId="7784B222">
                  <w:pPr>
                    <w:rPr>
                      <w:rFonts w:hint="eastAsia" w:ascii="宋体" w:hAnsi="宋体" w:eastAsia="宋体" w:cs="宋体"/>
                      <w:color w:val="auto"/>
                      <w:sz w:val="21"/>
                      <w:szCs w:val="21"/>
                    </w:rPr>
                  </w:pPr>
                  <w:r>
                    <w:rPr>
                      <w:rFonts w:hint="eastAsia" w:ascii="宋体" w:hAnsi="宋体" w:eastAsia="宋体" w:cs="宋体"/>
                      <w:color w:val="auto"/>
                      <w:sz w:val="21"/>
                      <w:szCs w:val="21"/>
                    </w:rPr>
                    <w:t>3、加强园区污水处理厂运营风险防范，制定有效的突发环境事件应急预案和水环境风险防控体系，降低对周边水体的环境风险。</w:t>
                  </w:r>
                </w:p>
                <w:p w14:paraId="34A3E48F">
                  <w:pPr>
                    <w:rPr>
                      <w:rFonts w:hint="eastAsia" w:ascii="宋体" w:hAnsi="宋体" w:eastAsia="宋体" w:cs="宋体"/>
                      <w:color w:val="auto"/>
                      <w:sz w:val="21"/>
                      <w:szCs w:val="21"/>
                    </w:rPr>
                  </w:pPr>
                  <w:r>
                    <w:rPr>
                      <w:rFonts w:hint="eastAsia" w:ascii="宋体" w:hAnsi="宋体" w:eastAsia="宋体" w:cs="宋体"/>
                      <w:color w:val="auto"/>
                      <w:sz w:val="21"/>
                      <w:szCs w:val="21"/>
                    </w:rPr>
                    <w:t>4、产生、利用或处置固体废物（含危险废物）的企业，在贮存、转移、利用、处置固体废物过程中，应配套防扬散、防流失、防渗漏及其他防止污染环境的措施。</w:t>
                  </w:r>
                </w:p>
                <w:p w14:paraId="575D4BBF">
                  <w:pPr>
                    <w:rPr>
                      <w:rFonts w:hint="eastAsia" w:ascii="宋体" w:hAnsi="宋体" w:eastAsia="宋体" w:cs="宋体"/>
                      <w:color w:val="auto"/>
                      <w:sz w:val="21"/>
                      <w:szCs w:val="21"/>
                    </w:rPr>
                  </w:pPr>
                  <w:r>
                    <w:rPr>
                      <w:rFonts w:hint="eastAsia" w:ascii="宋体" w:hAnsi="宋体" w:eastAsia="宋体" w:cs="宋体"/>
                      <w:color w:val="auto"/>
                      <w:kern w:val="0"/>
                      <w:sz w:val="21"/>
                      <w:szCs w:val="21"/>
                    </w:rPr>
                    <w:t>5、建设涉及有毒有害物质的生产装置、储罐和管道，或者建设污水处理池、应急池等存在土壤污染风险的设施，应当按照国家有关标准和规范的要求，设计、建设和安装有关防腐蚀、防泄漏设施和</w:t>
                  </w:r>
                  <w:r>
                    <w:rPr>
                      <w:rFonts w:hint="eastAsia" w:ascii="宋体" w:hAnsi="宋体" w:cs="宋体"/>
                      <w:color w:val="auto"/>
                      <w:kern w:val="0"/>
                      <w:sz w:val="21"/>
                      <w:szCs w:val="21"/>
                      <w:lang w:eastAsia="zh-CN"/>
                    </w:rPr>
                    <w:t>泄漏检测</w:t>
                  </w:r>
                  <w:r>
                    <w:rPr>
                      <w:rFonts w:hint="eastAsia" w:ascii="宋体" w:hAnsi="宋体" w:eastAsia="宋体" w:cs="宋体"/>
                      <w:color w:val="auto"/>
                      <w:kern w:val="0"/>
                      <w:sz w:val="21"/>
                      <w:szCs w:val="21"/>
                    </w:rPr>
                    <w:t>装置。</w:t>
                  </w:r>
                </w:p>
              </w:tc>
              <w:tc>
                <w:tcPr>
                  <w:tcW w:w="781" w:type="pct"/>
                  <w:vAlign w:val="center"/>
                </w:tcPr>
                <w:p w14:paraId="41C7FF01">
                  <w:pPr>
                    <w:spacing w:line="240" w:lineRule="exact"/>
                    <w:ind w:right="-63" w:rightChars="-30"/>
                    <w:jc w:val="cente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本项目不涉及</w:t>
                  </w:r>
                  <w:r>
                    <w:rPr>
                      <w:rFonts w:hint="eastAsia" w:asciiTheme="minorEastAsia" w:hAnsiTheme="minorEastAsia" w:eastAsiaTheme="minorEastAsia" w:cstheme="minorEastAsia"/>
                      <w:color w:val="auto"/>
                      <w:kern w:val="0"/>
                      <w:sz w:val="21"/>
                      <w:szCs w:val="21"/>
                    </w:rPr>
                    <w:t>重污染</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危险化学品</w:t>
                  </w:r>
                  <w:r>
                    <w:rPr>
                      <w:rFonts w:hint="eastAsia" w:asciiTheme="minorEastAsia" w:hAnsiTheme="minorEastAsia" w:eastAsiaTheme="minorEastAsia" w:cstheme="minorEastAsia"/>
                      <w:color w:val="auto"/>
                      <w:kern w:val="0"/>
                      <w:sz w:val="21"/>
                      <w:szCs w:val="21"/>
                      <w:lang w:val="en-US" w:eastAsia="zh-CN"/>
                    </w:rPr>
                    <w:t>等工业污染及风险。</w:t>
                  </w:r>
                </w:p>
              </w:tc>
              <w:tc>
                <w:tcPr>
                  <w:tcW w:w="528" w:type="pct"/>
                  <w:vAlign w:val="center"/>
                </w:tcPr>
                <w:p w14:paraId="38633D05">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14:paraId="6F0BA1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727" w:type="pct"/>
                  <w:vAlign w:val="center"/>
                </w:tcPr>
                <w:p w14:paraId="400D6D14">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资源开发利用效率</w:t>
                  </w:r>
                </w:p>
              </w:tc>
              <w:tc>
                <w:tcPr>
                  <w:tcW w:w="2961" w:type="pct"/>
                  <w:vAlign w:val="center"/>
                </w:tcPr>
                <w:p w14:paraId="4DCEF558">
                  <w:pPr>
                    <w:rPr>
                      <w:rFonts w:hint="eastAsia" w:ascii="宋体" w:hAnsi="宋体" w:eastAsia="宋体" w:cs="宋体"/>
                      <w:color w:val="auto"/>
                      <w:sz w:val="21"/>
                      <w:szCs w:val="21"/>
                    </w:rPr>
                  </w:pPr>
                  <w:r>
                    <w:rPr>
                      <w:rFonts w:hint="eastAsia" w:ascii="宋体" w:hAnsi="宋体" w:eastAsia="宋体" w:cs="宋体"/>
                      <w:color w:val="auto"/>
                      <w:sz w:val="21"/>
                      <w:szCs w:val="21"/>
                    </w:rPr>
                    <w:t>1、执行自治区总体准入要求中关于重点管控单元资源利用效率的准入要求（表2-3 A6.4）。</w:t>
                  </w:r>
                </w:p>
                <w:p w14:paraId="6001AD88">
                  <w:pPr>
                    <w:rPr>
                      <w:rFonts w:hint="eastAsia" w:ascii="宋体" w:hAnsi="宋体" w:eastAsia="宋体" w:cs="宋体"/>
                      <w:color w:val="auto"/>
                      <w:sz w:val="21"/>
                      <w:szCs w:val="21"/>
                    </w:rPr>
                  </w:pPr>
                  <w:r>
                    <w:rPr>
                      <w:rFonts w:hint="eastAsia" w:ascii="宋体" w:hAnsi="宋体" w:eastAsia="宋体" w:cs="宋体"/>
                      <w:color w:val="auto"/>
                      <w:sz w:val="21"/>
                      <w:szCs w:val="21"/>
                    </w:rPr>
                    <w:t>2、工业固体废弃物综合利用率达到80%。</w:t>
                  </w:r>
                </w:p>
                <w:p w14:paraId="652F036E">
                  <w:pPr>
                    <w:rPr>
                      <w:rFonts w:hint="eastAsia" w:ascii="宋体" w:hAnsi="宋体" w:eastAsia="宋体" w:cs="宋体"/>
                      <w:color w:val="auto"/>
                      <w:sz w:val="21"/>
                      <w:szCs w:val="21"/>
                    </w:rPr>
                  </w:pPr>
                  <w:r>
                    <w:rPr>
                      <w:rFonts w:hint="eastAsia" w:ascii="宋体" w:hAnsi="宋体" w:eastAsia="宋体" w:cs="宋体"/>
                      <w:color w:val="auto"/>
                      <w:sz w:val="21"/>
                      <w:szCs w:val="21"/>
                    </w:rPr>
                    <w:t>3、单位工业增加值综合能耗（标煤）≤2.0t标煤/万元。</w:t>
                  </w:r>
                </w:p>
                <w:p w14:paraId="2012CD56">
                  <w:pPr>
                    <w:rPr>
                      <w:rFonts w:hint="eastAsia" w:ascii="宋体" w:hAnsi="宋体" w:eastAsia="宋体" w:cs="宋体"/>
                      <w:color w:val="auto"/>
                      <w:sz w:val="21"/>
                      <w:szCs w:val="21"/>
                    </w:rPr>
                  </w:pPr>
                  <w:r>
                    <w:rPr>
                      <w:rFonts w:hint="eastAsia" w:ascii="宋体" w:hAnsi="宋体" w:eastAsia="宋体" w:cs="宋体"/>
                      <w:color w:val="auto"/>
                      <w:sz w:val="21"/>
                      <w:szCs w:val="21"/>
                    </w:rPr>
                    <w:t>4、入园企业单位工业增加值新鲜水耗≤8m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/万元，工业用水重复利用率≥75%。中水（生活和生产）回用率≥30%。园区废水100%回收，不得外排。</w:t>
                  </w:r>
                </w:p>
                <w:p w14:paraId="0BB2565A">
                  <w:pPr>
                    <w:rPr>
                      <w:rFonts w:hint="eastAsia" w:ascii="宋体" w:hAnsi="宋体" w:eastAsia="宋体" w:cs="宋体"/>
                      <w:color w:val="auto"/>
                      <w:sz w:val="21"/>
                      <w:szCs w:val="21"/>
                    </w:rPr>
                  </w:pPr>
                  <w:r>
                    <w:rPr>
                      <w:rFonts w:hint="eastAsia" w:ascii="宋体" w:hAnsi="宋体" w:eastAsia="宋体" w:cs="宋体"/>
                      <w:color w:val="auto"/>
                      <w:sz w:val="21"/>
                      <w:szCs w:val="21"/>
                    </w:rPr>
                    <w:t>5、入园企业应加强土地管理，推进土地节约集约利用，切实保护耕地，加强土地管理，大力促进节约集约用地，提高土地利用效率。</w:t>
                  </w:r>
                </w:p>
              </w:tc>
              <w:tc>
                <w:tcPr>
                  <w:tcW w:w="781" w:type="pct"/>
                  <w:vAlign w:val="center"/>
                </w:tcPr>
                <w:p w14:paraId="5AF41B64">
                  <w:pPr>
                    <w:spacing w:line="240" w:lineRule="exact"/>
                    <w:ind w:right="-63" w:rightChars="-30"/>
                    <w:jc w:val="center"/>
                    <w:rPr>
                      <w:rFonts w:hint="eastAsia" w:ascii="宋体" w:hAnsi="宋体" w:eastAsia="宋体" w:cs="宋体"/>
                      <w:color w:val="auto"/>
                      <w:sz w:val="21"/>
                      <w:szCs w:val="21"/>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lang w:val="en-US" w:eastAsia="zh-CN"/>
                    </w:rPr>
                    <w:t>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国省干线改造升级，不涉及</w:t>
                  </w:r>
                  <w:r>
                    <w:rPr>
                      <w:rFonts w:hint="eastAsia" w:asciiTheme="minorEastAsia" w:hAnsiTheme="minorEastAsia" w:eastAsiaTheme="minorEastAsia" w:cstheme="minorEastAsia"/>
                      <w:bCs/>
                      <w:color w:val="auto"/>
                      <w:sz w:val="21"/>
                      <w:szCs w:val="21"/>
                    </w:rPr>
                    <w:t>销售、燃用原煤、粉煤等高污染燃料</w:t>
                  </w:r>
                  <w:r>
                    <w:rPr>
                      <w:rFonts w:hint="eastAsia" w:asciiTheme="minorEastAsia" w:hAnsiTheme="minorEastAsia" w:eastAsiaTheme="minorEastAsia" w:cstheme="minorEastAsia"/>
                      <w:bCs/>
                      <w:color w:val="auto"/>
                      <w:sz w:val="21"/>
                      <w:szCs w:val="21"/>
                      <w:lang w:eastAsia="zh-CN"/>
                    </w:rPr>
                    <w:t>。</w:t>
                  </w:r>
                </w:p>
              </w:tc>
              <w:tc>
                <w:tcPr>
                  <w:tcW w:w="528" w:type="pct"/>
                  <w:vAlign w:val="center"/>
                </w:tcPr>
                <w:p w14:paraId="3C474F5F">
                  <w:pPr>
                    <w:spacing w:line="240" w:lineRule="exact"/>
                    <w:ind w:left="-63" w:leftChars="-30" w:right="-63" w:rightChars="-3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bl>
          <w:p w14:paraId="143659A7">
            <w:pPr>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S240 线至喇嘛湖梁工业园区至西地镇公路</w:t>
            </w:r>
            <w:r>
              <w:rPr>
                <w:rFonts w:hint="eastAsia" w:asciiTheme="minorEastAsia" w:hAnsiTheme="minorEastAsia" w:eastAsiaTheme="minorEastAsia" w:cstheme="minorEastAsia"/>
                <w:color w:val="auto"/>
                <w:sz w:val="21"/>
                <w:szCs w:val="21"/>
              </w:rPr>
              <w:t>与《昌吉回族自治州</w:t>
            </w:r>
            <w:r>
              <w:rPr>
                <w:rFonts w:hint="eastAsia" w:asciiTheme="minorEastAsia" w:hAnsiTheme="minorEastAsia" w:eastAsiaTheme="minorEastAsia" w:cstheme="minorEastAsia"/>
                <w:color w:val="auto"/>
                <w:sz w:val="21"/>
                <w:szCs w:val="21"/>
                <w:lang w:eastAsia="zh-CN"/>
              </w:rPr>
              <w:t>“三线一单”</w:t>
            </w:r>
            <w:r>
              <w:rPr>
                <w:rFonts w:hint="eastAsia" w:asciiTheme="minorEastAsia" w:hAnsiTheme="minorEastAsia" w:eastAsiaTheme="minorEastAsia" w:cstheme="minorEastAsia"/>
                <w:color w:val="auto"/>
                <w:sz w:val="21"/>
                <w:szCs w:val="21"/>
              </w:rPr>
              <w:t>生态环境分区管控方案》相符性分析见表</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w:t>
            </w:r>
          </w:p>
          <w:p w14:paraId="2DE3ED27">
            <w:pPr>
              <w:spacing w:line="500" w:lineRule="exact"/>
              <w:jc w:val="center"/>
              <w:rPr>
                <w:rFonts w:hint="eastAsia" w:asciiTheme="minorEastAsia" w:hAnsiTheme="minorEastAsia" w:eastAsiaTheme="minorEastAsia" w:cstheme="minorEastAsia"/>
                <w:b w:val="0"/>
                <w:bCs/>
                <w:color w:val="auto"/>
                <w:sz w:val="21"/>
                <w:szCs w:val="21"/>
              </w:rPr>
            </w:pPr>
            <w:r>
              <w:rPr>
                <w:rFonts w:hint="eastAsia"/>
                <w:color w:val="auto"/>
                <w:lang w:val="en-US" w:eastAsia="zh-CN"/>
              </w:rPr>
              <w:t>表4  与《昌吉回族自治州“三线一单”生态环境分区管控方案》符合性分析</w:t>
            </w:r>
          </w:p>
          <w:tbl>
            <w:tblPr>
              <w:tblStyle w:val="23"/>
              <w:tblW w:w="4961"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3757"/>
              <w:gridCol w:w="1571"/>
              <w:gridCol w:w="753"/>
            </w:tblGrid>
            <w:tr w14:paraId="13FD2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728" w:type="pct"/>
                  <w:vAlign w:val="center"/>
                </w:tcPr>
                <w:p w14:paraId="52B889A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管控类别</w:t>
                  </w:r>
                </w:p>
              </w:tc>
              <w:tc>
                <w:tcPr>
                  <w:tcW w:w="2639" w:type="pct"/>
                  <w:vAlign w:val="center"/>
                </w:tcPr>
                <w:p w14:paraId="4DFB9F2A">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总体管控要求</w:t>
                  </w:r>
                </w:p>
              </w:tc>
              <w:tc>
                <w:tcPr>
                  <w:tcW w:w="1103" w:type="pct"/>
                  <w:vAlign w:val="center"/>
                </w:tcPr>
                <w:p w14:paraId="1B6AB01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p>
              </w:tc>
              <w:tc>
                <w:tcPr>
                  <w:tcW w:w="528" w:type="pct"/>
                  <w:vAlign w:val="center"/>
                </w:tcPr>
                <w:p w14:paraId="1D036DA2">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14:paraId="5903A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trPr>
              <w:tc>
                <w:tcPr>
                  <w:tcW w:w="728" w:type="pct"/>
                  <w:vAlign w:val="center"/>
                </w:tcPr>
                <w:p w14:paraId="7A697B73">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空间布局约束</w:t>
                  </w:r>
                </w:p>
              </w:tc>
              <w:tc>
                <w:tcPr>
                  <w:tcW w:w="2639" w:type="pct"/>
                  <w:vAlign w:val="center"/>
                </w:tcPr>
                <w:p w14:paraId="485437A3">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1、木垒县、奇台县、吉木萨尔县城市建成区原则上不再新建每小时35蒸吨以下的燃煤锅炉。</w:t>
                  </w:r>
                </w:p>
              </w:tc>
              <w:tc>
                <w:tcPr>
                  <w:tcW w:w="1103" w:type="pct"/>
                  <w:vAlign w:val="center"/>
                </w:tcPr>
                <w:p w14:paraId="1333CB9B">
                  <w:pPr>
                    <w:spacing w:line="240" w:lineRule="exact"/>
                    <w:ind w:left="-63" w:leftChars="-30"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本项目不涉及</w:t>
                  </w:r>
                  <w:r>
                    <w:rPr>
                      <w:rFonts w:hint="eastAsia" w:asciiTheme="minorEastAsia" w:hAnsiTheme="minorEastAsia" w:eastAsiaTheme="minorEastAsia" w:cstheme="minorEastAsia"/>
                      <w:color w:val="auto"/>
                      <w:sz w:val="21"/>
                      <w:szCs w:val="21"/>
                    </w:rPr>
                    <w:t>燃煤锅炉。</w:t>
                  </w:r>
                </w:p>
              </w:tc>
              <w:tc>
                <w:tcPr>
                  <w:tcW w:w="528" w:type="pct"/>
                  <w:vAlign w:val="center"/>
                </w:tcPr>
                <w:p w14:paraId="3672A000">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627779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2" w:hRule="atLeast"/>
              </w:trPr>
              <w:tc>
                <w:tcPr>
                  <w:tcW w:w="728" w:type="pct"/>
                  <w:vAlign w:val="center"/>
                </w:tcPr>
                <w:p w14:paraId="46F98428">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污染物排放管控</w:t>
                  </w:r>
                </w:p>
              </w:tc>
              <w:tc>
                <w:tcPr>
                  <w:tcW w:w="2639" w:type="pct"/>
                  <w:vAlign w:val="center"/>
                </w:tcPr>
                <w:p w14:paraId="29F26E0E">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1、“乌-昌-石”区域内4县市2园区区域所有新（改、扩）建设项目应执行最严格的大气污染物排放标准；PM2.5年平均浓度不达标县市（园区），禁止新（改、扩）建未落实SO</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rPr>
                    <w:t>、NOx、烟粉尘、挥发性有机物（VOCs）等四项大气污染物总量指标昌吉州区域内倍量替代的项目。上述区域所有新（改、扩）建设项目应执行相应大气污染物特别排放限值。</w:t>
                  </w:r>
                </w:p>
                <w:p w14:paraId="3BDACEF4">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2、“乌-昌-石”区域内4县市2园区二氧化硫、氮氧化物、颗粒物、挥发性有机物（VOCs），全面执行大气污染物特别排放限值。</w:t>
                  </w:r>
                </w:p>
              </w:tc>
              <w:tc>
                <w:tcPr>
                  <w:tcW w:w="1103" w:type="pct"/>
                  <w:vAlign w:val="center"/>
                </w:tcPr>
                <w:p w14:paraId="6873A36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本项目</w:t>
                  </w:r>
                  <w:r>
                    <w:rPr>
                      <w:rFonts w:hint="eastAsia" w:asciiTheme="minorEastAsia" w:hAnsiTheme="minorEastAsia" w:eastAsiaTheme="minorEastAsia" w:cstheme="minorEastAsia"/>
                      <w:color w:val="auto"/>
                      <w:kern w:val="0"/>
                      <w:sz w:val="21"/>
                      <w:szCs w:val="21"/>
                    </w:rPr>
                    <w:t>施工</w:t>
                  </w:r>
                  <w:r>
                    <w:rPr>
                      <w:rFonts w:hint="eastAsia" w:asciiTheme="minorEastAsia" w:hAnsiTheme="minorEastAsia" w:eastAsiaTheme="minorEastAsia" w:cstheme="minorEastAsia"/>
                      <w:color w:val="auto"/>
                      <w:kern w:val="0"/>
                      <w:sz w:val="21"/>
                      <w:szCs w:val="21"/>
                      <w:lang w:eastAsia="zh-CN"/>
                    </w:rPr>
                    <w:t>场地</w:t>
                  </w:r>
                  <w:r>
                    <w:rPr>
                      <w:rFonts w:hint="eastAsia" w:asciiTheme="minorEastAsia" w:hAnsiTheme="minorEastAsia" w:eastAsiaTheme="minorEastAsia" w:cstheme="minorEastAsia"/>
                      <w:color w:val="auto"/>
                      <w:kern w:val="0"/>
                      <w:sz w:val="21"/>
                      <w:szCs w:val="21"/>
                    </w:rPr>
                    <w:t>周围围挡、物料堆放覆盖、土方开挖湿法作业、路面硬化、出入车辆清洗、渣土车辆密闭运输。</w:t>
                  </w:r>
                </w:p>
              </w:tc>
              <w:tc>
                <w:tcPr>
                  <w:tcW w:w="528" w:type="pct"/>
                  <w:vAlign w:val="center"/>
                </w:tcPr>
                <w:p w14:paraId="717D6A72">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5F6B71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0" w:hRule="atLeast"/>
              </w:trPr>
              <w:tc>
                <w:tcPr>
                  <w:tcW w:w="728" w:type="pct"/>
                  <w:vAlign w:val="center"/>
                </w:tcPr>
                <w:p w14:paraId="1930FBE1">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环境风险防控</w:t>
                  </w:r>
                </w:p>
              </w:tc>
              <w:tc>
                <w:tcPr>
                  <w:tcW w:w="2639" w:type="pct"/>
                  <w:vAlign w:val="center"/>
                </w:tcPr>
                <w:p w14:paraId="11332A7A">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头屯河、三屯河、塔西河、呼图壁河、三工河、甘河子河、开垦河、木垒河等主要流域干流沿岸，要严格控制石油加工、化工原料和化学制品制造、医药制造、化学纤维制造、有色金属冶炼、造纸等项目环境风险，合理布局生产装置及危险化学品仓储等设施。根据县市人民政府批复的生态基流方案，保障重点河流生态基流，逐步恢复河湖生态环境。</w:t>
                  </w:r>
                </w:p>
              </w:tc>
              <w:tc>
                <w:tcPr>
                  <w:tcW w:w="1103" w:type="pct"/>
                  <w:vAlign w:val="center"/>
                </w:tcPr>
                <w:p w14:paraId="518BCBDE">
                  <w:pPr>
                    <w:spacing w:line="240" w:lineRule="exact"/>
                    <w:ind w:left="-63" w:leftChars="-30" w:right="-63" w:rightChars="-3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本项目不属于</w:t>
                  </w:r>
                  <w:r>
                    <w:rPr>
                      <w:rFonts w:hint="eastAsia" w:asciiTheme="minorEastAsia" w:hAnsiTheme="minorEastAsia" w:eastAsiaTheme="minorEastAsia" w:cstheme="minorEastAsia"/>
                      <w:color w:val="auto"/>
                      <w:sz w:val="21"/>
                      <w:szCs w:val="21"/>
                    </w:rPr>
                    <w:t>石油加工、化工原料和化学制品制造、医药制造、化学纤维制造、有色金属冶炼、造纸等</w:t>
                  </w:r>
                  <w:r>
                    <w:rPr>
                      <w:rFonts w:hint="eastAsia" w:asciiTheme="minorEastAsia" w:hAnsiTheme="minorEastAsia" w:eastAsiaTheme="minorEastAsia" w:cstheme="minorEastAsia"/>
                      <w:color w:val="auto"/>
                      <w:sz w:val="21"/>
                      <w:szCs w:val="21"/>
                      <w:lang w:val="en-US" w:eastAsia="zh-CN"/>
                    </w:rPr>
                    <w:t>涉及</w:t>
                  </w:r>
                  <w:r>
                    <w:rPr>
                      <w:rFonts w:hint="eastAsia" w:asciiTheme="minorEastAsia" w:hAnsiTheme="minorEastAsia" w:eastAsiaTheme="minorEastAsia" w:cstheme="minorEastAsia"/>
                      <w:color w:val="auto"/>
                      <w:sz w:val="21"/>
                      <w:szCs w:val="21"/>
                    </w:rPr>
                    <w:t>环境风险</w:t>
                  </w:r>
                  <w:r>
                    <w:rPr>
                      <w:rFonts w:hint="eastAsia" w:asciiTheme="minorEastAsia" w:hAnsiTheme="minorEastAsia" w:eastAsiaTheme="minorEastAsia" w:cstheme="minorEastAsia"/>
                      <w:color w:val="auto"/>
                      <w:sz w:val="21"/>
                      <w:szCs w:val="21"/>
                      <w:lang w:val="en-US" w:eastAsia="zh-CN"/>
                    </w:rPr>
                    <w:t>的工业</w:t>
                  </w: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eastAsia="zh-CN"/>
                    </w:rPr>
                    <w:t>。</w:t>
                  </w:r>
                </w:p>
              </w:tc>
              <w:tc>
                <w:tcPr>
                  <w:tcW w:w="528" w:type="pct"/>
                  <w:vAlign w:val="center"/>
                </w:tcPr>
                <w:p w14:paraId="506D8875">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6282B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728" w:type="pct"/>
                  <w:vAlign w:val="center"/>
                </w:tcPr>
                <w:p w14:paraId="066449DC">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资源开发利用效率</w:t>
                  </w:r>
                </w:p>
              </w:tc>
              <w:tc>
                <w:tcPr>
                  <w:tcW w:w="2639" w:type="pct"/>
                  <w:vAlign w:val="center"/>
                </w:tcPr>
                <w:p w14:paraId="53899B58">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1、加强地下水取水许可审批管理，严格控制新打机井和更新井。</w:t>
                  </w:r>
                </w:p>
                <w:p w14:paraId="2ECC0812">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2、采取“以水定电、以电控水”的措施，严格控制地下水开采，要实行区域地下水取水总量和地下水水位“双控制”制度，地下水开采量只减不增。</w:t>
                  </w:r>
                </w:p>
              </w:tc>
              <w:tc>
                <w:tcPr>
                  <w:tcW w:w="1103" w:type="pct"/>
                  <w:vAlign w:val="center"/>
                </w:tcPr>
                <w:p w14:paraId="091FE517">
                  <w:pPr>
                    <w:spacing w:line="240" w:lineRule="exact"/>
                    <w:ind w:left="-63" w:leftChars="-30"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本项目不涉及</w:t>
                  </w:r>
                  <w:r>
                    <w:rPr>
                      <w:rFonts w:hint="eastAsia" w:asciiTheme="minorEastAsia" w:hAnsiTheme="minorEastAsia" w:eastAsiaTheme="minorEastAsia" w:cstheme="minorEastAsia"/>
                      <w:color w:val="auto"/>
                      <w:sz w:val="21"/>
                      <w:szCs w:val="21"/>
                    </w:rPr>
                    <w:t>地下水开采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施工人员不在营地住宿，生活用水依托就近的市政供水管网</w:t>
                  </w:r>
                </w:p>
              </w:tc>
              <w:tc>
                <w:tcPr>
                  <w:tcW w:w="528" w:type="pct"/>
                  <w:vAlign w:val="center"/>
                </w:tcPr>
                <w:p w14:paraId="447704A8">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bl>
          <w:p w14:paraId="0BFE8D86">
            <w:pPr>
              <w:autoSpaceDE w:val="0"/>
              <w:autoSpaceDN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由上表可知，本项目3个子项工程</w:t>
            </w:r>
            <w:r>
              <w:rPr>
                <w:rFonts w:hint="eastAsia" w:asciiTheme="minorEastAsia" w:hAnsiTheme="minorEastAsia" w:eastAsiaTheme="minorEastAsia" w:cstheme="minorEastAsia"/>
                <w:color w:val="auto"/>
                <w:sz w:val="21"/>
                <w:szCs w:val="21"/>
                <w:lang w:val="en-US" w:eastAsia="zh-CN"/>
              </w:rPr>
              <w:t>均</w:t>
            </w:r>
            <w:r>
              <w:rPr>
                <w:rFonts w:hint="eastAsia" w:asciiTheme="minorEastAsia" w:hAnsiTheme="minorEastAsia" w:eastAsiaTheme="minorEastAsia" w:cstheme="minorEastAsia"/>
                <w:color w:val="auto"/>
                <w:sz w:val="21"/>
                <w:szCs w:val="21"/>
              </w:rPr>
              <w:t>符合《昌吉回族自治州</w:t>
            </w:r>
            <w:r>
              <w:rPr>
                <w:rFonts w:hint="eastAsia" w:asciiTheme="minorEastAsia" w:hAnsiTheme="minorEastAsia" w:eastAsiaTheme="minorEastAsia" w:cstheme="minorEastAsia"/>
                <w:color w:val="auto"/>
                <w:sz w:val="21"/>
                <w:szCs w:val="21"/>
                <w:lang w:eastAsia="zh-CN"/>
              </w:rPr>
              <w:t>“三线一单”</w:t>
            </w:r>
            <w:r>
              <w:rPr>
                <w:rFonts w:hint="eastAsia" w:asciiTheme="minorEastAsia" w:hAnsiTheme="minorEastAsia" w:eastAsiaTheme="minorEastAsia" w:cstheme="minorEastAsia"/>
                <w:color w:val="auto"/>
                <w:sz w:val="21"/>
                <w:szCs w:val="21"/>
              </w:rPr>
              <w:t>生态环境分区管控方案》中相关要求。</w:t>
            </w:r>
          </w:p>
          <w:p w14:paraId="7C18EEAB">
            <w:pPr>
              <w:autoSpaceDE w:val="0"/>
              <w:autoSpaceDN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综上所述，本项目符合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要求。</w:t>
            </w:r>
          </w:p>
          <w:p w14:paraId="51A1E60C">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（3）与《新疆维吾尔自治区大气污染防治条例》符合性分析</w:t>
            </w:r>
          </w:p>
          <w:p w14:paraId="522C795B">
            <w:pPr>
              <w:autoSpaceDE w:val="0"/>
              <w:autoSpaceDN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根据《新疆维吾尔自治区大气污染防治条例》，禁止新建、改建、扩建列入淘汰类目录的高污染工业项目；禁止使用列入淘汰类目录的工艺、设备、产品。</w:t>
            </w:r>
            <w:r>
              <w:rPr>
                <w:rFonts w:hint="eastAsia" w:asciiTheme="minorEastAsia" w:hAnsiTheme="minorEastAsia" w:eastAsiaTheme="minorEastAsia" w:cstheme="minorEastAsia"/>
                <w:color w:val="auto"/>
                <w:kern w:val="0"/>
                <w:sz w:val="21"/>
                <w:szCs w:val="21"/>
                <w:lang w:val="en-US" w:eastAsia="zh-CN"/>
              </w:rPr>
              <w:t>本项目为</w:t>
            </w:r>
            <w:r>
              <w:rPr>
                <w:rFonts w:hint="default" w:asciiTheme="minorEastAsia" w:hAnsiTheme="minorEastAsia" w:eastAsiaTheme="minorEastAsia" w:cstheme="minorEastAsia"/>
                <w:snapToGrid w:val="0"/>
                <w:color w:val="auto"/>
                <w:kern w:val="0"/>
                <w:sz w:val="21"/>
                <w:szCs w:val="21"/>
                <w:lang w:val="en-US" w:eastAsia="zh-CN" w:bidi="ar-SA"/>
              </w:rPr>
              <w:t>城市公交站</w:t>
            </w:r>
            <w:r>
              <w:rPr>
                <w:rFonts w:hint="eastAsia" w:asciiTheme="minorEastAsia" w:hAnsiTheme="minorEastAsia" w:eastAsiaTheme="minorEastAsia" w:cstheme="minorEastAsia"/>
                <w:snapToGrid w:val="0"/>
                <w:color w:val="auto"/>
                <w:kern w:val="0"/>
                <w:sz w:val="21"/>
                <w:szCs w:val="21"/>
                <w:lang w:val="en-US" w:eastAsia="zh-CN" w:bidi="ar-SA"/>
              </w:rPr>
              <w:t>、</w:t>
            </w:r>
            <w:r>
              <w:rPr>
                <w:rFonts w:hint="default" w:asciiTheme="minorEastAsia" w:hAnsiTheme="minorEastAsia" w:eastAsiaTheme="minorEastAsia" w:cstheme="minorEastAsia"/>
                <w:snapToGrid w:val="0"/>
                <w:color w:val="auto"/>
                <w:kern w:val="0"/>
                <w:sz w:val="21"/>
                <w:szCs w:val="21"/>
                <w:lang w:val="en-US" w:eastAsia="zh-CN" w:bidi="ar-SA"/>
              </w:rPr>
              <w:t>城市公共交通</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国省干线改造升级</w:t>
            </w:r>
            <w:r>
              <w:rPr>
                <w:rFonts w:hint="eastAsia" w:asciiTheme="minorEastAsia" w:hAnsiTheme="minorEastAsia" w:eastAsiaTheme="minorEastAsia" w:cstheme="minorEastAsia"/>
                <w:color w:val="auto"/>
                <w:kern w:val="0"/>
                <w:sz w:val="21"/>
                <w:szCs w:val="21"/>
                <w:lang w:val="en-US" w:eastAsia="zh-CN"/>
              </w:rPr>
              <w:t>，不属于</w:t>
            </w:r>
            <w:r>
              <w:rPr>
                <w:rFonts w:hint="eastAsia" w:asciiTheme="minorEastAsia" w:hAnsiTheme="minorEastAsia" w:eastAsiaTheme="minorEastAsia" w:cstheme="minorEastAsia"/>
                <w:color w:val="auto"/>
                <w:kern w:val="0"/>
                <w:sz w:val="21"/>
                <w:szCs w:val="21"/>
              </w:rPr>
              <w:t>高污染工业项目</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项目运行后</w:t>
            </w:r>
            <w:r>
              <w:rPr>
                <w:rFonts w:hint="eastAsia" w:asciiTheme="minorEastAsia" w:hAnsiTheme="minorEastAsia" w:eastAsiaTheme="minorEastAsia" w:cstheme="minorEastAsia"/>
                <w:color w:val="auto"/>
                <w:kern w:val="0"/>
                <w:sz w:val="21"/>
                <w:szCs w:val="21"/>
                <w:lang w:val="en-US" w:eastAsia="zh-CN"/>
              </w:rPr>
              <w:t>产生的扬尘污染相比于老路而言降低了很多</w:t>
            </w:r>
            <w:r>
              <w:rPr>
                <w:rFonts w:hint="eastAsia" w:asciiTheme="minorEastAsia" w:hAnsiTheme="minorEastAsia" w:eastAsiaTheme="minorEastAsia" w:cstheme="minorEastAsia"/>
                <w:color w:val="auto"/>
                <w:kern w:val="0"/>
                <w:sz w:val="21"/>
                <w:szCs w:val="21"/>
              </w:rPr>
              <w:t>，对区域环境质量影响</w:t>
            </w:r>
            <w:r>
              <w:rPr>
                <w:rFonts w:hint="eastAsia" w:asciiTheme="minorEastAsia" w:hAnsiTheme="minorEastAsia" w:eastAsiaTheme="minorEastAsia" w:cstheme="minorEastAsia"/>
                <w:color w:val="auto"/>
                <w:kern w:val="0"/>
                <w:sz w:val="21"/>
                <w:szCs w:val="21"/>
                <w:lang w:val="en-US" w:eastAsia="zh-CN"/>
              </w:rPr>
              <w:t>明显改善</w:t>
            </w:r>
            <w:r>
              <w:rPr>
                <w:rFonts w:hint="eastAsia" w:asciiTheme="minorEastAsia" w:hAnsiTheme="minorEastAsia" w:eastAsiaTheme="minorEastAsia" w:cstheme="minorEastAsia"/>
                <w:color w:val="auto"/>
                <w:kern w:val="0"/>
                <w:sz w:val="21"/>
                <w:szCs w:val="21"/>
              </w:rPr>
              <w:t>。</w:t>
            </w:r>
          </w:p>
          <w:p w14:paraId="6BB147AF">
            <w:pPr>
              <w:autoSpaceDE w:val="0"/>
              <w:autoSpaceDN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因此，项目符合《新疆维吾尔自治区大气污染防治条例》的要求。</w:t>
            </w:r>
          </w:p>
          <w:p w14:paraId="2CA2FA76">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（4）与《中华人民共和国防沙治沙法》符合性分析</w:t>
            </w:r>
          </w:p>
          <w:p w14:paraId="084CC8D9">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本环评要求建设单位严格按照《中华人民共和国防沙治沙法》（2018）中有关规定执行防沙治沙措施：</w:t>
            </w:r>
          </w:p>
          <w:p w14:paraId="2800FECD">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①土地临时使用过程中发现土地沙化或者沙化程度加重的，应当及时报告当地人民政府。</w:t>
            </w:r>
          </w:p>
          <w:p w14:paraId="32E04B6C">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②施工扰动范围控制在施工范围内，严格控制占地面积。</w:t>
            </w:r>
          </w:p>
          <w:p w14:paraId="09D98DF3">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③施工结束，</w:t>
            </w:r>
            <w:r>
              <w:rPr>
                <w:rFonts w:hint="eastAsia" w:asciiTheme="minorEastAsia" w:hAnsiTheme="minorEastAsia" w:eastAsiaTheme="minorEastAsia" w:cstheme="minorEastAsia"/>
                <w:b w:val="0"/>
                <w:bCs/>
                <w:color w:val="auto"/>
                <w:kern w:val="0"/>
                <w:sz w:val="21"/>
                <w:szCs w:val="21"/>
                <w:lang w:val="en-US" w:eastAsia="zh-CN"/>
              </w:rPr>
              <w:t>对所有</w:t>
            </w:r>
            <w:r>
              <w:rPr>
                <w:rFonts w:hint="eastAsia" w:asciiTheme="minorEastAsia" w:hAnsiTheme="minorEastAsia" w:eastAsiaTheme="minorEastAsia" w:cstheme="minorEastAsia"/>
                <w:b w:val="0"/>
                <w:bCs/>
                <w:color w:val="auto"/>
                <w:kern w:val="0"/>
                <w:sz w:val="21"/>
                <w:szCs w:val="21"/>
              </w:rPr>
              <w:t>临时占地范围进行平整</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lang w:val="en-US" w:eastAsia="zh-CN"/>
              </w:rPr>
              <w:t>尤其是对取土坑和堆料场的平整恢复</w:t>
            </w:r>
            <w:r>
              <w:rPr>
                <w:rFonts w:hint="eastAsia" w:asciiTheme="minorEastAsia" w:hAnsiTheme="minorEastAsia" w:eastAsiaTheme="minorEastAsia" w:cstheme="minorEastAsia"/>
                <w:b w:val="0"/>
                <w:bCs/>
                <w:color w:val="auto"/>
                <w:kern w:val="0"/>
                <w:sz w:val="21"/>
                <w:szCs w:val="21"/>
              </w:rPr>
              <w:t>，</w:t>
            </w:r>
            <w:r>
              <w:rPr>
                <w:rFonts w:hint="eastAsia" w:asciiTheme="minorEastAsia" w:hAnsiTheme="minorEastAsia" w:eastAsiaTheme="minorEastAsia" w:cstheme="minorEastAsia"/>
                <w:b w:val="0"/>
                <w:bCs/>
                <w:color w:val="auto"/>
                <w:kern w:val="0"/>
                <w:sz w:val="21"/>
                <w:szCs w:val="21"/>
                <w:lang w:val="en-US" w:eastAsia="zh-CN"/>
              </w:rPr>
              <w:t>表层恢复至原地貌，</w:t>
            </w:r>
            <w:r>
              <w:rPr>
                <w:rFonts w:hint="eastAsia" w:asciiTheme="minorEastAsia" w:hAnsiTheme="minorEastAsia" w:eastAsiaTheme="minorEastAsia" w:cstheme="minorEastAsia"/>
                <w:b w:val="0"/>
                <w:bCs/>
                <w:color w:val="auto"/>
                <w:kern w:val="0"/>
                <w:sz w:val="21"/>
                <w:szCs w:val="21"/>
              </w:rPr>
              <w:t>防止风蚀现象发生。</w:t>
            </w:r>
          </w:p>
          <w:p w14:paraId="4A8446BF">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④划定施工活动范围，严格控制和管理车辆及重型机械的运行范围，所有车辆采用</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一</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字型作业法，不开辟新路，以减少风蚀沙化活动的范围。</w:t>
            </w:r>
          </w:p>
          <w:p w14:paraId="32635D9E">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⑤采取上述措施，项目对周围生态环境的破坏可降低至可接受水平，符合《中华人民共和国防沙治沙法》要求。</w:t>
            </w:r>
          </w:p>
          <w:p w14:paraId="1D8ACB4D">
            <w:pPr>
              <w:autoSpaceDE w:val="0"/>
              <w:autoSpaceDN w:val="0"/>
              <w:spacing w:line="360" w:lineRule="auto"/>
              <w:ind w:firstLine="420" w:firstLineChars="200"/>
              <w:rPr>
                <w:rFonts w:hint="eastAsia"/>
                <w:color w:val="auto"/>
              </w:rPr>
            </w:pPr>
            <w:r>
              <w:rPr>
                <w:rFonts w:hint="eastAsia" w:asciiTheme="minorEastAsia" w:hAnsiTheme="minorEastAsia" w:eastAsiaTheme="minorEastAsia" w:cstheme="minorEastAsia"/>
                <w:b w:val="0"/>
                <w:bCs/>
                <w:color w:val="auto"/>
                <w:kern w:val="0"/>
                <w:sz w:val="21"/>
                <w:szCs w:val="21"/>
              </w:rPr>
              <w:t>（</w:t>
            </w:r>
            <w:r>
              <w:rPr>
                <w:rFonts w:hint="eastAsia" w:asciiTheme="minorEastAsia" w:hAnsiTheme="minorEastAsia" w:eastAsiaTheme="minorEastAsia" w:cstheme="minorEastAsia"/>
                <w:b w:val="0"/>
                <w:bCs/>
                <w:color w:val="auto"/>
                <w:kern w:val="0"/>
                <w:sz w:val="21"/>
                <w:szCs w:val="21"/>
                <w:lang w:val="en-US" w:eastAsia="zh-CN"/>
              </w:rPr>
              <w:t>5</w:t>
            </w:r>
            <w:r>
              <w:rPr>
                <w:rFonts w:hint="eastAsia" w:asciiTheme="minorEastAsia" w:hAnsiTheme="minorEastAsia" w:eastAsiaTheme="minorEastAsia" w:cstheme="minorEastAsia"/>
                <w:b w:val="0"/>
                <w:bCs/>
                <w:color w:val="auto"/>
                <w:kern w:val="0"/>
                <w:sz w:val="21"/>
                <w:szCs w:val="21"/>
              </w:rPr>
              <w:t>）与</w:t>
            </w:r>
            <w:r>
              <w:rPr>
                <w:rFonts w:hint="eastAsia" w:asciiTheme="minorEastAsia" w:hAnsiTheme="minorEastAsia" w:eastAsiaTheme="minorEastAsia" w:cstheme="minorEastAsia"/>
                <w:b w:val="0"/>
                <w:bCs/>
                <w:color w:val="auto"/>
                <w:kern w:val="0"/>
                <w:sz w:val="21"/>
                <w:szCs w:val="21"/>
                <w:lang w:val="en-US" w:eastAsia="zh-CN"/>
              </w:rPr>
              <w:t>奇台县</w:t>
            </w:r>
            <w:r>
              <w:rPr>
                <w:rFonts w:hint="eastAsia" w:asciiTheme="minorEastAsia" w:hAnsiTheme="minorEastAsia" w:eastAsiaTheme="minorEastAsia" w:cstheme="minorEastAsia"/>
                <w:b w:val="0"/>
                <w:bCs/>
                <w:color w:val="auto"/>
                <w:kern w:val="0"/>
                <w:sz w:val="21"/>
                <w:szCs w:val="21"/>
              </w:rPr>
              <w:t>《交通</w:t>
            </w:r>
            <w:r>
              <w:rPr>
                <w:rFonts w:hint="eastAsia"/>
                <w:color w:val="auto"/>
              </w:rPr>
              <w:t>运输“十四五”发展规划》符合性分析</w:t>
            </w:r>
          </w:p>
          <w:p w14:paraId="3C156E9E">
            <w:pPr>
              <w:spacing w:line="360" w:lineRule="auto"/>
              <w:ind w:firstLine="420" w:firstLineChars="200"/>
              <w:rPr>
                <w:rFonts w:hint="eastAsia"/>
                <w:color w:val="auto"/>
              </w:rPr>
            </w:pPr>
            <w:r>
              <w:rPr>
                <w:rFonts w:hint="eastAsia"/>
                <w:color w:val="auto"/>
              </w:rPr>
              <w:t>奇台县属昌吉回族自治州管辖，奇台县下辖九镇、六乡。九镇为：奇台镇、老奇台镇、东湾镇、吉布库镇、半截沟镇、西地镇、西北湾镇、三个庄子镇、碧流河镇，六乡为：古城乡、七户乡、五马场哈萨克民族乡、坎尔孜乡、乔仁哈萨克民族乡、大泉塔塔尔族乡（全国仅有的一个塔塔尔 族乡）；境内还有</w:t>
            </w:r>
            <w:r>
              <w:rPr>
                <w:rFonts w:hint="eastAsia"/>
                <w:color w:val="auto"/>
                <w:lang w:eastAsia="zh-CN"/>
              </w:rPr>
              <w:t>新疆生产建设兵团</w:t>
            </w:r>
            <w:r>
              <w:rPr>
                <w:rFonts w:hint="eastAsia"/>
                <w:color w:val="auto"/>
              </w:rPr>
              <w:t>农六师湖沿镇</w:t>
            </w:r>
            <w:r>
              <w:rPr>
                <w:rFonts w:hint="eastAsia"/>
                <w:color w:val="auto"/>
                <w:lang w:eastAsia="zh-CN"/>
              </w:rPr>
              <w:t>（</w:t>
            </w:r>
            <w:r>
              <w:rPr>
                <w:rFonts w:hint="eastAsia"/>
                <w:color w:val="auto"/>
              </w:rPr>
              <w:t>108团</w:t>
            </w:r>
            <w:r>
              <w:rPr>
                <w:rFonts w:hint="eastAsia"/>
                <w:color w:val="auto"/>
                <w:lang w:eastAsia="zh-CN"/>
              </w:rPr>
              <w:t>）</w:t>
            </w:r>
            <w:r>
              <w:rPr>
                <w:rFonts w:hint="eastAsia"/>
                <w:color w:val="auto"/>
              </w:rPr>
              <w:t>、骆驼井镇（109团）、三十里大墩镇（110团）、四十里腰站镇（奇台青年农场）和库普 镇（北塔山牧场）。</w:t>
            </w:r>
          </w:p>
          <w:p w14:paraId="772B692A">
            <w:pPr>
              <w:spacing w:line="360" w:lineRule="auto"/>
              <w:ind w:firstLine="420" w:firstLineChars="200"/>
              <w:rPr>
                <w:rFonts w:hint="eastAsia"/>
                <w:color w:val="auto"/>
              </w:rPr>
            </w:pPr>
            <w:r>
              <w:rPr>
                <w:rFonts w:hint="eastAsia"/>
                <w:color w:val="auto"/>
                <w:lang w:val="en-US" w:eastAsia="zh-CN"/>
              </w:rPr>
              <w:t>根据</w:t>
            </w:r>
            <w:r>
              <w:rPr>
                <w:rFonts w:hint="eastAsia"/>
                <w:color w:val="auto"/>
              </w:rPr>
              <w:t>《奇台县交通运输“十四五”发展规划》</w:t>
            </w:r>
            <w:r>
              <w:rPr>
                <w:rFonts w:hint="eastAsia"/>
                <w:color w:val="auto"/>
                <w:lang w:eastAsia="zh-CN"/>
              </w:rPr>
              <w:t>：</w:t>
            </w:r>
            <w:r>
              <w:rPr>
                <w:rFonts w:hint="eastAsia"/>
                <w:color w:val="auto"/>
                <w:lang w:val="en-US" w:eastAsia="zh-CN"/>
              </w:rPr>
              <w:t>奇台</w:t>
            </w:r>
            <w:r>
              <w:rPr>
                <w:rFonts w:hint="eastAsia"/>
                <w:color w:val="auto"/>
              </w:rPr>
              <w:t>县运输通道形成“两横一纵”的运输大通道，横一横二通道为州运输通道的组成部分。</w:t>
            </w:r>
          </w:p>
          <w:p w14:paraId="7B9C81FC">
            <w:pPr>
              <w:spacing w:line="360" w:lineRule="auto"/>
              <w:ind w:firstLine="420" w:firstLineChars="200"/>
              <w:rPr>
                <w:rFonts w:hint="eastAsia"/>
                <w:color w:val="auto"/>
              </w:rPr>
            </w:pPr>
            <w:r>
              <w:rPr>
                <w:rFonts w:hint="eastAsia"/>
                <w:color w:val="auto"/>
              </w:rPr>
              <w:t>横一通道：由乌准铁路（五彩湾至将军庙）、准东公路（Z917）组成，该通道自西向东贯彻昌吉州北部各县市，并横贯准东国家经济技术开发区，西起克拉玛依，向东可至哈密地区。是能源资源战略大通道，是新疆煤炭基地疆煤外运的重要通道，是西北北部出海通道的重要组成部分，最终形成中亚地区通往我国渤海湾最为便捷的陆路通道。</w:t>
            </w:r>
          </w:p>
          <w:p w14:paraId="531777D6">
            <w:pPr>
              <w:spacing w:line="360" w:lineRule="auto"/>
              <w:ind w:firstLine="420" w:firstLineChars="200"/>
              <w:rPr>
                <w:rFonts w:hint="eastAsia"/>
                <w:color w:val="auto"/>
              </w:rPr>
            </w:pPr>
            <w:r>
              <w:rPr>
                <w:rFonts w:hint="eastAsia"/>
                <w:color w:val="auto"/>
              </w:rPr>
              <w:t>横二通道：由阜康至木垒铁路、G335（原 S303）、G7（大奇高速）组成，该通道自西向东贯穿乌昌地区全境，将区域东西两片区的县市“串珠”在一起。该通道是乌昌地区对外运输的主要通道之一，是乌昌地区城镇发展新通道，G7 高速哈密段2022年贯通后，该通道将会承担更大的职能。</w:t>
            </w:r>
          </w:p>
          <w:p w14:paraId="00EF5442">
            <w:pPr>
              <w:spacing w:line="360" w:lineRule="auto"/>
              <w:ind w:firstLine="420" w:firstLineChars="200"/>
              <w:rPr>
                <w:rFonts w:hint="eastAsia"/>
                <w:color w:val="auto"/>
              </w:rPr>
            </w:pPr>
            <w:r>
              <w:rPr>
                <w:rFonts w:hint="eastAsia"/>
                <w:color w:val="auto"/>
              </w:rPr>
              <w:t>纵一通道：由乌拉斯台-将军庙-奇台-鄯善铁路、S228、X169、奇台至鄯善公路组成。该通道自北向南贯穿乌拉斯台口岸（昌吉唯一口岸）、准东老君庙、芨芨湖、喇嘛湖、奇台县、江布拉克， 跨过天山至吐鲁番市鄯善县，是奇台南北向的运输主通道，也是奇台南向对外交通的“瓶颈”，该通道向北是昌吉州对外出口的唯一通道，向南是最重要的南北旅客运输便捷通道（喀纳斯</w:t>
            </w:r>
            <w:r>
              <w:rPr>
                <w:rFonts w:hint="eastAsia"/>
                <w:color w:val="auto"/>
                <w:lang w:val="en-US" w:eastAsia="zh-CN"/>
              </w:rPr>
              <w:t>-</w:t>
            </w:r>
            <w:r>
              <w:rPr>
                <w:rFonts w:hint="eastAsia"/>
                <w:color w:val="auto"/>
              </w:rPr>
              <w:t>江布拉克</w:t>
            </w:r>
            <w:r>
              <w:rPr>
                <w:rFonts w:hint="eastAsia"/>
                <w:color w:val="auto"/>
                <w:lang w:val="en-US" w:eastAsia="zh-CN"/>
              </w:rPr>
              <w:t>-</w:t>
            </w:r>
            <w:r>
              <w:rPr>
                <w:rFonts w:hint="eastAsia"/>
                <w:color w:val="auto"/>
              </w:rPr>
              <w:t>吐鲁番）。</w:t>
            </w:r>
          </w:p>
          <w:p w14:paraId="7FB3EA14">
            <w:pPr>
              <w:spacing w:line="360" w:lineRule="auto"/>
              <w:ind w:firstLine="420" w:firstLineChars="200"/>
              <w:rPr>
                <w:rFonts w:hint="eastAsia"/>
                <w:color w:val="auto"/>
              </w:rPr>
            </w:pPr>
            <w:r>
              <w:rPr>
                <w:rFonts w:hint="eastAsia"/>
                <w:color w:val="auto"/>
              </w:rPr>
              <w:t>完善路网系统，发展综合交通运输体系进一步加大路网密度，优化路网结构，提高路网畅通度，着重提升现有公路的技术等级，提高公路管理信息化水平，全面实现全县公路“技术达标、快捷通畅、布局成网、区域协调”的局面，打造“高等级、高效率、低消耗”的道路网络。</w:t>
            </w:r>
          </w:p>
          <w:p w14:paraId="186BC568">
            <w:pPr>
              <w:spacing w:line="360" w:lineRule="auto"/>
              <w:ind w:firstLine="420" w:firstLineChars="200"/>
              <w:rPr>
                <w:rFonts w:hint="eastAsia"/>
                <w:color w:val="auto"/>
              </w:rPr>
            </w:pPr>
            <w:r>
              <w:rPr>
                <w:rFonts w:hint="eastAsia"/>
                <w:color w:val="auto"/>
              </w:rPr>
              <w:t>至“十四五”末，进一步加强奇台县对外交通联系，客运交通方面大井、将军庙90 分钟到达城区，七户乡等1小时到达城区，其他乡镇30分钟到达城区。</w:t>
            </w:r>
          </w:p>
          <w:p w14:paraId="2B3FCE66">
            <w:pPr>
              <w:spacing w:line="360" w:lineRule="auto"/>
              <w:ind w:firstLine="420" w:firstLineChars="200"/>
              <w:rPr>
                <w:rFonts w:hint="eastAsia"/>
                <w:color w:val="auto"/>
              </w:rPr>
            </w:pPr>
            <w:r>
              <w:rPr>
                <w:rFonts w:hint="eastAsia"/>
                <w:color w:val="auto"/>
                <w:lang w:val="en-US" w:eastAsia="zh-CN"/>
              </w:rPr>
              <w:t>奇台县</w:t>
            </w:r>
            <w:r>
              <w:rPr>
                <w:rFonts w:hint="eastAsia"/>
                <w:color w:val="auto"/>
              </w:rPr>
              <w:t>重点建设项目</w:t>
            </w:r>
            <w:r>
              <w:rPr>
                <w:rFonts w:hint="eastAsia"/>
                <w:color w:val="auto"/>
                <w:lang w:eastAsia="zh-CN"/>
              </w:rPr>
              <w:t>：</w:t>
            </w:r>
            <w:r>
              <w:rPr>
                <w:rFonts w:hint="eastAsia"/>
                <w:color w:val="auto"/>
              </w:rPr>
              <w:t>干线公路网规划以塑造奇台多层交通经济圈为主要目标。 规划期内，完善主骨架，改造主通道为重点，推进高速公路扩建工作，加快国省道主干线建设，形成公路框架网络。</w:t>
            </w:r>
          </w:p>
          <w:p w14:paraId="2DC5CD1D">
            <w:pPr>
              <w:spacing w:line="360" w:lineRule="auto"/>
              <w:ind w:firstLine="420" w:firstLineChars="200"/>
              <w:rPr>
                <w:rFonts w:hint="eastAsia"/>
                <w:color w:val="auto"/>
              </w:rPr>
            </w:pPr>
            <w:r>
              <w:rPr>
                <w:rFonts w:hint="eastAsia"/>
                <w:color w:val="auto"/>
              </w:rPr>
              <w:t>强化县城与产业园区、物流园区、旅游景区、口岸、矿产资源点间的联系，依据国家公路网规划等相关规划的布局，本次规划落实了奇台县域 的国省干线走向，并重点强化各交通节点与县城间道路规划，对行政边界 的公路等级、接口统筹协调，同时把部分工业区内、城镇建设区内的乡镇公路并入城市道路和工业道路管理。根据以上的布局原则，规划布局了“十一横九纵”的干线公路系统。</w:t>
            </w:r>
          </w:p>
          <w:p w14:paraId="23B15A91">
            <w:pPr>
              <w:spacing w:line="360" w:lineRule="auto"/>
              <w:ind w:firstLine="420" w:firstLineChars="200"/>
              <w:rPr>
                <w:rFonts w:hint="eastAsia"/>
                <w:color w:val="auto"/>
              </w:rPr>
            </w:pPr>
            <w:r>
              <w:rPr>
                <w:rFonts w:hint="eastAsia"/>
                <w:color w:val="auto"/>
                <w:lang w:val="en-US" w:eastAsia="zh-CN"/>
              </w:rPr>
              <w:t>本次</w:t>
            </w:r>
            <w:r>
              <w:rPr>
                <w:rFonts w:hint="eastAsia"/>
                <w:color w:val="auto"/>
              </w:rPr>
              <w:t>对城区</w:t>
            </w:r>
            <w:r>
              <w:rPr>
                <w:rFonts w:hint="eastAsia"/>
                <w:color w:val="auto"/>
                <w:lang w:val="en-US" w:eastAsia="zh-CN"/>
              </w:rPr>
              <w:t>主干道、次干道</w:t>
            </w:r>
            <w:r>
              <w:rPr>
                <w:rFonts w:hint="eastAsia"/>
                <w:color w:val="auto"/>
              </w:rPr>
              <w:t>﹑</w:t>
            </w:r>
            <w:r>
              <w:rPr>
                <w:rFonts w:hint="eastAsia"/>
                <w:b w:val="0"/>
                <w:bCs/>
                <w:color w:val="auto"/>
                <w:sz w:val="21"/>
                <w:szCs w:val="21"/>
              </w:rPr>
              <w:t>城市</w:t>
            </w:r>
            <w:r>
              <w:rPr>
                <w:rFonts w:hint="eastAsia"/>
                <w:b w:val="0"/>
                <w:bCs/>
                <w:color w:val="auto"/>
                <w:sz w:val="21"/>
                <w:szCs w:val="21"/>
                <w:lang w:val="en-US" w:eastAsia="zh-CN"/>
              </w:rPr>
              <w:t>支路等</w:t>
            </w:r>
            <w:r>
              <w:rPr>
                <w:rFonts w:hint="eastAsia"/>
                <w:color w:val="auto"/>
                <w:lang w:val="en-US" w:eastAsia="zh-CN"/>
              </w:rPr>
              <w:t>10条</w:t>
            </w:r>
            <w:r>
              <w:rPr>
                <w:rFonts w:hint="eastAsia"/>
                <w:b w:val="0"/>
                <w:bCs/>
                <w:color w:val="auto"/>
                <w:sz w:val="21"/>
                <w:szCs w:val="21"/>
                <w:lang w:val="en-US" w:eastAsia="zh-CN"/>
              </w:rPr>
              <w:t>城市路网共</w:t>
            </w:r>
            <w:r>
              <w:rPr>
                <w:rFonts w:hint="eastAsia"/>
                <w:color w:val="auto"/>
                <w:lang w:val="en-US" w:eastAsia="zh-CN"/>
              </w:rPr>
              <w:t>8.694公里</w:t>
            </w:r>
            <w:r>
              <w:rPr>
                <w:rFonts w:hint="eastAsia"/>
                <w:color w:val="auto"/>
              </w:rPr>
              <w:t>实施改造</w:t>
            </w:r>
            <w:r>
              <w:rPr>
                <w:rFonts w:hint="eastAsia"/>
                <w:b w:val="0"/>
                <w:bCs/>
                <w:color w:val="auto"/>
                <w:sz w:val="21"/>
                <w:szCs w:val="21"/>
                <w:lang w:val="en-US" w:eastAsia="zh-CN"/>
              </w:rPr>
              <w:t>；对县城连接乡镇的道路共</w:t>
            </w:r>
            <w:r>
              <w:rPr>
                <w:rFonts w:hint="eastAsia"/>
                <w:color w:val="auto"/>
                <w:lang w:val="en-US" w:eastAsia="zh-CN"/>
              </w:rPr>
              <w:t>14.116公里</w:t>
            </w:r>
            <w:r>
              <w:rPr>
                <w:rFonts w:hint="eastAsia"/>
                <w:b w:val="0"/>
                <w:bCs/>
                <w:color w:val="auto"/>
                <w:sz w:val="21"/>
                <w:szCs w:val="21"/>
                <w:lang w:val="en-US" w:eastAsia="zh-CN"/>
              </w:rPr>
              <w:t>（原X166的部分路段）</w:t>
            </w:r>
            <w:r>
              <w:rPr>
                <w:rFonts w:hint="eastAsia"/>
                <w:color w:val="auto"/>
              </w:rPr>
              <w:t>实施改造</w:t>
            </w:r>
            <w:r>
              <w:rPr>
                <w:rFonts w:hint="eastAsia"/>
                <w:color w:val="auto"/>
                <w:lang w:eastAsia="zh-CN"/>
              </w:rPr>
              <w:t>；</w:t>
            </w:r>
            <w:r>
              <w:rPr>
                <w:rFonts w:hint="eastAsia"/>
                <w:color w:val="auto"/>
                <w:lang w:val="en-US" w:eastAsia="zh-CN"/>
              </w:rPr>
              <w:t>在奇台县喇嘛梁工业园区原有规划路由的基础上新建5条道路并进一步完善园区道路网，园区新建道路总长14.116公里</w:t>
            </w:r>
            <w:r>
              <w:rPr>
                <w:rFonts w:hint="eastAsia"/>
                <w:color w:val="auto"/>
              </w:rPr>
              <w:t>。</w:t>
            </w:r>
          </w:p>
          <w:p w14:paraId="3685399E">
            <w:pPr>
              <w:overflowPunct w:val="0"/>
              <w:snapToGrid w:val="0"/>
              <w:jc w:val="center"/>
              <w:rPr>
                <w:rFonts w:hint="eastAsia"/>
                <w:color w:val="auto"/>
                <w:lang w:val="en-US" w:eastAsia="zh-CN"/>
              </w:rPr>
            </w:pPr>
            <w:r>
              <w:rPr>
                <w:rFonts w:hint="eastAsia"/>
                <w:color w:val="auto"/>
                <w:lang w:val="en-US" w:eastAsia="zh-CN"/>
              </w:rPr>
              <w:t>表5  与奇台县《交通运输“十四五”发展规划》符合性分析</w:t>
            </w:r>
          </w:p>
          <w:tbl>
            <w:tblPr>
              <w:tblStyle w:val="23"/>
              <w:tblW w:w="4961"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7"/>
              <w:gridCol w:w="2915"/>
              <w:gridCol w:w="2414"/>
              <w:gridCol w:w="753"/>
            </w:tblGrid>
            <w:tr w14:paraId="3B6BD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728" w:type="pct"/>
                  <w:vAlign w:val="center"/>
                </w:tcPr>
                <w:p w14:paraId="6E98EED8">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color w:val="auto"/>
                    </w:rPr>
                    <w:t>“十四五”发展规划</w:t>
                  </w:r>
                </w:p>
              </w:tc>
              <w:tc>
                <w:tcPr>
                  <w:tcW w:w="2047" w:type="pct"/>
                  <w:vAlign w:val="center"/>
                </w:tcPr>
                <w:p w14:paraId="6EF959D5">
                  <w:pPr>
                    <w:spacing w:line="240" w:lineRule="exact"/>
                    <w:ind w:left="-63" w:leftChars="-30"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规划内容</w:t>
                  </w:r>
                </w:p>
              </w:tc>
              <w:tc>
                <w:tcPr>
                  <w:tcW w:w="1695" w:type="pct"/>
                  <w:vAlign w:val="center"/>
                </w:tcPr>
                <w:p w14:paraId="600C0D0E">
                  <w:pPr>
                    <w:jc w:val="both"/>
                    <w:rPr>
                      <w:rFonts w:hint="eastAsia"/>
                      <w:color w:val="auto"/>
                      <w:lang w:val="en-US" w:eastAsia="zh-CN"/>
                    </w:rPr>
                  </w:pPr>
                  <w:r>
                    <w:rPr>
                      <w:rFonts w:hint="eastAsia"/>
                      <w:color w:val="auto"/>
                      <w:lang w:val="en-US" w:eastAsia="zh-CN"/>
                    </w:rPr>
                    <w:t>本项目</w:t>
                  </w:r>
                </w:p>
              </w:tc>
              <w:tc>
                <w:tcPr>
                  <w:tcW w:w="528" w:type="pct"/>
                  <w:vAlign w:val="center"/>
                </w:tcPr>
                <w:p w14:paraId="5809DC0F">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14:paraId="41F88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728" w:type="pct"/>
                  <w:vAlign w:val="center"/>
                </w:tcPr>
                <w:p w14:paraId="7980BDB0">
                  <w:pPr>
                    <w:jc w:val="both"/>
                    <w:rPr>
                      <w:rFonts w:hint="eastAsia"/>
                      <w:color w:val="auto"/>
                      <w:lang w:val="en-US" w:eastAsia="zh-CN"/>
                    </w:rPr>
                  </w:pPr>
                  <w:r>
                    <w:rPr>
                      <w:rFonts w:hint="eastAsia"/>
                      <w:color w:val="auto"/>
                      <w:lang w:val="en-US" w:eastAsia="zh-CN"/>
                    </w:rPr>
                    <w:t>规划指导思想</w:t>
                  </w:r>
                </w:p>
              </w:tc>
              <w:tc>
                <w:tcPr>
                  <w:tcW w:w="2047" w:type="pct"/>
                  <w:vAlign w:val="center"/>
                </w:tcPr>
                <w:p w14:paraId="5253FECF">
                  <w:pPr>
                    <w:jc w:val="both"/>
                    <w:rPr>
                      <w:rFonts w:hint="eastAsia"/>
                      <w:color w:val="auto"/>
                      <w:lang w:val="en-US" w:eastAsia="zh-CN"/>
                    </w:rPr>
                  </w:pPr>
                  <w:r>
                    <w:rPr>
                      <w:rFonts w:hint="eastAsia"/>
                      <w:color w:val="auto"/>
                      <w:lang w:val="en-US" w:eastAsia="zh-CN"/>
                    </w:rPr>
                    <w:t>加快区域交通一体化进程，完善口岸布局，提升口岸吞吐能力，改善整治口岸公路条件，建设布置合理、资源共享、配置优化的可研基础设施和共享平台，全面提升交通服务水平，使奇台通基础设施适应经济建设发展需要。</w:t>
                  </w:r>
                </w:p>
              </w:tc>
              <w:tc>
                <w:tcPr>
                  <w:tcW w:w="1695" w:type="pct"/>
                  <w:vAlign w:val="center"/>
                </w:tcPr>
                <w:p w14:paraId="59EE14B4">
                  <w:pPr>
                    <w:jc w:val="both"/>
                    <w:rPr>
                      <w:rFonts w:hint="eastAsia"/>
                      <w:color w:val="auto"/>
                      <w:lang w:val="en-US" w:eastAsia="zh-CN"/>
                    </w:rPr>
                  </w:pPr>
                  <w:r>
                    <w:rPr>
                      <w:rFonts w:hint="eastAsia"/>
                      <w:color w:val="auto"/>
                      <w:lang w:val="en-US" w:eastAsia="zh-CN"/>
                    </w:rPr>
                    <w:t>本项目为综合性城市道路更新、园区道路建设、公路改扩建项目。</w:t>
                  </w:r>
                </w:p>
              </w:tc>
              <w:tc>
                <w:tcPr>
                  <w:tcW w:w="528" w:type="pct"/>
                  <w:vAlign w:val="center"/>
                </w:tcPr>
                <w:p w14:paraId="5B570E22">
                  <w:pPr>
                    <w:spacing w:line="240" w:lineRule="exact"/>
                    <w:ind w:left="-63" w:leftChars="-30" w:right="-63" w:rightChars="-3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14:paraId="7E44D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728" w:type="pct"/>
                  <w:vAlign w:val="center"/>
                </w:tcPr>
                <w:p w14:paraId="53EE7F81">
                  <w:pPr>
                    <w:jc w:val="both"/>
                    <w:rPr>
                      <w:rFonts w:hint="eastAsia"/>
                      <w:color w:val="auto"/>
                      <w:lang w:val="en-US" w:eastAsia="zh-CN"/>
                    </w:rPr>
                  </w:pPr>
                  <w:r>
                    <w:rPr>
                      <w:rFonts w:hint="eastAsia"/>
                      <w:color w:val="auto"/>
                      <w:lang w:val="en-US" w:eastAsia="zh-CN"/>
                    </w:rPr>
                    <w:t>基本原则</w:t>
                  </w:r>
                </w:p>
              </w:tc>
              <w:tc>
                <w:tcPr>
                  <w:tcW w:w="2047" w:type="pct"/>
                  <w:vAlign w:val="center"/>
                </w:tcPr>
                <w:p w14:paraId="14E129C8">
                  <w:pPr>
                    <w:jc w:val="both"/>
                    <w:rPr>
                      <w:rFonts w:hint="eastAsia"/>
                      <w:color w:val="auto"/>
                      <w:lang w:val="en-US" w:eastAsia="zh-CN"/>
                    </w:rPr>
                  </w:pPr>
                  <w:r>
                    <w:rPr>
                      <w:rFonts w:hint="eastAsia"/>
                      <w:color w:val="auto"/>
                      <w:lang w:val="en-US" w:eastAsia="zh-CN"/>
                    </w:rPr>
                    <w:t>交通运输发展要遵循以下原则：突出快速发展和适度超前。立足高起点、高标准、高层次、高水平，超前谋划、科学布局，继续加快交通基础设施建设，不断提高网络化水平，提升运输能力和技术水平，着力推进综合交通运输体系发展，推动现代交通运输业发展，为奇台恢复旱码头建设发挥基础支撑作用。</w:t>
                  </w:r>
                </w:p>
              </w:tc>
              <w:tc>
                <w:tcPr>
                  <w:tcW w:w="1695" w:type="pct"/>
                  <w:vAlign w:val="center"/>
                </w:tcPr>
                <w:p w14:paraId="141881A6">
                  <w:pPr>
                    <w:jc w:val="both"/>
                    <w:rPr>
                      <w:rFonts w:hint="eastAsia" w:asciiTheme="minorEastAsia" w:hAnsiTheme="minorEastAsia" w:eastAsiaTheme="minorEastAsia" w:cstheme="minorEastAsia"/>
                      <w:color w:val="auto"/>
                      <w:sz w:val="21"/>
                      <w:szCs w:val="21"/>
                    </w:rPr>
                  </w:pPr>
                  <w:r>
                    <w:rPr>
                      <w:rFonts w:hint="eastAsia"/>
                      <w:color w:val="auto"/>
                      <w:lang w:val="en-US" w:eastAsia="zh-CN"/>
                    </w:rPr>
                    <w:t>本项目新建及改扩建路线全长33.003185km，全部处于奇台县境内，形成公路框架网络。提高网络化水平，提升运输能力和技术水平，着力推进综合交通运输体系发展，推动现代交通运输业发展，为奇台恢复旱码头建设发挥基础支撑作用。</w:t>
                  </w:r>
                </w:p>
              </w:tc>
              <w:tc>
                <w:tcPr>
                  <w:tcW w:w="528" w:type="pct"/>
                  <w:vAlign w:val="center"/>
                </w:tcPr>
                <w:p w14:paraId="4DAA0E87">
                  <w:pPr>
                    <w:spacing w:line="240" w:lineRule="exact"/>
                    <w:ind w:left="-63" w:leftChars="-30" w:right="-63" w:rightChars="-3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14:paraId="206D0A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trPr>
              <w:tc>
                <w:tcPr>
                  <w:tcW w:w="728" w:type="pct"/>
                  <w:vAlign w:val="center"/>
                </w:tcPr>
                <w:p w14:paraId="79E878DB">
                  <w:pPr>
                    <w:jc w:val="both"/>
                    <w:rPr>
                      <w:rFonts w:hint="eastAsia"/>
                      <w:color w:val="auto"/>
                      <w:lang w:val="en-US" w:eastAsia="zh-CN"/>
                    </w:rPr>
                  </w:pPr>
                  <w:r>
                    <w:rPr>
                      <w:rFonts w:hint="eastAsia"/>
                      <w:color w:val="auto"/>
                      <w:lang w:val="en-US" w:eastAsia="zh-CN"/>
                    </w:rPr>
                    <w:t>规划目标</w:t>
                  </w:r>
                </w:p>
              </w:tc>
              <w:tc>
                <w:tcPr>
                  <w:tcW w:w="2047" w:type="pct"/>
                  <w:vAlign w:val="center"/>
                </w:tcPr>
                <w:p w14:paraId="6972DFA0">
                  <w:pPr>
                    <w:jc w:val="both"/>
                    <w:rPr>
                      <w:rFonts w:hint="eastAsia"/>
                      <w:color w:val="auto"/>
                      <w:lang w:val="en-US" w:eastAsia="zh-CN"/>
                    </w:rPr>
                  </w:pPr>
                  <w:r>
                    <w:rPr>
                      <w:rFonts w:hint="eastAsia"/>
                      <w:color w:val="auto"/>
                      <w:lang w:val="en-US" w:eastAsia="zh-CN"/>
                    </w:rPr>
                    <w:t>“十四五”期间，奇台县道路运输将加大投入、调整结构、转变发展 方式，围绕实现“三个提升”和“两个完善”，推进道路运输向“四化”理上乘、服务优质、安全环保的道路运输系统，成为促进奇台经济社会发展最值得依托和信赖的交通运输方式。 “三个提升”，即：提升运输服务质量、提升运输服务效能、提升行业管理水平。</w:t>
                  </w:r>
                </w:p>
                <w:p w14:paraId="6F6DE0F9">
                  <w:pPr>
                    <w:jc w:val="both"/>
                    <w:rPr>
                      <w:rFonts w:hint="eastAsia"/>
                      <w:color w:val="auto"/>
                      <w:lang w:val="en-US" w:eastAsia="zh-CN"/>
                    </w:rPr>
                  </w:pPr>
                  <w:r>
                    <w:rPr>
                      <w:rFonts w:hint="eastAsia"/>
                      <w:color w:val="auto"/>
                      <w:lang w:val="en-US" w:eastAsia="zh-CN"/>
                    </w:rPr>
                    <w:t>“两个完善”，即：完善基础设施、完善运输网络。 “四化”，即：站场枢纽综合化、市场主体规模化、服务网络智能化、人员队伍职业化。</w:t>
                  </w:r>
                </w:p>
              </w:tc>
              <w:tc>
                <w:tcPr>
                  <w:tcW w:w="1695" w:type="pct"/>
                  <w:vAlign w:val="center"/>
                </w:tcPr>
                <w:p w14:paraId="2C21D67A">
                  <w:pPr>
                    <w:spacing w:line="240" w:lineRule="exact"/>
                    <w:ind w:left="-63" w:leftChars="-30"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本项目总投资18000万，项目建成后，可</w:t>
                  </w:r>
                  <w:r>
                    <w:rPr>
                      <w:rFonts w:hint="eastAsia"/>
                      <w:color w:val="auto"/>
                      <w:lang w:val="en-US" w:eastAsia="zh-CN"/>
                    </w:rPr>
                    <w:t>提升运输服务质量、提升运输服务效能、提升行业管理水平。并可进一步完善基础设施、完善运输网络。使站场枢纽综合化、市场主体规模化、服务网络智能化、人员队伍职业化。</w:t>
                  </w:r>
                </w:p>
              </w:tc>
              <w:tc>
                <w:tcPr>
                  <w:tcW w:w="528" w:type="pct"/>
                  <w:vAlign w:val="center"/>
                </w:tcPr>
                <w:p w14:paraId="2C4EA26D">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14:paraId="4AA038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vAlign w:val="center"/>
                </w:tcPr>
                <w:p w14:paraId="4A571D25">
                  <w:pPr>
                    <w:jc w:val="both"/>
                    <w:rPr>
                      <w:rFonts w:hint="eastAsia"/>
                      <w:color w:val="auto"/>
                      <w:lang w:val="en-US" w:eastAsia="zh-CN"/>
                    </w:rPr>
                  </w:pPr>
                  <w:r>
                    <w:rPr>
                      <w:rFonts w:hint="eastAsia"/>
                      <w:color w:val="auto"/>
                      <w:lang w:val="en-US" w:eastAsia="zh-CN"/>
                    </w:rPr>
                    <w:t>具体目标</w:t>
                  </w:r>
                </w:p>
              </w:tc>
              <w:tc>
                <w:tcPr>
                  <w:tcW w:w="2047" w:type="pct"/>
                  <w:vAlign w:val="center"/>
                </w:tcPr>
                <w:p w14:paraId="5EE24DD0">
                  <w:pPr>
                    <w:jc w:val="both"/>
                    <w:rPr>
                      <w:rFonts w:hint="eastAsia"/>
                      <w:color w:val="auto"/>
                      <w:lang w:val="en-US" w:eastAsia="zh-CN"/>
                    </w:rPr>
                  </w:pPr>
                  <w:r>
                    <w:rPr>
                      <w:rFonts w:hint="eastAsia"/>
                      <w:color w:val="auto"/>
                      <w:lang w:val="en-US" w:eastAsia="zh-CN"/>
                    </w:rPr>
                    <w:t>增加奇台县城与周边区域的快速联系以满足区域间快速方便的连接为出发点，形成设施完善、功能齐全、管理科学、服务到位的铁路航空站服务网络。进一步加大路网密度，优化路网结构，提高路网畅通度，着重提升现有公路的技术等级，提高公路管理信息化水平，全面实现全县公路“技术达标、快捷通畅、布局成网、区域协调”的局面，打造“高等级、高效率、 低消耗”的道路网络。至“十四五”末，进一步加强奇台县对外交通联系，客运交通方面大井、将军庙90分钟到达城区，七户乡等1小时到达城区，其他乡镇30分钟到达城区。</w:t>
                  </w:r>
                </w:p>
              </w:tc>
              <w:tc>
                <w:tcPr>
                  <w:tcW w:w="1695" w:type="pct"/>
                  <w:vAlign w:val="center"/>
                </w:tcPr>
                <w:p w14:paraId="5AFC315C">
                  <w:pPr>
                    <w:jc w:val="both"/>
                    <w:rPr>
                      <w:rFonts w:hint="eastAsia"/>
                      <w:color w:val="auto"/>
                      <w:lang w:val="en-US" w:eastAsia="zh-CN"/>
                    </w:rPr>
                  </w:pPr>
                  <w:r>
                    <w:rPr>
                      <w:rFonts w:hint="eastAsia"/>
                      <w:color w:val="auto"/>
                      <w:lang w:val="en-US" w:eastAsia="zh-CN"/>
                    </w:rPr>
                    <w:t>本项目共包含3个子项工程，分别为：（1）奇台县城区道路工程（为城市道路更新改造项目，项目共包含10条道路及配套附属工程，更新改造道路总长8.694公里）；（2）奇台县喇嘛梁工业园区道路工程为新建道路，在工业园区内原有规划路由雏形的基础上平整加固路基并新建</w:t>
                  </w:r>
                  <w:r>
                    <w:rPr>
                      <w:rFonts w:hint="eastAsia"/>
                      <w:color w:val="auto"/>
                    </w:rPr>
                    <w:t>沥青路面</w:t>
                  </w:r>
                  <w:r>
                    <w:rPr>
                      <w:rFonts w:hint="eastAsia"/>
                      <w:color w:val="auto"/>
                      <w:lang w:val="en-US" w:eastAsia="zh-CN"/>
                    </w:rPr>
                    <w:t>，项目共包含5条道路及配套附属工程，新建道路总长14.116公里，不新增永久占地；（3）S240线至喇嘛湖梁工业园区至西地镇公路（为改扩建道路，更新改造道路总长10.193185km）。</w:t>
                  </w:r>
                </w:p>
                <w:p w14:paraId="67538570">
                  <w:pPr>
                    <w:jc w:val="both"/>
                    <w:rPr>
                      <w:rFonts w:hint="eastAsia"/>
                      <w:color w:val="auto"/>
                      <w:lang w:val="en-US" w:eastAsia="zh-CN"/>
                    </w:rPr>
                  </w:pPr>
                  <w:r>
                    <w:rPr>
                      <w:rFonts w:hint="eastAsia"/>
                      <w:color w:val="auto"/>
                      <w:lang w:val="en-US" w:eastAsia="zh-CN"/>
                    </w:rPr>
                    <w:t>项目建成后可为实现全县公路“技术达标、快捷通畅、布局成网、区域协调”的局面，打造“高等级、高效率、 低消耗”的道路网络添砖加瓦。并可进一步加强奇台县对外交通联系，提升大井、将军庙90分钟到达城区，七户乡等1小时到达城区，其他乡镇30分钟到达城区。</w:t>
                  </w:r>
                </w:p>
              </w:tc>
              <w:tc>
                <w:tcPr>
                  <w:tcW w:w="528" w:type="pct"/>
                  <w:vAlign w:val="center"/>
                </w:tcPr>
                <w:p w14:paraId="2EBCE661">
                  <w:pPr>
                    <w:jc w:val="both"/>
                    <w:rPr>
                      <w:rFonts w:hint="eastAsia"/>
                      <w:color w:val="auto"/>
                      <w:lang w:val="en-US" w:eastAsia="zh-CN"/>
                    </w:rPr>
                  </w:pPr>
                  <w:r>
                    <w:rPr>
                      <w:rFonts w:hint="eastAsia"/>
                      <w:color w:val="auto"/>
                      <w:lang w:val="en-US" w:eastAsia="zh-CN"/>
                    </w:rPr>
                    <w:t>符合</w:t>
                  </w:r>
                </w:p>
              </w:tc>
            </w:tr>
          </w:tbl>
          <w:p w14:paraId="6B497B9F">
            <w:pPr>
              <w:autoSpaceDE w:val="0"/>
              <w:autoSpaceDN w:val="0"/>
              <w:spacing w:line="360" w:lineRule="auto"/>
              <w:ind w:firstLine="420" w:firstLineChars="200"/>
              <w:rPr>
                <w:rFonts w:hint="default"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（6）</w:t>
            </w:r>
            <w:r>
              <w:rPr>
                <w:rFonts w:hint="default" w:asciiTheme="minorEastAsia" w:hAnsiTheme="minorEastAsia" w:eastAsiaTheme="minorEastAsia" w:cstheme="minorEastAsia"/>
                <w:b w:val="0"/>
                <w:bCs/>
                <w:color w:val="auto"/>
                <w:kern w:val="0"/>
                <w:sz w:val="21"/>
                <w:szCs w:val="21"/>
                <w:lang w:val="en-US" w:eastAsia="zh-CN"/>
              </w:rPr>
              <w:t>与《新疆维吾尔自治区主体功能区规划》相符性分析</w:t>
            </w:r>
          </w:p>
          <w:p w14:paraId="3D689FDB">
            <w:pPr>
              <w:autoSpaceDE w:val="0"/>
              <w:autoSpaceDN w:val="0"/>
              <w:spacing w:line="360" w:lineRule="auto"/>
              <w:ind w:firstLine="420" w:firstLineChars="200"/>
              <w:rPr>
                <w:rFonts w:hint="default" w:asciiTheme="minorEastAsia" w:hAnsiTheme="minorEastAsia" w:eastAsiaTheme="minorEastAsia" w:cstheme="minorEastAsia"/>
                <w:b w:val="0"/>
                <w:bCs/>
                <w:color w:val="auto"/>
                <w:kern w:val="0"/>
                <w:sz w:val="21"/>
                <w:szCs w:val="21"/>
                <w:lang w:val="en-US" w:eastAsia="zh-CN"/>
              </w:rPr>
            </w:pPr>
            <w:r>
              <w:rPr>
                <w:rFonts w:hint="default" w:asciiTheme="minorEastAsia" w:hAnsiTheme="minorEastAsia" w:eastAsiaTheme="minorEastAsia" w:cstheme="minorEastAsia"/>
                <w:b w:val="0"/>
                <w:bCs/>
                <w:color w:val="auto"/>
                <w:kern w:val="0"/>
                <w:sz w:val="21"/>
                <w:szCs w:val="21"/>
                <w:lang w:val="en-US" w:eastAsia="zh-CN"/>
              </w:rPr>
              <w:t>根据《新疆维吾尔自治区主体功能区规划》，新疆主体功能区按开发方式，分为重点开发、限制开发和禁止开发区域三类；按开发内容，分为城市化地区、农产品主产区和重点生态功能区三类；按层级，分为国家和自治区级两个层面。</w:t>
            </w:r>
          </w:p>
          <w:p w14:paraId="4922B5CF">
            <w:pPr>
              <w:autoSpaceDE w:val="0"/>
              <w:autoSpaceDN w:val="0"/>
              <w:spacing w:line="360" w:lineRule="auto"/>
              <w:ind w:firstLine="420" w:firstLineChars="200"/>
              <w:rPr>
                <w:rFonts w:hint="default"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lang w:val="en-US" w:eastAsia="zh-CN"/>
              </w:rPr>
              <w:t>本项目</w:t>
            </w:r>
            <w:r>
              <w:rPr>
                <w:rFonts w:hint="default" w:asciiTheme="minorEastAsia" w:hAnsiTheme="minorEastAsia" w:eastAsiaTheme="minorEastAsia" w:cstheme="minorEastAsia"/>
                <w:b w:val="0"/>
                <w:bCs/>
                <w:color w:val="auto"/>
                <w:kern w:val="0"/>
                <w:sz w:val="21"/>
                <w:szCs w:val="21"/>
              </w:rPr>
              <w:t>位于</w:t>
            </w:r>
            <w:r>
              <w:rPr>
                <w:rFonts w:hint="eastAsia" w:asciiTheme="minorEastAsia" w:hAnsiTheme="minorEastAsia" w:eastAsiaTheme="minorEastAsia" w:cstheme="minorEastAsia"/>
                <w:b w:val="0"/>
                <w:bCs/>
                <w:color w:val="auto"/>
                <w:kern w:val="0"/>
                <w:sz w:val="21"/>
                <w:szCs w:val="21"/>
                <w:lang w:val="en-US" w:eastAsia="zh-CN"/>
              </w:rPr>
              <w:t>奇台县境内</w:t>
            </w:r>
            <w:r>
              <w:rPr>
                <w:rFonts w:hint="default" w:asciiTheme="minorEastAsia" w:hAnsiTheme="minorEastAsia" w:eastAsiaTheme="minorEastAsia" w:cstheme="minorEastAsia"/>
                <w:b w:val="0"/>
                <w:bCs/>
                <w:color w:val="auto"/>
                <w:kern w:val="0"/>
                <w:sz w:val="21"/>
                <w:szCs w:val="21"/>
              </w:rPr>
              <w:t>，不属于主体功能区划中确定的国家和自治区层面的禁止开发区域。对照《新疆维吾尔自治区主体功能区规划》的划分，</w:t>
            </w:r>
            <w:r>
              <w:rPr>
                <w:rFonts w:hint="default" w:asciiTheme="minorEastAsia" w:hAnsiTheme="minorEastAsia" w:eastAsiaTheme="minorEastAsia" w:cstheme="minorEastAsia"/>
                <w:b w:val="0"/>
                <w:bCs/>
                <w:color w:val="auto"/>
                <w:kern w:val="0"/>
                <w:sz w:val="21"/>
                <w:szCs w:val="21"/>
                <w:lang w:val="en-US" w:eastAsia="zh-CN"/>
              </w:rPr>
              <w:t>区域</w:t>
            </w:r>
            <w:r>
              <w:rPr>
                <w:rFonts w:hint="default" w:asciiTheme="minorEastAsia" w:hAnsiTheme="minorEastAsia" w:eastAsiaTheme="minorEastAsia" w:cstheme="minorEastAsia"/>
                <w:b w:val="0"/>
                <w:bCs/>
                <w:color w:val="auto"/>
                <w:kern w:val="0"/>
                <w:sz w:val="21"/>
                <w:szCs w:val="21"/>
              </w:rPr>
              <w:t>属于国家级重点开发区域，其主要特征见表</w:t>
            </w:r>
            <w:r>
              <w:rPr>
                <w:rFonts w:hint="eastAsia" w:asciiTheme="minorEastAsia" w:hAnsiTheme="minorEastAsia" w:eastAsiaTheme="minorEastAsia" w:cstheme="minorEastAsia"/>
                <w:b w:val="0"/>
                <w:bCs/>
                <w:color w:val="auto"/>
                <w:kern w:val="0"/>
                <w:sz w:val="21"/>
                <w:szCs w:val="21"/>
                <w:lang w:val="en-US" w:eastAsia="zh-CN"/>
              </w:rPr>
              <w:t>6</w:t>
            </w:r>
            <w:r>
              <w:rPr>
                <w:rFonts w:hint="default" w:asciiTheme="minorEastAsia" w:hAnsiTheme="minorEastAsia" w:eastAsiaTheme="minorEastAsia" w:cstheme="minorEastAsia"/>
                <w:b w:val="0"/>
                <w:bCs/>
                <w:color w:val="auto"/>
                <w:kern w:val="0"/>
                <w:sz w:val="21"/>
                <w:szCs w:val="21"/>
              </w:rPr>
              <w:t>。</w:t>
            </w:r>
          </w:p>
          <w:p w14:paraId="5D139341">
            <w:pPr>
              <w:pStyle w:val="79"/>
              <w:pageBreakBefore w:val="0"/>
              <w:kinsoku/>
              <w:wordWrap/>
              <w:overflowPunct/>
              <w:bidi w:val="0"/>
              <w:ind w:firstLine="422"/>
              <w:jc w:val="center"/>
              <w:textAlignment w:val="baseline"/>
              <w:rPr>
                <w:rFonts w:hint="default" w:ascii="Times New Roman" w:hAnsi="Times New Roman" w:eastAsia="宋体" w:cs="Times New Roman"/>
                <w:bCs w:val="0"/>
                <w:color w:val="auto"/>
                <w:kern w:val="2"/>
                <w:sz w:val="21"/>
                <w:szCs w:val="24"/>
                <w:lang w:val="en-US" w:eastAsia="zh-CN" w:bidi="ar-SA"/>
              </w:rPr>
            </w:pPr>
            <w:r>
              <w:rPr>
                <w:rFonts w:hint="default" w:asciiTheme="minorEastAsia" w:hAnsiTheme="minorEastAsia" w:eastAsiaTheme="minorEastAsia" w:cstheme="minorEastAsia"/>
                <w:b w:val="0"/>
                <w:bCs/>
                <w:color w:val="auto"/>
                <w:kern w:val="0"/>
                <w:sz w:val="21"/>
                <w:szCs w:val="21"/>
                <w:lang w:val="en-US" w:eastAsia="zh-CN" w:bidi="ar-SA"/>
              </w:rPr>
              <w:t>表</w:t>
            </w:r>
            <w:r>
              <w:rPr>
                <w:rFonts w:hint="eastAsia" w:asciiTheme="minorEastAsia" w:hAnsiTheme="minorEastAsia" w:eastAsiaTheme="minorEastAsia" w:cstheme="minorEastAsia"/>
                <w:b w:val="0"/>
                <w:bCs/>
                <w:color w:val="auto"/>
                <w:kern w:val="0"/>
                <w:sz w:val="21"/>
                <w:szCs w:val="21"/>
                <w:lang w:val="en-US" w:eastAsia="zh-CN" w:bidi="ar-SA"/>
              </w:rPr>
              <w:t>6</w:t>
            </w:r>
            <w:r>
              <w:rPr>
                <w:rFonts w:hint="default" w:asciiTheme="minorEastAsia" w:hAnsiTheme="minorEastAsia" w:eastAsiaTheme="minorEastAsia" w:cstheme="minorEastAsia"/>
                <w:b w:val="0"/>
                <w:bCs/>
                <w:color w:val="auto"/>
                <w:kern w:val="0"/>
                <w:sz w:val="21"/>
                <w:szCs w:val="21"/>
                <w:lang w:val="en-US" w:eastAsia="zh-CN" w:bidi="ar-SA"/>
              </w:rPr>
              <w:t xml:space="preserve">    建设项目所属</w:t>
            </w:r>
            <w:r>
              <w:rPr>
                <w:rFonts w:hint="eastAsia" w:asciiTheme="minorEastAsia" w:hAnsiTheme="minorEastAsia" w:eastAsiaTheme="minorEastAsia" w:cstheme="minorEastAsia"/>
                <w:b w:val="0"/>
                <w:bCs/>
                <w:color w:val="auto"/>
                <w:kern w:val="0"/>
                <w:sz w:val="21"/>
                <w:szCs w:val="21"/>
                <w:lang w:val="en-US" w:eastAsia="zh-CN" w:bidi="ar-SA"/>
              </w:rPr>
              <w:t>国家</w:t>
            </w:r>
            <w:r>
              <w:rPr>
                <w:rFonts w:hint="default" w:asciiTheme="minorEastAsia" w:hAnsiTheme="minorEastAsia" w:eastAsiaTheme="minorEastAsia" w:cstheme="minorEastAsia"/>
                <w:b w:val="0"/>
                <w:bCs/>
                <w:color w:val="auto"/>
                <w:kern w:val="0"/>
                <w:sz w:val="21"/>
                <w:szCs w:val="21"/>
                <w:lang w:val="en-US" w:eastAsia="zh-CN" w:bidi="ar-SA"/>
              </w:rPr>
              <w:t>重点</w:t>
            </w:r>
            <w:r>
              <w:rPr>
                <w:rFonts w:hint="default" w:ascii="Times New Roman" w:hAnsi="Times New Roman" w:eastAsia="宋体" w:cs="Times New Roman"/>
                <w:bCs w:val="0"/>
                <w:color w:val="auto"/>
                <w:kern w:val="2"/>
                <w:sz w:val="21"/>
                <w:szCs w:val="24"/>
                <w:lang w:val="en-US" w:eastAsia="zh-CN" w:bidi="ar-SA"/>
              </w:rPr>
              <w:t>生态功能区的类型和发展方向</w:t>
            </w:r>
          </w:p>
          <w:p w14:paraId="4A883D1D">
            <w:pPr>
              <w:spacing w:line="144" w:lineRule="auto"/>
              <w:rPr>
                <w:rFonts w:hint="default" w:ascii="Times New Roman" w:hAnsi="Times New Roman" w:cs="Times New Roman"/>
                <w:color w:val="auto"/>
                <w:sz w:val="2"/>
              </w:rPr>
            </w:pPr>
          </w:p>
          <w:tbl>
            <w:tblPr>
              <w:tblStyle w:val="80"/>
              <w:tblW w:w="6939"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5750"/>
            </w:tblGrid>
            <w:tr w14:paraId="3E8E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7B75E9BF">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lang w:val="en-US" w:eastAsia="zh-CN"/>
                    </w:rPr>
                  </w:pPr>
                  <w:r>
                    <w:rPr>
                      <w:rFonts w:hint="eastAsia" w:ascii="宋体" w:hAnsi="宋体" w:eastAsia="宋体" w:cs="宋体"/>
                      <w:smallCaps w:val="0"/>
                      <w:color w:val="auto"/>
                      <w:spacing w:val="0"/>
                      <w:w w:val="100"/>
                      <w:position w:val="0"/>
                      <w:sz w:val="21"/>
                      <w:szCs w:val="21"/>
                      <w:lang w:val="en-US" w:eastAsia="zh-CN"/>
                    </w:rPr>
                    <w:t>等级</w:t>
                  </w:r>
                </w:p>
              </w:tc>
              <w:tc>
                <w:tcPr>
                  <w:tcW w:w="5750" w:type="dxa"/>
                  <w:tcBorders>
                    <w:tl2br w:val="nil"/>
                    <w:tr2bl w:val="nil"/>
                  </w:tcBorders>
                  <w:noWrap w:val="0"/>
                  <w:vAlign w:val="center"/>
                </w:tcPr>
                <w:p w14:paraId="50CA7EBC">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rPr>
                  </w:pPr>
                  <w:r>
                    <w:rPr>
                      <w:rFonts w:hint="eastAsia" w:ascii="宋体" w:hAnsi="宋体" w:eastAsia="宋体" w:cs="宋体"/>
                      <w:smallCaps w:val="0"/>
                      <w:color w:val="auto"/>
                      <w:spacing w:val="0"/>
                      <w:w w:val="100"/>
                      <w:position w:val="0"/>
                      <w:sz w:val="21"/>
                      <w:szCs w:val="21"/>
                      <w:lang w:val="en-US" w:eastAsia="zh-CN"/>
                    </w:rPr>
                    <w:t>国家</w:t>
                  </w:r>
                  <w:r>
                    <w:rPr>
                      <w:rFonts w:hint="eastAsia" w:ascii="宋体" w:hAnsi="宋体" w:eastAsia="宋体" w:cs="宋体"/>
                      <w:smallCaps w:val="0"/>
                      <w:color w:val="auto"/>
                      <w:spacing w:val="0"/>
                      <w:w w:val="100"/>
                      <w:position w:val="0"/>
                      <w:sz w:val="21"/>
                      <w:szCs w:val="21"/>
                    </w:rPr>
                    <w:t>级重点开发区域</w:t>
                  </w:r>
                </w:p>
              </w:tc>
            </w:tr>
            <w:tr w14:paraId="0C781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33F6CB63">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lang w:eastAsia="zh-CN"/>
                    </w:rPr>
                  </w:pPr>
                  <w:r>
                    <w:rPr>
                      <w:rFonts w:hint="eastAsia" w:ascii="宋体" w:hAnsi="宋体" w:eastAsia="宋体" w:cs="宋体"/>
                      <w:smallCaps w:val="0"/>
                      <w:color w:val="auto"/>
                      <w:spacing w:val="0"/>
                      <w:w w:val="100"/>
                      <w:position w:val="0"/>
                      <w:sz w:val="21"/>
                      <w:szCs w:val="21"/>
                      <w:lang w:val="en-US" w:eastAsia="zh-CN"/>
                    </w:rPr>
                    <w:t>区域</w:t>
                  </w:r>
                </w:p>
              </w:tc>
              <w:tc>
                <w:tcPr>
                  <w:tcW w:w="5750" w:type="dxa"/>
                  <w:tcBorders>
                    <w:tl2br w:val="nil"/>
                    <w:tr2bl w:val="nil"/>
                  </w:tcBorders>
                  <w:noWrap w:val="0"/>
                  <w:vAlign w:val="center"/>
                </w:tcPr>
                <w:p w14:paraId="44E9AF36">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rPr>
                  </w:pPr>
                  <w:r>
                    <w:rPr>
                      <w:rFonts w:hint="eastAsia" w:ascii="宋体" w:hAnsi="宋体" w:eastAsia="宋体" w:cs="宋体"/>
                      <w:snapToGrid w:val="0"/>
                      <w:color w:val="auto"/>
                      <w:kern w:val="0"/>
                      <w:sz w:val="21"/>
                      <w:szCs w:val="21"/>
                    </w:rPr>
                    <w:t>天山北坡地区</w:t>
                  </w:r>
                </w:p>
              </w:tc>
            </w:tr>
            <w:tr w14:paraId="385E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2929DC48">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覆盖范围</w:t>
                  </w:r>
                </w:p>
                <w:p w14:paraId="5A0E4E69">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lang w:val="en-US" w:eastAsia="zh-CN"/>
                    </w:rPr>
                  </w:pPr>
                </w:p>
              </w:tc>
              <w:tc>
                <w:tcPr>
                  <w:tcW w:w="5750" w:type="dxa"/>
                  <w:tcBorders>
                    <w:tl2br w:val="nil"/>
                    <w:tr2bl w:val="nil"/>
                  </w:tcBorders>
                  <w:noWrap w:val="0"/>
                  <w:vAlign w:val="center"/>
                </w:tcPr>
                <w:p w14:paraId="57AD1F86">
                  <w:pPr>
                    <w:keepNext w:val="0"/>
                    <w:keepLines w:val="0"/>
                    <w:widowControl/>
                    <w:suppressLineNumbers w:val="0"/>
                    <w:jc w:val="center"/>
                    <w:rPr>
                      <w:rFonts w:hint="eastAsia" w:ascii="宋体" w:hAnsi="宋体" w:eastAsia="宋体" w:cs="宋体"/>
                      <w:snapToGrid w:val="0"/>
                      <w:color w:val="auto"/>
                      <w:kern w:val="0"/>
                      <w:sz w:val="21"/>
                      <w:szCs w:val="21"/>
                    </w:rPr>
                  </w:pPr>
                  <w:r>
                    <w:rPr>
                      <w:rFonts w:hint="eastAsia" w:ascii="宋体" w:hAnsi="宋体" w:eastAsia="宋体" w:cs="宋体"/>
                      <w:color w:val="auto"/>
                      <w:kern w:val="0"/>
                      <w:sz w:val="21"/>
                      <w:szCs w:val="21"/>
                      <w:lang w:val="en-US" w:eastAsia="zh-CN" w:bidi="ar"/>
                    </w:rPr>
                    <w:t>乌鲁木齐市、克拉玛依市、石河子市、奎屯市、昌吉市、乌苏市、阜康市、五家渠市、博乐市、伊宁市、哈密市（城区）、吐鲁番市（城区）、鄯善县（鄯善镇）、托克逊县（托克逊镇）、奇台县（奇台镇）、吉木萨尔县（吉木萨尔镇）、呼图壁县（呼图壁镇）、玛纳斯县（玛纳斯镇）、沙湾县（三道河子镇）、精河县（精河镇）、伊宁县（吉里于孜镇）、察布查尔县（察布查尔镇）、霍城县（水定镇、清水河镇部分、霍尔果斯口岸）</w:t>
                  </w:r>
                </w:p>
              </w:tc>
            </w:tr>
            <w:tr w14:paraId="3E01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74EE094F">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功能定位</w:t>
                  </w:r>
                </w:p>
                <w:p w14:paraId="73D2F38E">
                  <w:pPr>
                    <w:keepNext w:val="0"/>
                    <w:keepLines w:val="0"/>
                    <w:pageBreakBefore w:val="0"/>
                    <w:widowControl/>
                    <w:kinsoku/>
                    <w:wordWrap/>
                    <w:overflowPunct/>
                    <w:topLinePunct w:val="0"/>
                    <w:autoSpaceDE/>
                    <w:autoSpaceDN/>
                    <w:bidi w:val="0"/>
                    <w:adjustRightInd w:val="0"/>
                    <w:snapToGrid w:val="0"/>
                    <w:spacing w:line="240" w:lineRule="atLeast"/>
                    <w:ind w:left="0" w:right="0" w:firstLine="0" w:firstLineChars="0"/>
                    <w:jc w:val="center"/>
                    <w:textAlignment w:val="auto"/>
                    <w:rPr>
                      <w:rFonts w:hint="eastAsia" w:ascii="宋体" w:hAnsi="宋体" w:eastAsia="宋体" w:cs="宋体"/>
                      <w:smallCaps w:val="0"/>
                      <w:color w:val="auto"/>
                      <w:spacing w:val="0"/>
                      <w:w w:val="100"/>
                      <w:position w:val="0"/>
                      <w:sz w:val="21"/>
                      <w:szCs w:val="21"/>
                      <w:lang w:val="en-US" w:eastAsia="zh-CN"/>
                    </w:rPr>
                  </w:pPr>
                </w:p>
              </w:tc>
              <w:tc>
                <w:tcPr>
                  <w:tcW w:w="5750" w:type="dxa"/>
                  <w:tcBorders>
                    <w:tl2br w:val="nil"/>
                    <w:tr2bl w:val="nil"/>
                  </w:tcBorders>
                  <w:noWrap w:val="0"/>
                  <w:vAlign w:val="center"/>
                </w:tcPr>
                <w:p w14:paraId="5B4DE39D">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重点开发区域的功能定位是：支撑新疆经济增长的重要增长极，落实区域发展总体战略、促进区域协调发展的重要支撑点，新疆重要的人口和经济密集区。</w:t>
                  </w:r>
                </w:p>
              </w:tc>
            </w:tr>
            <w:tr w14:paraId="077A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3BEEEBCA">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综合评价</w:t>
                  </w:r>
                </w:p>
              </w:tc>
              <w:tc>
                <w:tcPr>
                  <w:tcW w:w="5750" w:type="dxa"/>
                  <w:tcBorders>
                    <w:tl2br w:val="nil"/>
                    <w:tr2bl w:val="nil"/>
                  </w:tcBorders>
                  <w:noWrap w:val="0"/>
                  <w:vAlign w:val="center"/>
                </w:tcPr>
                <w:p w14:paraId="598A2AA6">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我国面向中亚、西亚地区对外开放的陆路交通枢纽和重要门户，全国重要的能源基地，我国进口资源的国际大通道，西北地区重要的国际商贸中心、物流中心和对外合作加工基地，石油天然气化工、煤电、煤化工、机电工业及纺织工业基地。</w:t>
                  </w:r>
                </w:p>
              </w:tc>
            </w:tr>
            <w:tr w14:paraId="52E8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7F3FD912">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发展方向</w:t>
                  </w:r>
                </w:p>
              </w:tc>
              <w:tc>
                <w:tcPr>
                  <w:tcW w:w="5750" w:type="dxa"/>
                  <w:tcBorders>
                    <w:tl2br w:val="nil"/>
                    <w:tr2bl w:val="nil"/>
                  </w:tcBorders>
                  <w:noWrap w:val="0"/>
                  <w:vAlign w:val="center"/>
                </w:tcPr>
                <w:p w14:paraId="5CDFE4AF">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推进乌昌一体化建设，提升贸易枢纽功能和制造业功能，建设西北地区重要的国际商贸中心、制造业中心、出口商品加工基地，将乌昌地区打造为天北地区新型城镇化和新型工业化的核心载体。发展壮大石河子、克拉玛依、奎屯、博乐、伊宁、五家渠、阜康、吐鲁番、哈密等节点城市。</w:t>
                  </w:r>
                </w:p>
              </w:tc>
            </w:tr>
            <w:tr w14:paraId="5A0E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89" w:type="dxa"/>
                  <w:tcBorders>
                    <w:tl2br w:val="nil"/>
                    <w:tr2bl w:val="nil"/>
                  </w:tcBorders>
                  <w:noWrap w:val="0"/>
                  <w:vAlign w:val="center"/>
                </w:tcPr>
                <w:p w14:paraId="6F2E873F">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开发管制原则</w:t>
                  </w:r>
                </w:p>
              </w:tc>
              <w:tc>
                <w:tcPr>
                  <w:tcW w:w="5750" w:type="dxa"/>
                  <w:tcBorders>
                    <w:tl2br w:val="nil"/>
                    <w:tr2bl w:val="nil"/>
                  </w:tcBorders>
                  <w:noWrap w:val="0"/>
                  <w:vAlign w:val="center"/>
                </w:tcPr>
                <w:p w14:paraId="461C7F96">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加强县城和中心镇的道路、供排水、垃圾污水处理等基础设施建设。在条件适宜的地区，积极推广新能源，努力解决农村、山区能源需求。在有条件的地区建设一批节能环保的生态型社区。健全公共服务体系，使公共服务覆盖包括克州、喀什、和田等南疆三地州在内的新疆边远山区农牧民，改善教育、医疗、文化等设施条件，提高公共服务供给能力和水平。</w:t>
                  </w:r>
                </w:p>
              </w:tc>
            </w:tr>
          </w:tbl>
          <w:p w14:paraId="502E8343">
            <w:pPr>
              <w:pStyle w:val="4"/>
              <w:keepNext/>
              <w:keepLines/>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i w:val="0"/>
                <w:iCs w:val="0"/>
                <w:caps w:val="0"/>
                <w:color w:val="auto"/>
                <w:spacing w:val="0"/>
                <w:sz w:val="21"/>
                <w:szCs w:val="21"/>
                <w:shd w:val="clear" w:color="auto" w:fill="FFFFFF"/>
                <w:lang w:eastAsia="zh-CN"/>
              </w:rPr>
            </w:pPr>
            <w:r>
              <w:rPr>
                <w:rFonts w:hint="default" w:ascii="Times New Roman" w:hAnsi="Times New Roman" w:eastAsia="宋体" w:cs="Times New Roman"/>
                <w:b w:val="0"/>
                <w:bCs/>
                <w:i w:val="0"/>
                <w:iCs w:val="0"/>
                <w:caps w:val="0"/>
                <w:color w:val="auto"/>
                <w:spacing w:val="0"/>
                <w:sz w:val="21"/>
                <w:szCs w:val="21"/>
                <w:shd w:val="clear" w:color="auto" w:fill="FFFFFF"/>
              </w:rPr>
              <w:t>相符性分析：建设项目为</w:t>
            </w:r>
            <w:r>
              <w:rPr>
                <w:rFonts w:hint="eastAsia" w:cs="Times New Roman"/>
                <w:b w:val="0"/>
                <w:bCs/>
                <w:i w:val="0"/>
                <w:iCs w:val="0"/>
                <w:caps w:val="0"/>
                <w:color w:val="auto"/>
                <w:spacing w:val="0"/>
                <w:sz w:val="21"/>
                <w:szCs w:val="21"/>
                <w:shd w:val="clear" w:color="auto" w:fill="FFFFFF"/>
                <w:lang w:val="en-US" w:eastAsia="zh-CN"/>
              </w:rPr>
              <w:t>道路网改建</w:t>
            </w:r>
            <w:r>
              <w:rPr>
                <w:rFonts w:hint="default" w:ascii="Times New Roman" w:hAnsi="Times New Roman" w:eastAsia="宋体" w:cs="Times New Roman"/>
                <w:b w:val="0"/>
                <w:bCs/>
                <w:i w:val="0"/>
                <w:iCs w:val="0"/>
                <w:caps w:val="0"/>
                <w:color w:val="auto"/>
                <w:spacing w:val="0"/>
                <w:sz w:val="21"/>
                <w:szCs w:val="21"/>
                <w:shd w:val="clear" w:color="auto" w:fill="FFFFFF"/>
              </w:rPr>
              <w:t>工程，项目所在区域不在生态红线区内，符合以上</w:t>
            </w:r>
            <w:r>
              <w:rPr>
                <w:rFonts w:hint="eastAsia" w:ascii="Times New Roman" w:hAnsi="Times New Roman" w:eastAsia="宋体" w:cs="Times New Roman"/>
                <w:b w:val="0"/>
                <w:bCs/>
                <w:i w:val="0"/>
                <w:iCs w:val="0"/>
                <w:caps w:val="0"/>
                <w:color w:val="auto"/>
                <w:spacing w:val="0"/>
                <w:sz w:val="21"/>
                <w:szCs w:val="21"/>
                <w:shd w:val="clear" w:color="auto" w:fill="FFFFFF"/>
                <w:lang w:eastAsia="zh-CN"/>
              </w:rPr>
              <w:t>“</w:t>
            </w:r>
            <w:r>
              <w:rPr>
                <w:rFonts w:hint="default" w:ascii="Times New Roman" w:hAnsi="Times New Roman" w:eastAsia="宋体" w:cs="Times New Roman"/>
                <w:b w:val="0"/>
                <w:bCs/>
                <w:i w:val="0"/>
                <w:iCs w:val="0"/>
                <w:caps w:val="0"/>
                <w:color w:val="auto"/>
                <w:spacing w:val="0"/>
                <w:sz w:val="21"/>
                <w:szCs w:val="21"/>
                <w:shd w:val="clear" w:color="auto" w:fill="FFFFFF"/>
              </w:rPr>
              <w:t>加强基础设施建设</w:t>
            </w:r>
            <w:r>
              <w:rPr>
                <w:rFonts w:hint="eastAsia" w:ascii="Times New Roman" w:hAnsi="Times New Roman" w:eastAsia="宋体" w:cs="Times New Roman"/>
                <w:b w:val="0"/>
                <w:bCs/>
                <w:i w:val="0"/>
                <w:iCs w:val="0"/>
                <w:caps w:val="0"/>
                <w:color w:val="auto"/>
                <w:spacing w:val="0"/>
                <w:sz w:val="21"/>
                <w:szCs w:val="21"/>
                <w:shd w:val="clear" w:color="auto" w:fill="FFFFFF"/>
                <w:lang w:eastAsia="zh-CN"/>
              </w:rPr>
              <w:t>”</w:t>
            </w:r>
            <w:r>
              <w:rPr>
                <w:rFonts w:hint="default" w:ascii="Times New Roman" w:hAnsi="Times New Roman" w:eastAsia="宋体" w:cs="Times New Roman"/>
                <w:b w:val="0"/>
                <w:bCs/>
                <w:i w:val="0"/>
                <w:iCs w:val="0"/>
                <w:caps w:val="0"/>
                <w:color w:val="auto"/>
                <w:spacing w:val="0"/>
                <w:sz w:val="21"/>
                <w:szCs w:val="21"/>
                <w:shd w:val="clear" w:color="auto" w:fill="FFFFFF"/>
              </w:rPr>
              <w:t>的开发原则；本环评已提出尽量少占用土地及施工后的生态恢复相关要求，尽可能减少对生态系统的干扰；在项目实施过程中积极采取生态保护措施，注意保护植被及野生动物，维护自然生态环境，积极落实本环评提出的各项生态环境保护措施，因此，项目建设符合《新疆维吾尔自治区主体功能区规划》对于工程区块的开发原则，与区域生态功能的保护是协调的</w:t>
            </w:r>
            <w:r>
              <w:rPr>
                <w:rFonts w:hint="default" w:ascii="Times New Roman" w:hAnsi="Times New Roman" w:eastAsia="宋体" w:cs="Times New Roman"/>
                <w:b w:val="0"/>
                <w:bCs/>
                <w:i w:val="0"/>
                <w:iCs w:val="0"/>
                <w:caps w:val="0"/>
                <w:color w:val="auto"/>
                <w:spacing w:val="0"/>
                <w:sz w:val="21"/>
                <w:szCs w:val="21"/>
                <w:shd w:val="clear" w:color="auto" w:fill="FFFFFF"/>
                <w:lang w:eastAsia="zh-CN"/>
              </w:rPr>
              <w:t>。</w:t>
            </w:r>
          </w:p>
          <w:p w14:paraId="3F15CB9F">
            <w:pPr>
              <w:autoSpaceDE w:val="0"/>
              <w:autoSpaceDN w:val="0"/>
              <w:spacing w:line="360" w:lineRule="auto"/>
              <w:ind w:firstLine="420" w:firstLineChars="200"/>
              <w:rPr>
                <w:rFonts w:hint="default" w:asciiTheme="minorEastAsia" w:hAnsiTheme="minorEastAsia" w:eastAsiaTheme="minorEastAsia" w:cstheme="minorEastAsia"/>
                <w:b w:val="0"/>
                <w:bCs/>
                <w:color w:val="auto"/>
                <w:kern w:val="0"/>
                <w:sz w:val="21"/>
                <w:szCs w:val="21"/>
                <w:lang w:val="en-US" w:eastAsia="zh-CN"/>
              </w:rPr>
            </w:pPr>
            <w:r>
              <w:rPr>
                <w:rFonts w:hint="eastAsia" w:cs="Times New Roman"/>
                <w:b w:val="0"/>
                <w:bCs/>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b w:val="0"/>
                <w:bCs/>
                <w:color w:val="auto"/>
                <w:kern w:val="0"/>
                <w:sz w:val="21"/>
                <w:szCs w:val="21"/>
                <w:lang w:val="en-US" w:eastAsia="zh-CN"/>
              </w:rPr>
              <w:t>7）</w:t>
            </w:r>
            <w:r>
              <w:rPr>
                <w:rFonts w:hint="default" w:asciiTheme="minorEastAsia" w:hAnsiTheme="minorEastAsia" w:eastAsiaTheme="minorEastAsia" w:cstheme="minorEastAsia"/>
                <w:b w:val="0"/>
                <w:bCs/>
                <w:color w:val="auto"/>
                <w:kern w:val="0"/>
                <w:sz w:val="21"/>
                <w:szCs w:val="21"/>
                <w:lang w:val="en-US" w:eastAsia="zh-CN"/>
              </w:rPr>
              <w:t>与《中华人民共和国防沙治沙法》符合性分析</w:t>
            </w:r>
          </w:p>
          <w:p w14:paraId="35439B4F">
            <w:pPr>
              <w:autoSpaceDE w:val="0"/>
              <w:autoSpaceDN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color w:val="auto"/>
                <w:kern w:val="0"/>
                <w:sz w:val="21"/>
                <w:szCs w:val="21"/>
                <w:lang w:val="en-US" w:eastAsia="zh-CN"/>
              </w:rPr>
              <w:t>本项目</w:t>
            </w:r>
            <w:r>
              <w:rPr>
                <w:rFonts w:hint="default" w:asciiTheme="minorEastAsia" w:hAnsiTheme="minorEastAsia" w:eastAsiaTheme="minorEastAsia" w:cstheme="minorEastAsia"/>
                <w:b w:val="0"/>
                <w:bCs/>
                <w:color w:val="auto"/>
                <w:kern w:val="0"/>
                <w:sz w:val="21"/>
                <w:szCs w:val="21"/>
                <w:lang w:val="en-US" w:eastAsia="zh-CN"/>
              </w:rPr>
              <w:t>位于</w:t>
            </w:r>
            <w:r>
              <w:rPr>
                <w:rFonts w:hint="eastAsia" w:asciiTheme="minorEastAsia" w:hAnsiTheme="minorEastAsia" w:eastAsiaTheme="minorEastAsia" w:cstheme="minorEastAsia"/>
                <w:b w:val="0"/>
                <w:bCs/>
                <w:color w:val="auto"/>
                <w:kern w:val="0"/>
                <w:sz w:val="21"/>
                <w:szCs w:val="21"/>
                <w:lang w:val="en-US" w:eastAsia="zh-CN"/>
              </w:rPr>
              <w:t>奇台县境内</w:t>
            </w:r>
            <w:r>
              <w:rPr>
                <w:rFonts w:hint="default" w:asciiTheme="minorEastAsia" w:hAnsiTheme="minorEastAsia" w:eastAsiaTheme="minorEastAsia" w:cstheme="minorEastAsia"/>
                <w:b w:val="0"/>
                <w:bCs/>
                <w:color w:val="auto"/>
                <w:kern w:val="0"/>
                <w:sz w:val="21"/>
                <w:szCs w:val="21"/>
                <w:lang w:val="en-US" w:eastAsia="zh-CN"/>
              </w:rPr>
              <w:t>，</w:t>
            </w:r>
            <w:r>
              <w:rPr>
                <w:rFonts w:hint="eastAsia" w:asciiTheme="minorEastAsia" w:hAnsiTheme="minorEastAsia" w:eastAsiaTheme="minorEastAsia" w:cstheme="minorEastAsia"/>
                <w:b w:val="0"/>
                <w:bCs/>
                <w:color w:val="auto"/>
                <w:kern w:val="0"/>
                <w:sz w:val="21"/>
                <w:szCs w:val="21"/>
                <w:lang w:val="en-US" w:eastAsia="zh-CN"/>
              </w:rPr>
              <w:t>项目的三个子项工程</w:t>
            </w:r>
            <w:r>
              <w:rPr>
                <w:rFonts w:hint="default" w:asciiTheme="minorEastAsia" w:hAnsiTheme="minorEastAsia" w:eastAsiaTheme="minorEastAsia" w:cstheme="minorEastAsia"/>
                <w:b w:val="0"/>
                <w:bCs/>
                <w:color w:val="auto"/>
                <w:kern w:val="0"/>
                <w:sz w:val="21"/>
                <w:szCs w:val="21"/>
                <w:lang w:val="en-US" w:eastAsia="zh-CN"/>
              </w:rPr>
              <w:t>选线</w:t>
            </w:r>
            <w:r>
              <w:rPr>
                <w:rFonts w:hint="eastAsia" w:asciiTheme="minorEastAsia" w:hAnsiTheme="minorEastAsia" w:eastAsiaTheme="minorEastAsia" w:cstheme="minorEastAsia"/>
                <w:b w:val="0"/>
                <w:bCs/>
                <w:color w:val="auto"/>
                <w:kern w:val="0"/>
                <w:sz w:val="21"/>
                <w:szCs w:val="21"/>
                <w:lang w:val="en-US" w:eastAsia="zh-CN"/>
              </w:rPr>
              <w:t>均不</w:t>
            </w:r>
            <w:r>
              <w:rPr>
                <w:rFonts w:hint="default" w:asciiTheme="minorEastAsia" w:hAnsiTheme="minorEastAsia" w:eastAsiaTheme="minorEastAsia" w:cstheme="minorEastAsia"/>
                <w:b w:val="0"/>
                <w:bCs/>
                <w:color w:val="auto"/>
                <w:kern w:val="0"/>
                <w:sz w:val="21"/>
                <w:szCs w:val="21"/>
                <w:lang w:val="en-US" w:eastAsia="zh-CN"/>
              </w:rPr>
              <w:t>涉及沙区。</w:t>
            </w:r>
          </w:p>
        </w:tc>
      </w:tr>
    </w:tbl>
    <w:p w14:paraId="01F3F083">
      <w:pPr>
        <w:spacing w:line="360" w:lineRule="auto"/>
        <w:outlineLvl w:val="0"/>
        <w:rPr>
          <w:rFonts w:hint="eastAsia" w:asciiTheme="minorEastAsia" w:hAnsiTheme="minorEastAsia" w:eastAsiaTheme="minorEastAsia" w:cstheme="minorEastAsia"/>
          <w:color w:val="auto"/>
          <w:sz w:val="21"/>
          <w:szCs w:val="21"/>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415721C">
      <w:pPr>
        <w:pStyle w:val="19"/>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二、建设内容</w:t>
      </w:r>
    </w:p>
    <w:tbl>
      <w:tblPr>
        <w:tblStyle w:val="23"/>
        <w:tblpPr w:leftFromText="180" w:rightFromText="180" w:vertAnchor="text" w:tblpXSpec="center" w:tblpY="1"/>
        <w:tblOverlap w:val="never"/>
        <w:tblW w:w="90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7"/>
      </w:tblGrid>
      <w:tr w14:paraId="6AE2A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481" w:type="dxa"/>
            <w:vAlign w:val="center"/>
          </w:tcPr>
          <w:p w14:paraId="26EDEA04">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地理位置</w:t>
            </w:r>
          </w:p>
        </w:tc>
        <w:tc>
          <w:tcPr>
            <w:tcW w:w="8557" w:type="dxa"/>
            <w:vAlign w:val="center"/>
          </w:tcPr>
          <w:p w14:paraId="066AAF80">
            <w:pPr>
              <w:adjustRightInd w:val="0"/>
              <w:snapToGrid w:val="0"/>
              <w:spacing w:line="360" w:lineRule="auto"/>
              <w:ind w:firstLine="420" w:firstLineChars="200"/>
              <w:rPr>
                <w:rFonts w:hint="default" w:asciiTheme="minorEastAsia" w:hAnsiTheme="minorEastAsia" w:eastAsiaTheme="minorEastAsia" w:cstheme="minorEastAsia"/>
                <w:color w:val="auto"/>
                <w:kern w:val="0"/>
                <w:sz w:val="21"/>
                <w:szCs w:val="21"/>
                <w:lang w:val="en-US" w:eastAsia="zh-CN"/>
              </w:rPr>
            </w:pPr>
            <w:r>
              <w:rPr>
                <w:rFonts w:hint="eastAsia"/>
                <w:color w:val="auto"/>
              </w:rPr>
              <w:t>新疆新路贷金奇惠农工程项目</w:t>
            </w:r>
            <w:r>
              <w:rPr>
                <w:rFonts w:hint="eastAsia" w:asciiTheme="minorEastAsia" w:hAnsiTheme="minorEastAsia" w:eastAsiaTheme="minorEastAsia" w:cstheme="minorEastAsia"/>
                <w:color w:val="auto"/>
                <w:spacing w:val="4"/>
                <w:sz w:val="21"/>
                <w:szCs w:val="21"/>
                <w:lang w:val="en-US" w:eastAsia="zh-CN"/>
              </w:rPr>
              <w:t>，</w:t>
            </w:r>
            <w:r>
              <w:rPr>
                <w:rFonts w:hint="eastAsia"/>
                <w:color w:val="auto"/>
                <w:lang w:val="en-US" w:eastAsia="zh-CN"/>
              </w:rPr>
              <w:t>路线全长33.003185km，全部处于昌吉回族自治州奇台县境内。</w:t>
            </w:r>
          </w:p>
        </w:tc>
      </w:tr>
      <w:tr w14:paraId="2A5BB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481" w:type="dxa"/>
            <w:vAlign w:val="center"/>
          </w:tcPr>
          <w:p w14:paraId="6A2B151E">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项目组成及规模</w:t>
            </w:r>
          </w:p>
        </w:tc>
        <w:tc>
          <w:tcPr>
            <w:tcW w:w="8557" w:type="dxa"/>
            <w:vAlign w:val="center"/>
          </w:tcPr>
          <w:p w14:paraId="62D77517">
            <w:pPr>
              <w:topLinePunct/>
              <w:spacing w:line="360" w:lineRule="auto"/>
              <w:jc w:val="left"/>
              <w:textAlignment w:val="baseline"/>
              <w:rPr>
                <w:rFonts w:hint="eastAsia"/>
                <w:color w:val="auto"/>
              </w:rPr>
            </w:pPr>
            <w:r>
              <w:rPr>
                <w:rFonts w:hint="eastAsia"/>
                <w:color w:val="auto"/>
              </w:rPr>
              <w:t>1、项目组成</w:t>
            </w:r>
          </w:p>
          <w:p w14:paraId="7D10D211">
            <w:pPr>
              <w:spacing w:line="360" w:lineRule="auto"/>
              <w:ind w:firstLine="420" w:firstLineChars="200"/>
              <w:rPr>
                <w:rFonts w:hint="eastAsia"/>
                <w:color w:val="auto"/>
                <w:lang w:val="en-US" w:eastAsia="zh-CN"/>
              </w:rPr>
            </w:pPr>
            <w:r>
              <w:rPr>
                <w:rFonts w:hint="eastAsia"/>
                <w:color w:val="auto"/>
              </w:rPr>
              <w:t>新疆新路贷金奇惠农工程项目，为综合性城市道路更新、园区道路建设、公路改扩建项目，项目共包含3个子项工程，分别为</w:t>
            </w:r>
            <w:r>
              <w:rPr>
                <w:rFonts w:hint="eastAsia"/>
                <w:color w:val="auto"/>
                <w:lang w:eastAsia="zh-CN"/>
              </w:rPr>
              <w:t>：</w:t>
            </w:r>
            <w:r>
              <w:rPr>
                <w:rFonts w:hint="eastAsia"/>
                <w:color w:val="auto"/>
                <w:lang w:val="en-US" w:eastAsia="zh-CN"/>
              </w:rPr>
              <w:t>（1）奇台县城区道路工程（为城市道路更新改造项目，项目共包含10条道路及配套附属工程，更新改造道路总长8.694公里）；（2）奇台县喇嘛梁工业园区道路工程（在工业园区内原有规划路由雏形的基础上铺设</w:t>
            </w:r>
            <w:r>
              <w:rPr>
                <w:rFonts w:hint="eastAsia"/>
                <w:color w:val="auto"/>
              </w:rPr>
              <w:t>沥青路面</w:t>
            </w:r>
            <w:r>
              <w:rPr>
                <w:rFonts w:hint="eastAsia"/>
                <w:color w:val="auto"/>
                <w:lang w:val="en-US" w:eastAsia="zh-CN"/>
              </w:rPr>
              <w:t>，项目共包含5条道路及配套附属工程，新建道路总长14.116公里）；（3）S240线至喇嘛湖梁工业园区至西地镇公路（为改扩建道路，更新改造道路总长10.193185km）。</w:t>
            </w:r>
          </w:p>
          <w:p w14:paraId="2C17F64D">
            <w:pPr>
              <w:spacing w:line="360" w:lineRule="auto"/>
              <w:ind w:firstLine="420" w:firstLineChars="200"/>
              <w:rPr>
                <w:rFonts w:hint="eastAsia" w:eastAsia="宋体"/>
                <w:color w:val="auto"/>
                <w:lang w:val="en-US" w:eastAsia="zh-CN"/>
              </w:rPr>
            </w:pPr>
            <w:r>
              <w:rPr>
                <w:rFonts w:hint="eastAsia"/>
                <w:color w:val="auto"/>
                <w:lang w:val="en-US" w:eastAsia="zh-CN"/>
              </w:rPr>
              <w:t>路线全长33.003185km，全部处于奇台县境内。项目组成主要包括路基加固修整、路面平整、边坡防护加固、边坡排水、</w:t>
            </w:r>
            <w:r>
              <w:rPr>
                <w:rFonts w:hint="eastAsia"/>
                <w:color w:val="auto"/>
              </w:rPr>
              <w:t>人行道拆除新建</w:t>
            </w:r>
            <w:r>
              <w:rPr>
                <w:rFonts w:hint="eastAsia"/>
                <w:color w:val="auto"/>
                <w:lang w:eastAsia="zh-CN"/>
              </w:rPr>
              <w:t>、</w:t>
            </w:r>
            <w:r>
              <w:rPr>
                <w:rFonts w:hint="eastAsia"/>
                <w:color w:val="auto"/>
              </w:rPr>
              <w:t>路缘石</w:t>
            </w:r>
            <w:r>
              <w:rPr>
                <w:rFonts w:hint="eastAsia"/>
                <w:color w:val="auto"/>
                <w:lang w:val="en-US" w:eastAsia="zh-CN"/>
              </w:rPr>
              <w:t>更换设施等相关工程。</w:t>
            </w:r>
            <w:r>
              <w:rPr>
                <w:rFonts w:hint="eastAsia"/>
                <w:color w:val="auto"/>
              </w:rPr>
              <w:t>设计速度主干路</w:t>
            </w:r>
            <w:r>
              <w:rPr>
                <w:rFonts w:hint="eastAsia"/>
                <w:color w:val="auto"/>
                <w:lang w:eastAsia="zh-CN"/>
              </w:rPr>
              <w:t>：</w:t>
            </w:r>
            <w:r>
              <w:rPr>
                <w:rFonts w:hint="eastAsia"/>
                <w:color w:val="auto"/>
              </w:rPr>
              <w:t>50km/h</w:t>
            </w:r>
            <w:r>
              <w:rPr>
                <w:rFonts w:hint="eastAsia"/>
                <w:color w:val="auto"/>
                <w:lang w:eastAsia="zh-CN"/>
              </w:rPr>
              <w:t>，</w:t>
            </w:r>
            <w:r>
              <w:rPr>
                <w:rFonts w:hint="eastAsia"/>
                <w:color w:val="auto"/>
              </w:rPr>
              <w:t>次干路</w:t>
            </w:r>
            <w:r>
              <w:rPr>
                <w:rFonts w:hint="eastAsia"/>
                <w:color w:val="auto"/>
                <w:lang w:eastAsia="zh-CN"/>
              </w:rPr>
              <w:t>：</w:t>
            </w:r>
            <w:r>
              <w:rPr>
                <w:rFonts w:hint="eastAsia"/>
                <w:color w:val="auto"/>
              </w:rPr>
              <w:t>40km/h</w:t>
            </w:r>
            <w:r>
              <w:rPr>
                <w:rFonts w:hint="eastAsia"/>
                <w:color w:val="auto"/>
                <w:lang w:eastAsia="zh-CN"/>
              </w:rPr>
              <w:t>，</w:t>
            </w:r>
            <w:r>
              <w:rPr>
                <w:rFonts w:hint="eastAsia"/>
                <w:color w:val="auto"/>
              </w:rPr>
              <w:t>支路</w:t>
            </w:r>
            <w:r>
              <w:rPr>
                <w:rFonts w:hint="eastAsia"/>
                <w:color w:val="auto"/>
                <w:lang w:eastAsia="zh-CN"/>
              </w:rPr>
              <w:t>：</w:t>
            </w:r>
            <w:r>
              <w:rPr>
                <w:rFonts w:hint="eastAsia"/>
                <w:color w:val="auto"/>
              </w:rPr>
              <w:t>30km/h</w:t>
            </w:r>
            <w:r>
              <w:rPr>
                <w:rFonts w:hint="eastAsia"/>
                <w:color w:val="auto"/>
                <w:lang w:eastAsia="zh-CN"/>
              </w:rPr>
              <w:t>。</w:t>
            </w:r>
          </w:p>
          <w:p w14:paraId="27AEEF89">
            <w:pPr>
              <w:spacing w:line="360" w:lineRule="auto"/>
              <w:ind w:firstLine="420" w:firstLineChars="200"/>
              <w:rPr>
                <w:rFonts w:hint="eastAsia"/>
                <w:color w:val="auto"/>
              </w:rPr>
            </w:pPr>
            <w:r>
              <w:rPr>
                <w:rFonts w:hint="eastAsia"/>
                <w:color w:val="auto"/>
                <w:lang w:val="en-US" w:eastAsia="zh-CN"/>
              </w:rPr>
              <w:t>公用工程（供水、供电）、环保工程（噪声防治、固废治理、生态环境保护）。具体建设内容见下表：</w:t>
            </w:r>
            <w:r>
              <w:rPr>
                <w:rFonts w:hint="eastAsia"/>
                <w:color w:val="auto"/>
              </w:rPr>
              <w:t>项目组成一览表见表</w:t>
            </w:r>
            <w:r>
              <w:rPr>
                <w:rFonts w:hint="eastAsia"/>
                <w:color w:val="auto"/>
                <w:lang w:val="en-US" w:eastAsia="zh-CN"/>
              </w:rPr>
              <w:t>7</w:t>
            </w:r>
            <w:r>
              <w:rPr>
                <w:rFonts w:hint="eastAsia"/>
                <w:color w:val="auto"/>
              </w:rPr>
              <w:t>。</w:t>
            </w:r>
          </w:p>
          <w:p w14:paraId="3722353D">
            <w:pPr>
              <w:overflowPunct w:val="0"/>
              <w:snapToGrid w:val="0"/>
              <w:jc w:val="center"/>
              <w:rPr>
                <w:rFonts w:hint="eastAsia"/>
                <w:color w:val="000000" w:themeColor="text1"/>
                <w:lang w:val="en-US" w:eastAsia="zh-CN"/>
              </w:rPr>
            </w:pPr>
            <w:r>
              <w:rPr>
                <w:rFonts w:hint="eastAsia"/>
                <w:color w:val="000000" w:themeColor="text1"/>
                <w:lang w:val="en-US" w:eastAsia="zh-CN"/>
              </w:rPr>
              <w:t>表7         工程建设内容及规模表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8"/>
              <w:gridCol w:w="1427"/>
              <w:gridCol w:w="5806"/>
            </w:tblGrid>
            <w:tr w14:paraId="09945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88" w:type="dxa"/>
                  <w:tcBorders>
                    <w:tl2br w:val="nil"/>
                    <w:tr2bl w:val="nil"/>
                  </w:tcBorders>
                  <w:noWrap w:val="0"/>
                  <w:vAlign w:val="center"/>
                </w:tcPr>
                <w:p w14:paraId="5BDCDEC5">
                  <w:pPr>
                    <w:jc w:val="center"/>
                    <w:rPr>
                      <w:rFonts w:hint="eastAsia"/>
                      <w:color w:val="auto"/>
                    </w:rPr>
                  </w:pPr>
                  <w:r>
                    <w:rPr>
                      <w:rFonts w:hint="eastAsia"/>
                      <w:color w:val="auto"/>
                    </w:rPr>
                    <w:t>工程类别</w:t>
                  </w:r>
                </w:p>
              </w:tc>
              <w:tc>
                <w:tcPr>
                  <w:tcW w:w="1427" w:type="dxa"/>
                  <w:tcBorders>
                    <w:tl2br w:val="nil"/>
                    <w:tr2bl w:val="nil"/>
                  </w:tcBorders>
                  <w:noWrap w:val="0"/>
                  <w:vAlign w:val="center"/>
                </w:tcPr>
                <w:p w14:paraId="3AEDDCDD">
                  <w:pPr>
                    <w:jc w:val="center"/>
                    <w:rPr>
                      <w:rFonts w:hint="eastAsia"/>
                      <w:color w:val="auto"/>
                    </w:rPr>
                  </w:pPr>
                  <w:r>
                    <w:rPr>
                      <w:rFonts w:hint="eastAsia"/>
                      <w:color w:val="auto"/>
                      <w:lang w:val="en-US" w:eastAsia="zh-CN"/>
                    </w:rPr>
                    <w:t>内容</w:t>
                  </w:r>
                </w:p>
              </w:tc>
              <w:tc>
                <w:tcPr>
                  <w:tcW w:w="5806" w:type="dxa"/>
                  <w:tcBorders>
                    <w:tl2br w:val="nil"/>
                    <w:tr2bl w:val="nil"/>
                  </w:tcBorders>
                  <w:noWrap w:val="0"/>
                  <w:vAlign w:val="center"/>
                </w:tcPr>
                <w:p w14:paraId="7723AEEC">
                  <w:pPr>
                    <w:jc w:val="center"/>
                    <w:rPr>
                      <w:rFonts w:hint="eastAsia"/>
                      <w:color w:val="auto"/>
                    </w:rPr>
                  </w:pPr>
                  <w:r>
                    <w:rPr>
                      <w:rFonts w:hint="eastAsia"/>
                      <w:color w:val="auto"/>
                      <w:lang w:val="en-US" w:eastAsia="zh-CN"/>
                    </w:rPr>
                    <w:t>建设内容及</w:t>
                  </w:r>
                  <w:r>
                    <w:rPr>
                      <w:rFonts w:hint="eastAsia"/>
                      <w:color w:val="auto"/>
                    </w:rPr>
                    <w:t>规模</w:t>
                  </w:r>
                </w:p>
              </w:tc>
            </w:tr>
            <w:tr w14:paraId="52D32B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1088" w:type="dxa"/>
                  <w:tcBorders>
                    <w:tl2br w:val="nil"/>
                    <w:tr2bl w:val="nil"/>
                  </w:tcBorders>
                  <w:noWrap w:val="0"/>
                  <w:vAlign w:val="center"/>
                </w:tcPr>
                <w:p w14:paraId="229A7CDE">
                  <w:pPr>
                    <w:jc w:val="center"/>
                    <w:rPr>
                      <w:rFonts w:hint="eastAsia"/>
                      <w:color w:val="auto"/>
                    </w:rPr>
                  </w:pPr>
                  <w:r>
                    <w:rPr>
                      <w:rFonts w:hint="eastAsia"/>
                      <w:color w:val="auto"/>
                    </w:rPr>
                    <w:t>主体工程</w:t>
                  </w:r>
                </w:p>
              </w:tc>
              <w:tc>
                <w:tcPr>
                  <w:tcW w:w="1427" w:type="dxa"/>
                  <w:tcBorders>
                    <w:tl2br w:val="nil"/>
                    <w:tr2bl w:val="nil"/>
                  </w:tcBorders>
                  <w:noWrap w:val="0"/>
                  <w:vAlign w:val="center"/>
                </w:tcPr>
                <w:p w14:paraId="175C4380">
                  <w:pPr>
                    <w:jc w:val="center"/>
                    <w:rPr>
                      <w:rFonts w:hint="eastAsia"/>
                      <w:color w:val="auto"/>
                      <w:lang w:val="en-US" w:eastAsia="zh-CN"/>
                    </w:rPr>
                  </w:pPr>
                  <w:r>
                    <w:rPr>
                      <w:rFonts w:hint="eastAsia"/>
                      <w:color w:val="auto"/>
                      <w:lang w:val="en-US" w:eastAsia="zh-CN"/>
                    </w:rPr>
                    <w:t>道路工程</w:t>
                  </w:r>
                </w:p>
              </w:tc>
              <w:tc>
                <w:tcPr>
                  <w:tcW w:w="5806" w:type="dxa"/>
                  <w:tcBorders>
                    <w:tl2br w:val="nil"/>
                    <w:tr2bl w:val="nil"/>
                  </w:tcBorders>
                  <w:noWrap w:val="0"/>
                  <w:vAlign w:val="center"/>
                </w:tcPr>
                <w:p w14:paraId="11F0C146">
                  <w:pPr>
                    <w:jc w:val="center"/>
                    <w:rPr>
                      <w:rFonts w:hint="eastAsia"/>
                      <w:color w:val="auto"/>
                      <w:lang w:val="en-US" w:eastAsia="zh-CN"/>
                    </w:rPr>
                  </w:pPr>
                  <w:r>
                    <w:rPr>
                      <w:rFonts w:hint="eastAsia"/>
                      <w:color w:val="auto"/>
                      <w:lang w:val="en-US" w:eastAsia="zh-CN"/>
                    </w:rPr>
                    <w:t>改建及新建道路全长33.003185km，采用沥青路面。其中：（1）奇台县城区道路工程（为城市道路更新改造项目，项目共包含10条道路及配套附属工程，更新改造道路总长8.694公里）；（2）奇台县喇嘛梁工业园区道路工程（在工业园区内原有规划路由雏形的基础上新建沥青路面，项目共包含5条道路及配套附属工程，新建道路总长14.116公里）；（3）S240线至喇嘛湖梁工业园区至西地镇公路（为改扩建道路，更新改造道路总长10.193185km）。</w:t>
                  </w:r>
                </w:p>
              </w:tc>
            </w:tr>
            <w:tr w14:paraId="71E0B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4" w:hRule="atLeast"/>
                <w:jc w:val="center"/>
              </w:trPr>
              <w:tc>
                <w:tcPr>
                  <w:tcW w:w="1088" w:type="dxa"/>
                  <w:vMerge w:val="restart"/>
                  <w:tcBorders>
                    <w:tl2br w:val="nil"/>
                    <w:tr2bl w:val="nil"/>
                  </w:tcBorders>
                  <w:noWrap w:val="0"/>
                  <w:vAlign w:val="center"/>
                </w:tcPr>
                <w:p w14:paraId="5DA46B29">
                  <w:pPr>
                    <w:jc w:val="center"/>
                    <w:rPr>
                      <w:rFonts w:hint="eastAsia"/>
                      <w:color w:val="auto"/>
                    </w:rPr>
                  </w:pPr>
                  <w:r>
                    <w:rPr>
                      <w:rFonts w:hint="eastAsia"/>
                      <w:color w:val="auto"/>
                    </w:rPr>
                    <w:t>配套工程</w:t>
                  </w:r>
                </w:p>
              </w:tc>
              <w:tc>
                <w:tcPr>
                  <w:tcW w:w="1427" w:type="dxa"/>
                  <w:tcBorders>
                    <w:tl2br w:val="nil"/>
                    <w:tr2bl w:val="nil"/>
                  </w:tcBorders>
                  <w:noWrap w:val="0"/>
                  <w:vAlign w:val="center"/>
                </w:tcPr>
                <w:p w14:paraId="45204844">
                  <w:pPr>
                    <w:jc w:val="center"/>
                    <w:rPr>
                      <w:rFonts w:hint="eastAsia"/>
                      <w:color w:val="auto"/>
                      <w:lang w:val="en-US" w:eastAsia="zh-CN"/>
                    </w:rPr>
                  </w:pPr>
                  <w:r>
                    <w:rPr>
                      <w:rFonts w:hint="eastAsia"/>
                      <w:color w:val="auto"/>
                      <w:lang w:val="en-US" w:eastAsia="zh-CN"/>
                    </w:rPr>
                    <w:t>交通配套</w:t>
                  </w:r>
                </w:p>
              </w:tc>
              <w:tc>
                <w:tcPr>
                  <w:tcW w:w="5806" w:type="dxa"/>
                  <w:tcBorders>
                    <w:tl2br w:val="nil"/>
                    <w:tr2bl w:val="nil"/>
                  </w:tcBorders>
                  <w:noWrap w:val="0"/>
                  <w:vAlign w:val="center"/>
                </w:tcPr>
                <w:p w14:paraId="2B153BEE">
                  <w:pPr>
                    <w:numPr>
                      <w:ilvl w:val="0"/>
                      <w:numId w:val="0"/>
                    </w:numPr>
                    <w:jc w:val="left"/>
                    <w:rPr>
                      <w:rFonts w:hint="eastAsia"/>
                      <w:color w:val="auto"/>
                    </w:rPr>
                  </w:pPr>
                  <w:r>
                    <w:rPr>
                      <w:rFonts w:hint="eastAsia"/>
                      <w:color w:val="FF0000"/>
                      <w:lang w:val="en-US" w:eastAsia="zh-CN"/>
                    </w:rPr>
                    <w:t>（1）奇台县城区道路工程：</w:t>
                  </w:r>
                  <w:r>
                    <w:rPr>
                      <w:rFonts w:hint="eastAsia"/>
                      <w:color w:val="FF0000"/>
                    </w:rPr>
                    <w:t>2*5m 绿化带进行绿化提升改造，</w:t>
                  </w:r>
                  <w:r>
                    <w:rPr>
                      <w:rFonts w:hint="eastAsia"/>
                      <w:color w:val="auto"/>
                    </w:rPr>
                    <w:t>现状2*4m人行道进行拆除新建</w:t>
                  </w:r>
                  <w:r>
                    <w:rPr>
                      <w:rFonts w:hint="eastAsia"/>
                      <w:color w:val="auto"/>
                      <w:lang w:eastAsia="zh-CN"/>
                    </w:rPr>
                    <w:t>（</w:t>
                  </w:r>
                  <w:r>
                    <w:rPr>
                      <w:rFonts w:hint="eastAsia"/>
                      <w:color w:val="auto"/>
                    </w:rPr>
                    <w:t>含花岗岩路缘石</w:t>
                  </w:r>
                  <w:r>
                    <w:rPr>
                      <w:rFonts w:hint="eastAsia"/>
                      <w:color w:val="auto"/>
                      <w:lang w:eastAsia="zh-CN"/>
                    </w:rPr>
                    <w:t>），混凝土路缘石更换，</w:t>
                  </w:r>
                  <w:r>
                    <w:rPr>
                      <w:rFonts w:hint="eastAsia"/>
                      <w:color w:val="auto"/>
                    </w:rPr>
                    <w:t>雨水口进行疏通处理，更换雨水箅子152座，现状穴植树池改造。</w:t>
                  </w:r>
                </w:p>
                <w:p w14:paraId="27D2BFAF">
                  <w:pPr>
                    <w:numPr>
                      <w:ilvl w:val="0"/>
                      <w:numId w:val="0"/>
                    </w:numPr>
                    <w:ind w:leftChars="0"/>
                    <w:jc w:val="both"/>
                    <w:rPr>
                      <w:rFonts w:hint="eastAsia"/>
                      <w:color w:val="auto"/>
                      <w:lang w:eastAsia="zh-CN"/>
                    </w:rPr>
                  </w:pPr>
                  <w:r>
                    <w:rPr>
                      <w:rFonts w:hint="eastAsia"/>
                      <w:color w:val="auto"/>
                      <w:lang w:val="en-US" w:eastAsia="zh-CN"/>
                    </w:rPr>
                    <w:t>（2）奇台县喇嘛梁工业园区道路工程：</w:t>
                  </w:r>
                  <w:r>
                    <w:rPr>
                      <w:rFonts w:hint="eastAsia"/>
                      <w:color w:val="auto"/>
                    </w:rPr>
                    <w:t>路面排水工程、交通工程、照明工程、绿化管网工程</w:t>
                  </w:r>
                  <w:r>
                    <w:rPr>
                      <w:rFonts w:hint="eastAsia"/>
                      <w:color w:val="auto"/>
                      <w:lang w:eastAsia="zh-CN"/>
                    </w:rPr>
                    <w:t>、人行道</w:t>
                  </w:r>
                  <w:r>
                    <w:rPr>
                      <w:rFonts w:hint="eastAsia"/>
                      <w:color w:val="auto"/>
                      <w:lang w:val="en-US" w:eastAsia="zh-CN"/>
                    </w:rPr>
                    <w:t>等</w:t>
                  </w:r>
                  <w:r>
                    <w:rPr>
                      <w:rFonts w:hint="eastAsia"/>
                      <w:color w:val="auto"/>
                      <w:lang w:eastAsia="zh-CN"/>
                    </w:rPr>
                    <w:t>。</w:t>
                  </w:r>
                </w:p>
                <w:p w14:paraId="30811EA3">
                  <w:pPr>
                    <w:numPr>
                      <w:ilvl w:val="0"/>
                      <w:numId w:val="0"/>
                    </w:numPr>
                    <w:ind w:leftChars="0"/>
                    <w:jc w:val="both"/>
                    <w:rPr>
                      <w:rFonts w:hint="eastAsia" w:eastAsia="宋体"/>
                      <w:color w:val="auto"/>
                      <w:lang w:eastAsia="zh-CN"/>
                    </w:rPr>
                  </w:pPr>
                  <w:r>
                    <w:rPr>
                      <w:rFonts w:hint="eastAsia"/>
                      <w:color w:val="auto"/>
                      <w:lang w:val="en-US" w:eastAsia="zh-CN"/>
                    </w:rPr>
                    <w:t>（3）S240线至喇嘛湖梁工业园区至西地镇公路：</w:t>
                  </w:r>
                  <w:r>
                    <w:rPr>
                      <w:rFonts w:hint="eastAsia"/>
                      <w:color w:val="auto"/>
                    </w:rPr>
                    <w:t>路面排水工程、交通工程、绿化管网工程</w:t>
                  </w:r>
                  <w:r>
                    <w:rPr>
                      <w:rFonts w:hint="eastAsia"/>
                      <w:color w:val="auto"/>
                      <w:lang w:eastAsia="zh-CN"/>
                    </w:rPr>
                    <w:t>、人行道。</w:t>
                  </w:r>
                </w:p>
              </w:tc>
            </w:tr>
            <w:tr w14:paraId="591D2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1088" w:type="dxa"/>
                  <w:vMerge w:val="continue"/>
                  <w:tcBorders>
                    <w:tl2br w:val="nil"/>
                    <w:tr2bl w:val="nil"/>
                  </w:tcBorders>
                  <w:noWrap w:val="0"/>
                  <w:vAlign w:val="center"/>
                </w:tcPr>
                <w:p w14:paraId="237A93F9">
                  <w:pPr>
                    <w:jc w:val="center"/>
                    <w:rPr>
                      <w:rFonts w:hint="eastAsia"/>
                      <w:color w:val="auto"/>
                    </w:rPr>
                  </w:pPr>
                </w:p>
              </w:tc>
              <w:tc>
                <w:tcPr>
                  <w:tcW w:w="1427" w:type="dxa"/>
                  <w:tcBorders>
                    <w:tl2br w:val="nil"/>
                    <w:tr2bl w:val="nil"/>
                  </w:tcBorders>
                  <w:noWrap w:val="0"/>
                  <w:vAlign w:val="center"/>
                </w:tcPr>
                <w:p w14:paraId="32423C4E">
                  <w:pPr>
                    <w:jc w:val="center"/>
                    <w:rPr>
                      <w:rFonts w:hint="default"/>
                      <w:color w:val="auto"/>
                      <w:lang w:val="en-US" w:eastAsia="zh-CN"/>
                    </w:rPr>
                  </w:pPr>
                  <w:r>
                    <w:rPr>
                      <w:rFonts w:hint="eastAsia"/>
                      <w:color w:val="auto"/>
                      <w:lang w:val="en-US" w:eastAsia="zh-CN"/>
                    </w:rPr>
                    <w:t>桥梁</w:t>
                  </w:r>
                </w:p>
              </w:tc>
              <w:tc>
                <w:tcPr>
                  <w:tcW w:w="5806" w:type="dxa"/>
                  <w:tcBorders>
                    <w:tl2br w:val="nil"/>
                    <w:tr2bl w:val="nil"/>
                  </w:tcBorders>
                  <w:noWrap w:val="0"/>
                  <w:vAlign w:val="center"/>
                </w:tcPr>
                <w:p w14:paraId="75210105">
                  <w:pPr>
                    <w:numPr>
                      <w:ilvl w:val="0"/>
                      <w:numId w:val="0"/>
                    </w:numPr>
                    <w:ind w:leftChars="0"/>
                    <w:jc w:val="both"/>
                    <w:rPr>
                      <w:rFonts w:hint="default"/>
                      <w:color w:val="auto"/>
                      <w:lang w:val="en-US" w:eastAsia="zh-CN"/>
                    </w:rPr>
                  </w:pPr>
                  <w:r>
                    <w:rPr>
                      <w:rFonts w:hint="eastAsia"/>
                      <w:color w:val="auto"/>
                      <w:lang w:val="en-US" w:eastAsia="zh-CN"/>
                    </w:rPr>
                    <w:t>本次道路工程不涉及桥梁的新建及改扩建</w:t>
                  </w:r>
                </w:p>
              </w:tc>
            </w:tr>
            <w:tr w14:paraId="76B76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1088" w:type="dxa"/>
                  <w:vMerge w:val="continue"/>
                  <w:tcBorders>
                    <w:tl2br w:val="nil"/>
                    <w:tr2bl w:val="nil"/>
                  </w:tcBorders>
                  <w:noWrap w:val="0"/>
                  <w:vAlign w:val="center"/>
                </w:tcPr>
                <w:p w14:paraId="571B16E3">
                  <w:pPr>
                    <w:jc w:val="center"/>
                    <w:rPr>
                      <w:rFonts w:hint="eastAsia"/>
                      <w:color w:val="auto"/>
                    </w:rPr>
                  </w:pPr>
                </w:p>
              </w:tc>
              <w:tc>
                <w:tcPr>
                  <w:tcW w:w="1427" w:type="dxa"/>
                  <w:tcBorders>
                    <w:tl2br w:val="nil"/>
                    <w:tr2bl w:val="nil"/>
                  </w:tcBorders>
                  <w:noWrap w:val="0"/>
                  <w:vAlign w:val="center"/>
                </w:tcPr>
                <w:p w14:paraId="18974C9B">
                  <w:pPr>
                    <w:jc w:val="center"/>
                    <w:rPr>
                      <w:rFonts w:hint="default"/>
                      <w:color w:val="auto"/>
                      <w:lang w:val="en-US" w:eastAsia="zh-CN"/>
                    </w:rPr>
                  </w:pPr>
                  <w:r>
                    <w:rPr>
                      <w:rFonts w:hint="eastAsia"/>
                      <w:color w:val="auto"/>
                      <w:lang w:val="en-US" w:eastAsia="zh-CN"/>
                    </w:rPr>
                    <w:t>涵洞</w:t>
                  </w:r>
                </w:p>
              </w:tc>
              <w:tc>
                <w:tcPr>
                  <w:tcW w:w="5806" w:type="dxa"/>
                  <w:tcBorders>
                    <w:tl2br w:val="nil"/>
                    <w:tr2bl w:val="nil"/>
                  </w:tcBorders>
                  <w:noWrap w:val="0"/>
                  <w:vAlign w:val="center"/>
                </w:tcPr>
                <w:p w14:paraId="03CDC747">
                  <w:pPr>
                    <w:numPr>
                      <w:ilvl w:val="0"/>
                      <w:numId w:val="0"/>
                    </w:numPr>
                    <w:ind w:leftChars="0"/>
                    <w:jc w:val="both"/>
                    <w:rPr>
                      <w:rFonts w:hint="eastAsia"/>
                      <w:color w:val="auto"/>
                      <w:lang w:val="en-US" w:eastAsia="zh-CN"/>
                    </w:rPr>
                  </w:pPr>
                  <w:r>
                    <w:rPr>
                      <w:rFonts w:hint="eastAsia"/>
                      <w:color w:val="auto"/>
                      <w:lang w:val="en-US" w:eastAsia="zh-CN"/>
                    </w:rPr>
                    <w:t>本次道路工程不涉及涵洞的新建及改扩建</w:t>
                  </w:r>
                </w:p>
              </w:tc>
            </w:tr>
            <w:tr w14:paraId="71AA0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88" w:type="dxa"/>
                  <w:tcBorders>
                    <w:tl2br w:val="nil"/>
                    <w:tr2bl w:val="nil"/>
                  </w:tcBorders>
                  <w:noWrap w:val="0"/>
                  <w:vAlign w:val="center"/>
                </w:tcPr>
                <w:p w14:paraId="411D75F5">
                  <w:pPr>
                    <w:jc w:val="center"/>
                    <w:rPr>
                      <w:rFonts w:hint="eastAsia"/>
                      <w:color w:val="auto"/>
                    </w:rPr>
                  </w:pPr>
                </w:p>
                <w:p w14:paraId="34F85F77">
                  <w:pPr>
                    <w:jc w:val="center"/>
                    <w:rPr>
                      <w:rFonts w:hint="default"/>
                      <w:color w:val="auto"/>
                      <w:lang w:val="en-US" w:eastAsia="zh-CN"/>
                    </w:rPr>
                  </w:pPr>
                  <w:r>
                    <w:rPr>
                      <w:rFonts w:hint="eastAsia"/>
                      <w:color w:val="auto"/>
                      <w:lang w:val="en-US" w:eastAsia="zh-CN"/>
                    </w:rPr>
                    <w:t>临时工程</w:t>
                  </w:r>
                </w:p>
              </w:tc>
              <w:tc>
                <w:tcPr>
                  <w:tcW w:w="1427" w:type="dxa"/>
                  <w:tcBorders>
                    <w:tl2br w:val="nil"/>
                    <w:tr2bl w:val="nil"/>
                  </w:tcBorders>
                  <w:noWrap w:val="0"/>
                  <w:vAlign w:val="center"/>
                </w:tcPr>
                <w:p w14:paraId="3BCBAAB0">
                  <w:pPr>
                    <w:jc w:val="center"/>
                    <w:rPr>
                      <w:rFonts w:hint="default" w:eastAsia="宋体"/>
                      <w:color w:val="auto"/>
                      <w:lang w:val="en-US" w:eastAsia="zh-CN"/>
                    </w:rPr>
                  </w:pPr>
                  <w:r>
                    <w:rPr>
                      <w:rFonts w:hint="eastAsia"/>
                      <w:color w:val="auto"/>
                    </w:rPr>
                    <w:t>取土场</w:t>
                  </w:r>
                  <w:r>
                    <w:rPr>
                      <w:rFonts w:hint="eastAsia"/>
                      <w:color w:val="auto"/>
                      <w:lang w:val="en-US" w:eastAsia="zh-CN"/>
                    </w:rPr>
                    <w:t>、施工拌合站、施工营地</w:t>
                  </w:r>
                </w:p>
              </w:tc>
              <w:tc>
                <w:tcPr>
                  <w:tcW w:w="5806" w:type="dxa"/>
                  <w:tcBorders>
                    <w:tl2br w:val="nil"/>
                    <w:tr2bl w:val="nil"/>
                  </w:tcBorders>
                  <w:noWrap w:val="0"/>
                  <w:vAlign w:val="center"/>
                </w:tcPr>
                <w:p w14:paraId="5AAEBB44">
                  <w:pPr>
                    <w:jc w:val="center"/>
                    <w:rPr>
                      <w:rFonts w:hint="default"/>
                      <w:color w:val="auto"/>
                      <w:vertAlign w:val="superscript"/>
                      <w:lang w:val="en-US" w:eastAsia="zh-CN"/>
                    </w:rPr>
                  </w:pPr>
                  <w:r>
                    <w:rPr>
                      <w:rFonts w:hint="eastAsia"/>
                      <w:color w:val="auto"/>
                      <w:lang w:val="en-US" w:eastAsia="zh-CN"/>
                    </w:rPr>
                    <w:t>本项目</w:t>
                  </w:r>
                  <w:r>
                    <w:rPr>
                      <w:rFonts w:hint="eastAsia"/>
                      <w:color w:val="auto"/>
                    </w:rPr>
                    <w:t>不单独设</w:t>
                  </w:r>
                  <w:r>
                    <w:rPr>
                      <w:rFonts w:hint="eastAsia"/>
                      <w:color w:val="auto"/>
                      <w:lang w:val="en-US" w:eastAsia="zh-CN"/>
                    </w:rPr>
                    <w:t>置</w:t>
                  </w:r>
                  <w:r>
                    <w:rPr>
                      <w:rFonts w:hint="eastAsia"/>
                      <w:color w:val="auto"/>
                    </w:rPr>
                    <w:t>取土场</w:t>
                  </w:r>
                  <w:r>
                    <w:rPr>
                      <w:rFonts w:hint="eastAsia"/>
                      <w:color w:val="auto"/>
                      <w:lang w:eastAsia="zh-CN"/>
                    </w:rPr>
                    <w:t>，</w:t>
                  </w:r>
                  <w:r>
                    <w:rPr>
                      <w:rFonts w:hint="eastAsia"/>
                      <w:color w:val="auto"/>
                    </w:rPr>
                    <w:t>在合格的集中取料场进行采购。</w:t>
                  </w:r>
                  <w:r>
                    <w:rPr>
                      <w:rFonts w:hint="eastAsia"/>
                      <w:color w:val="auto"/>
                      <w:lang w:val="en-US" w:eastAsia="zh-CN"/>
                    </w:rPr>
                    <w:t>沥青拌合料、混合料、水泥混凝土预制料均就近购买。项目不设施工拌合站及带食宿的施工营地，不涉及临时占地。</w:t>
                  </w:r>
                </w:p>
              </w:tc>
            </w:tr>
            <w:tr w14:paraId="594F6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88" w:type="dxa"/>
                  <w:vMerge w:val="restart"/>
                  <w:tcBorders>
                    <w:tl2br w:val="nil"/>
                    <w:tr2bl w:val="nil"/>
                  </w:tcBorders>
                  <w:noWrap w:val="0"/>
                  <w:vAlign w:val="center"/>
                </w:tcPr>
                <w:p w14:paraId="7E976293">
                  <w:pPr>
                    <w:jc w:val="center"/>
                    <w:rPr>
                      <w:rFonts w:hint="eastAsia"/>
                      <w:color w:val="auto"/>
                      <w:lang w:val="en-US" w:eastAsia="zh-CN"/>
                    </w:rPr>
                  </w:pPr>
                  <w:r>
                    <w:rPr>
                      <w:rFonts w:hint="eastAsia"/>
                      <w:color w:val="auto"/>
                      <w:lang w:val="en-US" w:eastAsia="zh-CN"/>
                    </w:rPr>
                    <w:t>环保工程</w:t>
                  </w:r>
                </w:p>
              </w:tc>
              <w:tc>
                <w:tcPr>
                  <w:tcW w:w="1427" w:type="dxa"/>
                  <w:tcBorders>
                    <w:tl2br w:val="nil"/>
                    <w:tr2bl w:val="nil"/>
                  </w:tcBorders>
                  <w:noWrap w:val="0"/>
                  <w:vAlign w:val="center"/>
                </w:tcPr>
                <w:p w14:paraId="5733EC1D">
                  <w:pPr>
                    <w:jc w:val="center"/>
                    <w:rPr>
                      <w:rFonts w:hint="eastAsia"/>
                      <w:color w:val="auto"/>
                      <w:lang w:val="en-US" w:eastAsia="zh-CN"/>
                    </w:rPr>
                  </w:pPr>
                  <w:r>
                    <w:rPr>
                      <w:rFonts w:hint="eastAsia"/>
                      <w:color w:val="auto"/>
                      <w:lang w:val="en-US" w:eastAsia="zh-CN"/>
                    </w:rPr>
                    <w:t>噪声治理</w:t>
                  </w:r>
                </w:p>
              </w:tc>
              <w:tc>
                <w:tcPr>
                  <w:tcW w:w="5806" w:type="dxa"/>
                  <w:tcBorders>
                    <w:tl2br w:val="nil"/>
                    <w:tr2bl w:val="nil"/>
                  </w:tcBorders>
                  <w:noWrap w:val="0"/>
                  <w:vAlign w:val="center"/>
                </w:tcPr>
                <w:p w14:paraId="0A84F774">
                  <w:pPr>
                    <w:jc w:val="center"/>
                    <w:rPr>
                      <w:rFonts w:hint="eastAsia"/>
                      <w:color w:val="auto"/>
                    </w:rPr>
                  </w:pPr>
                  <w:r>
                    <w:rPr>
                      <w:rFonts w:hint="eastAsia"/>
                      <w:color w:val="auto"/>
                      <w:lang w:val="en-US" w:eastAsia="zh-CN"/>
                    </w:rPr>
                    <w:t>配套减速、禁鸣标志等</w:t>
                  </w:r>
                </w:p>
              </w:tc>
            </w:tr>
            <w:tr w14:paraId="0A77C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88" w:type="dxa"/>
                  <w:vMerge w:val="continue"/>
                  <w:tcBorders>
                    <w:tl2br w:val="nil"/>
                    <w:tr2bl w:val="nil"/>
                  </w:tcBorders>
                  <w:noWrap w:val="0"/>
                  <w:vAlign w:val="center"/>
                </w:tcPr>
                <w:p w14:paraId="53EA217E">
                  <w:pPr>
                    <w:jc w:val="both"/>
                    <w:rPr>
                      <w:rFonts w:hint="eastAsia"/>
                      <w:color w:val="auto"/>
                      <w:lang w:val="en-US" w:eastAsia="zh-CN"/>
                    </w:rPr>
                  </w:pPr>
                </w:p>
              </w:tc>
              <w:tc>
                <w:tcPr>
                  <w:tcW w:w="1427" w:type="dxa"/>
                  <w:tcBorders>
                    <w:tl2br w:val="nil"/>
                    <w:tr2bl w:val="nil"/>
                  </w:tcBorders>
                  <w:noWrap w:val="0"/>
                  <w:vAlign w:val="center"/>
                </w:tcPr>
                <w:p w14:paraId="394C7413">
                  <w:pPr>
                    <w:jc w:val="center"/>
                    <w:rPr>
                      <w:rFonts w:hint="eastAsia"/>
                      <w:color w:val="auto"/>
                      <w:lang w:val="en-US" w:eastAsia="zh-CN"/>
                    </w:rPr>
                  </w:pPr>
                  <w:r>
                    <w:rPr>
                      <w:rFonts w:hint="eastAsia"/>
                      <w:color w:val="auto"/>
                      <w:lang w:val="en-US" w:eastAsia="zh-CN"/>
                    </w:rPr>
                    <w:t>生态恢复</w:t>
                  </w:r>
                </w:p>
              </w:tc>
              <w:tc>
                <w:tcPr>
                  <w:tcW w:w="5806" w:type="dxa"/>
                  <w:tcBorders>
                    <w:tl2br w:val="nil"/>
                    <w:tr2bl w:val="nil"/>
                  </w:tcBorders>
                  <w:noWrap w:val="0"/>
                  <w:vAlign w:val="center"/>
                </w:tcPr>
                <w:p w14:paraId="1FCACF73">
                  <w:pPr>
                    <w:jc w:val="center"/>
                    <w:rPr>
                      <w:rFonts w:hint="eastAsia"/>
                      <w:color w:val="auto"/>
                    </w:rPr>
                  </w:pPr>
                  <w:r>
                    <w:rPr>
                      <w:rFonts w:hint="eastAsia"/>
                      <w:color w:val="auto"/>
                      <w:lang w:val="en-US" w:eastAsia="zh-CN"/>
                    </w:rPr>
                    <w:t>清理平整、地貌恢复等</w:t>
                  </w:r>
                </w:p>
              </w:tc>
            </w:tr>
          </w:tbl>
          <w:p w14:paraId="1BF74E32">
            <w:pPr>
              <w:spacing w:line="360" w:lineRule="auto"/>
              <w:ind w:firstLine="420" w:firstLineChars="200"/>
              <w:rPr>
                <w:rFonts w:hint="eastAsia"/>
                <w:color w:val="auto"/>
                <w:lang w:eastAsia="zh-CN"/>
              </w:rPr>
            </w:pPr>
            <w:r>
              <w:rPr>
                <w:rFonts w:hint="eastAsia"/>
                <w:color w:val="auto"/>
              </w:rPr>
              <w:t>道路主要经济技术指标见下表</w:t>
            </w:r>
            <w:r>
              <w:rPr>
                <w:rFonts w:hint="eastAsia"/>
                <w:color w:val="auto"/>
                <w:lang w:val="en-US" w:eastAsia="zh-CN"/>
              </w:rPr>
              <w:t>8</w:t>
            </w:r>
            <w:r>
              <w:rPr>
                <w:rFonts w:hint="eastAsia"/>
                <w:color w:val="auto"/>
                <w:lang w:eastAsia="zh-CN"/>
              </w:rPr>
              <w:t>。</w:t>
            </w:r>
          </w:p>
          <w:p w14:paraId="51A7ADBC">
            <w:pPr>
              <w:overflowPunct w:val="0"/>
              <w:snapToGrid w:val="0"/>
              <w:jc w:val="center"/>
              <w:rPr>
                <w:rFonts w:hint="eastAsia"/>
                <w:color w:val="000000" w:themeColor="text1"/>
                <w:lang w:val="en-US" w:eastAsia="zh-CN"/>
              </w:rPr>
            </w:pPr>
            <w:r>
              <w:rPr>
                <w:rFonts w:hint="eastAsia"/>
                <w:color w:val="000000" w:themeColor="text1"/>
                <w:lang w:val="en-US" w:eastAsia="zh-CN"/>
              </w:rPr>
              <w:t>表8          工程参数一览表</w:t>
            </w:r>
          </w:p>
          <w:tbl>
            <w:tblPr>
              <w:tblStyle w:val="23"/>
              <w:tblW w:w="8475" w:type="dxa"/>
              <w:tblInd w:w="-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44"/>
              <w:gridCol w:w="652"/>
              <w:gridCol w:w="1656"/>
              <w:gridCol w:w="1325"/>
              <w:gridCol w:w="1238"/>
              <w:gridCol w:w="2170"/>
              <w:gridCol w:w="990"/>
            </w:tblGrid>
            <w:tr w14:paraId="0F380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6" w:hRule="atLeast"/>
              </w:trPr>
              <w:tc>
                <w:tcPr>
                  <w:tcW w:w="8475" w:type="dxa"/>
                  <w:gridSpan w:val="7"/>
                  <w:tcBorders>
                    <w:tl2br w:val="nil"/>
                    <w:tr2bl w:val="nil"/>
                  </w:tcBorders>
                  <w:noWrap w:val="0"/>
                  <w:vAlign w:val="center"/>
                </w:tcPr>
                <w:p w14:paraId="232E8515">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奇台县城区道路工程（为城市道路更新改造项目，项目共包含10条道路及配套附属工程，更新改造道路总长8.694公里</w:t>
                  </w:r>
                  <w:r>
                    <w:rPr>
                      <w:rFonts w:hint="eastAsia" w:hAnsi="宋体" w:eastAsia="宋体" w:cs="宋体"/>
                      <w:b w:val="0"/>
                      <w:bCs/>
                      <w:color w:val="auto"/>
                      <w:sz w:val="21"/>
                      <w:szCs w:val="21"/>
                      <w:lang w:val="en-US" w:eastAsia="zh-CN"/>
                    </w:rPr>
                    <w:t>，</w:t>
                  </w:r>
                  <w:r>
                    <w:rPr>
                      <w:rFonts w:hint="eastAsia" w:ascii="宋体" w:hAnsi="宋体" w:eastAsia="宋体" w:cs="宋体"/>
                      <w:b w:val="0"/>
                      <w:bCs/>
                      <w:color w:val="FF0000"/>
                      <w:sz w:val="21"/>
                      <w:szCs w:val="21"/>
                      <w:lang w:val="en-US" w:eastAsia="zh-CN"/>
                    </w:rPr>
                    <w:t>更新改造</w:t>
                  </w:r>
                  <w:r>
                    <w:rPr>
                      <w:rFonts w:hint="eastAsia" w:hAnsi="宋体" w:eastAsia="宋体" w:cs="宋体"/>
                      <w:b w:val="0"/>
                      <w:bCs/>
                      <w:color w:val="FF0000"/>
                      <w:sz w:val="21"/>
                      <w:szCs w:val="21"/>
                      <w:lang w:val="en-US" w:eastAsia="zh-CN"/>
                    </w:rPr>
                    <w:t>后各条道路等级不变</w:t>
                  </w:r>
                  <w:r>
                    <w:rPr>
                      <w:rFonts w:hint="eastAsia" w:ascii="宋体" w:hAnsi="宋体" w:eastAsia="宋体" w:cs="宋体"/>
                      <w:b w:val="0"/>
                      <w:bCs/>
                      <w:color w:val="FF0000"/>
                      <w:sz w:val="21"/>
                      <w:szCs w:val="21"/>
                      <w:lang w:val="en-US" w:eastAsia="zh-CN"/>
                    </w:rPr>
                    <w:t>）</w:t>
                  </w:r>
                </w:p>
              </w:tc>
            </w:tr>
            <w:tr w14:paraId="6E52A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1" w:hRule="atLeast"/>
              </w:trPr>
              <w:tc>
                <w:tcPr>
                  <w:tcW w:w="444" w:type="dxa"/>
                  <w:tcBorders>
                    <w:tl2br w:val="nil"/>
                    <w:tr2bl w:val="nil"/>
                  </w:tcBorders>
                  <w:noWrap w:val="0"/>
                  <w:vAlign w:val="center"/>
                </w:tcPr>
                <w:p w14:paraId="52610E0C">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308" w:type="dxa"/>
                  <w:gridSpan w:val="2"/>
                  <w:tcBorders>
                    <w:tl2br w:val="nil"/>
                    <w:tr2bl w:val="nil"/>
                  </w:tcBorders>
                  <w:noWrap w:val="0"/>
                  <w:vAlign w:val="center"/>
                </w:tcPr>
                <w:p w14:paraId="7980222D">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道路名称</w:t>
                  </w:r>
                </w:p>
              </w:tc>
              <w:tc>
                <w:tcPr>
                  <w:tcW w:w="1325" w:type="dxa"/>
                  <w:tcBorders>
                    <w:tl2br w:val="nil"/>
                    <w:tr2bl w:val="nil"/>
                  </w:tcBorders>
                  <w:noWrap w:val="0"/>
                  <w:vAlign w:val="center"/>
                </w:tcPr>
                <w:p w14:paraId="73ABDB65">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道路等级</w:t>
                  </w:r>
                </w:p>
              </w:tc>
              <w:tc>
                <w:tcPr>
                  <w:tcW w:w="1238" w:type="dxa"/>
                  <w:tcBorders>
                    <w:tl2br w:val="nil"/>
                    <w:tr2bl w:val="nil"/>
                  </w:tcBorders>
                  <w:noWrap w:val="0"/>
                  <w:vAlign w:val="center"/>
                </w:tcPr>
                <w:p w14:paraId="1BB05CD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红线宽度（m）</w:t>
                  </w:r>
                </w:p>
              </w:tc>
              <w:tc>
                <w:tcPr>
                  <w:tcW w:w="2170" w:type="dxa"/>
                  <w:tcBorders>
                    <w:tl2br w:val="nil"/>
                    <w:tr2bl w:val="nil"/>
                  </w:tcBorders>
                  <w:noWrap w:val="0"/>
                  <w:vAlign w:val="center"/>
                </w:tcPr>
                <w:p w14:paraId="6714975B">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建设内容</w:t>
                  </w:r>
                </w:p>
              </w:tc>
              <w:tc>
                <w:tcPr>
                  <w:tcW w:w="990" w:type="dxa"/>
                  <w:tcBorders>
                    <w:tl2br w:val="nil"/>
                    <w:tr2bl w:val="nil"/>
                  </w:tcBorders>
                  <w:noWrap w:val="0"/>
                  <w:vAlign w:val="center"/>
                </w:tcPr>
                <w:p w14:paraId="0457AC03">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长度（m）</w:t>
                  </w:r>
                </w:p>
              </w:tc>
            </w:tr>
            <w:tr w14:paraId="48EA7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9" w:hRule="atLeast"/>
              </w:trPr>
              <w:tc>
                <w:tcPr>
                  <w:tcW w:w="444" w:type="dxa"/>
                  <w:tcBorders>
                    <w:tl2br w:val="nil"/>
                    <w:tr2bl w:val="nil"/>
                  </w:tcBorders>
                  <w:noWrap w:val="0"/>
                  <w:vAlign w:val="center"/>
                </w:tcPr>
                <w:p w14:paraId="73C71E8E">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2308" w:type="dxa"/>
                  <w:gridSpan w:val="2"/>
                  <w:tcBorders>
                    <w:tl2br w:val="nil"/>
                    <w:tr2bl w:val="nil"/>
                  </w:tcBorders>
                  <w:noWrap w:val="0"/>
                  <w:vAlign w:val="center"/>
                </w:tcPr>
                <w:p w14:paraId="64A9E7D5">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西四路</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八家户路一横西四路</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道路工程</w:t>
                  </w:r>
                </w:p>
              </w:tc>
              <w:tc>
                <w:tcPr>
                  <w:tcW w:w="1325" w:type="dxa"/>
                  <w:tcBorders>
                    <w:tl2br w:val="nil"/>
                    <w:tr2bl w:val="nil"/>
                  </w:tcBorders>
                  <w:noWrap w:val="0"/>
                  <w:vAlign w:val="center"/>
                </w:tcPr>
                <w:p w14:paraId="7D940401">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城市次干路</w:t>
                  </w:r>
                </w:p>
              </w:tc>
              <w:tc>
                <w:tcPr>
                  <w:tcW w:w="1238" w:type="dxa"/>
                  <w:tcBorders>
                    <w:tl2br w:val="nil"/>
                    <w:tr2bl w:val="nil"/>
                  </w:tcBorders>
                  <w:noWrap w:val="0"/>
                  <w:vAlign w:val="center"/>
                </w:tcPr>
                <w:p w14:paraId="27B89B5D">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36</w:t>
                  </w:r>
                </w:p>
              </w:tc>
              <w:tc>
                <w:tcPr>
                  <w:tcW w:w="2170" w:type="dxa"/>
                  <w:tcBorders>
                    <w:tl2br w:val="nil"/>
                    <w:tr2bl w:val="nil"/>
                  </w:tcBorders>
                  <w:noWrap w:val="0"/>
                  <w:vAlign w:val="center"/>
                </w:tcPr>
                <w:p w14:paraId="24D6964E">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15m机动车道+2*2.5m绿化带+2*4m非机动车道+2*4m人行道</w:t>
                  </w:r>
                </w:p>
              </w:tc>
              <w:tc>
                <w:tcPr>
                  <w:tcW w:w="990" w:type="dxa"/>
                  <w:tcBorders>
                    <w:tl2br w:val="nil"/>
                    <w:tr2bl w:val="nil"/>
                  </w:tcBorders>
                  <w:noWrap w:val="0"/>
                  <w:vAlign w:val="center"/>
                </w:tcPr>
                <w:p w14:paraId="210D736B">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256.244</w:t>
                  </w:r>
                </w:p>
              </w:tc>
            </w:tr>
            <w:tr w14:paraId="369FE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444" w:type="dxa"/>
                  <w:tcBorders>
                    <w:tl2br w:val="nil"/>
                    <w:tr2bl w:val="nil"/>
                  </w:tcBorders>
                  <w:noWrap w:val="0"/>
                  <w:vAlign w:val="center"/>
                </w:tcPr>
                <w:p w14:paraId="4176D984">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2308" w:type="dxa"/>
                  <w:gridSpan w:val="2"/>
                  <w:tcBorders>
                    <w:tl2br w:val="nil"/>
                    <w:tr2bl w:val="nil"/>
                  </w:tcBorders>
                  <w:noWrap w:val="0"/>
                  <w:vAlign w:val="center"/>
                </w:tcPr>
                <w:p w14:paraId="011F5BF8">
                  <w:pPr>
                    <w:pStyle w:val="2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旱码头街</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团结路-迎宾路</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道路工程</w:t>
                  </w:r>
                </w:p>
              </w:tc>
              <w:tc>
                <w:tcPr>
                  <w:tcW w:w="1325" w:type="dxa"/>
                  <w:tcBorders>
                    <w:tl2br w:val="nil"/>
                    <w:tr2bl w:val="nil"/>
                  </w:tcBorders>
                  <w:noWrap w:val="0"/>
                  <w:vAlign w:val="center"/>
                </w:tcPr>
                <w:p w14:paraId="66F58D43">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城市主干路</w:t>
                  </w:r>
                </w:p>
              </w:tc>
              <w:tc>
                <w:tcPr>
                  <w:tcW w:w="1238" w:type="dxa"/>
                  <w:tcBorders>
                    <w:tl2br w:val="nil"/>
                    <w:tr2bl w:val="nil"/>
                  </w:tcBorders>
                  <w:noWrap w:val="0"/>
                  <w:vAlign w:val="center"/>
                </w:tcPr>
                <w:p w14:paraId="2E6F8A9B">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39</w:t>
                  </w:r>
                </w:p>
              </w:tc>
              <w:tc>
                <w:tcPr>
                  <w:tcW w:w="2170" w:type="dxa"/>
                  <w:tcBorders>
                    <w:tl2br w:val="nil"/>
                    <w:tr2bl w:val="nil"/>
                  </w:tcBorders>
                  <w:noWrap w:val="0"/>
                  <w:vAlign w:val="center"/>
                </w:tcPr>
                <w:p w14:paraId="3FFA5D1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21m机动车道+2*5m绿化带+2*4m人行道</w:t>
                  </w:r>
                </w:p>
              </w:tc>
              <w:tc>
                <w:tcPr>
                  <w:tcW w:w="990" w:type="dxa"/>
                  <w:tcBorders>
                    <w:tl2br w:val="nil"/>
                    <w:tr2bl w:val="nil"/>
                  </w:tcBorders>
                  <w:noWrap w:val="0"/>
                  <w:vAlign w:val="center"/>
                </w:tcPr>
                <w:p w14:paraId="3CC4481F">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850.855</w:t>
                  </w:r>
                </w:p>
              </w:tc>
            </w:tr>
            <w:tr w14:paraId="5B576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3" w:hRule="atLeast"/>
              </w:trPr>
              <w:tc>
                <w:tcPr>
                  <w:tcW w:w="444" w:type="dxa"/>
                  <w:tcBorders>
                    <w:tl2br w:val="nil"/>
                    <w:tr2bl w:val="nil"/>
                  </w:tcBorders>
                  <w:noWrap w:val="0"/>
                  <w:vAlign w:val="center"/>
                </w:tcPr>
                <w:p w14:paraId="3E006CEF">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308" w:type="dxa"/>
                  <w:gridSpan w:val="2"/>
                  <w:tcBorders>
                    <w:tl2br w:val="nil"/>
                    <w:tr2bl w:val="nil"/>
                  </w:tcBorders>
                  <w:noWrap w:val="0"/>
                  <w:vAlign w:val="center"/>
                </w:tcPr>
                <w:p w14:paraId="1A8F5926">
                  <w:pPr>
                    <w:pStyle w:val="29"/>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团结路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昌吉路-旱码头街</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道路工程</w:t>
                  </w:r>
                </w:p>
              </w:tc>
              <w:tc>
                <w:tcPr>
                  <w:tcW w:w="1325" w:type="dxa"/>
                  <w:tcBorders>
                    <w:tl2br w:val="nil"/>
                    <w:tr2bl w:val="nil"/>
                  </w:tcBorders>
                  <w:noWrap w:val="0"/>
                  <w:vAlign w:val="center"/>
                </w:tcPr>
                <w:p w14:paraId="7C2E975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城市次干路</w:t>
                  </w:r>
                </w:p>
              </w:tc>
              <w:tc>
                <w:tcPr>
                  <w:tcW w:w="1238" w:type="dxa"/>
                  <w:tcBorders>
                    <w:tl2br w:val="nil"/>
                    <w:tr2bl w:val="nil"/>
                  </w:tcBorders>
                  <w:noWrap w:val="0"/>
                  <w:vAlign w:val="center"/>
                </w:tcPr>
                <w:p w14:paraId="0A756E3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45</w:t>
                  </w:r>
                </w:p>
              </w:tc>
              <w:tc>
                <w:tcPr>
                  <w:tcW w:w="2170" w:type="dxa"/>
                  <w:tcBorders>
                    <w:tl2br w:val="nil"/>
                    <w:tr2bl w:val="nil"/>
                  </w:tcBorders>
                  <w:noWrap w:val="0"/>
                  <w:vAlign w:val="center"/>
                </w:tcPr>
                <w:p w14:paraId="6DBEB32C">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21m机动车道+2*3m绿化带+2*5m非机动车道+2*4m人行道</w:t>
                  </w:r>
                </w:p>
              </w:tc>
              <w:tc>
                <w:tcPr>
                  <w:tcW w:w="990" w:type="dxa"/>
                  <w:tcBorders>
                    <w:tl2br w:val="nil"/>
                    <w:tr2bl w:val="nil"/>
                  </w:tcBorders>
                  <w:noWrap w:val="0"/>
                  <w:vAlign w:val="center"/>
                </w:tcPr>
                <w:p w14:paraId="514B631F">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3535.83</w:t>
                  </w:r>
                </w:p>
              </w:tc>
            </w:tr>
            <w:tr w14:paraId="15E8A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44" w:type="dxa"/>
                  <w:tcBorders>
                    <w:tl2br w:val="nil"/>
                    <w:tr2bl w:val="nil"/>
                  </w:tcBorders>
                  <w:noWrap w:val="0"/>
                  <w:vAlign w:val="center"/>
                </w:tcPr>
                <w:p w14:paraId="057F098A">
                  <w:pPr>
                    <w:pStyle w:val="2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p>
              </w:tc>
              <w:tc>
                <w:tcPr>
                  <w:tcW w:w="2308" w:type="dxa"/>
                  <w:gridSpan w:val="2"/>
                  <w:tcBorders>
                    <w:tl2br w:val="nil"/>
                    <w:tr2bl w:val="nil"/>
                  </w:tcBorders>
                  <w:noWrap w:val="0"/>
                  <w:vAlign w:val="center"/>
                </w:tcPr>
                <w:p w14:paraId="5CE03E6B">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健康路</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东关街-X166线</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道路工程</w:t>
                  </w:r>
                </w:p>
              </w:tc>
              <w:tc>
                <w:tcPr>
                  <w:tcW w:w="1325" w:type="dxa"/>
                  <w:tcBorders>
                    <w:tl2br w:val="nil"/>
                    <w:tr2bl w:val="nil"/>
                  </w:tcBorders>
                  <w:noWrap w:val="0"/>
                  <w:vAlign w:val="center"/>
                </w:tcPr>
                <w:p w14:paraId="7AE05FFC">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城市次</w:t>
                  </w:r>
                  <w:r>
                    <w:rPr>
                      <w:rFonts w:hint="eastAsia" w:ascii="宋体" w:hAnsi="宋体" w:eastAsia="宋体" w:cs="宋体"/>
                      <w:b w:val="0"/>
                      <w:bCs/>
                      <w:color w:val="auto"/>
                      <w:sz w:val="21"/>
                      <w:szCs w:val="21"/>
                      <w:lang w:val="en-US" w:eastAsia="zh-CN"/>
                    </w:rPr>
                    <w:t>干路</w:t>
                  </w:r>
                </w:p>
              </w:tc>
              <w:tc>
                <w:tcPr>
                  <w:tcW w:w="1238" w:type="dxa"/>
                  <w:tcBorders>
                    <w:tl2br w:val="nil"/>
                    <w:tr2bl w:val="nil"/>
                  </w:tcBorders>
                  <w:noWrap w:val="0"/>
                  <w:vAlign w:val="center"/>
                </w:tcPr>
                <w:p w14:paraId="0CFD0B1F">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40</w:t>
                  </w:r>
                </w:p>
              </w:tc>
              <w:tc>
                <w:tcPr>
                  <w:tcW w:w="2170" w:type="dxa"/>
                  <w:tcBorders>
                    <w:tl2br w:val="nil"/>
                    <w:tr2bl w:val="nil"/>
                  </w:tcBorders>
                  <w:noWrap w:val="0"/>
                  <w:vAlign w:val="center"/>
                </w:tcPr>
                <w:p w14:paraId="474DCE2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13米机动车道+2*2.5米绿化带+至建筑结构边满铺人行道</w:t>
                  </w:r>
                </w:p>
              </w:tc>
              <w:tc>
                <w:tcPr>
                  <w:tcW w:w="990" w:type="dxa"/>
                  <w:tcBorders>
                    <w:tl2br w:val="nil"/>
                    <w:tr2bl w:val="nil"/>
                  </w:tcBorders>
                  <w:noWrap w:val="0"/>
                  <w:vAlign w:val="center"/>
                </w:tcPr>
                <w:p w14:paraId="7799CF92">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367.691</w:t>
                  </w:r>
                </w:p>
              </w:tc>
            </w:tr>
            <w:tr w14:paraId="4F25B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444" w:type="dxa"/>
                  <w:tcBorders>
                    <w:tl2br w:val="nil"/>
                    <w:tr2bl w:val="nil"/>
                  </w:tcBorders>
                  <w:noWrap w:val="0"/>
                  <w:vAlign w:val="center"/>
                </w:tcPr>
                <w:p w14:paraId="1E979955">
                  <w:pPr>
                    <w:pStyle w:val="2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5</w:t>
                  </w:r>
                </w:p>
              </w:tc>
              <w:tc>
                <w:tcPr>
                  <w:tcW w:w="652" w:type="dxa"/>
                  <w:vMerge w:val="restart"/>
                  <w:tcBorders>
                    <w:tl2br w:val="nil"/>
                    <w:tr2bl w:val="nil"/>
                  </w:tcBorders>
                  <w:noWrap w:val="0"/>
                  <w:vAlign w:val="center"/>
                </w:tcPr>
                <w:p w14:paraId="1FD25B6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东一路</w:t>
                  </w:r>
                  <w:r>
                    <w:rPr>
                      <w:rFonts w:hint="eastAsia" w:ascii="宋体" w:hAnsi="宋体" w:eastAsia="宋体" w:cs="宋体"/>
                      <w:b w:val="0"/>
                      <w:bCs/>
                      <w:color w:val="auto"/>
                      <w:sz w:val="21"/>
                      <w:szCs w:val="21"/>
                      <w:lang w:val="en-US" w:eastAsia="zh-CN"/>
                    </w:rPr>
                    <w:t>等6条道路人行道及配套附属设施</w:t>
                  </w:r>
                </w:p>
              </w:tc>
              <w:tc>
                <w:tcPr>
                  <w:tcW w:w="1656" w:type="dxa"/>
                  <w:tcBorders>
                    <w:tl2br w:val="nil"/>
                    <w:tr2bl w:val="nil"/>
                  </w:tcBorders>
                  <w:noWrap w:val="0"/>
                  <w:vAlign w:val="center"/>
                </w:tcPr>
                <w:p w14:paraId="2859D292">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东一路</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文昌街-八家</w:t>
                  </w:r>
                  <w:r>
                    <w:rPr>
                      <w:rFonts w:hint="eastAsia" w:ascii="宋体" w:hAnsi="宋体" w:eastAsia="宋体" w:cs="宋体"/>
                      <w:b w:val="0"/>
                      <w:bCs/>
                      <w:color w:val="auto"/>
                      <w:sz w:val="21"/>
                      <w:szCs w:val="21"/>
                      <w:lang w:val="en-US" w:eastAsia="zh-CN"/>
                    </w:rPr>
                    <w:t>户路</w:t>
                  </w:r>
                  <w:r>
                    <w:rPr>
                      <w:rFonts w:hint="eastAsia" w:ascii="宋体" w:hAnsi="宋体" w:eastAsia="宋体" w:cs="宋体"/>
                      <w:b w:val="0"/>
                      <w:bCs/>
                      <w:color w:val="auto"/>
                      <w:sz w:val="21"/>
                      <w:szCs w:val="21"/>
                      <w:lang w:eastAsia="zh-CN"/>
                    </w:rPr>
                    <w:t>）</w:t>
                  </w:r>
                </w:p>
              </w:tc>
              <w:tc>
                <w:tcPr>
                  <w:tcW w:w="1325" w:type="dxa"/>
                  <w:tcBorders>
                    <w:tl2br w:val="nil"/>
                    <w:tr2bl w:val="nil"/>
                  </w:tcBorders>
                  <w:noWrap w:val="0"/>
                  <w:vAlign w:val="center"/>
                </w:tcPr>
                <w:p w14:paraId="2A357AF7">
                  <w:pPr>
                    <w:pStyle w:val="2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城市次</w:t>
                  </w:r>
                  <w:r>
                    <w:rPr>
                      <w:rFonts w:hint="eastAsia" w:ascii="宋体" w:hAnsi="宋体" w:eastAsia="宋体" w:cs="宋体"/>
                      <w:b w:val="0"/>
                      <w:bCs/>
                      <w:color w:val="auto"/>
                      <w:sz w:val="21"/>
                      <w:szCs w:val="21"/>
                      <w:lang w:val="en-US" w:eastAsia="zh-CN"/>
                    </w:rPr>
                    <w:t>干路</w:t>
                  </w:r>
                </w:p>
              </w:tc>
              <w:tc>
                <w:tcPr>
                  <w:tcW w:w="1238" w:type="dxa"/>
                  <w:tcBorders>
                    <w:tl2br w:val="nil"/>
                    <w:tr2bl w:val="nil"/>
                  </w:tcBorders>
                  <w:noWrap w:val="0"/>
                  <w:vAlign w:val="center"/>
                </w:tcPr>
                <w:p w14:paraId="3C6F55F5">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w:t>
                  </w:r>
                </w:p>
              </w:tc>
              <w:tc>
                <w:tcPr>
                  <w:tcW w:w="2170" w:type="dxa"/>
                  <w:tcBorders>
                    <w:tl2br w:val="nil"/>
                    <w:tr2bl w:val="nil"/>
                  </w:tcBorders>
                  <w:noWrap w:val="0"/>
                  <w:vAlign w:val="center"/>
                </w:tcPr>
                <w:p w14:paraId="4D703690">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15m机动车道+2*3.5m绿化带+2*4m人行道</w:t>
                  </w:r>
                </w:p>
              </w:tc>
              <w:tc>
                <w:tcPr>
                  <w:tcW w:w="990" w:type="dxa"/>
                  <w:tcBorders>
                    <w:tl2br w:val="nil"/>
                    <w:tr2bl w:val="nil"/>
                  </w:tcBorders>
                  <w:noWrap w:val="0"/>
                  <w:vAlign w:val="center"/>
                </w:tcPr>
                <w:p w14:paraId="01E8F00B">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440.008</w:t>
                  </w:r>
                </w:p>
              </w:tc>
            </w:tr>
            <w:tr w14:paraId="7D421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trPr>
              <w:tc>
                <w:tcPr>
                  <w:tcW w:w="444" w:type="dxa"/>
                  <w:tcBorders>
                    <w:tl2br w:val="nil"/>
                    <w:tr2bl w:val="nil"/>
                  </w:tcBorders>
                  <w:noWrap w:val="0"/>
                  <w:vAlign w:val="center"/>
                </w:tcPr>
                <w:p w14:paraId="537C83E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652" w:type="dxa"/>
                  <w:vMerge w:val="continue"/>
                  <w:tcBorders>
                    <w:tl2br w:val="nil"/>
                    <w:tr2bl w:val="nil"/>
                  </w:tcBorders>
                  <w:noWrap w:val="0"/>
                  <w:vAlign w:val="center"/>
                </w:tcPr>
                <w:p w14:paraId="227FCEBF">
                  <w:pPr>
                    <w:pStyle w:val="29"/>
                    <w:rPr>
                      <w:rFonts w:hint="eastAsia" w:ascii="宋体" w:hAnsi="宋体" w:eastAsia="宋体" w:cs="宋体"/>
                      <w:b w:val="0"/>
                      <w:bCs/>
                      <w:color w:val="auto"/>
                      <w:sz w:val="21"/>
                      <w:szCs w:val="21"/>
                    </w:rPr>
                  </w:pPr>
                </w:p>
              </w:tc>
              <w:tc>
                <w:tcPr>
                  <w:tcW w:w="1656" w:type="dxa"/>
                  <w:tcBorders>
                    <w:tl2br w:val="nil"/>
                    <w:tr2bl w:val="nil"/>
                  </w:tcBorders>
                  <w:noWrap w:val="0"/>
                  <w:vAlign w:val="center"/>
                </w:tcPr>
                <w:p w14:paraId="6CC9957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天西北路（横东一路-八家户路）</w:t>
                  </w:r>
                </w:p>
              </w:tc>
              <w:tc>
                <w:tcPr>
                  <w:tcW w:w="1325" w:type="dxa"/>
                  <w:tcBorders>
                    <w:tl2br w:val="nil"/>
                    <w:tr2bl w:val="nil"/>
                  </w:tcBorders>
                  <w:noWrap w:val="0"/>
                  <w:vAlign w:val="center"/>
                </w:tcPr>
                <w:p w14:paraId="06816E65">
                  <w:pPr>
                    <w:pStyle w:val="29"/>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w:t>
                  </w:r>
                  <w:r>
                    <w:rPr>
                      <w:rFonts w:hint="eastAsia" w:ascii="宋体" w:hAnsi="宋体" w:eastAsia="宋体" w:cs="宋体"/>
                      <w:b w:val="0"/>
                      <w:bCs/>
                      <w:color w:val="auto"/>
                      <w:sz w:val="21"/>
                      <w:szCs w:val="21"/>
                      <w:lang w:val="en-US" w:eastAsia="zh-CN"/>
                    </w:rPr>
                    <w:t>支路</w:t>
                  </w:r>
                </w:p>
              </w:tc>
              <w:tc>
                <w:tcPr>
                  <w:tcW w:w="1238" w:type="dxa"/>
                  <w:tcBorders>
                    <w:tl2br w:val="nil"/>
                    <w:tr2bl w:val="nil"/>
                  </w:tcBorders>
                  <w:noWrap w:val="0"/>
                  <w:vAlign w:val="center"/>
                </w:tcPr>
                <w:p w14:paraId="1137FBCD">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w:t>
                  </w:r>
                </w:p>
              </w:tc>
              <w:tc>
                <w:tcPr>
                  <w:tcW w:w="2170" w:type="dxa"/>
                  <w:tcBorders>
                    <w:tl2br w:val="nil"/>
                    <w:tr2bl w:val="nil"/>
                  </w:tcBorders>
                  <w:noWrap w:val="0"/>
                  <w:vAlign w:val="center"/>
                </w:tcPr>
                <w:p w14:paraId="1CFEE4D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10m机动车道+2*4m人行道</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带穴植树</w:t>
                  </w:r>
                  <w:r>
                    <w:rPr>
                      <w:rFonts w:hint="eastAsia" w:hAnsi="宋体" w:eastAsia="宋体" w:cs="宋体"/>
                      <w:b w:val="0"/>
                      <w:bCs/>
                      <w:color w:val="auto"/>
                      <w:sz w:val="21"/>
                      <w:szCs w:val="21"/>
                      <w:lang w:val="en-US" w:eastAsia="zh-CN"/>
                    </w:rPr>
                    <w:t>）</w:t>
                  </w:r>
                </w:p>
              </w:tc>
              <w:tc>
                <w:tcPr>
                  <w:tcW w:w="990" w:type="dxa"/>
                  <w:tcBorders>
                    <w:tl2br w:val="nil"/>
                    <w:tr2bl w:val="nil"/>
                  </w:tcBorders>
                  <w:noWrap w:val="0"/>
                  <w:vAlign w:val="center"/>
                </w:tcPr>
                <w:p w14:paraId="231126D5">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1042.537</w:t>
                  </w:r>
                </w:p>
              </w:tc>
            </w:tr>
            <w:tr w14:paraId="182F8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444" w:type="dxa"/>
                  <w:tcBorders>
                    <w:tl2br w:val="nil"/>
                    <w:tr2bl w:val="nil"/>
                  </w:tcBorders>
                  <w:noWrap w:val="0"/>
                  <w:vAlign w:val="center"/>
                </w:tcPr>
                <w:p w14:paraId="600078F9">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652" w:type="dxa"/>
                  <w:vMerge w:val="continue"/>
                  <w:tcBorders>
                    <w:tl2br w:val="nil"/>
                    <w:tr2bl w:val="nil"/>
                  </w:tcBorders>
                  <w:noWrap w:val="0"/>
                  <w:vAlign w:val="center"/>
                </w:tcPr>
                <w:p w14:paraId="4E1D8924">
                  <w:pPr>
                    <w:pStyle w:val="29"/>
                    <w:rPr>
                      <w:rFonts w:hint="eastAsia" w:ascii="宋体" w:hAnsi="宋体" w:eastAsia="宋体" w:cs="宋体"/>
                      <w:b w:val="0"/>
                      <w:bCs/>
                      <w:color w:val="auto"/>
                      <w:sz w:val="21"/>
                      <w:szCs w:val="21"/>
                    </w:rPr>
                  </w:pPr>
                </w:p>
              </w:tc>
              <w:tc>
                <w:tcPr>
                  <w:tcW w:w="1656" w:type="dxa"/>
                  <w:tcBorders>
                    <w:tl2br w:val="nil"/>
                    <w:tr2bl w:val="nil"/>
                  </w:tcBorders>
                  <w:noWrap w:val="0"/>
                  <w:vAlign w:val="center"/>
                </w:tcPr>
                <w:p w14:paraId="05CF962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横向支五路（上海路-迎宾路）</w:t>
                  </w:r>
                </w:p>
              </w:tc>
              <w:tc>
                <w:tcPr>
                  <w:tcW w:w="1325" w:type="dxa"/>
                  <w:tcBorders>
                    <w:tl2br w:val="nil"/>
                    <w:tr2bl w:val="nil"/>
                  </w:tcBorders>
                  <w:noWrap w:val="0"/>
                  <w:vAlign w:val="center"/>
                </w:tcPr>
                <w:p w14:paraId="60D602C5">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w:t>
                  </w:r>
                  <w:r>
                    <w:rPr>
                      <w:rFonts w:hint="eastAsia" w:ascii="宋体" w:hAnsi="宋体" w:eastAsia="宋体" w:cs="宋体"/>
                      <w:b w:val="0"/>
                      <w:bCs/>
                      <w:color w:val="auto"/>
                      <w:sz w:val="21"/>
                      <w:szCs w:val="21"/>
                      <w:lang w:val="en-US" w:eastAsia="zh-CN"/>
                    </w:rPr>
                    <w:t>支路</w:t>
                  </w:r>
                </w:p>
              </w:tc>
              <w:tc>
                <w:tcPr>
                  <w:tcW w:w="1238" w:type="dxa"/>
                  <w:tcBorders>
                    <w:tl2br w:val="nil"/>
                    <w:tr2bl w:val="nil"/>
                  </w:tcBorders>
                  <w:noWrap w:val="0"/>
                  <w:vAlign w:val="center"/>
                </w:tcPr>
                <w:p w14:paraId="2F86502B">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w:t>
                  </w:r>
                </w:p>
              </w:tc>
              <w:tc>
                <w:tcPr>
                  <w:tcW w:w="2170" w:type="dxa"/>
                  <w:tcBorders>
                    <w:tl2br w:val="nil"/>
                    <w:tr2bl w:val="nil"/>
                  </w:tcBorders>
                  <w:noWrap w:val="0"/>
                  <w:vAlign w:val="center"/>
                </w:tcPr>
                <w:p w14:paraId="49B25F3C">
                  <w:pPr>
                    <w:pStyle w:val="29"/>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10m机动车道+2*4m人行道</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带穴植树</w:t>
                  </w:r>
                  <w:r>
                    <w:rPr>
                      <w:rFonts w:hint="eastAsia" w:hAnsi="宋体" w:eastAsia="宋体" w:cs="宋体"/>
                      <w:b w:val="0"/>
                      <w:bCs/>
                      <w:color w:val="auto"/>
                      <w:sz w:val="21"/>
                      <w:szCs w:val="21"/>
                      <w:lang w:eastAsia="zh-CN"/>
                    </w:rPr>
                    <w:t>）</w:t>
                  </w:r>
                </w:p>
              </w:tc>
              <w:tc>
                <w:tcPr>
                  <w:tcW w:w="990" w:type="dxa"/>
                  <w:tcBorders>
                    <w:tl2br w:val="nil"/>
                    <w:tr2bl w:val="nil"/>
                  </w:tcBorders>
                  <w:noWrap w:val="0"/>
                  <w:vAlign w:val="center"/>
                </w:tcPr>
                <w:p w14:paraId="564A6BF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890.452</w:t>
                  </w:r>
                </w:p>
              </w:tc>
            </w:tr>
            <w:tr w14:paraId="12888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444" w:type="dxa"/>
                  <w:tcBorders>
                    <w:tl2br w:val="nil"/>
                    <w:tr2bl w:val="nil"/>
                  </w:tcBorders>
                  <w:noWrap w:val="0"/>
                  <w:vAlign w:val="center"/>
                </w:tcPr>
                <w:p w14:paraId="1B5A280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c>
                <w:tcPr>
                  <w:tcW w:w="652" w:type="dxa"/>
                  <w:vMerge w:val="continue"/>
                  <w:tcBorders>
                    <w:tl2br w:val="nil"/>
                    <w:tr2bl w:val="nil"/>
                  </w:tcBorders>
                  <w:noWrap w:val="0"/>
                  <w:vAlign w:val="center"/>
                </w:tcPr>
                <w:p w14:paraId="695FECC9">
                  <w:pPr>
                    <w:pStyle w:val="29"/>
                    <w:rPr>
                      <w:rFonts w:hint="eastAsia" w:ascii="宋体" w:hAnsi="宋体" w:eastAsia="宋体" w:cs="宋体"/>
                      <w:b w:val="0"/>
                      <w:bCs/>
                      <w:color w:val="auto"/>
                      <w:sz w:val="21"/>
                      <w:szCs w:val="21"/>
                    </w:rPr>
                  </w:pPr>
                </w:p>
              </w:tc>
              <w:tc>
                <w:tcPr>
                  <w:tcW w:w="1656" w:type="dxa"/>
                  <w:tcBorders>
                    <w:tl2br w:val="nil"/>
                    <w:tr2bl w:val="nil"/>
                  </w:tcBorders>
                  <w:noWrap w:val="0"/>
                  <w:vAlign w:val="center"/>
                </w:tcPr>
                <w:p w14:paraId="45391685">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支五路（支四路-旱码头街）</w:t>
                  </w:r>
                </w:p>
              </w:tc>
              <w:tc>
                <w:tcPr>
                  <w:tcW w:w="1325" w:type="dxa"/>
                  <w:tcBorders>
                    <w:tl2br w:val="nil"/>
                    <w:tr2bl w:val="nil"/>
                  </w:tcBorders>
                  <w:noWrap w:val="0"/>
                  <w:vAlign w:val="center"/>
                </w:tcPr>
                <w:p w14:paraId="42B2F7B8">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w:t>
                  </w:r>
                  <w:r>
                    <w:rPr>
                      <w:rFonts w:hint="eastAsia" w:ascii="宋体" w:hAnsi="宋体" w:eastAsia="宋体" w:cs="宋体"/>
                      <w:b w:val="0"/>
                      <w:bCs/>
                      <w:color w:val="auto"/>
                      <w:sz w:val="21"/>
                      <w:szCs w:val="21"/>
                      <w:lang w:val="en-US" w:eastAsia="zh-CN"/>
                    </w:rPr>
                    <w:t>支路</w:t>
                  </w:r>
                </w:p>
              </w:tc>
              <w:tc>
                <w:tcPr>
                  <w:tcW w:w="1238" w:type="dxa"/>
                  <w:tcBorders>
                    <w:tl2br w:val="nil"/>
                    <w:tr2bl w:val="nil"/>
                  </w:tcBorders>
                  <w:noWrap w:val="0"/>
                  <w:vAlign w:val="center"/>
                </w:tcPr>
                <w:p w14:paraId="58D71A0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w:t>
                  </w:r>
                </w:p>
              </w:tc>
              <w:tc>
                <w:tcPr>
                  <w:tcW w:w="2170" w:type="dxa"/>
                  <w:tcBorders>
                    <w:tl2br w:val="nil"/>
                    <w:tr2bl w:val="nil"/>
                  </w:tcBorders>
                  <w:noWrap w:val="0"/>
                  <w:vAlign w:val="center"/>
                </w:tcPr>
                <w:p w14:paraId="2981042C">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10m机动车道+2*4m人行道</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带穴植树</w:t>
                  </w:r>
                  <w:r>
                    <w:rPr>
                      <w:rFonts w:hint="eastAsia" w:hAnsi="宋体" w:eastAsia="宋体" w:cs="宋体"/>
                      <w:b w:val="0"/>
                      <w:bCs/>
                      <w:color w:val="auto"/>
                      <w:sz w:val="21"/>
                      <w:szCs w:val="21"/>
                      <w:lang w:val="en-US" w:eastAsia="zh-CN"/>
                    </w:rPr>
                    <w:t>）</w:t>
                  </w:r>
                </w:p>
              </w:tc>
              <w:tc>
                <w:tcPr>
                  <w:tcW w:w="990" w:type="dxa"/>
                  <w:tcBorders>
                    <w:tl2br w:val="nil"/>
                    <w:tr2bl w:val="nil"/>
                  </w:tcBorders>
                  <w:noWrap w:val="0"/>
                  <w:vAlign w:val="center"/>
                </w:tcPr>
                <w:p w14:paraId="70BC9A0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358.089</w:t>
                  </w:r>
                </w:p>
              </w:tc>
            </w:tr>
            <w:tr w14:paraId="2585A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trPr>
              <w:tc>
                <w:tcPr>
                  <w:tcW w:w="444" w:type="dxa"/>
                  <w:tcBorders>
                    <w:tl2br w:val="nil"/>
                    <w:tr2bl w:val="nil"/>
                  </w:tcBorders>
                  <w:noWrap w:val="0"/>
                  <w:vAlign w:val="center"/>
                </w:tcPr>
                <w:p w14:paraId="1DC7D029">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652" w:type="dxa"/>
                  <w:vMerge w:val="continue"/>
                  <w:tcBorders>
                    <w:tl2br w:val="nil"/>
                    <w:tr2bl w:val="nil"/>
                  </w:tcBorders>
                  <w:noWrap w:val="0"/>
                  <w:vAlign w:val="center"/>
                </w:tcPr>
                <w:p w14:paraId="235D3914">
                  <w:pPr>
                    <w:pStyle w:val="29"/>
                    <w:rPr>
                      <w:rFonts w:hint="eastAsia" w:ascii="宋体" w:hAnsi="宋体" w:eastAsia="宋体" w:cs="宋体"/>
                      <w:b w:val="0"/>
                      <w:bCs/>
                      <w:color w:val="auto"/>
                      <w:sz w:val="21"/>
                      <w:szCs w:val="21"/>
                    </w:rPr>
                  </w:pPr>
                </w:p>
              </w:tc>
              <w:tc>
                <w:tcPr>
                  <w:tcW w:w="1656" w:type="dxa"/>
                  <w:tcBorders>
                    <w:tl2br w:val="nil"/>
                    <w:tr2bl w:val="nil"/>
                  </w:tcBorders>
                  <w:noWrap w:val="0"/>
                  <w:vAlign w:val="center"/>
                </w:tcPr>
                <w:p w14:paraId="4C00C028">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支四路（支五路-团结路）</w:t>
                  </w:r>
                </w:p>
              </w:tc>
              <w:tc>
                <w:tcPr>
                  <w:tcW w:w="1325" w:type="dxa"/>
                  <w:tcBorders>
                    <w:tl2br w:val="nil"/>
                    <w:tr2bl w:val="nil"/>
                  </w:tcBorders>
                  <w:noWrap w:val="0"/>
                  <w:vAlign w:val="center"/>
                </w:tcPr>
                <w:p w14:paraId="6A984114">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城市</w:t>
                  </w:r>
                  <w:r>
                    <w:rPr>
                      <w:rFonts w:hint="eastAsia" w:ascii="宋体" w:hAnsi="宋体" w:eastAsia="宋体" w:cs="宋体"/>
                      <w:b w:val="0"/>
                      <w:bCs/>
                      <w:color w:val="auto"/>
                      <w:sz w:val="21"/>
                      <w:szCs w:val="21"/>
                      <w:lang w:val="en-US" w:eastAsia="zh-CN"/>
                    </w:rPr>
                    <w:t>支路</w:t>
                  </w:r>
                </w:p>
              </w:tc>
              <w:tc>
                <w:tcPr>
                  <w:tcW w:w="1238" w:type="dxa"/>
                  <w:tcBorders>
                    <w:tl2br w:val="nil"/>
                    <w:tr2bl w:val="nil"/>
                  </w:tcBorders>
                  <w:noWrap w:val="0"/>
                  <w:vAlign w:val="center"/>
                </w:tcPr>
                <w:p w14:paraId="547F799A">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w:t>
                  </w:r>
                </w:p>
              </w:tc>
              <w:tc>
                <w:tcPr>
                  <w:tcW w:w="2170" w:type="dxa"/>
                  <w:tcBorders>
                    <w:tl2br w:val="nil"/>
                    <w:tr2bl w:val="nil"/>
                  </w:tcBorders>
                  <w:noWrap w:val="0"/>
                  <w:vAlign w:val="center"/>
                </w:tcPr>
                <w:p w14:paraId="668203D0">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10m机动车道+2*4m人行道</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带穴植树</w:t>
                  </w:r>
                  <w:r>
                    <w:rPr>
                      <w:rFonts w:hint="eastAsia" w:hAnsi="宋体" w:eastAsia="宋体" w:cs="宋体"/>
                      <w:b w:val="0"/>
                      <w:bCs/>
                      <w:color w:val="auto"/>
                      <w:sz w:val="21"/>
                      <w:szCs w:val="21"/>
                      <w:lang w:val="en-US" w:eastAsia="zh-CN"/>
                    </w:rPr>
                    <w:t>）</w:t>
                  </w:r>
                </w:p>
              </w:tc>
              <w:tc>
                <w:tcPr>
                  <w:tcW w:w="990" w:type="dxa"/>
                  <w:tcBorders>
                    <w:tl2br w:val="nil"/>
                    <w:tr2bl w:val="nil"/>
                  </w:tcBorders>
                  <w:noWrap w:val="0"/>
                  <w:vAlign w:val="center"/>
                </w:tcPr>
                <w:p w14:paraId="76873D08">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249.587</w:t>
                  </w:r>
                </w:p>
              </w:tc>
            </w:tr>
            <w:tr w14:paraId="0F320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1" w:hRule="atLeast"/>
              </w:trPr>
              <w:tc>
                <w:tcPr>
                  <w:tcW w:w="444" w:type="dxa"/>
                  <w:tcBorders>
                    <w:tl2br w:val="nil"/>
                    <w:tr2bl w:val="nil"/>
                  </w:tcBorders>
                  <w:noWrap w:val="0"/>
                  <w:vAlign w:val="center"/>
                </w:tcPr>
                <w:p w14:paraId="7C7D10E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w:t>
                  </w:r>
                </w:p>
              </w:tc>
              <w:tc>
                <w:tcPr>
                  <w:tcW w:w="652" w:type="dxa"/>
                  <w:vMerge w:val="continue"/>
                  <w:tcBorders>
                    <w:tl2br w:val="nil"/>
                    <w:tr2bl w:val="nil"/>
                  </w:tcBorders>
                  <w:noWrap w:val="0"/>
                  <w:vAlign w:val="center"/>
                </w:tcPr>
                <w:p w14:paraId="44CEB060">
                  <w:pPr>
                    <w:pStyle w:val="29"/>
                    <w:rPr>
                      <w:rFonts w:hint="eastAsia" w:ascii="宋体" w:hAnsi="宋体" w:eastAsia="宋体" w:cs="宋体"/>
                      <w:b w:val="0"/>
                      <w:bCs/>
                      <w:color w:val="auto"/>
                      <w:sz w:val="21"/>
                      <w:szCs w:val="21"/>
                    </w:rPr>
                  </w:pPr>
                </w:p>
              </w:tc>
              <w:tc>
                <w:tcPr>
                  <w:tcW w:w="1656" w:type="dxa"/>
                  <w:tcBorders>
                    <w:tl2br w:val="nil"/>
                    <w:tr2bl w:val="nil"/>
                  </w:tcBorders>
                  <w:noWrap w:val="0"/>
                  <w:vAlign w:val="center"/>
                </w:tcPr>
                <w:p w14:paraId="78CAE764">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魁星东街（上海路-纵东七路）</w:t>
                  </w:r>
                </w:p>
              </w:tc>
              <w:tc>
                <w:tcPr>
                  <w:tcW w:w="1325" w:type="dxa"/>
                  <w:tcBorders>
                    <w:tl2br w:val="nil"/>
                    <w:tr2bl w:val="nil"/>
                  </w:tcBorders>
                  <w:noWrap w:val="0"/>
                  <w:vAlign w:val="center"/>
                </w:tcPr>
                <w:p w14:paraId="234C5B4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城市次</w:t>
                  </w:r>
                  <w:r>
                    <w:rPr>
                      <w:rFonts w:hint="eastAsia" w:ascii="宋体" w:hAnsi="宋体" w:eastAsia="宋体" w:cs="宋体"/>
                      <w:b w:val="0"/>
                      <w:bCs/>
                      <w:color w:val="auto"/>
                      <w:sz w:val="21"/>
                      <w:szCs w:val="21"/>
                      <w:lang w:val="en-US" w:eastAsia="zh-CN"/>
                    </w:rPr>
                    <w:t>干路</w:t>
                  </w:r>
                </w:p>
              </w:tc>
              <w:tc>
                <w:tcPr>
                  <w:tcW w:w="1238" w:type="dxa"/>
                  <w:tcBorders>
                    <w:tl2br w:val="nil"/>
                    <w:tr2bl w:val="nil"/>
                  </w:tcBorders>
                  <w:noWrap w:val="0"/>
                  <w:vAlign w:val="center"/>
                </w:tcPr>
                <w:p w14:paraId="0060567B">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36</w:t>
                  </w:r>
                </w:p>
              </w:tc>
              <w:tc>
                <w:tcPr>
                  <w:tcW w:w="2170" w:type="dxa"/>
                  <w:tcBorders>
                    <w:tl2br w:val="nil"/>
                    <w:tr2bl w:val="nil"/>
                  </w:tcBorders>
                  <w:noWrap w:val="0"/>
                  <w:vAlign w:val="center"/>
                </w:tcPr>
                <w:p w14:paraId="069CAB9C">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5m机动车道+2*2.5m绿化带+2*5m非机动车道+2*3m人行道</w:t>
                  </w:r>
                </w:p>
              </w:tc>
              <w:tc>
                <w:tcPr>
                  <w:tcW w:w="990" w:type="dxa"/>
                  <w:tcBorders>
                    <w:tl2br w:val="nil"/>
                    <w:tr2bl w:val="nil"/>
                  </w:tcBorders>
                  <w:noWrap w:val="0"/>
                  <w:vAlign w:val="center"/>
                </w:tcPr>
                <w:p w14:paraId="7E315B64">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219.471</w:t>
                  </w:r>
                </w:p>
              </w:tc>
            </w:tr>
            <w:tr w14:paraId="2C1B1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8475" w:type="dxa"/>
                  <w:gridSpan w:val="7"/>
                  <w:tcBorders>
                    <w:tl2br w:val="nil"/>
                    <w:tr2bl w:val="nil"/>
                  </w:tcBorders>
                  <w:noWrap w:val="0"/>
                  <w:vAlign w:val="center"/>
                </w:tcPr>
                <w:p w14:paraId="432F346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奇台县喇嘛梁工业园区道路工程为新建道路，在工业园区内原有</w:t>
                  </w:r>
                  <w:r>
                    <w:rPr>
                      <w:rFonts w:hint="eastAsia" w:hAnsi="宋体" w:eastAsia="宋体" w:cs="宋体"/>
                      <w:b w:val="0"/>
                      <w:bCs/>
                      <w:color w:val="auto"/>
                      <w:kern w:val="2"/>
                      <w:sz w:val="21"/>
                      <w:szCs w:val="21"/>
                      <w:lang w:val="en-US" w:eastAsia="zh-CN" w:bidi="ar-SA"/>
                    </w:rPr>
                    <w:t>规划路由</w:t>
                  </w:r>
                  <w:r>
                    <w:rPr>
                      <w:rFonts w:hint="eastAsia" w:ascii="宋体" w:hAnsi="宋体" w:eastAsia="宋体" w:cs="宋体"/>
                      <w:b w:val="0"/>
                      <w:bCs/>
                      <w:color w:val="auto"/>
                      <w:kern w:val="2"/>
                      <w:sz w:val="21"/>
                      <w:szCs w:val="21"/>
                      <w:lang w:val="en-US" w:eastAsia="zh-CN" w:bidi="ar-SA"/>
                    </w:rPr>
                    <w:t>雏形的基础上平整加固路基并新建沥青路面，项目共包含5条道路及配套附属工程，新建道路总长14.116公里，未扩宽红线宽度不新增永久占地</w:t>
                  </w:r>
                </w:p>
              </w:tc>
            </w:tr>
            <w:tr w14:paraId="452E7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2" w:hRule="atLeast"/>
              </w:trPr>
              <w:tc>
                <w:tcPr>
                  <w:tcW w:w="444" w:type="dxa"/>
                  <w:tcBorders>
                    <w:tl2br w:val="nil"/>
                    <w:tr2bl w:val="nil"/>
                  </w:tcBorders>
                  <w:noWrap w:val="0"/>
                  <w:vAlign w:val="center"/>
                </w:tcPr>
                <w:p w14:paraId="336C8A1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308" w:type="dxa"/>
                  <w:gridSpan w:val="2"/>
                  <w:tcBorders>
                    <w:tl2br w:val="nil"/>
                    <w:tr2bl w:val="nil"/>
                  </w:tcBorders>
                  <w:noWrap w:val="0"/>
                  <w:vAlign w:val="center"/>
                </w:tcPr>
                <w:p w14:paraId="450A37F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安宁路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洞庭湖路-巢湖路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道路工程</w:t>
                  </w:r>
                </w:p>
              </w:tc>
              <w:tc>
                <w:tcPr>
                  <w:tcW w:w="1325" w:type="dxa"/>
                  <w:tcBorders>
                    <w:tl2br w:val="nil"/>
                    <w:tr2bl w:val="nil"/>
                  </w:tcBorders>
                  <w:noWrap w:val="0"/>
                  <w:vAlign w:val="center"/>
                </w:tcPr>
                <w:p w14:paraId="278E0B54">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城市主干路</w:t>
                  </w:r>
                </w:p>
              </w:tc>
              <w:tc>
                <w:tcPr>
                  <w:tcW w:w="1238" w:type="dxa"/>
                  <w:tcBorders>
                    <w:tl2br w:val="nil"/>
                    <w:tr2bl w:val="nil"/>
                  </w:tcBorders>
                  <w:noWrap w:val="0"/>
                  <w:vAlign w:val="center"/>
                </w:tcPr>
                <w:p w14:paraId="0CD2F058">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40</w:t>
                  </w:r>
                </w:p>
              </w:tc>
              <w:tc>
                <w:tcPr>
                  <w:tcW w:w="2170" w:type="dxa"/>
                  <w:tcBorders>
                    <w:tl2br w:val="nil"/>
                    <w:tr2bl w:val="nil"/>
                  </w:tcBorders>
                  <w:noWrap w:val="0"/>
                  <w:vAlign w:val="center"/>
                </w:tcPr>
                <w:p w14:paraId="32DFF174">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道路工程、路面排水工程、交通工程、照明工程、绿化管网工程</w:t>
                  </w:r>
                </w:p>
              </w:tc>
              <w:tc>
                <w:tcPr>
                  <w:tcW w:w="990" w:type="dxa"/>
                  <w:tcBorders>
                    <w:tl2br w:val="nil"/>
                    <w:tr2bl w:val="nil"/>
                  </w:tcBorders>
                  <w:noWrap w:val="0"/>
                  <w:vAlign w:val="center"/>
                </w:tcPr>
                <w:p w14:paraId="645735C9">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2468</w:t>
                  </w:r>
                </w:p>
              </w:tc>
            </w:tr>
            <w:tr w14:paraId="1B99A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4" w:hRule="atLeast"/>
              </w:trPr>
              <w:tc>
                <w:tcPr>
                  <w:tcW w:w="444" w:type="dxa"/>
                  <w:tcBorders>
                    <w:tl2br w:val="nil"/>
                    <w:tr2bl w:val="nil"/>
                  </w:tcBorders>
                  <w:noWrap w:val="0"/>
                  <w:vAlign w:val="center"/>
                </w:tcPr>
                <w:p w14:paraId="6400E46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308" w:type="dxa"/>
                  <w:gridSpan w:val="2"/>
                  <w:tcBorders>
                    <w:tl2br w:val="nil"/>
                    <w:tr2bl w:val="nil"/>
                  </w:tcBorders>
                  <w:noWrap w:val="0"/>
                  <w:vAlign w:val="center"/>
                </w:tcPr>
                <w:p w14:paraId="0545973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居庸路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洞庭湖路-巢湖路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道路工程</w:t>
                  </w:r>
                </w:p>
              </w:tc>
              <w:tc>
                <w:tcPr>
                  <w:tcW w:w="1325" w:type="dxa"/>
                  <w:tcBorders>
                    <w:tl2br w:val="nil"/>
                    <w:tr2bl w:val="nil"/>
                  </w:tcBorders>
                  <w:noWrap w:val="0"/>
                  <w:vAlign w:val="center"/>
                </w:tcPr>
                <w:p w14:paraId="1F8208F3">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城市主干路</w:t>
                  </w:r>
                </w:p>
              </w:tc>
              <w:tc>
                <w:tcPr>
                  <w:tcW w:w="1238" w:type="dxa"/>
                  <w:tcBorders>
                    <w:tl2br w:val="nil"/>
                    <w:tr2bl w:val="nil"/>
                  </w:tcBorders>
                  <w:noWrap w:val="0"/>
                  <w:vAlign w:val="center"/>
                </w:tcPr>
                <w:p w14:paraId="4103A55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w:t>
                  </w:r>
                </w:p>
              </w:tc>
              <w:tc>
                <w:tcPr>
                  <w:tcW w:w="2170" w:type="dxa"/>
                  <w:tcBorders>
                    <w:tl2br w:val="nil"/>
                    <w:tr2bl w:val="nil"/>
                  </w:tcBorders>
                  <w:noWrap w:val="0"/>
                  <w:vAlign w:val="center"/>
                </w:tcPr>
                <w:p w14:paraId="31543CA2">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道路工程、路面排水工程、交通工程、照明工程、绿化管网工程</w:t>
                  </w:r>
                </w:p>
              </w:tc>
              <w:tc>
                <w:tcPr>
                  <w:tcW w:w="990" w:type="dxa"/>
                  <w:tcBorders>
                    <w:tl2br w:val="nil"/>
                    <w:tr2bl w:val="nil"/>
                  </w:tcBorders>
                  <w:noWrap w:val="0"/>
                  <w:vAlign w:val="center"/>
                </w:tcPr>
                <w:p w14:paraId="323C1D8A">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2467</w:t>
                  </w:r>
                </w:p>
              </w:tc>
            </w:tr>
            <w:tr w14:paraId="1E4FE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1" w:hRule="atLeast"/>
              </w:trPr>
              <w:tc>
                <w:tcPr>
                  <w:tcW w:w="444" w:type="dxa"/>
                  <w:tcBorders>
                    <w:tl2br w:val="nil"/>
                    <w:tr2bl w:val="nil"/>
                  </w:tcBorders>
                  <w:noWrap w:val="0"/>
                  <w:vAlign w:val="center"/>
                </w:tcPr>
                <w:p w14:paraId="2CF331E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308" w:type="dxa"/>
                  <w:gridSpan w:val="2"/>
                  <w:tcBorders>
                    <w:tl2br w:val="nil"/>
                    <w:tr2bl w:val="nil"/>
                  </w:tcBorders>
                  <w:noWrap w:val="0"/>
                  <w:vAlign w:val="center"/>
                </w:tcPr>
                <w:p w14:paraId="39893DFC">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兴和路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X166县道-韶山路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道路工程</w:t>
                  </w:r>
                </w:p>
              </w:tc>
              <w:tc>
                <w:tcPr>
                  <w:tcW w:w="1325" w:type="dxa"/>
                  <w:tcBorders>
                    <w:tl2br w:val="nil"/>
                    <w:tr2bl w:val="nil"/>
                  </w:tcBorders>
                  <w:noWrap w:val="0"/>
                  <w:vAlign w:val="center"/>
                </w:tcPr>
                <w:p w14:paraId="314C7204">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城市主干路</w:t>
                  </w:r>
                </w:p>
              </w:tc>
              <w:tc>
                <w:tcPr>
                  <w:tcW w:w="1238" w:type="dxa"/>
                  <w:tcBorders>
                    <w:tl2br w:val="nil"/>
                    <w:tr2bl w:val="nil"/>
                  </w:tcBorders>
                  <w:noWrap w:val="0"/>
                  <w:vAlign w:val="center"/>
                </w:tcPr>
                <w:p w14:paraId="5898E6B0">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40</w:t>
                  </w:r>
                </w:p>
              </w:tc>
              <w:tc>
                <w:tcPr>
                  <w:tcW w:w="2170" w:type="dxa"/>
                  <w:tcBorders>
                    <w:tl2br w:val="nil"/>
                    <w:tr2bl w:val="nil"/>
                  </w:tcBorders>
                  <w:noWrap w:val="0"/>
                  <w:vAlign w:val="center"/>
                </w:tcPr>
                <w:p w14:paraId="3D7465C9">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道路工程</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人行道</w:t>
                  </w:r>
                  <w:r>
                    <w:rPr>
                      <w:rFonts w:hint="eastAsia" w:hAnsi="宋体" w:eastAsia="宋体" w:cs="宋体"/>
                      <w:b w:val="0"/>
                      <w:bCs/>
                      <w:color w:val="auto"/>
                      <w:sz w:val="21"/>
                      <w:szCs w:val="21"/>
                      <w:lang w:eastAsia="zh-CN"/>
                    </w:rPr>
                    <w:t>）</w:t>
                  </w:r>
                  <w:r>
                    <w:rPr>
                      <w:rFonts w:hint="eastAsia" w:ascii="宋体" w:hAnsi="宋体" w:eastAsia="宋体" w:cs="宋体"/>
                      <w:b w:val="0"/>
                      <w:bCs/>
                      <w:color w:val="auto"/>
                      <w:sz w:val="21"/>
                      <w:szCs w:val="21"/>
                    </w:rPr>
                    <w:t>、绿化管网工程</w:t>
                  </w:r>
                </w:p>
              </w:tc>
              <w:tc>
                <w:tcPr>
                  <w:tcW w:w="990" w:type="dxa"/>
                  <w:tcBorders>
                    <w:tl2br w:val="nil"/>
                    <w:tr2bl w:val="nil"/>
                  </w:tcBorders>
                  <w:noWrap w:val="0"/>
                  <w:vAlign w:val="center"/>
                </w:tcPr>
                <w:p w14:paraId="29927331">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4245</w:t>
                  </w:r>
                </w:p>
              </w:tc>
            </w:tr>
            <w:tr w14:paraId="7B31D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2" w:hRule="atLeast"/>
              </w:trPr>
              <w:tc>
                <w:tcPr>
                  <w:tcW w:w="444" w:type="dxa"/>
                  <w:tcBorders>
                    <w:tl2br w:val="nil"/>
                    <w:tr2bl w:val="nil"/>
                  </w:tcBorders>
                  <w:noWrap w:val="0"/>
                  <w:vAlign w:val="center"/>
                </w:tcPr>
                <w:p w14:paraId="66232200">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2308" w:type="dxa"/>
                  <w:gridSpan w:val="2"/>
                  <w:tcBorders>
                    <w:tl2br w:val="nil"/>
                    <w:tr2bl w:val="nil"/>
                  </w:tcBorders>
                  <w:noWrap w:val="0"/>
                  <w:vAlign w:val="center"/>
                </w:tcPr>
                <w:p w14:paraId="2CCA33DB">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宁武路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洞庭湖路-巢湖路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照明/绿化给水工程</w:t>
                  </w:r>
                </w:p>
              </w:tc>
              <w:tc>
                <w:tcPr>
                  <w:tcW w:w="1325" w:type="dxa"/>
                  <w:tcBorders>
                    <w:tl2br w:val="nil"/>
                    <w:tr2bl w:val="nil"/>
                  </w:tcBorders>
                  <w:noWrap w:val="0"/>
                  <w:vAlign w:val="center"/>
                </w:tcPr>
                <w:p w14:paraId="18F60BDB">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城市次</w:t>
                  </w:r>
                  <w:r>
                    <w:rPr>
                      <w:rFonts w:hint="eastAsia" w:ascii="宋体" w:hAnsi="宋体" w:eastAsia="宋体" w:cs="宋体"/>
                      <w:b w:val="0"/>
                      <w:bCs/>
                      <w:color w:val="auto"/>
                      <w:sz w:val="21"/>
                      <w:szCs w:val="21"/>
                      <w:lang w:val="en-US" w:eastAsia="zh-CN"/>
                    </w:rPr>
                    <w:t>干路</w:t>
                  </w:r>
                </w:p>
              </w:tc>
              <w:tc>
                <w:tcPr>
                  <w:tcW w:w="1238" w:type="dxa"/>
                  <w:tcBorders>
                    <w:tl2br w:val="nil"/>
                    <w:tr2bl w:val="nil"/>
                  </w:tcBorders>
                  <w:noWrap w:val="0"/>
                  <w:vAlign w:val="center"/>
                </w:tcPr>
                <w:p w14:paraId="618584E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现状15m行车道</w:t>
                  </w:r>
                </w:p>
              </w:tc>
              <w:tc>
                <w:tcPr>
                  <w:tcW w:w="2170" w:type="dxa"/>
                  <w:tcBorders>
                    <w:tl2br w:val="nil"/>
                    <w:tr2bl w:val="nil"/>
                  </w:tcBorders>
                  <w:noWrap w:val="0"/>
                  <w:vAlign w:val="center"/>
                </w:tcPr>
                <w:p w14:paraId="76EE67DC">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照明工程、绿化管网工程</w:t>
                  </w:r>
                </w:p>
              </w:tc>
              <w:tc>
                <w:tcPr>
                  <w:tcW w:w="990" w:type="dxa"/>
                  <w:tcBorders>
                    <w:tl2br w:val="nil"/>
                    <w:tr2bl w:val="nil"/>
                  </w:tcBorders>
                  <w:noWrap w:val="0"/>
                  <w:vAlign w:val="center"/>
                </w:tcPr>
                <w:p w14:paraId="36123104">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2469</w:t>
                  </w:r>
                </w:p>
              </w:tc>
            </w:tr>
            <w:tr w14:paraId="3805A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5" w:hRule="atLeast"/>
              </w:trPr>
              <w:tc>
                <w:tcPr>
                  <w:tcW w:w="444" w:type="dxa"/>
                  <w:tcBorders>
                    <w:tl2br w:val="nil"/>
                    <w:tr2bl w:val="nil"/>
                  </w:tcBorders>
                  <w:noWrap w:val="0"/>
                  <w:vAlign w:val="center"/>
                </w:tcPr>
                <w:p w14:paraId="0C908A6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2308" w:type="dxa"/>
                  <w:gridSpan w:val="2"/>
                  <w:tcBorders>
                    <w:tl2br w:val="nil"/>
                    <w:tr2bl w:val="nil"/>
                  </w:tcBorders>
                  <w:noWrap w:val="0"/>
                  <w:vAlign w:val="center"/>
                </w:tcPr>
                <w:p w14:paraId="39696F4F">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安边路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洞庭湖路-巢湖路</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照明/绿化给水工程</w:t>
                  </w:r>
                </w:p>
              </w:tc>
              <w:tc>
                <w:tcPr>
                  <w:tcW w:w="1325" w:type="dxa"/>
                  <w:tcBorders>
                    <w:tl2br w:val="nil"/>
                    <w:tr2bl w:val="nil"/>
                  </w:tcBorders>
                  <w:noWrap w:val="0"/>
                  <w:vAlign w:val="center"/>
                </w:tcPr>
                <w:p w14:paraId="5C3A7643">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城市主干路</w:t>
                  </w:r>
                </w:p>
              </w:tc>
              <w:tc>
                <w:tcPr>
                  <w:tcW w:w="1238" w:type="dxa"/>
                  <w:tcBorders>
                    <w:tl2br w:val="nil"/>
                    <w:tr2bl w:val="nil"/>
                  </w:tcBorders>
                  <w:noWrap w:val="0"/>
                  <w:vAlign w:val="center"/>
                </w:tcPr>
                <w:p w14:paraId="55811E92">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现状23m行车道</w:t>
                  </w:r>
                </w:p>
              </w:tc>
              <w:tc>
                <w:tcPr>
                  <w:tcW w:w="2170" w:type="dxa"/>
                  <w:tcBorders>
                    <w:tl2br w:val="nil"/>
                    <w:tr2bl w:val="nil"/>
                  </w:tcBorders>
                  <w:noWrap w:val="0"/>
                  <w:vAlign w:val="center"/>
                </w:tcPr>
                <w:p w14:paraId="1A9BC372">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照明工程、绿化管网工程</w:t>
                  </w:r>
                </w:p>
              </w:tc>
              <w:tc>
                <w:tcPr>
                  <w:tcW w:w="990" w:type="dxa"/>
                  <w:tcBorders>
                    <w:tl2br w:val="nil"/>
                    <w:tr2bl w:val="nil"/>
                  </w:tcBorders>
                  <w:noWrap w:val="0"/>
                  <w:vAlign w:val="center"/>
                </w:tcPr>
                <w:p w14:paraId="6FBEA75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2467</w:t>
                  </w:r>
                </w:p>
              </w:tc>
            </w:tr>
            <w:tr w14:paraId="78E6C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0" w:hRule="atLeast"/>
              </w:trPr>
              <w:tc>
                <w:tcPr>
                  <w:tcW w:w="8475" w:type="dxa"/>
                  <w:gridSpan w:val="7"/>
                  <w:tcBorders>
                    <w:tl2br w:val="nil"/>
                    <w:tr2bl w:val="nil"/>
                  </w:tcBorders>
                  <w:noWrap w:val="0"/>
                  <w:vAlign w:val="center"/>
                </w:tcPr>
                <w:p w14:paraId="060493E6">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S240线至喇嘛湖梁工业园区至西地镇公路（为改扩建道路，更新改造道路总长10.193185km</w:t>
                  </w:r>
                  <w:r>
                    <w:rPr>
                      <w:rFonts w:hint="eastAsia" w:hAnsi="宋体" w:eastAsia="宋体" w:cs="宋体"/>
                      <w:b w:val="0"/>
                      <w:bCs/>
                      <w:color w:val="auto"/>
                      <w:sz w:val="21"/>
                      <w:szCs w:val="21"/>
                      <w:lang w:val="en-US" w:eastAsia="zh-CN"/>
                    </w:rPr>
                    <w:t>，</w:t>
                  </w:r>
                  <w:r>
                    <w:rPr>
                      <w:rFonts w:hint="eastAsia" w:ascii="宋体" w:hAnsi="宋体" w:eastAsia="宋体" w:cs="宋体"/>
                      <w:b w:val="0"/>
                      <w:bCs/>
                      <w:color w:val="FF0000"/>
                      <w:sz w:val="21"/>
                      <w:szCs w:val="21"/>
                      <w:lang w:val="en-US" w:eastAsia="zh-CN"/>
                    </w:rPr>
                    <w:t>改扩建</w:t>
                  </w:r>
                  <w:r>
                    <w:rPr>
                      <w:rFonts w:hint="eastAsia" w:hAnsi="宋体" w:eastAsia="宋体" w:cs="宋体"/>
                      <w:b w:val="0"/>
                      <w:bCs/>
                      <w:color w:val="FF0000"/>
                      <w:sz w:val="21"/>
                      <w:szCs w:val="21"/>
                      <w:lang w:val="en-US" w:eastAsia="zh-CN"/>
                    </w:rPr>
                    <w:t>后各路段道路等级不变</w:t>
                  </w:r>
                  <w:r>
                    <w:rPr>
                      <w:rFonts w:hint="eastAsia" w:ascii="宋体" w:hAnsi="宋体" w:eastAsia="宋体" w:cs="宋体"/>
                      <w:b w:val="0"/>
                      <w:bCs/>
                      <w:color w:val="auto"/>
                      <w:sz w:val="21"/>
                      <w:szCs w:val="21"/>
                      <w:lang w:val="en-US" w:eastAsia="zh-CN"/>
                    </w:rPr>
                    <w:t>）</w:t>
                  </w:r>
                </w:p>
              </w:tc>
            </w:tr>
            <w:tr w14:paraId="781BA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444" w:type="dxa"/>
                  <w:tcBorders>
                    <w:tl2br w:val="nil"/>
                    <w:tr2bl w:val="nil"/>
                  </w:tcBorders>
                  <w:noWrap w:val="0"/>
                  <w:vAlign w:val="center"/>
                </w:tcPr>
                <w:p w14:paraId="1703DA68">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308" w:type="dxa"/>
                  <w:gridSpan w:val="2"/>
                  <w:tcBorders>
                    <w:tl2br w:val="nil"/>
                    <w:tr2bl w:val="nil"/>
                  </w:tcBorders>
                  <w:noWrap w:val="0"/>
                  <w:vAlign w:val="center"/>
                </w:tcPr>
                <w:p w14:paraId="5B51DFA1">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K0+000-K3+072</w:t>
                  </w:r>
                </w:p>
              </w:tc>
              <w:tc>
                <w:tcPr>
                  <w:tcW w:w="1325" w:type="dxa"/>
                  <w:tcBorders>
                    <w:tl2br w:val="nil"/>
                    <w:tr2bl w:val="nil"/>
                  </w:tcBorders>
                  <w:noWrap w:val="0"/>
                  <w:vAlign w:val="center"/>
                </w:tcPr>
                <w:p w14:paraId="4057DD72">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现状为二级公路</w:t>
                  </w:r>
                </w:p>
              </w:tc>
              <w:tc>
                <w:tcPr>
                  <w:tcW w:w="1238" w:type="dxa"/>
                  <w:tcBorders>
                    <w:tl2br w:val="nil"/>
                    <w:tr2bl w:val="nil"/>
                  </w:tcBorders>
                  <w:noWrap w:val="0"/>
                  <w:vAlign w:val="center"/>
                </w:tcPr>
                <w:p w14:paraId="0D286A56">
                  <w:pPr>
                    <w:pStyle w:val="29"/>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16米路面、17.5米路基</w:t>
                  </w:r>
                </w:p>
              </w:tc>
              <w:tc>
                <w:tcPr>
                  <w:tcW w:w="2170" w:type="dxa"/>
                  <w:tcBorders>
                    <w:tl2br w:val="nil"/>
                    <w:tr2bl w:val="nil"/>
                  </w:tcBorders>
                  <w:noWrap w:val="0"/>
                  <w:vAlign w:val="center"/>
                </w:tcPr>
                <w:p w14:paraId="4BD3EC18">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本次对此段落进行路面罩面处理</w:t>
                  </w:r>
                </w:p>
              </w:tc>
              <w:tc>
                <w:tcPr>
                  <w:tcW w:w="990" w:type="dxa"/>
                  <w:tcBorders>
                    <w:tl2br w:val="nil"/>
                    <w:tr2bl w:val="nil"/>
                  </w:tcBorders>
                  <w:noWrap w:val="0"/>
                  <w:vAlign w:val="center"/>
                </w:tcPr>
                <w:p w14:paraId="7423679D">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3072</w:t>
                  </w:r>
                </w:p>
              </w:tc>
            </w:tr>
            <w:tr w14:paraId="1AB16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444" w:type="dxa"/>
                  <w:tcBorders>
                    <w:tl2br w:val="nil"/>
                    <w:tr2bl w:val="nil"/>
                  </w:tcBorders>
                  <w:noWrap w:val="0"/>
                  <w:vAlign w:val="center"/>
                </w:tcPr>
                <w:p w14:paraId="14CFE30C">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308" w:type="dxa"/>
                  <w:gridSpan w:val="2"/>
                  <w:tcBorders>
                    <w:tl2br w:val="nil"/>
                    <w:tr2bl w:val="nil"/>
                  </w:tcBorders>
                  <w:noWrap w:val="0"/>
                  <w:vAlign w:val="center"/>
                </w:tcPr>
                <w:p w14:paraId="4B5D8E20">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 K3+072-K8+928 </w:t>
                  </w:r>
                </w:p>
              </w:tc>
              <w:tc>
                <w:tcPr>
                  <w:tcW w:w="1325" w:type="dxa"/>
                  <w:tcBorders>
                    <w:tl2br w:val="nil"/>
                    <w:tr2bl w:val="nil"/>
                  </w:tcBorders>
                  <w:noWrap w:val="0"/>
                  <w:vAlign w:val="center"/>
                </w:tcPr>
                <w:p w14:paraId="74C8B6D5">
                  <w:pPr>
                    <w:pStyle w:val="29"/>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现状为三级公路</w:t>
                  </w:r>
                </w:p>
              </w:tc>
              <w:tc>
                <w:tcPr>
                  <w:tcW w:w="1238" w:type="dxa"/>
                  <w:tcBorders>
                    <w:tl2br w:val="nil"/>
                    <w:tr2bl w:val="nil"/>
                  </w:tcBorders>
                  <w:noWrap w:val="0"/>
                  <w:vAlign w:val="center"/>
                </w:tcPr>
                <w:p w14:paraId="3CCD330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7米路面、8.5米路基</w:t>
                  </w:r>
                </w:p>
              </w:tc>
              <w:tc>
                <w:tcPr>
                  <w:tcW w:w="2170" w:type="dxa"/>
                  <w:tcBorders>
                    <w:tl2br w:val="nil"/>
                    <w:tr2bl w:val="nil"/>
                  </w:tcBorders>
                  <w:noWrap w:val="0"/>
                  <w:vAlign w:val="center"/>
                </w:tcPr>
                <w:p w14:paraId="49EBF6E9">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本次在原有</w:t>
                  </w:r>
                  <w:r>
                    <w:rPr>
                      <w:rFonts w:hint="eastAsia" w:hAnsi="宋体" w:eastAsia="宋体" w:cs="宋体"/>
                      <w:b w:val="0"/>
                      <w:bCs/>
                      <w:color w:val="auto"/>
                      <w:sz w:val="21"/>
                      <w:szCs w:val="21"/>
                      <w:lang w:val="en-US" w:eastAsia="zh-CN"/>
                    </w:rPr>
                    <w:t>路基</w:t>
                  </w:r>
                  <w:r>
                    <w:rPr>
                      <w:rFonts w:hint="eastAsia" w:ascii="宋体" w:hAnsi="宋体" w:eastAsia="宋体" w:cs="宋体"/>
                      <w:b w:val="0"/>
                      <w:bCs/>
                      <w:color w:val="auto"/>
                      <w:sz w:val="21"/>
                      <w:szCs w:val="21"/>
                      <w:lang w:val="en-US" w:eastAsia="zh-CN"/>
                    </w:rPr>
                    <w:t>基础上对</w:t>
                  </w:r>
                  <w:r>
                    <w:rPr>
                      <w:rFonts w:hint="eastAsia" w:hAnsi="宋体" w:eastAsia="宋体" w:cs="宋体"/>
                      <w:b w:val="0"/>
                      <w:bCs/>
                      <w:color w:val="auto"/>
                      <w:sz w:val="21"/>
                      <w:szCs w:val="21"/>
                      <w:lang w:val="en-US" w:eastAsia="zh-CN"/>
                    </w:rPr>
                    <w:t>路面</w:t>
                  </w:r>
                  <w:r>
                    <w:rPr>
                      <w:rFonts w:hint="eastAsia" w:ascii="宋体" w:hAnsi="宋体" w:eastAsia="宋体" w:cs="宋体"/>
                      <w:b w:val="0"/>
                      <w:bCs/>
                      <w:color w:val="auto"/>
                      <w:sz w:val="21"/>
                      <w:szCs w:val="21"/>
                      <w:lang w:val="en-US" w:eastAsia="zh-CN"/>
                    </w:rPr>
                    <w:t>进行加宽，对老路部分罩面处理</w:t>
                  </w:r>
                </w:p>
              </w:tc>
              <w:tc>
                <w:tcPr>
                  <w:tcW w:w="990" w:type="dxa"/>
                  <w:tcBorders>
                    <w:tl2br w:val="nil"/>
                    <w:tr2bl w:val="nil"/>
                  </w:tcBorders>
                  <w:noWrap w:val="0"/>
                  <w:vAlign w:val="center"/>
                </w:tcPr>
                <w:p w14:paraId="5C59FC72">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5856</w:t>
                  </w:r>
                </w:p>
              </w:tc>
            </w:tr>
            <w:tr w14:paraId="70563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444" w:type="dxa"/>
                  <w:tcBorders>
                    <w:tl2br w:val="nil"/>
                    <w:tr2bl w:val="nil"/>
                  </w:tcBorders>
                  <w:noWrap w:val="0"/>
                  <w:vAlign w:val="center"/>
                </w:tcPr>
                <w:p w14:paraId="7651BD53">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308" w:type="dxa"/>
                  <w:gridSpan w:val="2"/>
                  <w:tcBorders>
                    <w:tl2br w:val="nil"/>
                    <w:tr2bl w:val="nil"/>
                  </w:tcBorders>
                  <w:noWrap w:val="0"/>
                  <w:vAlign w:val="center"/>
                </w:tcPr>
                <w:p w14:paraId="53CECB6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 K8+928-K10+193.18</w:t>
                  </w:r>
                </w:p>
              </w:tc>
              <w:tc>
                <w:tcPr>
                  <w:tcW w:w="1325" w:type="dxa"/>
                  <w:tcBorders>
                    <w:tl2br w:val="nil"/>
                    <w:tr2bl w:val="nil"/>
                  </w:tcBorders>
                  <w:noWrap w:val="0"/>
                  <w:vAlign w:val="center"/>
                </w:tcPr>
                <w:p w14:paraId="59A995AE">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城镇段道路</w:t>
                  </w:r>
                </w:p>
              </w:tc>
              <w:tc>
                <w:tcPr>
                  <w:tcW w:w="1238" w:type="dxa"/>
                  <w:tcBorders>
                    <w:tl2br w:val="nil"/>
                    <w:tr2bl w:val="nil"/>
                  </w:tcBorders>
                  <w:noWrap w:val="0"/>
                  <w:vAlign w:val="center"/>
                </w:tcPr>
                <w:p w14:paraId="0D3D9101">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14米宽行车道</w:t>
                  </w:r>
                </w:p>
              </w:tc>
              <w:tc>
                <w:tcPr>
                  <w:tcW w:w="2170" w:type="dxa"/>
                  <w:tcBorders>
                    <w:tl2br w:val="nil"/>
                    <w:tr2bl w:val="nil"/>
                  </w:tcBorders>
                  <w:noWrap w:val="0"/>
                  <w:vAlign w:val="center"/>
                </w:tcPr>
                <w:p w14:paraId="5DBEF9F7">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本次对此段落进行路面罩面处理</w:t>
                  </w:r>
                </w:p>
              </w:tc>
              <w:tc>
                <w:tcPr>
                  <w:tcW w:w="990" w:type="dxa"/>
                  <w:tcBorders>
                    <w:tl2br w:val="nil"/>
                    <w:tr2bl w:val="nil"/>
                  </w:tcBorders>
                  <w:noWrap w:val="0"/>
                  <w:vAlign w:val="center"/>
                </w:tcPr>
                <w:p w14:paraId="6D0B2ED2">
                  <w:pPr>
                    <w:pStyle w:val="29"/>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1.26518</w:t>
                  </w:r>
                </w:p>
              </w:tc>
            </w:tr>
          </w:tbl>
          <w:p w14:paraId="5F75CAB9">
            <w:pPr>
              <w:tabs>
                <w:tab w:val="left" w:pos="312"/>
              </w:tabs>
              <w:adjustRightInd/>
              <w:spacing w:line="560" w:lineRule="exact"/>
              <w:outlineLvl w:val="1"/>
              <w:rPr>
                <w:rFonts w:hint="eastAsia"/>
                <w:color w:val="auto"/>
                <w:lang w:val="en-US" w:eastAsia="zh-CN"/>
              </w:rPr>
            </w:pPr>
            <w:r>
              <w:rPr>
                <w:rFonts w:hint="eastAsia"/>
                <w:color w:val="auto"/>
                <w:lang w:val="en-US" w:eastAsia="zh-CN"/>
              </w:rPr>
              <w:t>2、项目占地</w:t>
            </w:r>
          </w:p>
          <w:p w14:paraId="5751CDF1">
            <w:pPr>
              <w:adjustRightInd w:val="0"/>
              <w:snapToGrid w:val="0"/>
              <w:spacing w:line="360" w:lineRule="auto"/>
              <w:ind w:firstLine="420" w:firstLineChars="200"/>
              <w:rPr>
                <w:rFonts w:hint="eastAsia"/>
                <w:b w:val="0"/>
                <w:bCs/>
                <w:color w:val="auto"/>
                <w:sz w:val="21"/>
                <w:szCs w:val="21"/>
                <w:lang w:val="en-US" w:eastAsia="zh-CN"/>
              </w:rPr>
            </w:pPr>
            <w:r>
              <w:rPr>
                <w:rFonts w:hint="eastAsia"/>
                <w:b w:val="0"/>
                <w:bCs/>
                <w:color w:val="auto"/>
                <w:sz w:val="21"/>
                <w:szCs w:val="21"/>
                <w:lang w:val="en-US" w:eastAsia="zh-CN"/>
              </w:rPr>
              <w:t>奇台县城区道路工程（为城市路网的更新改造项目，项目共包含10条道路及配套附属工程，更新改造道路总长8.694公里）在原有道路及路基的基础上更新路面，路面无扩宽段，路基保持不变，无新增占地；</w:t>
            </w:r>
          </w:p>
          <w:p w14:paraId="56B54220">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b w:val="0"/>
                <w:bCs/>
                <w:color w:val="auto"/>
                <w:sz w:val="21"/>
                <w:szCs w:val="21"/>
                <w:lang w:val="en-US" w:eastAsia="zh-CN"/>
              </w:rPr>
              <w:t>奇台县喇嘛梁工业园区道路工程为在</w:t>
            </w:r>
            <w:r>
              <w:rPr>
                <w:rFonts w:hint="eastAsia"/>
                <w:color w:val="auto"/>
                <w:lang w:val="en-US" w:eastAsia="zh-CN"/>
              </w:rPr>
              <w:t>原有规划路由的基础上新建5条道路及配套附属工程，新建道路总长14.116公里，不涉及新增永久占地</w:t>
            </w:r>
            <w:r>
              <w:rPr>
                <w:rFonts w:hint="eastAsia"/>
                <w:color w:val="auto"/>
                <w:vertAlign w:val="baseline"/>
                <w:lang w:val="en-US" w:eastAsia="zh-CN"/>
              </w:rPr>
              <w:t>；</w:t>
            </w:r>
            <w:r>
              <w:rPr>
                <w:rFonts w:hint="eastAsia" w:asciiTheme="minorEastAsia" w:hAnsiTheme="minorEastAsia" w:eastAsiaTheme="minorEastAsia" w:cstheme="minorEastAsia"/>
                <w:color w:val="auto"/>
                <w:sz w:val="21"/>
                <w:szCs w:val="21"/>
                <w:lang w:val="en-US" w:eastAsia="zh-CN"/>
              </w:rPr>
              <w:t>本次新建的子项工程“奇台县喇嘛梁工业园区道路工程”设置的临时施工营地在原有5条规划道路红线范围内按照施工需要轮流设置，临时施工便道也全部处于原有5条规划道路红线范围内，不新增临时用地。</w:t>
            </w:r>
          </w:p>
          <w:p w14:paraId="1CD0E194">
            <w:pPr>
              <w:adjustRightInd w:val="0"/>
              <w:snapToGrid w:val="0"/>
              <w:spacing w:line="360" w:lineRule="auto"/>
              <w:ind w:firstLine="420" w:firstLineChars="200"/>
              <w:rPr>
                <w:rFonts w:hint="eastAsia"/>
                <w:b w:val="0"/>
                <w:bCs/>
                <w:color w:val="auto"/>
                <w:sz w:val="21"/>
                <w:szCs w:val="21"/>
                <w:lang w:val="en-US" w:eastAsia="zh-CN"/>
              </w:rPr>
            </w:pPr>
            <w:r>
              <w:rPr>
                <w:rFonts w:hint="eastAsia"/>
                <w:b w:val="0"/>
                <w:bCs/>
                <w:color w:val="auto"/>
                <w:sz w:val="21"/>
                <w:szCs w:val="21"/>
                <w:lang w:val="en-US" w:eastAsia="zh-CN"/>
              </w:rPr>
              <w:t>S240线至喇嘛湖梁工业园区至西地镇公路</w:t>
            </w:r>
            <w:r>
              <w:rPr>
                <w:rFonts w:hint="eastAsia" w:ascii="宋体" w:hAnsi="宋体" w:eastAsia="宋体" w:cs="宋体"/>
                <w:b w:val="0"/>
                <w:bCs/>
                <w:color w:val="auto"/>
                <w:sz w:val="21"/>
                <w:szCs w:val="21"/>
                <w:lang w:val="en-US" w:eastAsia="zh-CN"/>
              </w:rPr>
              <w:t>（为改扩建道路，更新改造道路总长10.193185km</w:t>
            </w:r>
            <w:r>
              <w:rPr>
                <w:rFonts w:hint="eastAsia"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改扩建</w:t>
            </w:r>
            <w:r>
              <w:rPr>
                <w:rFonts w:hint="eastAsia" w:hAnsi="宋体" w:eastAsia="宋体" w:cs="宋体"/>
                <w:b w:val="0"/>
                <w:bCs/>
                <w:color w:val="auto"/>
                <w:sz w:val="21"/>
                <w:szCs w:val="21"/>
                <w:lang w:val="en-US" w:eastAsia="zh-CN"/>
              </w:rPr>
              <w:t>后各路段道路等级不变</w:t>
            </w:r>
            <w:r>
              <w:rPr>
                <w:rFonts w:hint="eastAsia" w:ascii="宋体" w:hAnsi="宋体" w:eastAsia="宋体" w:cs="宋体"/>
                <w:b w:val="0"/>
                <w:bCs/>
                <w:color w:val="auto"/>
                <w:sz w:val="21"/>
                <w:szCs w:val="21"/>
                <w:lang w:val="en-US" w:eastAsia="zh-CN"/>
              </w:rPr>
              <w:t>）</w:t>
            </w:r>
            <w:r>
              <w:rPr>
                <w:rFonts w:hint="eastAsia" w:ascii="宋体" w:hAnsi="宋体" w:cs="宋体"/>
                <w:b w:val="0"/>
                <w:bCs/>
                <w:color w:val="auto"/>
                <w:sz w:val="21"/>
                <w:szCs w:val="21"/>
                <w:lang w:val="en-US" w:eastAsia="zh-CN"/>
              </w:rPr>
              <w:t>，</w:t>
            </w:r>
            <w:r>
              <w:rPr>
                <w:rFonts w:hint="eastAsia"/>
                <w:b w:val="0"/>
                <w:bCs/>
                <w:color w:val="auto"/>
                <w:sz w:val="21"/>
                <w:szCs w:val="21"/>
                <w:lang w:val="en-US" w:eastAsia="zh-CN"/>
              </w:rPr>
              <w:t>仅对路面的纵缝、横缝、坑槽、沉陷进行处理，路面不扩宽路基不加高，无新增占地。</w:t>
            </w:r>
          </w:p>
          <w:p w14:paraId="6115612F">
            <w:pPr>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本项目三个子项工程均为原有路由，</w:t>
            </w:r>
            <w:r>
              <w:rPr>
                <w:rFonts w:hint="eastAsia"/>
                <w:color w:val="auto"/>
                <w:lang w:val="en-US" w:eastAsia="zh-CN"/>
              </w:rPr>
              <w:t>不新增永久占地，</w:t>
            </w:r>
            <w:r>
              <w:rPr>
                <w:rFonts w:hint="eastAsia" w:ascii="Times New Roman" w:hAnsi="Times New Roman" w:eastAsia="宋体" w:cs="Times New Roman"/>
                <w:b w:val="0"/>
                <w:bCs/>
                <w:color w:val="auto"/>
                <w:sz w:val="21"/>
                <w:szCs w:val="21"/>
                <w:lang w:val="en-US" w:eastAsia="zh-CN"/>
              </w:rPr>
              <w:t>不新增临时用地</w:t>
            </w:r>
            <w:r>
              <w:rPr>
                <w:rFonts w:hint="eastAsia"/>
                <w:color w:val="auto"/>
              </w:rPr>
              <w:t>。</w:t>
            </w:r>
          </w:p>
          <w:p w14:paraId="5C8FB7E9">
            <w:pPr>
              <w:adjustRightInd w:val="0"/>
              <w:snapToGrid w:val="0"/>
              <w:spacing w:line="360" w:lineRule="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3、路线方案</w:t>
            </w:r>
          </w:p>
          <w:p w14:paraId="1DD21122">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奇台县城区道路工程为改建，位于奇台县城区，奇台县城现状主干道框架已经基本形成，为城区经济发展和城市建设创造了良好的条件。城区路网结构是以东西向的西关街、解放路、健康路和南北向的迎宾路</w:t>
            </w:r>
            <w:r>
              <w:rPr>
                <w:rFonts w:hint="eastAsia"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原古城路</w:t>
            </w:r>
            <w:r>
              <w:rPr>
                <w:rFonts w:hint="eastAsia"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、东关街-东大街为骨架。随着城市的开发建设，需要对新增小区、企业配套完善外围道路，同时，建设年限较久的</w:t>
            </w:r>
            <w:r>
              <w:rPr>
                <w:rFonts w:hint="eastAsia" w:ascii="Times New Roman" w:hAnsi="Times New Roman" w:eastAsia="宋体" w:cs="Times New Roman"/>
                <w:b w:val="0"/>
                <w:bCs/>
                <w:color w:val="FF0000"/>
                <w:sz w:val="21"/>
                <w:szCs w:val="21"/>
                <w:lang w:val="en-US" w:eastAsia="zh-CN"/>
              </w:rPr>
              <w:t>道路病害突出，</w:t>
            </w:r>
            <w:r>
              <w:rPr>
                <w:rFonts w:hint="eastAsia" w:ascii="Times New Roman" w:hAnsi="Times New Roman" w:eastAsia="宋体" w:cs="Times New Roman"/>
                <w:b w:val="0"/>
                <w:bCs/>
                <w:color w:val="auto"/>
                <w:sz w:val="21"/>
                <w:szCs w:val="21"/>
                <w:lang w:val="en-US" w:eastAsia="zh-CN"/>
              </w:rPr>
              <w:t>影响整体的行车舒适性和交通安全。沿线主要的环境敏感区主要有：居民区、市场、医疗卫生、文化教育、行政办公区域等。现状道路网建设年代较久，路面裂缝、龟裂、坑槽问题较多，部分道路人行道破损、缺失；现状混凝土路缘石破损严重。本次以团结路为重点路段向周边道路网辐射，对原有道路路面进行更新，并对本次涉及道路沿线的照明配套设施进行更新、维护和更换。</w:t>
            </w:r>
          </w:p>
          <w:p w14:paraId="15C0E19D">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（2）奇台县喇嘛梁工业园区道路工程为新建，</w:t>
            </w:r>
            <w:r>
              <w:rPr>
                <w:rFonts w:hint="eastAsia"/>
                <w:b w:val="0"/>
                <w:bCs/>
                <w:color w:val="auto"/>
                <w:sz w:val="21"/>
                <w:szCs w:val="21"/>
                <w:lang w:val="en-US" w:eastAsia="zh-CN"/>
              </w:rPr>
              <w:t>位于喇嘛梁工业园区内不涉及地表水及其他环境敏感目标</w:t>
            </w:r>
            <w:r>
              <w:rPr>
                <w:rFonts w:hint="eastAsia" w:ascii="Times New Roman" w:hAnsi="Times New Roman" w:eastAsia="宋体" w:cs="Times New Roman"/>
                <w:b w:val="0"/>
                <w:bCs/>
                <w:color w:val="auto"/>
                <w:sz w:val="21"/>
                <w:szCs w:val="21"/>
                <w:lang w:val="en-US" w:eastAsia="zh-CN"/>
              </w:rPr>
              <w:t>：四横一纵共5条道路贯穿工业园区内。</w:t>
            </w:r>
          </w:p>
          <w:p w14:paraId="59D9D071">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（3）S240线至喇嘛湖梁工业园区至西地镇公路为改</w:t>
            </w:r>
            <w:r>
              <w:rPr>
                <w:rFonts w:hint="eastAsia" w:cs="Times New Roman"/>
                <w:b w:val="0"/>
                <w:bCs/>
                <w:color w:val="auto"/>
                <w:sz w:val="21"/>
                <w:szCs w:val="21"/>
                <w:lang w:val="en-US" w:eastAsia="zh-CN"/>
              </w:rPr>
              <w:t>扩</w:t>
            </w:r>
            <w:r>
              <w:rPr>
                <w:rFonts w:hint="eastAsia" w:ascii="Times New Roman" w:hAnsi="Times New Roman" w:eastAsia="宋体" w:cs="Times New Roman"/>
                <w:b w:val="0"/>
                <w:bCs/>
                <w:color w:val="auto"/>
                <w:sz w:val="21"/>
                <w:szCs w:val="21"/>
                <w:lang w:val="en-US" w:eastAsia="zh-CN"/>
              </w:rPr>
              <w:t>建：</w:t>
            </w:r>
            <w:r>
              <w:rPr>
                <w:rFonts w:hint="eastAsia" w:cs="Times New Roman"/>
                <w:b w:val="0"/>
                <w:bCs/>
                <w:color w:val="auto"/>
                <w:sz w:val="21"/>
                <w:szCs w:val="21"/>
                <w:lang w:val="en-US" w:eastAsia="zh-CN"/>
              </w:rPr>
              <w:t>道路</w:t>
            </w:r>
            <w:r>
              <w:rPr>
                <w:rFonts w:hint="eastAsia" w:ascii="宋体" w:hAnsi="宋体" w:cs="宋体"/>
                <w:b w:val="0"/>
                <w:bCs/>
                <w:color w:val="auto"/>
                <w:sz w:val="21"/>
                <w:szCs w:val="21"/>
                <w:lang w:val="en-US" w:eastAsia="zh-CN"/>
              </w:rPr>
              <w:t>起点与</w:t>
            </w:r>
            <w:r>
              <w:rPr>
                <w:rFonts w:hint="eastAsia" w:ascii="Times New Roman" w:hAnsi="Times New Roman" w:eastAsia="宋体" w:cs="Times New Roman"/>
                <w:b w:val="0"/>
                <w:bCs/>
                <w:color w:val="auto"/>
                <w:sz w:val="21"/>
                <w:szCs w:val="21"/>
                <w:lang w:val="en-US" w:eastAsia="zh-CN"/>
              </w:rPr>
              <w:t>S240线</w:t>
            </w:r>
            <w:r>
              <w:rPr>
                <w:rFonts w:hint="eastAsia" w:cs="Times New Roman"/>
                <w:b w:val="0"/>
                <w:bCs/>
                <w:color w:val="auto"/>
                <w:sz w:val="21"/>
                <w:szCs w:val="21"/>
                <w:lang w:val="en-US" w:eastAsia="zh-CN"/>
              </w:rPr>
              <w:t>相交叉</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K0+000-K3+072</w:t>
            </w:r>
            <w:r>
              <w:rPr>
                <w:rFonts w:hint="eastAsia" w:ascii="宋体" w:hAnsi="宋体" w:cs="宋体"/>
                <w:b w:val="0"/>
                <w:bCs/>
                <w:color w:val="auto"/>
                <w:sz w:val="21"/>
                <w:szCs w:val="21"/>
                <w:lang w:val="en-US" w:eastAsia="zh-CN"/>
              </w:rPr>
              <w:t>段</w:t>
            </w:r>
            <w:r>
              <w:rPr>
                <w:rFonts w:hint="eastAsia" w:ascii="宋体" w:hAnsi="宋体" w:eastAsia="宋体" w:cs="宋体"/>
                <w:b w:val="0"/>
                <w:bCs/>
                <w:color w:val="auto"/>
                <w:sz w:val="21"/>
                <w:szCs w:val="21"/>
              </w:rPr>
              <w:t>现状为二级公路</w:t>
            </w:r>
            <w:r>
              <w:rPr>
                <w:rFonts w:hint="eastAsia" w:ascii="宋体" w:hAnsi="宋体" w:cs="宋体"/>
                <w:b w:val="0"/>
                <w:bCs/>
                <w:color w:val="auto"/>
                <w:sz w:val="21"/>
                <w:szCs w:val="21"/>
                <w:lang w:val="en-US" w:eastAsia="zh-CN"/>
              </w:rPr>
              <w:t>双向四车道</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lang w:val="en-US" w:eastAsia="zh-CN"/>
              </w:rPr>
              <w:t>本次对此</w:t>
            </w:r>
            <w:r>
              <w:rPr>
                <w:rFonts w:hint="eastAsia" w:ascii="宋体" w:hAnsi="宋体" w:cs="宋体"/>
                <w:b w:val="0"/>
                <w:bCs/>
                <w:color w:val="auto"/>
                <w:sz w:val="21"/>
                <w:szCs w:val="21"/>
                <w:lang w:val="en-US" w:eastAsia="zh-CN"/>
              </w:rPr>
              <w:t>路段</w:t>
            </w:r>
            <w:r>
              <w:rPr>
                <w:rFonts w:hint="eastAsia" w:ascii="宋体" w:hAnsi="宋体" w:eastAsia="宋体" w:cs="宋体"/>
                <w:b w:val="0"/>
                <w:bCs/>
                <w:color w:val="auto"/>
                <w:sz w:val="21"/>
                <w:szCs w:val="21"/>
                <w:lang w:val="en-US" w:eastAsia="zh-CN"/>
              </w:rPr>
              <w:t>进行路面罩面处理</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K3+072-K8+928</w:t>
            </w:r>
            <w:r>
              <w:rPr>
                <w:rFonts w:hint="eastAsia" w:ascii="宋体" w:hAnsi="宋体" w:eastAsia="宋体" w:cs="宋体"/>
                <w:b w:val="0"/>
                <w:bCs/>
                <w:color w:val="auto"/>
                <w:sz w:val="21"/>
                <w:szCs w:val="21"/>
              </w:rPr>
              <w:t>现状为三级公路</w:t>
            </w:r>
            <w:r>
              <w:rPr>
                <w:rFonts w:hint="eastAsia" w:ascii="宋体" w:hAnsi="宋体" w:cs="宋体"/>
                <w:b w:val="0"/>
                <w:bCs/>
                <w:color w:val="auto"/>
                <w:sz w:val="21"/>
                <w:szCs w:val="21"/>
                <w:lang w:val="en-US" w:eastAsia="zh-CN"/>
              </w:rPr>
              <w:t>双向两车道</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此段现有</w:t>
            </w:r>
            <w:r>
              <w:rPr>
                <w:rFonts w:hint="eastAsia" w:ascii="宋体" w:hAnsi="宋体" w:eastAsia="宋体" w:cs="宋体"/>
                <w:b w:val="0"/>
                <w:bCs/>
                <w:color w:val="auto"/>
                <w:sz w:val="21"/>
                <w:szCs w:val="21"/>
                <w:lang w:val="en-US" w:eastAsia="zh-CN"/>
              </w:rPr>
              <w:t>路面</w:t>
            </w:r>
            <w:r>
              <w:rPr>
                <w:rFonts w:hint="eastAsia" w:ascii="宋体" w:hAnsi="宋体" w:cs="宋体"/>
                <w:b w:val="0"/>
                <w:bCs/>
                <w:color w:val="auto"/>
                <w:sz w:val="21"/>
                <w:szCs w:val="21"/>
                <w:lang w:val="en-US" w:eastAsia="zh-CN"/>
              </w:rPr>
              <w:t>宽度为</w:t>
            </w:r>
            <w:r>
              <w:rPr>
                <w:rFonts w:hint="eastAsia" w:ascii="宋体" w:hAnsi="宋体" w:eastAsia="宋体" w:cs="宋体"/>
                <w:b w:val="0"/>
                <w:bCs/>
                <w:color w:val="auto"/>
                <w:sz w:val="21"/>
                <w:szCs w:val="21"/>
                <w:lang w:val="en-US" w:eastAsia="zh-CN"/>
              </w:rPr>
              <w:t>7米</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路基</w:t>
            </w:r>
            <w:r>
              <w:rPr>
                <w:rFonts w:hint="eastAsia" w:ascii="宋体" w:hAnsi="宋体" w:cs="宋体"/>
                <w:b w:val="0"/>
                <w:bCs/>
                <w:color w:val="auto"/>
                <w:sz w:val="21"/>
                <w:szCs w:val="21"/>
                <w:lang w:val="en-US" w:eastAsia="zh-CN"/>
              </w:rPr>
              <w:t>为</w:t>
            </w:r>
            <w:r>
              <w:rPr>
                <w:rFonts w:hint="eastAsia" w:ascii="宋体" w:hAnsi="宋体" w:eastAsia="宋体" w:cs="宋体"/>
                <w:b w:val="0"/>
                <w:bCs/>
                <w:color w:val="auto"/>
                <w:sz w:val="21"/>
                <w:szCs w:val="21"/>
                <w:lang w:val="en-US" w:eastAsia="zh-CN"/>
              </w:rPr>
              <w:t>8.5米</w:t>
            </w:r>
            <w:r>
              <w:rPr>
                <w:rFonts w:hint="eastAsia" w:ascii="宋体" w:hAnsi="宋体" w:cs="宋体"/>
                <w:b w:val="0"/>
                <w:bCs/>
                <w:color w:val="auto"/>
                <w:sz w:val="21"/>
                <w:szCs w:val="21"/>
                <w:lang w:val="en-US" w:eastAsia="zh-CN"/>
              </w:rPr>
              <w:t>，本次扩建在原有路基的基础上将路面扩宽1m；</w:t>
            </w:r>
            <w:r>
              <w:rPr>
                <w:rFonts w:hint="eastAsia" w:ascii="宋体" w:hAnsi="宋体" w:eastAsia="宋体" w:cs="宋体"/>
                <w:b w:val="0"/>
                <w:bCs/>
                <w:color w:val="auto"/>
                <w:sz w:val="21"/>
                <w:szCs w:val="21"/>
                <w:lang w:val="en-US" w:eastAsia="zh-CN"/>
              </w:rPr>
              <w:t>K8+928-K10+193.18</w:t>
            </w:r>
            <w:r>
              <w:rPr>
                <w:rFonts w:hint="eastAsia" w:ascii="宋体" w:hAnsi="宋体" w:cs="宋体"/>
                <w:b w:val="0"/>
                <w:bCs/>
                <w:color w:val="auto"/>
                <w:sz w:val="21"/>
                <w:szCs w:val="21"/>
                <w:lang w:val="en-US" w:eastAsia="zh-CN"/>
              </w:rPr>
              <w:t>为</w:t>
            </w:r>
            <w:r>
              <w:rPr>
                <w:rFonts w:hint="eastAsia" w:ascii="Times New Roman" w:hAnsi="Times New Roman" w:eastAsia="宋体" w:cs="Times New Roman"/>
                <w:b w:val="0"/>
                <w:bCs/>
                <w:color w:val="auto"/>
                <w:sz w:val="21"/>
                <w:szCs w:val="21"/>
                <w:lang w:val="en-US" w:eastAsia="zh-CN"/>
              </w:rPr>
              <w:t>西地镇</w:t>
            </w:r>
            <w:r>
              <w:rPr>
                <w:rFonts w:hint="eastAsia" w:ascii="宋体" w:hAnsi="宋体" w:eastAsia="宋体" w:cs="宋体"/>
                <w:b w:val="0"/>
                <w:bCs/>
                <w:color w:val="auto"/>
                <w:sz w:val="21"/>
                <w:szCs w:val="21"/>
                <w:lang w:val="en-US" w:eastAsia="zh-CN"/>
              </w:rPr>
              <w:t>城镇段道路</w:t>
            </w:r>
            <w:r>
              <w:rPr>
                <w:rFonts w:hint="eastAsia" w:ascii="宋体" w:hAnsi="宋体" w:cs="宋体"/>
                <w:b w:val="0"/>
                <w:bCs/>
                <w:color w:val="auto"/>
                <w:sz w:val="21"/>
                <w:szCs w:val="21"/>
                <w:lang w:val="en-US" w:eastAsia="zh-CN"/>
              </w:rPr>
              <w:t>，此路段</w:t>
            </w:r>
            <w:r>
              <w:rPr>
                <w:rFonts w:hint="eastAsia" w:ascii="宋体" w:hAnsi="宋体" w:eastAsia="宋体" w:cs="宋体"/>
                <w:b w:val="0"/>
                <w:bCs/>
                <w:color w:val="auto"/>
                <w:sz w:val="21"/>
                <w:szCs w:val="21"/>
                <w:lang w:val="en-US" w:eastAsia="zh-CN"/>
              </w:rPr>
              <w:t>行车道</w:t>
            </w:r>
            <w:r>
              <w:rPr>
                <w:rFonts w:hint="eastAsia" w:ascii="宋体" w:hAnsi="宋体" w:cs="宋体"/>
                <w:b w:val="0"/>
                <w:bCs/>
                <w:color w:val="auto"/>
                <w:sz w:val="21"/>
                <w:szCs w:val="21"/>
                <w:lang w:val="en-US" w:eastAsia="zh-CN"/>
              </w:rPr>
              <w:t>宽度为</w:t>
            </w:r>
            <w:r>
              <w:rPr>
                <w:rFonts w:hint="eastAsia" w:ascii="宋体" w:hAnsi="宋体" w:eastAsia="宋体" w:cs="宋体"/>
                <w:b w:val="0"/>
                <w:bCs/>
                <w:color w:val="auto"/>
                <w:sz w:val="21"/>
                <w:szCs w:val="21"/>
                <w:lang w:val="en-US" w:eastAsia="zh-CN"/>
              </w:rPr>
              <w:t>14米</w:t>
            </w:r>
            <w:r>
              <w:rPr>
                <w:rFonts w:hint="eastAsia" w:ascii="宋体" w:hAnsi="宋体" w:cs="宋体"/>
                <w:b w:val="0"/>
                <w:bCs/>
                <w:color w:val="auto"/>
                <w:sz w:val="21"/>
                <w:szCs w:val="21"/>
                <w:lang w:val="en-US" w:eastAsia="zh-CN"/>
              </w:rPr>
              <w:t>双向四车道，本次仅</w:t>
            </w:r>
            <w:r>
              <w:rPr>
                <w:rFonts w:hint="eastAsia" w:ascii="宋体" w:hAnsi="宋体" w:eastAsia="宋体" w:cs="宋体"/>
                <w:b w:val="0"/>
                <w:bCs/>
                <w:color w:val="auto"/>
                <w:sz w:val="21"/>
                <w:szCs w:val="21"/>
                <w:lang w:val="en-US" w:eastAsia="zh-CN"/>
              </w:rPr>
              <w:t>进行路面罩面处理</w:t>
            </w:r>
            <w:r>
              <w:rPr>
                <w:rFonts w:hint="eastAsia" w:ascii="宋体" w:hAnsi="宋体" w:cs="宋体"/>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道路两侧为西地镇商铺、学校、镇政府、居民区、村委会。道路起点：E89°37′26.553″，N44°2′26.317″终点：E89°44′41.683″，N44°3′54.514″。</w:t>
            </w:r>
          </w:p>
          <w:p w14:paraId="34F7116D">
            <w:pPr>
              <w:adjustRightInd w:val="0"/>
              <w:snapToGrid w:val="0"/>
              <w:spacing w:line="360" w:lineRule="auto"/>
              <w:ind w:firstLine="420" w:firstLineChars="200"/>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本项目三个子项工程沿线均不涉及加油站，仅有配套公交设施、照明工程、路面排水工程、绿化带及管网。</w:t>
            </w:r>
          </w:p>
          <w:p w14:paraId="38D392CA">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4、工程投资及资金筹措</w:t>
            </w:r>
          </w:p>
          <w:p w14:paraId="3E8B0CF3">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本项目工程总投资18000万元，环境保护费1800万元。</w:t>
            </w:r>
          </w:p>
          <w:p w14:paraId="6C759CAB">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5、施工计划</w:t>
            </w:r>
          </w:p>
          <w:p w14:paraId="3B3E1164">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2024年6月前完成前期测绘和设计等准备工作；拟于2024年8月开始施工，2024年11月完成。截至现场踏勘时本项目仅完成前期测绘和设计等准备工作，暂未动工。</w:t>
            </w:r>
          </w:p>
          <w:p w14:paraId="48010D10">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6、排水</w:t>
            </w:r>
          </w:p>
          <w:p w14:paraId="4EA73DF4">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本工程施工机械修理维护依托周边现有企业，不设置修理厂，无机械油跑、冒、滴、漏；项目区不设</w:t>
            </w:r>
            <w:r>
              <w:rPr>
                <w:rFonts w:hint="eastAsia" w:cs="Times New Roman"/>
                <w:b w:val="0"/>
                <w:bCs/>
                <w:color w:val="auto"/>
                <w:sz w:val="21"/>
                <w:szCs w:val="21"/>
                <w:lang w:val="en-US" w:eastAsia="zh-CN"/>
              </w:rPr>
              <w:t>带食宿的</w:t>
            </w:r>
            <w:r>
              <w:rPr>
                <w:rFonts w:hint="eastAsia" w:ascii="Times New Roman" w:hAnsi="Times New Roman" w:eastAsia="宋体" w:cs="Times New Roman"/>
                <w:b w:val="0"/>
                <w:bCs/>
                <w:color w:val="auto"/>
                <w:sz w:val="21"/>
                <w:szCs w:val="21"/>
                <w:lang w:val="en-US" w:eastAsia="zh-CN"/>
              </w:rPr>
              <w:t>施工营地，不存在生活污水。水环境污染源主要为车辆驶出施工场地时冲洗轮胎产生的冲洗废水，收集后沉淀回用或用于场地洒水抑尘。</w:t>
            </w:r>
          </w:p>
          <w:p w14:paraId="0902C300">
            <w:pPr>
              <w:adjustRightInd w:val="0"/>
              <w:snapToGrid w:val="0"/>
              <w:spacing w:line="360" w:lineRule="auto"/>
              <w:ind w:firstLine="420" w:firstLineChars="200"/>
              <w:rPr>
                <w:color w:val="auto"/>
                <w:sz w:val="21"/>
                <w:szCs w:val="21"/>
              </w:rPr>
            </w:pPr>
            <w:r>
              <w:rPr>
                <w:sz w:val="21"/>
                <w:szCs w:val="21"/>
              </w:rPr>
              <w:t>施工人员统一安排、统一管理，人员生活居住安排在附近具有生活配套设施的地方，产生的生活污水及</w:t>
            </w:r>
            <w:r>
              <w:rPr>
                <w:color w:val="auto"/>
                <w:sz w:val="21"/>
                <w:szCs w:val="21"/>
              </w:rPr>
              <w:t>粪便统一集中排入市政污水管道。</w:t>
            </w:r>
          </w:p>
          <w:p w14:paraId="7BF4A19C">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color w:val="auto"/>
                <w:sz w:val="21"/>
                <w:szCs w:val="21"/>
              </w:rPr>
              <w:t>生产废水</w:t>
            </w:r>
            <w:r>
              <w:rPr>
                <w:rFonts w:hint="eastAsia"/>
                <w:color w:val="auto"/>
                <w:sz w:val="21"/>
                <w:szCs w:val="21"/>
                <w:lang w:val="en-US" w:eastAsia="zh-CN"/>
              </w:rPr>
              <w:t>设置</w:t>
            </w:r>
            <w:r>
              <w:rPr>
                <w:color w:val="auto"/>
                <w:sz w:val="21"/>
                <w:szCs w:val="21"/>
              </w:rPr>
              <w:t>沉淀池集中处理，处理后的废水用于洒水降尘或循环回用，不</w:t>
            </w:r>
            <w:r>
              <w:rPr>
                <w:rFonts w:hint="eastAsia"/>
                <w:color w:val="auto"/>
                <w:sz w:val="21"/>
                <w:szCs w:val="21"/>
                <w:lang w:val="en-US" w:eastAsia="zh-CN"/>
              </w:rPr>
              <w:t>排入地表水</w:t>
            </w:r>
            <w:r>
              <w:rPr>
                <w:color w:val="auto"/>
                <w:sz w:val="21"/>
                <w:szCs w:val="21"/>
              </w:rPr>
              <w:t>。</w:t>
            </w:r>
          </w:p>
          <w:p w14:paraId="45A46DA7">
            <w:pPr>
              <w:adjustRightInd w:val="0"/>
              <w:snapToGrid w:val="0"/>
              <w:spacing w:line="360" w:lineRule="auto"/>
              <w:ind w:firstLine="420" w:firstLineChars="200"/>
              <w:rPr>
                <w:rFonts w:hint="eastAsia"/>
                <w:color w:val="auto"/>
                <w:lang w:val="en-US" w:eastAsia="zh-CN"/>
              </w:rPr>
            </w:pPr>
            <w:r>
              <w:rPr>
                <w:rFonts w:hint="eastAsia" w:ascii="Times New Roman" w:hAnsi="Times New Roman" w:eastAsia="宋体" w:cs="Times New Roman"/>
                <w:b w:val="0"/>
                <w:bCs/>
                <w:color w:val="auto"/>
                <w:sz w:val="21"/>
                <w:szCs w:val="21"/>
                <w:lang w:val="en-US" w:eastAsia="zh-CN"/>
              </w:rPr>
              <w:t>本项目施工高峰人数40人，用水量按0.05m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/人·天估算，</w:t>
            </w:r>
            <w:r>
              <w:rPr>
                <w:rFonts w:hint="eastAsia" w:ascii="Times New Roman" w:hAnsi="Times New Roman" w:eastAsia="宋体" w:cs="Times New Roman"/>
                <w:color w:val="auto"/>
                <w:lang w:val="en-US" w:eastAsia="zh-CN"/>
              </w:rPr>
              <w:t>总用水量为</w:t>
            </w:r>
            <w:r>
              <w:rPr>
                <w:rFonts w:hint="eastAsia" w:cs="Times New Roman"/>
                <w:color w:val="auto"/>
                <w:lang w:val="en-US" w:eastAsia="zh-CN"/>
              </w:rPr>
              <w:t>2</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/d，排放系数以0.8计，排放量约为</w:t>
            </w:r>
            <w:r>
              <w:rPr>
                <w:rFonts w:hint="eastAsia" w:cs="Times New Roman"/>
                <w:color w:val="auto"/>
                <w:lang w:val="en-US" w:eastAsia="zh-CN"/>
              </w:rPr>
              <w:t>1.6</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/d，产生的生活污水污染因子为COD、BOD</w:t>
            </w:r>
            <w:r>
              <w:rPr>
                <w:rFonts w:hint="eastAsia" w:ascii="Times New Roman" w:hAnsi="Times New Roman" w:eastAsia="宋体" w:cs="Times New Roman"/>
                <w:color w:val="auto"/>
                <w:vertAlign w:val="subscript"/>
                <w:lang w:val="en-US" w:eastAsia="zh-CN"/>
              </w:rPr>
              <w:t>5</w:t>
            </w:r>
            <w:r>
              <w:rPr>
                <w:rFonts w:hint="eastAsia" w:ascii="Times New Roman" w:hAnsi="Times New Roman" w:eastAsia="宋体" w:cs="Times New Roman"/>
                <w:color w:val="auto"/>
                <w:lang w:val="en-US" w:eastAsia="zh-CN"/>
              </w:rPr>
              <w:t>、SS和氨氮等为主。</w:t>
            </w:r>
          </w:p>
        </w:tc>
      </w:tr>
      <w:tr w14:paraId="612B1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1" w:type="dxa"/>
            <w:vAlign w:val="center"/>
          </w:tcPr>
          <w:p w14:paraId="40C02A74">
            <w:pPr>
              <w:adjustRightInd w:val="0"/>
              <w:snapToGrid w:val="0"/>
              <w:jc w:val="center"/>
              <w:rPr>
                <w:rFonts w:hint="eastAsia" w:asciiTheme="minorEastAsia" w:hAnsiTheme="minorEastAsia" w:eastAsiaTheme="minorEastAsia" w:cstheme="minorEastAsia"/>
                <w:color w:val="auto"/>
                <w:kern w:val="0"/>
                <w:sz w:val="21"/>
                <w:szCs w:val="21"/>
              </w:rPr>
            </w:pPr>
          </w:p>
          <w:p w14:paraId="084FF469">
            <w:pPr>
              <w:adjustRightInd w:val="0"/>
              <w:snapToGrid w:val="0"/>
              <w:jc w:val="center"/>
              <w:rPr>
                <w:rFonts w:hint="eastAsia" w:asciiTheme="minorEastAsia" w:hAnsiTheme="minorEastAsia" w:eastAsiaTheme="minorEastAsia" w:cstheme="minorEastAsia"/>
                <w:color w:val="auto"/>
                <w:kern w:val="0"/>
                <w:sz w:val="21"/>
                <w:szCs w:val="21"/>
              </w:rPr>
            </w:pPr>
          </w:p>
          <w:p w14:paraId="3004DF09">
            <w:pPr>
              <w:adjustRightInd w:val="0"/>
              <w:snapToGrid w:val="0"/>
              <w:jc w:val="center"/>
              <w:rPr>
                <w:rFonts w:hint="eastAsia" w:asciiTheme="minorEastAsia" w:hAnsiTheme="minorEastAsia" w:eastAsiaTheme="minorEastAsia" w:cstheme="minorEastAsia"/>
                <w:color w:val="auto"/>
                <w:kern w:val="0"/>
                <w:sz w:val="21"/>
                <w:szCs w:val="21"/>
              </w:rPr>
            </w:pPr>
          </w:p>
          <w:p w14:paraId="235C3505">
            <w:pPr>
              <w:adjustRightInd w:val="0"/>
              <w:snapToGrid w:val="0"/>
              <w:jc w:val="center"/>
              <w:rPr>
                <w:rFonts w:hint="eastAsia" w:asciiTheme="minorEastAsia" w:hAnsiTheme="minorEastAsia" w:eastAsiaTheme="minorEastAsia" w:cstheme="minorEastAsia"/>
                <w:color w:val="auto"/>
                <w:kern w:val="0"/>
                <w:sz w:val="21"/>
                <w:szCs w:val="21"/>
              </w:rPr>
            </w:pPr>
          </w:p>
          <w:p w14:paraId="7A8F5939">
            <w:pPr>
              <w:adjustRightInd w:val="0"/>
              <w:snapToGrid w:val="0"/>
              <w:jc w:val="center"/>
              <w:rPr>
                <w:rFonts w:hint="eastAsia" w:asciiTheme="minorEastAsia" w:hAnsiTheme="minorEastAsia" w:eastAsiaTheme="minorEastAsia" w:cstheme="minorEastAsia"/>
                <w:color w:val="auto"/>
                <w:kern w:val="0"/>
                <w:sz w:val="21"/>
                <w:szCs w:val="21"/>
              </w:rPr>
            </w:pPr>
          </w:p>
          <w:p w14:paraId="372C1E60">
            <w:pPr>
              <w:adjustRightInd w:val="0"/>
              <w:snapToGrid w:val="0"/>
              <w:jc w:val="center"/>
              <w:rPr>
                <w:rFonts w:hint="eastAsia" w:asciiTheme="minorEastAsia" w:hAnsiTheme="minorEastAsia" w:eastAsiaTheme="minorEastAsia" w:cstheme="minorEastAsia"/>
                <w:color w:val="auto"/>
                <w:kern w:val="0"/>
                <w:sz w:val="21"/>
                <w:szCs w:val="21"/>
              </w:rPr>
            </w:pPr>
          </w:p>
          <w:p w14:paraId="2F3D1DCC">
            <w:pPr>
              <w:adjustRightInd w:val="0"/>
              <w:snapToGrid w:val="0"/>
              <w:jc w:val="center"/>
              <w:rPr>
                <w:rFonts w:hint="eastAsia" w:asciiTheme="minorEastAsia" w:hAnsiTheme="minorEastAsia" w:eastAsiaTheme="minorEastAsia" w:cstheme="minorEastAsia"/>
                <w:color w:val="auto"/>
                <w:kern w:val="0"/>
                <w:sz w:val="21"/>
                <w:szCs w:val="21"/>
              </w:rPr>
            </w:pPr>
          </w:p>
          <w:p w14:paraId="0941ED3C">
            <w:pPr>
              <w:adjustRightInd w:val="0"/>
              <w:snapToGrid w:val="0"/>
              <w:jc w:val="center"/>
              <w:rPr>
                <w:rFonts w:hint="eastAsia" w:asciiTheme="minorEastAsia" w:hAnsiTheme="minorEastAsia" w:eastAsiaTheme="minorEastAsia" w:cstheme="minorEastAsia"/>
                <w:color w:val="auto"/>
                <w:kern w:val="0"/>
                <w:sz w:val="21"/>
                <w:szCs w:val="21"/>
              </w:rPr>
            </w:pPr>
          </w:p>
          <w:p w14:paraId="177EFA0B">
            <w:pPr>
              <w:adjustRightInd w:val="0"/>
              <w:snapToGrid w:val="0"/>
              <w:jc w:val="center"/>
              <w:rPr>
                <w:rFonts w:hint="eastAsia" w:asciiTheme="minorEastAsia" w:hAnsiTheme="minorEastAsia" w:eastAsiaTheme="minorEastAsia" w:cstheme="minorEastAsia"/>
                <w:color w:val="auto"/>
                <w:kern w:val="0"/>
                <w:sz w:val="21"/>
                <w:szCs w:val="21"/>
              </w:rPr>
            </w:pPr>
          </w:p>
          <w:p w14:paraId="3E18B422">
            <w:pPr>
              <w:adjustRightInd w:val="0"/>
              <w:snapToGrid w:val="0"/>
              <w:jc w:val="center"/>
              <w:rPr>
                <w:rFonts w:hint="eastAsia" w:asciiTheme="minorEastAsia" w:hAnsiTheme="minorEastAsia" w:eastAsiaTheme="minorEastAsia" w:cstheme="minorEastAsia"/>
                <w:color w:val="auto"/>
                <w:kern w:val="0"/>
                <w:sz w:val="21"/>
                <w:szCs w:val="21"/>
              </w:rPr>
            </w:pPr>
          </w:p>
          <w:p w14:paraId="41C01DC8">
            <w:pPr>
              <w:adjustRightInd w:val="0"/>
              <w:snapToGrid w:val="0"/>
              <w:jc w:val="center"/>
              <w:rPr>
                <w:rFonts w:hint="eastAsia" w:asciiTheme="minorEastAsia" w:hAnsiTheme="minorEastAsia" w:eastAsiaTheme="minorEastAsia" w:cstheme="minorEastAsia"/>
                <w:color w:val="auto"/>
                <w:kern w:val="0"/>
                <w:sz w:val="21"/>
                <w:szCs w:val="21"/>
              </w:rPr>
            </w:pPr>
          </w:p>
          <w:p w14:paraId="1684DB23">
            <w:pPr>
              <w:adjustRightInd w:val="0"/>
              <w:snapToGrid w:val="0"/>
              <w:jc w:val="center"/>
              <w:rPr>
                <w:rFonts w:hint="eastAsia" w:asciiTheme="minorEastAsia" w:hAnsiTheme="minorEastAsia" w:eastAsiaTheme="minorEastAsia" w:cstheme="minorEastAsia"/>
                <w:color w:val="auto"/>
                <w:kern w:val="0"/>
                <w:sz w:val="21"/>
                <w:szCs w:val="21"/>
              </w:rPr>
            </w:pPr>
          </w:p>
          <w:p w14:paraId="38122068">
            <w:pPr>
              <w:adjustRightInd w:val="0"/>
              <w:snapToGrid w:val="0"/>
              <w:jc w:val="center"/>
              <w:rPr>
                <w:rFonts w:hint="eastAsia" w:asciiTheme="minorEastAsia" w:hAnsiTheme="minorEastAsia" w:eastAsiaTheme="minorEastAsia" w:cstheme="minorEastAsia"/>
                <w:color w:val="auto"/>
                <w:kern w:val="0"/>
                <w:sz w:val="21"/>
                <w:szCs w:val="21"/>
              </w:rPr>
            </w:pPr>
          </w:p>
          <w:p w14:paraId="03C36A88">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总平面及现场布置</w:t>
            </w:r>
          </w:p>
        </w:tc>
        <w:tc>
          <w:tcPr>
            <w:tcW w:w="8557" w:type="dxa"/>
            <w:vAlign w:val="center"/>
          </w:tcPr>
          <w:p w14:paraId="05919C64">
            <w:pPr>
              <w:numPr>
                <w:ilvl w:val="0"/>
                <w:numId w:val="0"/>
              </w:numPr>
              <w:adjustRightInd w:val="0"/>
              <w:snapToGrid w:val="0"/>
              <w:spacing w:line="5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本次</w:t>
            </w:r>
            <w:r>
              <w:rPr>
                <w:rFonts w:hint="eastAsia" w:cs="Times New Roman"/>
                <w:color w:val="auto"/>
                <w:lang w:val="en-US" w:eastAsia="zh-CN"/>
              </w:rPr>
              <w:t>改建的子项工程</w:t>
            </w:r>
            <w:r>
              <w:rPr>
                <w:rFonts w:hint="eastAsia"/>
                <w:b w:val="0"/>
                <w:bCs/>
                <w:color w:val="auto"/>
                <w:sz w:val="21"/>
                <w:szCs w:val="21"/>
                <w:lang w:val="en-US" w:eastAsia="zh-CN"/>
              </w:rPr>
              <w:t>奇台县城区道路工程不在</w:t>
            </w:r>
            <w:r>
              <w:rPr>
                <w:rFonts w:hint="eastAsia" w:cs="Times New Roman"/>
                <w:color w:val="auto"/>
                <w:lang w:val="en-US" w:eastAsia="zh-CN"/>
              </w:rPr>
              <w:t>沿线设置施工营地及垃圾暂存点等排放污染物的污染源</w:t>
            </w:r>
            <w:r>
              <w:rPr>
                <w:rFonts w:hint="eastAsia" w:ascii="Times New Roman" w:hAnsi="Times New Roman" w:eastAsia="宋体" w:cs="Times New Roman"/>
                <w:color w:val="auto"/>
                <w:lang w:val="en-US" w:eastAsia="zh-CN"/>
              </w:rPr>
              <w:t xml:space="preserve">。 </w:t>
            </w:r>
          </w:p>
          <w:p w14:paraId="270E910B">
            <w:pPr>
              <w:numPr>
                <w:ilvl w:val="0"/>
                <w:numId w:val="0"/>
              </w:numPr>
              <w:adjustRightInd w:val="0"/>
              <w:snapToGrid w:val="0"/>
              <w:spacing w:line="500" w:lineRule="exact"/>
              <w:ind w:firstLine="420" w:firstLineChars="200"/>
              <w:rPr>
                <w:rFonts w:hint="default" w:ascii="Times New Roman" w:hAnsi="Times New Roman" w:eastAsia="宋体" w:cs="Times New Roman"/>
                <w:color w:val="auto"/>
                <w:lang w:val="en-US" w:eastAsia="zh-CN"/>
              </w:rPr>
            </w:pPr>
            <w:r>
              <w:rPr>
                <w:rFonts w:hint="eastAsia" w:asciiTheme="minorEastAsia" w:hAnsiTheme="minorEastAsia" w:eastAsiaTheme="minorEastAsia" w:cstheme="minorEastAsia"/>
                <w:color w:val="auto"/>
                <w:sz w:val="21"/>
                <w:szCs w:val="21"/>
                <w:lang w:val="en-US" w:eastAsia="zh-CN"/>
              </w:rPr>
              <w:t>本次新建的子项工程“奇台县喇嘛梁工业园区道路工程”</w:t>
            </w:r>
            <w:r>
              <w:rPr>
                <w:rFonts w:hint="eastAsia"/>
                <w:b w:val="0"/>
                <w:bCs/>
                <w:color w:val="auto"/>
                <w:sz w:val="21"/>
                <w:szCs w:val="21"/>
                <w:lang w:val="en-US" w:eastAsia="zh-CN"/>
              </w:rPr>
              <w:t>位于喇嘛梁工业园区内不涉及地表水及其他环境敏感目标。</w:t>
            </w:r>
            <w:r>
              <w:rPr>
                <w:rFonts w:hint="eastAsia" w:ascii="Times New Roman" w:hAnsi="Times New Roman" w:eastAsia="宋体" w:cs="Times New Roman"/>
                <w:b w:val="0"/>
                <w:bCs/>
                <w:color w:val="auto"/>
                <w:sz w:val="21"/>
                <w:szCs w:val="21"/>
                <w:lang w:val="en-US" w:eastAsia="zh-CN"/>
              </w:rPr>
              <w:t>项目的临时堆料场在原有5条规划道路红线范围内轮流设置，不新增临时用地。</w:t>
            </w:r>
          </w:p>
          <w:p w14:paraId="0384FE94">
            <w:pPr>
              <w:numPr>
                <w:ilvl w:val="0"/>
                <w:numId w:val="0"/>
              </w:numPr>
              <w:adjustRightInd w:val="0"/>
              <w:snapToGrid w:val="0"/>
              <w:spacing w:line="500" w:lineRule="exact"/>
              <w:ind w:firstLine="420" w:firstLineChars="200"/>
              <w:rPr>
                <w:rFonts w:hint="eastAsia" w:ascii="Times New Roman" w:hAnsi="Times New Roman" w:eastAsia="宋体" w:cs="Times New Roman"/>
                <w:color w:val="auto"/>
                <w:lang w:val="en-US" w:eastAsia="zh-CN"/>
              </w:rPr>
            </w:pPr>
            <w:r>
              <w:rPr>
                <w:rFonts w:hint="eastAsia" w:cs="Times New Roman"/>
                <w:color w:val="auto"/>
                <w:lang w:val="en-US" w:eastAsia="zh-CN"/>
              </w:rPr>
              <w:t>本次改建的</w:t>
            </w:r>
            <w:r>
              <w:rPr>
                <w:rFonts w:hint="eastAsia" w:ascii="Times New Roman" w:hAnsi="Times New Roman" w:eastAsia="宋体" w:cs="Times New Roman"/>
                <w:b w:val="0"/>
                <w:bCs/>
                <w:color w:val="auto"/>
                <w:sz w:val="21"/>
                <w:szCs w:val="21"/>
                <w:lang w:val="en-US" w:eastAsia="zh-CN"/>
              </w:rPr>
              <w:t>S240线至喇嘛湖梁工业园区至西地镇公路位于原X166线（X166为连接奇台县与西地镇的重要道路，路线西起S240</w:t>
            </w:r>
            <w:r>
              <w:rPr>
                <w:rFonts w:hint="eastAsia"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奇井路</w:t>
            </w:r>
            <w:r>
              <w:rPr>
                <w:rFonts w:hint="eastAsia"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东至西地镇西地村），道路</w:t>
            </w:r>
            <w:r>
              <w:rPr>
                <w:rFonts w:hint="eastAsia" w:cs="Times New Roman"/>
                <w:b w:val="0"/>
                <w:bCs/>
                <w:color w:val="auto"/>
                <w:sz w:val="21"/>
                <w:szCs w:val="21"/>
                <w:lang w:val="en-US" w:eastAsia="zh-CN"/>
              </w:rPr>
              <w:t>中心线两侧各200m</w:t>
            </w:r>
            <w:r>
              <w:rPr>
                <w:rFonts w:hint="eastAsia"/>
                <w:b w:val="0"/>
                <w:bCs/>
                <w:color w:val="auto"/>
                <w:sz w:val="21"/>
                <w:szCs w:val="21"/>
                <w:lang w:val="en-US" w:eastAsia="zh-CN"/>
              </w:rPr>
              <w:t>不涉及地表水，</w:t>
            </w:r>
            <w:r>
              <w:rPr>
                <w:rFonts w:hint="eastAsia" w:ascii="Times New Roman" w:hAnsi="Times New Roman" w:eastAsia="宋体" w:cs="Times New Roman"/>
                <w:b w:val="0"/>
                <w:bCs/>
                <w:color w:val="auto"/>
                <w:sz w:val="21"/>
                <w:szCs w:val="21"/>
                <w:lang w:val="en-US" w:eastAsia="zh-CN"/>
              </w:rPr>
              <w:t>两侧为</w:t>
            </w:r>
            <w:r>
              <w:rPr>
                <w:rFonts w:hint="eastAsia"/>
              </w:rPr>
              <w:t>耕地、林带、企业、</w:t>
            </w:r>
            <w:r>
              <w:rPr>
                <w:rFonts w:hint="eastAsia" w:ascii="Times New Roman" w:hAnsi="Times New Roman" w:eastAsia="宋体" w:cs="Times New Roman"/>
                <w:b w:val="0"/>
                <w:bCs/>
                <w:color w:val="auto"/>
                <w:sz w:val="21"/>
                <w:szCs w:val="21"/>
                <w:lang w:val="en-US" w:eastAsia="zh-CN"/>
              </w:rPr>
              <w:t>西地镇商铺、学校、镇政府、居民区、村委会等，不</w:t>
            </w:r>
            <w:r>
              <w:rPr>
                <w:rFonts w:hint="eastAsia" w:cs="Times New Roman"/>
                <w:color w:val="auto"/>
                <w:lang w:val="en-US" w:eastAsia="zh-CN"/>
              </w:rPr>
              <w:t>设置施工营地及垃圾暂存点等排放污染物的污染源</w:t>
            </w:r>
            <w:r>
              <w:rPr>
                <w:rFonts w:hint="eastAsia" w:ascii="Times New Roman" w:hAnsi="Times New Roman" w:eastAsia="宋体" w:cs="Times New Roman"/>
                <w:b w:val="0"/>
                <w:bCs/>
                <w:color w:val="auto"/>
                <w:sz w:val="21"/>
                <w:szCs w:val="21"/>
                <w:lang w:val="en-US" w:eastAsia="zh-CN"/>
              </w:rPr>
              <w:t>。</w:t>
            </w:r>
          </w:p>
          <w:p w14:paraId="628B89EA">
            <w:pPr>
              <w:numPr>
                <w:ilvl w:val="0"/>
                <w:numId w:val="0"/>
              </w:num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imes New Roman" w:hAnsi="Times New Roman" w:eastAsia="宋体" w:cs="Times New Roman"/>
                <w:color w:val="auto"/>
                <w:lang w:val="en-US" w:eastAsia="zh-CN"/>
              </w:rPr>
              <w:t>本次</w:t>
            </w:r>
            <w:r>
              <w:rPr>
                <w:rFonts w:hint="eastAsia" w:asciiTheme="minorEastAsia" w:hAnsiTheme="minorEastAsia" w:eastAsiaTheme="minorEastAsia" w:cstheme="minorEastAsia"/>
                <w:color w:val="auto"/>
                <w:kern w:val="0"/>
                <w:sz w:val="21"/>
                <w:szCs w:val="21"/>
                <w:lang w:val="en-US" w:eastAsia="zh-CN"/>
              </w:rPr>
              <w:t>城市主干路横断面及附属设施布置图</w:t>
            </w:r>
            <w:r>
              <w:rPr>
                <w:rFonts w:hint="eastAsia" w:ascii="Times New Roman" w:hAnsi="Times New Roman" w:eastAsia="宋体" w:cs="Times New Roman"/>
                <w:color w:val="auto"/>
                <w:lang w:val="en-US" w:eastAsia="zh-CN"/>
              </w:rPr>
              <w:t>如下：</w:t>
            </w:r>
          </w:p>
          <w:p w14:paraId="0A390B3E">
            <w:pPr>
              <w:pStyle w:val="2"/>
              <w:rPr>
                <w:rFonts w:hint="eastAsia" w:asciiTheme="minorEastAsia" w:hAnsiTheme="minorEastAsia" w:eastAsiaTheme="minorEastAsia" w:cstheme="minorEastAsia"/>
                <w:color w:val="auto"/>
                <w:sz w:val="21"/>
                <w:szCs w:val="21"/>
              </w:rPr>
            </w:pPr>
            <w:r>
              <w:drawing>
                <wp:anchor distT="0" distB="0" distL="114300" distR="114300" simplePos="0" relativeHeight="251661312" behindDoc="1" locked="0" layoutInCell="1" allowOverlap="1">
                  <wp:simplePos x="0" y="0"/>
                  <wp:positionH relativeFrom="column">
                    <wp:posOffset>36195</wp:posOffset>
                  </wp:positionH>
                  <wp:positionV relativeFrom="paragraph">
                    <wp:posOffset>39370</wp:posOffset>
                  </wp:positionV>
                  <wp:extent cx="5290185" cy="3950335"/>
                  <wp:effectExtent l="0" t="0" r="5715" b="1206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90185" cy="3950335"/>
                          </a:xfrm>
                          <a:prstGeom prst="rect">
                            <a:avLst/>
                          </a:prstGeom>
                          <a:noFill/>
                          <a:ln>
                            <a:noFill/>
                          </a:ln>
                        </pic:spPr>
                      </pic:pic>
                    </a:graphicData>
                  </a:graphic>
                </wp:anchor>
              </w:drawing>
            </w:r>
            <w:r>
              <w:drawing>
                <wp:inline distT="0" distB="0" distL="114300" distR="114300">
                  <wp:extent cx="0" cy="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p>
          <w:p w14:paraId="7F20F384">
            <w:pPr>
              <w:pStyle w:val="2"/>
              <w:rPr>
                <w:rFonts w:hint="eastAsia" w:asciiTheme="minorEastAsia" w:hAnsiTheme="minorEastAsia" w:eastAsiaTheme="minorEastAsia" w:cstheme="minorEastAsia"/>
                <w:color w:val="auto"/>
                <w:kern w:val="0"/>
                <w:sz w:val="21"/>
                <w:szCs w:val="21"/>
                <w:lang w:val="en-US" w:eastAsia="zh-CN"/>
              </w:rPr>
            </w:pPr>
          </w:p>
          <w:p w14:paraId="291DEA50">
            <w:pPr>
              <w:pStyle w:val="28"/>
              <w:rPr>
                <w:rFonts w:hint="eastAsia" w:asciiTheme="minorEastAsia" w:hAnsiTheme="minorEastAsia" w:eastAsiaTheme="minorEastAsia" w:cstheme="minorEastAsia"/>
                <w:color w:val="auto"/>
                <w:sz w:val="21"/>
                <w:szCs w:val="21"/>
              </w:rPr>
            </w:pPr>
          </w:p>
          <w:p w14:paraId="1CBEDCDF">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39F8509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5ECE7B6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175FA99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2C86D7E">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7BCA3A41">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06B36185">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4E04CC46">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A73B48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5C2E74C4">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375410E">
            <w:pPr>
              <w:adjustRightInd w:val="0"/>
              <w:snapToGrid w:val="0"/>
              <w:spacing w:line="360" w:lineRule="auto"/>
              <w:ind w:firstLine="1260" w:firstLineChars="600"/>
              <w:rPr>
                <w:rFonts w:hint="eastAsia" w:asciiTheme="minorEastAsia" w:hAnsiTheme="minorEastAsia" w:eastAsiaTheme="minorEastAsia" w:cstheme="minorEastAsia"/>
                <w:color w:val="auto"/>
                <w:kern w:val="0"/>
                <w:sz w:val="21"/>
                <w:szCs w:val="21"/>
                <w:lang w:val="en-US" w:eastAsia="zh-CN"/>
              </w:rPr>
            </w:pPr>
          </w:p>
          <w:p w14:paraId="48678E85">
            <w:pPr>
              <w:adjustRightInd w:val="0"/>
              <w:snapToGrid w:val="0"/>
              <w:spacing w:line="360" w:lineRule="auto"/>
              <w:ind w:firstLine="1260" w:firstLineChars="600"/>
              <w:rPr>
                <w:rFonts w:hint="eastAsia" w:asciiTheme="minorEastAsia" w:hAnsiTheme="minorEastAsia" w:eastAsiaTheme="minorEastAsia" w:cstheme="minorEastAsia"/>
                <w:color w:val="auto"/>
                <w:kern w:val="0"/>
                <w:sz w:val="21"/>
                <w:szCs w:val="21"/>
                <w:lang w:val="en-US" w:eastAsia="zh-CN"/>
              </w:rPr>
            </w:pPr>
          </w:p>
          <w:p w14:paraId="2BC3A6D5">
            <w:pPr>
              <w:adjustRightInd w:val="0"/>
              <w:snapToGrid w:val="0"/>
              <w:spacing w:line="360" w:lineRule="auto"/>
              <w:ind w:firstLine="1890" w:firstLineChars="900"/>
              <w:rPr>
                <w:rFonts w:hint="eastAsia" w:asciiTheme="minorEastAsia" w:hAnsiTheme="minorEastAsia" w:eastAsiaTheme="minorEastAsia" w:cstheme="minorEastAsia"/>
                <w:color w:val="auto"/>
                <w:kern w:val="0"/>
                <w:sz w:val="21"/>
                <w:szCs w:val="21"/>
                <w:lang w:val="en-US" w:eastAsia="zh-CN"/>
              </w:rPr>
            </w:pPr>
          </w:p>
          <w:p w14:paraId="299EDAD4">
            <w:pPr>
              <w:adjustRightInd w:val="0"/>
              <w:snapToGrid w:val="0"/>
              <w:spacing w:line="360" w:lineRule="auto"/>
              <w:ind w:firstLine="1890" w:firstLineChars="9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图2--1   城市主干路横断面及附属设施布置图</w:t>
            </w:r>
          </w:p>
          <w:p w14:paraId="2C939C14">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F579E5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90F6EEE">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本次城市次干路横断面及附属设施布置图</w:t>
            </w:r>
            <w:r>
              <w:rPr>
                <w:rFonts w:hint="eastAsia" w:asciiTheme="minorEastAsia" w:hAnsiTheme="minorEastAsia" w:eastAsiaTheme="minorEastAsia" w:cstheme="minorEastAsia"/>
                <w:color w:val="auto"/>
                <w:kern w:val="0"/>
                <w:sz w:val="21"/>
                <w:szCs w:val="21"/>
              </w:rPr>
              <w:t>如下：</w:t>
            </w:r>
          </w:p>
          <w:p w14:paraId="78C2543B">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p>
          <w:p w14:paraId="7333404B">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14:paraId="49FDA4FF">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14:paraId="770F4921">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14:paraId="1A921E5A">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14:paraId="52948A00">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r>
              <w:drawing>
                <wp:anchor distT="0" distB="0" distL="114300" distR="114300" simplePos="0" relativeHeight="251660288" behindDoc="1" locked="0" layoutInCell="1" allowOverlap="1">
                  <wp:simplePos x="0" y="0"/>
                  <wp:positionH relativeFrom="column">
                    <wp:posOffset>224790</wp:posOffset>
                  </wp:positionH>
                  <wp:positionV relativeFrom="paragraph">
                    <wp:posOffset>186055</wp:posOffset>
                  </wp:positionV>
                  <wp:extent cx="5037455" cy="4022725"/>
                  <wp:effectExtent l="0" t="0" r="10795" b="158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037455" cy="4022725"/>
                          </a:xfrm>
                          <a:prstGeom prst="rect">
                            <a:avLst/>
                          </a:prstGeom>
                          <a:noFill/>
                          <a:ln>
                            <a:noFill/>
                          </a:ln>
                        </pic:spPr>
                      </pic:pic>
                    </a:graphicData>
                  </a:graphic>
                </wp:anchor>
              </w:drawing>
            </w:r>
          </w:p>
          <w:p w14:paraId="6E77D84F">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6551E8DC">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5A6A8DED">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097A1590">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7BE2182D">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398528E0">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2761F290">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20AB2ED4">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3836249E">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5CD0D567">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0B84DE1E">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12D899B1">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24FFE49F">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4C76A812">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21C7465F">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7C0C1E5E">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14:paraId="47BB32BC">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图2--2  城市次干路横断面及附属设施布置图</w:t>
            </w:r>
          </w:p>
          <w:p w14:paraId="2DB4A02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E513CA8">
            <w:pPr>
              <w:adjustRightInd w:val="0"/>
              <w:snapToGrid w:val="0"/>
              <w:spacing w:line="360" w:lineRule="auto"/>
              <w:ind w:firstLine="420" w:firstLineChars="200"/>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本次城市支路横断面及附属设施布置图如下：</w:t>
            </w:r>
          </w:p>
          <w:p w14:paraId="56EF6427">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EF8A638">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r>
              <w:drawing>
                <wp:anchor distT="0" distB="0" distL="114300" distR="114300" simplePos="0" relativeHeight="251662336" behindDoc="1" locked="0" layoutInCell="1" allowOverlap="1">
                  <wp:simplePos x="0" y="0"/>
                  <wp:positionH relativeFrom="column">
                    <wp:posOffset>17780</wp:posOffset>
                  </wp:positionH>
                  <wp:positionV relativeFrom="paragraph">
                    <wp:posOffset>17145</wp:posOffset>
                  </wp:positionV>
                  <wp:extent cx="5288915" cy="2390775"/>
                  <wp:effectExtent l="0" t="0" r="698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88915" cy="2390775"/>
                          </a:xfrm>
                          <a:prstGeom prst="rect">
                            <a:avLst/>
                          </a:prstGeom>
                          <a:noFill/>
                          <a:ln>
                            <a:noFill/>
                          </a:ln>
                        </pic:spPr>
                      </pic:pic>
                    </a:graphicData>
                  </a:graphic>
                </wp:anchor>
              </w:drawing>
            </w:r>
          </w:p>
          <w:p w14:paraId="22320611">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0A9D839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049E722">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7300519">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1709190">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E147DF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E5D3594">
            <w:pPr>
              <w:adjustRightInd w:val="0"/>
              <w:snapToGrid w:val="0"/>
              <w:spacing w:line="360" w:lineRule="auto"/>
              <w:ind w:firstLine="1470" w:firstLineChars="700"/>
              <w:rPr>
                <w:rFonts w:hint="eastAsia" w:asciiTheme="minorEastAsia" w:hAnsiTheme="minorEastAsia" w:eastAsiaTheme="minorEastAsia" w:cstheme="minorEastAsia"/>
                <w:color w:val="auto"/>
                <w:kern w:val="0"/>
                <w:sz w:val="21"/>
                <w:szCs w:val="21"/>
                <w:lang w:val="en-US" w:eastAsia="zh-CN"/>
              </w:rPr>
            </w:pPr>
          </w:p>
          <w:p w14:paraId="4993D6EC">
            <w:pPr>
              <w:adjustRightInd w:val="0"/>
              <w:snapToGrid w:val="0"/>
              <w:spacing w:line="360" w:lineRule="auto"/>
              <w:ind w:firstLine="1470" w:firstLineChars="700"/>
              <w:rPr>
                <w:rFonts w:hint="eastAsia" w:asciiTheme="minorEastAsia" w:hAnsiTheme="minorEastAsia" w:eastAsiaTheme="minorEastAsia" w:cstheme="minorEastAsia"/>
                <w:color w:val="auto"/>
                <w:kern w:val="0"/>
                <w:sz w:val="21"/>
                <w:szCs w:val="21"/>
                <w:lang w:val="en-US" w:eastAsia="zh-CN"/>
              </w:rPr>
            </w:pPr>
          </w:p>
          <w:p w14:paraId="11EF3052">
            <w:pPr>
              <w:adjustRightInd w:val="0"/>
              <w:snapToGrid w:val="0"/>
              <w:spacing w:line="360" w:lineRule="auto"/>
              <w:ind w:firstLine="1470" w:firstLineChars="700"/>
              <w:rPr>
                <w:rFonts w:hint="eastAsia" w:asciiTheme="minorEastAsia" w:hAnsiTheme="minorEastAsia" w:eastAsiaTheme="minorEastAsia" w:cstheme="minorEastAsia"/>
                <w:color w:val="auto"/>
                <w:kern w:val="0"/>
                <w:sz w:val="21"/>
                <w:szCs w:val="21"/>
                <w:lang w:val="en-US" w:eastAsia="zh-CN"/>
              </w:rPr>
            </w:pPr>
          </w:p>
          <w:p w14:paraId="48C687D2">
            <w:pPr>
              <w:adjustRightInd w:val="0"/>
              <w:snapToGrid w:val="0"/>
              <w:spacing w:line="360" w:lineRule="auto"/>
              <w:ind w:firstLine="1470" w:firstLineChars="7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图2--3  城市支路横断面及附属设施布置图</w:t>
            </w:r>
          </w:p>
          <w:p w14:paraId="07EBDE85">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70737C8">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r>
              <w:drawing>
                <wp:anchor distT="0" distB="0" distL="114300" distR="114300" simplePos="0" relativeHeight="251663360" behindDoc="1" locked="0" layoutInCell="1" allowOverlap="1">
                  <wp:simplePos x="0" y="0"/>
                  <wp:positionH relativeFrom="column">
                    <wp:posOffset>-4445</wp:posOffset>
                  </wp:positionH>
                  <wp:positionV relativeFrom="paragraph">
                    <wp:posOffset>175260</wp:posOffset>
                  </wp:positionV>
                  <wp:extent cx="5283835" cy="2385695"/>
                  <wp:effectExtent l="0" t="0" r="12065" b="1460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5283835" cy="2385695"/>
                          </a:xfrm>
                          <a:prstGeom prst="rect">
                            <a:avLst/>
                          </a:prstGeom>
                          <a:noFill/>
                          <a:ln>
                            <a:noFill/>
                          </a:ln>
                        </pic:spPr>
                      </pic:pic>
                    </a:graphicData>
                  </a:graphic>
                </wp:anchor>
              </w:drawing>
            </w:r>
          </w:p>
          <w:p w14:paraId="4D4A1484">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F8AF056">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E064F0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493C1546">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4D7601C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038E0EDC">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3D08C3E3">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79F760BA">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653008BD">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14:paraId="262E3D26">
            <w:pPr>
              <w:adjustRightInd w:val="0"/>
              <w:snapToGrid w:val="0"/>
              <w:spacing w:line="360" w:lineRule="auto"/>
              <w:ind w:firstLine="1470" w:firstLineChars="7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 xml:space="preserve">图2--4  </w:t>
            </w:r>
            <w:r>
              <w:rPr>
                <w:rFonts w:hint="eastAsia" w:ascii="Times New Roman" w:hAnsi="Times New Roman" w:eastAsia="宋体" w:cs="Times New Roman"/>
                <w:b w:val="0"/>
                <w:bCs/>
                <w:color w:val="auto"/>
                <w:sz w:val="21"/>
                <w:szCs w:val="21"/>
                <w:lang w:val="en-US" w:eastAsia="zh-CN"/>
              </w:rPr>
              <w:t>X166</w:t>
            </w:r>
            <w:r>
              <w:rPr>
                <w:rFonts w:hint="eastAsia" w:asciiTheme="minorEastAsia" w:hAnsiTheme="minorEastAsia" w:eastAsiaTheme="minorEastAsia" w:cstheme="minorEastAsia"/>
                <w:color w:val="auto"/>
                <w:kern w:val="0"/>
                <w:sz w:val="21"/>
                <w:szCs w:val="21"/>
                <w:lang w:val="en-US" w:eastAsia="zh-CN"/>
              </w:rPr>
              <w:t>横断面及附属设施布置图</w:t>
            </w:r>
          </w:p>
          <w:p w14:paraId="4989B9DE">
            <w:pPr>
              <w:adjustRightInd w:val="0"/>
              <w:snapToGrid w:val="0"/>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本次改建的奇台县城区道路工程共包含10条道路及配套附属</w:t>
            </w:r>
            <w:r>
              <w:rPr>
                <w:rFonts w:hint="eastAsia" w:ascii="Times New Roman" w:hAnsi="Times New Roman" w:eastAsia="宋体" w:cs="Times New Roman"/>
                <w:color w:val="000000" w:themeColor="text1"/>
                <w:lang w:val="en-US" w:eastAsia="zh-CN"/>
              </w:rPr>
              <w:t>工程，不在城区</w:t>
            </w:r>
            <w:r>
              <w:rPr>
                <w:rFonts w:hint="eastAsia" w:cs="Times New Roman"/>
                <w:color w:val="000000" w:themeColor="text1"/>
                <w:lang w:val="en-US" w:eastAsia="zh-CN"/>
              </w:rPr>
              <w:t>及道路</w:t>
            </w:r>
            <w:r>
              <w:rPr>
                <w:rFonts w:hint="eastAsia" w:ascii="Times New Roman" w:hAnsi="Times New Roman" w:eastAsia="宋体" w:cs="Times New Roman"/>
                <w:color w:val="000000" w:themeColor="text1"/>
                <w:lang w:val="en-US" w:eastAsia="zh-CN"/>
              </w:rPr>
              <w:t>沿线设置施工营</w:t>
            </w:r>
            <w:r>
              <w:rPr>
                <w:rFonts w:hint="eastAsia" w:ascii="Times New Roman" w:hAnsi="Times New Roman" w:eastAsia="宋体" w:cs="Times New Roman"/>
                <w:color w:val="auto"/>
                <w:lang w:val="en-US" w:eastAsia="zh-CN"/>
              </w:rPr>
              <w:t xml:space="preserve">地及垃圾暂存点等排放污染物的污染源。 </w:t>
            </w:r>
          </w:p>
          <w:p w14:paraId="5928CD38">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新建的子项工程“奇台县喇嘛梁工业园区道路工程”设置的临时施工营地在原有5条规划道路红线范围内轮流设置，临时施工便道也全部处于原有5条规划道路红线范围内，不新增临时用地。子项工程“奇台县喇嘛梁工业园区道路工程”</w:t>
            </w:r>
            <w:r>
              <w:rPr>
                <w:color w:val="auto"/>
              </w:rPr>
              <w:t>施工机械设备冲洗水进入沉淀池处理后用于项目区施工场地洒水降尘</w:t>
            </w:r>
            <w:r>
              <w:rPr>
                <w:rFonts w:hint="eastAsia"/>
                <w:color w:val="auto"/>
                <w:lang w:eastAsia="zh-CN"/>
              </w:rPr>
              <w:t>，</w:t>
            </w:r>
            <w:r>
              <w:rPr>
                <w:rFonts w:hint="eastAsia"/>
                <w:color w:val="auto"/>
              </w:rPr>
              <w:t>施工人员所产生的生活污水</w:t>
            </w:r>
            <w:r>
              <w:rPr>
                <w:rFonts w:hint="eastAsia"/>
                <w:color w:val="auto"/>
                <w:lang w:val="en-US" w:eastAsia="zh-CN"/>
              </w:rPr>
              <w:t>依托沿线市政排水管网</w:t>
            </w:r>
            <w:r>
              <w:rPr>
                <w:rFonts w:hint="eastAsia"/>
                <w:color w:val="auto"/>
              </w:rPr>
              <w:t>，</w:t>
            </w:r>
            <w:r>
              <w:rPr>
                <w:rFonts w:hint="eastAsia"/>
                <w:color w:val="auto"/>
                <w:lang w:val="en-US" w:eastAsia="zh-CN"/>
              </w:rPr>
              <w:t>项目</w:t>
            </w:r>
            <w:r>
              <w:rPr>
                <w:color w:val="auto"/>
              </w:rPr>
              <w:t>施工期</w:t>
            </w:r>
            <w:r>
              <w:rPr>
                <w:rFonts w:hint="eastAsia"/>
                <w:color w:val="auto"/>
                <w:lang w:val="en-US" w:eastAsia="zh-CN"/>
              </w:rPr>
              <w:t>不会对水</w:t>
            </w:r>
            <w:r>
              <w:rPr>
                <w:color w:val="auto"/>
              </w:rPr>
              <w:t>环境</w:t>
            </w:r>
            <w:r>
              <w:rPr>
                <w:rFonts w:hint="eastAsia"/>
                <w:color w:val="auto"/>
                <w:lang w:val="en-US" w:eastAsia="zh-CN"/>
              </w:rPr>
              <w:t>造成明显不利</w:t>
            </w:r>
            <w:r>
              <w:rPr>
                <w:color w:val="auto"/>
              </w:rPr>
              <w:t>影响。</w:t>
            </w:r>
          </w:p>
          <w:p w14:paraId="794E6419">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imes New Roman" w:hAnsi="Times New Roman" w:eastAsia="宋体" w:cs="Times New Roman"/>
                <w:color w:val="auto"/>
                <w:lang w:val="en-US" w:eastAsia="zh-CN"/>
              </w:rPr>
              <w:t>本次改建的S240线至喇嘛湖梁工业园区至西地镇公路，不新增临时用地，不在道路红线及沿线农田设置施工营地及垃圾暂存点等排放污染物的污染源。</w:t>
            </w:r>
          </w:p>
        </w:tc>
      </w:tr>
      <w:tr w14:paraId="46422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1" w:type="dxa"/>
            <w:vAlign w:val="center"/>
          </w:tcPr>
          <w:p w14:paraId="1E702CFF">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施工方案</w:t>
            </w:r>
          </w:p>
        </w:tc>
        <w:tc>
          <w:tcPr>
            <w:tcW w:w="8557" w:type="dxa"/>
            <w:vAlign w:val="center"/>
          </w:tcPr>
          <w:p w14:paraId="79DCE63E">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color w:val="auto"/>
                <w:lang w:val="en-US" w:eastAsia="zh-CN"/>
              </w:rPr>
              <w:t>1</w:t>
            </w:r>
            <w:r>
              <w:rPr>
                <w:rFonts w:hint="eastAsia" w:ascii="Times New Roman" w:hAnsi="Times New Roman" w:eastAsia="宋体" w:cs="Times New Roman"/>
                <w:color w:val="auto"/>
                <w:lang w:val="en-US" w:eastAsia="zh-CN"/>
              </w:rPr>
              <w:t>、施工期工艺流程</w:t>
            </w:r>
          </w:p>
          <w:p w14:paraId="5EC049A3">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项目施工高峰人数40人。本项目道路施工期工艺流程及产污环节见图2-5。</w:t>
            </w:r>
          </w:p>
          <w:p w14:paraId="35FC5D85">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pict>
                <v:rect id="矩形 37" o:spid="_x0000_s1051" o:spt="1" style="position:absolute;left:0pt;margin-left:-2.1pt;margin-top:4.9pt;height:38.7pt;width:68.45pt;z-index:251676672;mso-width-relative:page;mso-height-relative:page;" fillcolor="#FFFFFF" filled="t" stroked="f" coordsize="21600,21600" o:gfxdata="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KiOePXAAAACQEAAA8AAAAAAAAAAQAgAAAAIgAAAGRycy9kb3ducmV2&#10;LnhtbFBLAQIUABQAAAAIAIdO4kBK984g/QEAAAEEAAAOAAAAAAAAAAEAIAAAACYBAABkcnMvZTJv&#10;RG9jLnhtbFBLBQYAAAAABgAGAFkBAACVBQAAAAA=&#10;">
                  <v:path/>
                  <v:fill on="t" focussize="0,0"/>
                  <v:stroke on="f" joinstyle="miter"/>
                  <v:imagedata o:title=""/>
                  <o:lock v:ext="edit" aspectratio="f"/>
                  <v:textbox>
                    <w:txbxContent>
                      <w:p w14:paraId="1B07EBA9">
                        <w:pPr>
                          <w:rPr>
                            <w:rFonts w:hint="eastAsia" w:hAnsiTheme="minorEastAsia" w:eastAsiaTheme="minorEastAsia"/>
                            <w:color w:val="auto"/>
                            <w:kern w:val="0"/>
                            <w:sz w:val="21"/>
                            <w:szCs w:val="21"/>
                          </w:rPr>
                        </w:pPr>
                        <w:r>
                          <w:rPr>
                            <w:rFonts w:hint="eastAsia" w:hAnsiTheme="minorEastAsia" w:eastAsiaTheme="minorEastAsia"/>
                            <w:color w:val="auto"/>
                            <w:kern w:val="0"/>
                            <w:sz w:val="21"/>
                            <w:szCs w:val="21"/>
                          </w:rPr>
                          <w:t>噪声、扬尘、</w:t>
                        </w:r>
                      </w:p>
                      <w:p w14:paraId="7E31C659">
                        <w:pPr>
                          <w:rPr>
                            <w:rFonts w:hint="eastAsia" w:eastAsiaTheme="minorEastAsia"/>
                            <w:lang w:val="en-US" w:eastAsia="zh-CN"/>
                          </w:rPr>
                        </w:pPr>
                        <w:r>
                          <w:rPr>
                            <w:rFonts w:hint="eastAsia" w:hAnsiTheme="minorEastAsia"/>
                            <w:color w:val="auto"/>
                            <w:kern w:val="0"/>
                            <w:sz w:val="21"/>
                            <w:szCs w:val="21"/>
                            <w:lang w:val="en-US" w:eastAsia="zh-CN"/>
                          </w:rPr>
                          <w:t>废气、固废</w:t>
                        </w:r>
                      </w:p>
                    </w:txbxContent>
                  </v:textbox>
                </v:rect>
              </w:pict>
            </w:r>
            <w:r>
              <w:rPr>
                <w:rFonts w:hint="eastAsia" w:ascii="Times New Roman" w:hAnsi="Times New Roman" w:eastAsia="宋体" w:cs="Times New Roman"/>
                <w:color w:val="auto"/>
                <w:lang w:val="en-US" w:eastAsia="zh-CN"/>
              </w:rPr>
              <w:pict>
                <v:rect id="矩形 63" o:spid="_x0000_s1047" o:spt="1" style="position:absolute;left:0pt;margin-left:240.8pt;margin-top:8.4pt;height:38.7pt;width:68.45pt;z-index:251684864;mso-width-relative:page;mso-height-relative:page;" fillcolor="#FFFFFF" filled="t" stroked="f" coordsize="21600,21600" o:gfxdata="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63CPWAAAACQEAAA8AAAAAAAAAAQAgAAAAIgAAAGRycy9kb3ducmV2&#10;LnhtbFBLAQIUABQAAAAIAIdO4kC5YC22/gEAAAEEAAAOAAAAAAAAAAEAIAAAACUBAABkcnMvZTJv&#10;RG9jLnhtbFBLBQYAAAAABgAGAFkBAACVBQAAAAA=&#10;">
                  <v:path/>
                  <v:fill on="t" focussize="0,0"/>
                  <v:stroke on="f" joinstyle="miter"/>
                  <v:imagedata o:title=""/>
                  <o:lock v:ext="edit" aspectratio="f"/>
                  <v:textbox>
                    <w:txbxContent>
                      <w:p w14:paraId="7F0EA595">
                        <w:pPr>
                          <w:rPr>
                            <w:rFonts w:hint="eastAsia" w:eastAsiaTheme="minorEastAsia"/>
                            <w:lang w:val="en-US" w:eastAsia="zh-CN"/>
                          </w:rPr>
                        </w:pPr>
                        <w:r>
                          <w:rPr>
                            <w:rFonts w:hint="eastAsia" w:hAnsiTheme="minorEastAsia" w:eastAsiaTheme="minorEastAsia"/>
                            <w:color w:val="auto"/>
                            <w:kern w:val="0"/>
                            <w:sz w:val="21"/>
                            <w:szCs w:val="21"/>
                          </w:rPr>
                          <w:t>噪声、</w:t>
                        </w:r>
                        <w:r>
                          <w:rPr>
                            <w:rFonts w:hint="eastAsia" w:hAnsiTheme="minorEastAsia"/>
                            <w:color w:val="auto"/>
                            <w:kern w:val="0"/>
                            <w:sz w:val="21"/>
                            <w:szCs w:val="21"/>
                            <w:lang w:val="en-US" w:eastAsia="zh-CN"/>
                          </w:rPr>
                          <w:t>废气、固废</w:t>
                        </w:r>
                      </w:p>
                    </w:txbxContent>
                  </v:textbox>
                </v:rect>
              </w:pict>
            </w:r>
            <w:r>
              <w:rPr>
                <w:rFonts w:hint="eastAsia" w:ascii="Times New Roman" w:hAnsi="Times New Roman" w:eastAsia="宋体" w:cs="Times New Roman"/>
                <w:color w:val="auto"/>
                <w:lang w:val="en-US" w:eastAsia="zh-CN"/>
              </w:rPr>
              <w:pict>
                <v:rect id="矩形 62" o:spid="_x0000_s1045" o:spt="1" style="position:absolute;left:0pt;margin-left:330.85pt;margin-top:5.5pt;height:38.7pt;width:68.45pt;z-index:251683840;mso-width-relative:page;mso-height-relative:page;" fillcolor="#FFFFFF" filled="t" stroked="f" coordsize="21600,21600" o:gfxdata="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73m/NYAAAAJAQAADwAAAAAAAAABACAAAAAiAAAAZHJzL2Rvd25yZXYu&#10;eG1sUEsBAhQAFAAAAAgAh07iQPM8Glb9AQAAAQQAAA4AAAAAAAAAAQAgAAAAJQEAAGRycy9lMm9E&#10;b2MueG1sUEsFBgAAAAAGAAYAWQEAAJQFAAAAAA==&#10;">
                  <v:path/>
                  <v:fill on="t" focussize="0,0"/>
                  <v:stroke on="f" joinstyle="miter"/>
                  <v:imagedata o:title=""/>
                  <o:lock v:ext="edit" aspectratio="f"/>
                  <v:textbox>
                    <w:txbxContent>
                      <w:p w14:paraId="439E9E48">
                        <w:pPr>
                          <w:rPr>
                            <w:rFonts w:hint="eastAsia" w:hAnsiTheme="minorEastAsia" w:eastAsiaTheme="minorEastAsia"/>
                            <w:color w:val="auto"/>
                            <w:kern w:val="0"/>
                            <w:sz w:val="21"/>
                            <w:szCs w:val="21"/>
                          </w:rPr>
                        </w:pPr>
                        <w:r>
                          <w:rPr>
                            <w:rFonts w:hint="eastAsia" w:hAnsiTheme="minorEastAsia" w:eastAsiaTheme="minorEastAsia"/>
                            <w:color w:val="auto"/>
                            <w:kern w:val="0"/>
                            <w:sz w:val="21"/>
                            <w:szCs w:val="21"/>
                          </w:rPr>
                          <w:t>噪声、扬尘、</w:t>
                        </w:r>
                      </w:p>
                      <w:p w14:paraId="3AABB0F7">
                        <w:pPr>
                          <w:rPr>
                            <w:rFonts w:hint="eastAsia" w:eastAsiaTheme="minorEastAsia"/>
                            <w:lang w:val="en-US" w:eastAsia="zh-CN"/>
                          </w:rPr>
                        </w:pPr>
                        <w:r>
                          <w:rPr>
                            <w:rFonts w:hint="eastAsia" w:hAnsiTheme="minorEastAsia"/>
                            <w:color w:val="auto"/>
                            <w:kern w:val="0"/>
                            <w:sz w:val="21"/>
                            <w:szCs w:val="21"/>
                            <w:lang w:val="en-US" w:eastAsia="zh-CN"/>
                          </w:rPr>
                          <w:t>废气、固废</w:t>
                        </w:r>
                      </w:p>
                    </w:txbxContent>
                  </v:textbox>
                </v:rect>
              </w:pict>
            </w:r>
            <w:r>
              <w:rPr>
                <w:rFonts w:hint="eastAsia" w:ascii="Times New Roman" w:hAnsi="Times New Roman" w:eastAsia="宋体" w:cs="Times New Roman"/>
                <w:color w:val="auto"/>
                <w:lang w:val="en-US" w:eastAsia="zh-CN"/>
              </w:rPr>
              <w:pict>
                <v:rect id="矩形 60" o:spid="_x0000_s1046" o:spt="1" style="position:absolute;left:0pt;margin-left:163.5pt;margin-top:5.45pt;height:38.7pt;width:68.45pt;z-index:251682816;mso-width-relative:page;mso-height-relative:page;" fillcolor="#FFFFFF" filled="t" stroked="f" coordsize="21600,21600" o:gfxdata="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zjBO2AAAAAkBAAAPAAAAAAAAAAEAIAAAACIAAABkcnMvZG93bnJl&#10;di54bWxQSwECFAAUAAAACACHTuJAJoIFTf0BAAABBAAADgAAAAAAAAABACAAAAAnAQAAZHJzL2Uy&#10;b0RvYy54bWxQSwUGAAAAAAYABgBZAQAAlgUAAAAA&#10;">
                  <v:path/>
                  <v:fill on="t" focussize="0,0"/>
                  <v:stroke on="f" joinstyle="miter"/>
                  <v:imagedata o:title=""/>
                  <o:lock v:ext="edit" aspectratio="f"/>
                  <v:textbox>
                    <w:txbxContent>
                      <w:p w14:paraId="729D9E04">
                        <w:pPr>
                          <w:rPr>
                            <w:rFonts w:hint="eastAsia" w:hAnsiTheme="minorEastAsia" w:eastAsiaTheme="minorEastAsia"/>
                            <w:color w:val="auto"/>
                            <w:kern w:val="0"/>
                            <w:sz w:val="21"/>
                            <w:szCs w:val="21"/>
                          </w:rPr>
                        </w:pPr>
                        <w:r>
                          <w:rPr>
                            <w:rFonts w:hint="eastAsia" w:hAnsiTheme="minorEastAsia" w:eastAsiaTheme="minorEastAsia"/>
                            <w:color w:val="auto"/>
                            <w:kern w:val="0"/>
                            <w:sz w:val="21"/>
                            <w:szCs w:val="21"/>
                          </w:rPr>
                          <w:t>噪声、扬尘、</w:t>
                        </w:r>
                      </w:p>
                      <w:p w14:paraId="080F65C3">
                        <w:pPr>
                          <w:rPr>
                            <w:rFonts w:hint="eastAsia" w:eastAsiaTheme="minorEastAsia"/>
                            <w:lang w:val="en-US" w:eastAsia="zh-CN"/>
                          </w:rPr>
                        </w:pPr>
                        <w:r>
                          <w:rPr>
                            <w:rFonts w:hint="eastAsia" w:hAnsiTheme="minorEastAsia"/>
                            <w:color w:val="auto"/>
                            <w:kern w:val="0"/>
                            <w:sz w:val="21"/>
                            <w:szCs w:val="21"/>
                            <w:lang w:val="en-US" w:eastAsia="zh-CN"/>
                          </w:rPr>
                          <w:t>废气</w:t>
                        </w:r>
                      </w:p>
                    </w:txbxContent>
                  </v:textbox>
                </v:rect>
              </w:pict>
            </w:r>
            <w:r>
              <w:rPr>
                <w:rFonts w:hint="eastAsia" w:ascii="Times New Roman" w:hAnsi="Times New Roman" w:eastAsia="宋体" w:cs="Times New Roman"/>
                <w:color w:val="auto"/>
                <w:lang w:val="en-US" w:eastAsia="zh-CN"/>
              </w:rPr>
              <w:pict>
                <v:rect id="矩形 59" o:spid="_x0000_s1048" o:spt="1" style="position:absolute;left:0pt;margin-left:76.95pt;margin-top:7.8pt;height:38.7pt;width:68.45pt;z-index:251681792;mso-width-relative:page;mso-height-relative:page;" fillcolor="#FFFFFF" filled="t" stroked="f" coordsize="21600,21600" o:gfxdata="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nfsO1QAAAAkBAAAPAAAAAAAAAAEAIAAAACIAAABkcnMvZG93bnJldi54&#10;bWxQSwECFAAUAAAACACHTuJAD4MHof0BAAABBAAADgAAAAAAAAABACAAAAAkAQAAZHJzL2Uyb0Rv&#10;Yy54bWxQSwUGAAAAAAYABgBZAQAAkwUAAAAA&#10;">
                  <v:path/>
                  <v:fill on="t" focussize="0,0"/>
                  <v:stroke on="f" joinstyle="miter"/>
                  <v:imagedata o:title=""/>
                  <o:lock v:ext="edit" aspectratio="f"/>
                  <v:textbox>
                    <w:txbxContent>
                      <w:p w14:paraId="57DCCDA3">
                        <w:pPr>
                          <w:rPr>
                            <w:rFonts w:hint="eastAsia" w:hAnsiTheme="minorEastAsia" w:eastAsiaTheme="minorEastAsia"/>
                            <w:color w:val="auto"/>
                            <w:kern w:val="0"/>
                            <w:sz w:val="21"/>
                            <w:szCs w:val="21"/>
                          </w:rPr>
                        </w:pPr>
                        <w:r>
                          <w:rPr>
                            <w:rFonts w:hint="eastAsia" w:hAnsiTheme="minorEastAsia" w:eastAsiaTheme="minorEastAsia"/>
                            <w:color w:val="auto"/>
                            <w:kern w:val="0"/>
                            <w:sz w:val="21"/>
                            <w:szCs w:val="21"/>
                          </w:rPr>
                          <w:t>噪声、扬尘、</w:t>
                        </w:r>
                      </w:p>
                      <w:p w14:paraId="06DD7D2A">
                        <w:pPr>
                          <w:rPr>
                            <w:rFonts w:hint="eastAsia" w:eastAsiaTheme="minorEastAsia"/>
                            <w:lang w:val="en-US" w:eastAsia="zh-CN"/>
                          </w:rPr>
                        </w:pPr>
                        <w:r>
                          <w:rPr>
                            <w:rFonts w:hint="eastAsia" w:hAnsiTheme="minorEastAsia"/>
                            <w:color w:val="auto"/>
                            <w:kern w:val="0"/>
                            <w:sz w:val="21"/>
                            <w:szCs w:val="21"/>
                            <w:lang w:val="en-US" w:eastAsia="zh-CN"/>
                          </w:rPr>
                          <w:t>废气、固废</w:t>
                        </w:r>
                      </w:p>
                    </w:txbxContent>
                  </v:textbox>
                </v:rect>
              </w:pict>
            </w:r>
          </w:p>
          <w:p w14:paraId="0B40A632">
            <w:pPr>
              <w:adjustRightInd w:val="0"/>
              <w:snapToGrid w:val="0"/>
              <w:spacing w:line="360" w:lineRule="auto"/>
              <w:ind w:firstLine="420" w:firstLineChars="200"/>
              <w:rPr>
                <w:rFonts w:hint="eastAsia" w:hAnsiTheme="minorEastAsia" w:eastAsiaTheme="minorEastAsia"/>
                <w:color w:val="auto"/>
                <w:kern w:val="0"/>
                <w:sz w:val="21"/>
                <w:szCs w:val="21"/>
              </w:rPr>
            </w:pPr>
            <w:r>
              <w:rPr>
                <w:sz w:val="21"/>
              </w:rPr>
              <w:pict>
                <v:shape id="直接箭头连接符 36" o:spid="_x0000_s1049" o:spt="32" type="#_x0000_t32" style="position:absolute;left:0pt;flip:x y;margin-left:23.3pt;margin-top:29.05pt;height:26.9pt;width:0.25pt;z-index:251675648;mso-width-relative:page;mso-height-relative:page;" filled="f" stroked="t" coordsize="21600,21600" o:gfxdata="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UmzqNgAAAAIAQAADwAAAAAAAAABACAAAAAiAAAAZHJzL2Rvd25yZXYueG1sUEsBAhQAFAAAAAgA&#10;h07iQCus/H8lAgAAEwQAAA4AAAAAAAAAAQAgAAAAJwEAAGRycy9lMm9Eb2MueG1sUEsFBgAAAAAG&#10;AAYAWQEAAL4FAAAAAA==&#10;">
                  <v:path arrowok="t"/>
                  <v:fill on="f" focussize="0,0"/>
                  <v:stroke weight="0.25pt" color="#000000" miterlimit="8" joinstyle="miter" dashstyle="dash" endarrow="open"/>
                  <v:imagedata o:title=""/>
                  <o:lock v:ext="edit" aspectratio="f"/>
                </v:shape>
              </w:pict>
            </w:r>
          </w:p>
          <w:p w14:paraId="4FE33CCF">
            <w:pPr>
              <w:adjustRightInd w:val="0"/>
              <w:snapToGrid w:val="0"/>
              <w:spacing w:line="360" w:lineRule="auto"/>
              <w:ind w:firstLine="420" w:firstLineChars="200"/>
              <w:rPr>
                <w:color w:val="auto"/>
              </w:rPr>
            </w:pPr>
            <w:r>
              <w:rPr>
                <w:sz w:val="21"/>
              </w:rPr>
              <w:pict>
                <v:shape id="直接箭头连接符 58" o:spid="_x0000_s1050" o:spt="32" type="#_x0000_t32" style="position:absolute;left:0pt;flip:x y;margin-left:362.5pt;margin-top:10.9pt;height:26.9pt;width:0.25pt;z-index:251680768;mso-width-relative:page;mso-height-relative:page;" filled="f" stroked="t" coordsize="21600,21600" o:gfxdata="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Jy4/vYAAAACQEA&#10;AA8AAAAAAAAAAQAgAAAAIgAAAGRycy9kb3ducmV2LnhtbFBLAQIUABQAAAAIAIdO4kD7qc2BGgIA&#10;AAcEAAAOAAAAAAAAAAEAIAAAACcBAABkcnMvZTJvRG9jLnhtbFBLBQYAAAAABgAGAFkBAACzBQAA&#10;AAA=&#10;">
                  <v:path arrowok="t"/>
                  <v:fill on="f" focussize="0,0"/>
                  <v:stroke weight="0.25pt" color="#000000" miterlimit="8" joinstyle="miter" dashstyle="dash" endarrow="open"/>
                  <v:imagedata o:title=""/>
                  <o:lock v:ext="edit" aspectratio="f"/>
                </v:shape>
              </w:pict>
            </w:r>
            <w:r>
              <w:rPr>
                <w:sz w:val="21"/>
              </w:rPr>
              <w:pict>
                <v:shape id="直接箭头连接符 57" o:spid="_x0000_s1038" o:spt="32" type="#_x0000_t32" style="position:absolute;left:0pt;flip:x y;margin-left:274.8pt;margin-top:10.9pt;height:26.9pt;width:0.25pt;z-index:251679744;mso-width-relative:page;mso-height-relative:page;" filled="f" stroked="t" coordsize="21600,21600" o:gfxdata="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Ywd2QAAAAkB&#10;AAAPAAAAAAAAAAEAIAAAACIAAABkcnMvZG93bnJldi54bWxQSwECFAAUAAAACACHTuJAfqIcyRoC&#10;AAAHBAAADgAAAAAAAAABACAAAAAoAQAAZHJzL2Uyb0RvYy54bWxQSwUGAAAAAAYABgBZAQAAtAUA&#10;AAAA&#10;">
                  <v:path arrowok="t"/>
                  <v:fill on="f" focussize="0,0"/>
                  <v:stroke weight="0.25pt" color="#000000" miterlimit="8" joinstyle="miter" dashstyle="dash" endarrow="open"/>
                  <v:imagedata o:title=""/>
                  <o:lock v:ext="edit" aspectratio="f"/>
                </v:shape>
              </w:pict>
            </w:r>
            <w:r>
              <w:rPr>
                <w:sz w:val="21"/>
              </w:rPr>
              <w:pict>
                <v:shape id="直接箭头连接符 56" o:spid="_x0000_s1041" o:spt="32" type="#_x0000_t32" style="position:absolute;left:0pt;flip:x y;margin-left:194.05pt;margin-top:10.9pt;height:26.9pt;width:0.25pt;z-index:251678720;mso-width-relative:page;mso-height-relative:page;" filled="f" stroked="t" coordsize="21600,21600" o:gfxdata="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lj0WTYAAAACQEA&#10;AA8AAAAAAAAAAQAgAAAAIgAAAGRycy9kb3ducmV2LnhtbFBLAQIUABQAAAAIAIdO4kAU9++pGgIA&#10;AAcEAAAOAAAAAAAAAAEAIAAAACcBAABkcnMvZTJvRG9jLnhtbFBLBQYAAAAABgAGAFkBAACzBQAA&#10;AAA=&#10;">
                  <v:path arrowok="t"/>
                  <v:fill on="f" focussize="0,0"/>
                  <v:stroke weight="0.25pt" color="#000000" miterlimit="8" joinstyle="miter" dashstyle="dash" endarrow="open"/>
                  <v:imagedata o:title=""/>
                  <o:lock v:ext="edit" aspectratio="f"/>
                </v:shape>
              </w:pict>
            </w:r>
            <w:r>
              <w:rPr>
                <w:sz w:val="21"/>
              </w:rPr>
              <w:pict>
                <v:shape id="直接箭头连接符 55" o:spid="_x0000_s1031" o:spt="32" type="#_x0000_t32" style="position:absolute;left:0pt;flip:x y;margin-left:111pt;margin-top:10.35pt;height:26.9pt;width:0.25pt;z-index:251677696;mso-width-relative:page;mso-height-relative:page;" filled="f" stroked="t" coordsize="21600,21600" o:gfxdata="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IIzST2QAAAAkB&#10;AAAPAAAAAAAAAAEAIAAAACIAAABkcnMvZG93bnJldi54bWxQSwECFAAUAAAACACHTuJAqgj6CBoC&#10;AAAHBAAADgAAAAAAAAABACAAAAAoAQAAZHJzL2Uyb0RvYy54bWxQSwUGAAAAAAYABgBZAQAAtAUA&#10;AAAA&#10;">
                  <v:path arrowok="t"/>
                  <v:fill on="f" focussize="0,0"/>
                  <v:stroke weight="0.25pt" color="#000000" miterlimit="8" joinstyle="miter" dashstyle="dash" endarrow="open"/>
                  <v:imagedata o:title=""/>
                  <o:lock v:ext="edit" aspectratio="f"/>
                </v:shape>
              </w:pict>
            </w:r>
          </w:p>
          <w:p w14:paraId="177C2907">
            <w:pPr>
              <w:adjustRightInd w:val="0"/>
              <w:snapToGrid w:val="0"/>
              <w:spacing w:line="360" w:lineRule="auto"/>
              <w:ind w:firstLine="420" w:firstLineChars="200"/>
              <w:rPr>
                <w:color w:val="auto"/>
              </w:rPr>
            </w:pPr>
            <w:r>
              <w:rPr>
                <w:color w:val="auto"/>
              </w:rPr>
              <w:pict>
                <v:rect id="矩形 41" o:spid="_x0000_s1043" o:spt="1" style="position:absolute;left:0pt;margin-left:326.35pt;margin-top:18.55pt;height:23.75pt;width:79.35pt;z-index:251668480;mso-width-relative:page;mso-height-relative:page;" fillcolor="#FFFFFF" filled="t" stroked="t" coordsize="21600,21600" o:gfxdata="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zCmxzGDH/3z/&#10;+fvXD4IbqE7vocKgW38TJg/QTFSHJpj0RxJkyIoeT4rKIRKOm/OyvLq6WFLC8extOb9cLBNocX/b&#10;B4ifpDMkGTUN2LEsJDt8hjiG/gtJycBpJbZK6+yEdvdBB3Jg2N1t/ib0R2Hakr6m75eYm3CGI9vg&#10;qKBpPNIG2+Z8j27AQ+Ayfy8Bp8I2DLqxgIyQwlhlVJQhW51k4qMVJB49KmvxRdFUjJGCEi3xASYr&#10;R0am9DmRqJ22KGFqzNiKZMVhNyBMMndOHLGnex9U26GkuY05HGcoaz/NexrSh34GvX/j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TbTi2AAAAAkBAAAPAAAAAAAAAAEAIAAAACIAAABkcnMvZG93&#10;bnJldi54bWxQSwECFAAUAAAACACHTuJAquvSBAACAAArBAAADgAAAAAAAAABACAAAAAnAQAAZHJz&#10;L2Uyb0RvYy54bWxQSwUGAAAAAAYABgBZAQAAmQUAAAAA&#10;">
                  <v:path/>
                  <v:fill on="t" focussize="0,0"/>
                  <v:stroke color="#000000" joinstyle="miter"/>
                  <v:imagedata o:title=""/>
                  <o:lock v:ext="edit" aspectratio="f"/>
                  <v:textbox>
                    <w:txbxContent>
                      <w:p w14:paraId="2D0E2195">
                        <w:r>
                          <w:rPr>
                            <w:rFonts w:hint="eastAsia"/>
                          </w:rPr>
                          <w:t>辅助设施安装</w:t>
                        </w:r>
                      </w:p>
                    </w:txbxContent>
                  </v:textbox>
                </v:rect>
              </w:pict>
            </w:r>
            <w:r>
              <w:rPr>
                <w:color w:val="auto"/>
              </w:rPr>
              <w:pict>
                <v:rect id="矩形 42" o:spid="_x0000_s1032" o:spt="1" style="position:absolute;left:0pt;margin-left:246.25pt;margin-top:18.55pt;height:23.75pt;width:58.8pt;z-index:251668480;mso-width-relative:page;mso-height-relative:page;" fillcolor="#FFFFFF" filled="t" stroked="t" coordsize="21600,21600" o:gfxdata="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SqO32AAAAAkBAAAPAAAAAAAAAAEAIAAAACIAAABkcnMvZG93&#10;bnJldi54bWxQSwECFAAUAAAACACHTuJAZP8G3gACAAAqBAAADgAAAAAAAAABACAAAAAnAQAAZHJz&#10;L2Uyb0RvYy54bWxQSwUGAAAAAAYABgBZAQAAmQUAAAAA&#10;">
                  <v:path/>
                  <v:fill on="t" focussize="0,0"/>
                  <v:stroke color="#000000" joinstyle="miter"/>
                  <v:imagedata o:title=""/>
                  <o:lock v:ext="edit" aspectratio="f"/>
                  <v:textbox>
                    <w:txbxContent>
                      <w:p w14:paraId="6D5280E1">
                        <w:r>
                          <w:rPr>
                            <w:rFonts w:hint="eastAsia"/>
                          </w:rPr>
                          <w:t>沥青铺设</w:t>
                        </w:r>
                      </w:p>
                    </w:txbxContent>
                  </v:textbox>
                </v:rect>
              </w:pict>
            </w:r>
            <w:r>
              <w:rPr>
                <w:color w:val="auto"/>
              </w:rPr>
              <w:pict>
                <v:rect id="矩形 43" o:spid="_x0000_s1044" o:spt="1" style="position:absolute;left:0pt;margin-left:164.3pt;margin-top:18.5pt;height:23.75pt;width:58.8pt;z-index:251667456;mso-width-relative:page;mso-height-relative:page;" fillcolor="#FFFFFF" filled="t" stroked="t" coordsize="21600,21600" o:gfxdata="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EMsiNgAAAAJAQAADwAAAAAAAAABACAAAAAiAAAAZHJzL2Rv&#10;d25yZXYueG1sUEsBAhQAFAAAAAgAh07iQIkKZ7MBAgAAKgQAAA4AAAAAAAAAAQAgAAAAJwEAAGRy&#10;cy9lMm9Eb2MueG1sUEsFBgAAAAAGAAYAWQEAAJoFAAAAAA==&#10;">
                  <v:path/>
                  <v:fill on="t" focussize="0,0"/>
                  <v:stroke color="#000000" joinstyle="miter"/>
                  <v:imagedata o:title=""/>
                  <o:lock v:ext="edit" aspectratio="f"/>
                  <v:textbox>
                    <w:txbxContent>
                      <w:p w14:paraId="67A9016A">
                        <w:r>
                          <w:rPr>
                            <w:rFonts w:hint="eastAsia"/>
                          </w:rPr>
                          <w:t>路面压实</w:t>
                        </w:r>
                      </w:p>
                    </w:txbxContent>
                  </v:textbox>
                </v:rect>
              </w:pict>
            </w:r>
            <w:r>
              <w:rPr>
                <w:color w:val="auto"/>
              </w:rPr>
              <w:pict>
                <v:rect id="矩形 44" o:spid="_x0000_s1029" o:spt="1" style="position:absolute;left:0pt;margin-left:82.45pt;margin-top:17.9pt;height:23.75pt;width:58.8pt;z-index:251666432;mso-width-relative:page;mso-height-relative:page;" fillcolor="#FFFFFF" filled="t" stroked="t" coordsize="21600,21600" o:gfxdata="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wBev1wAAAAkBAAAPAAAAAAAAAAEAIAAAACIAAABkcnMvZG93&#10;bnJldi54bWxQSwECFAAUAAAACACHTuJAS8UzagECAAAqBAAADgAAAAAAAAABACAAAAAmAQAAZHJz&#10;L2Uyb0RvYy54bWxQSwUGAAAAAAYABgBZAQAAmQUAAAAA&#10;">
                  <v:path/>
                  <v:fill on="t" focussize="0,0"/>
                  <v:stroke color="#000000" joinstyle="miter"/>
                  <v:imagedata o:title=""/>
                  <o:lock v:ext="edit" aspectratio="f"/>
                  <v:textbox>
                    <w:txbxContent>
                      <w:p w14:paraId="2CA5D2C0">
                        <w:r>
                          <w:rPr>
                            <w:rFonts w:hint="eastAsia"/>
                          </w:rPr>
                          <w:t>路面平整</w:t>
                        </w:r>
                      </w:p>
                    </w:txbxContent>
                  </v:textbox>
                </v:rect>
              </w:pict>
            </w:r>
            <w:r>
              <w:rPr>
                <w:color w:val="auto"/>
              </w:rPr>
              <w:pict>
                <v:rect id="矩形 45" o:spid="_x0000_s1033" o:spt="1" style="position:absolute;left:0pt;margin-left:1.85pt;margin-top:17.9pt;height:23.75pt;width:58.8pt;z-index:251664384;mso-width-relative:page;mso-height-relative:page;" fillcolor="#FFFFFF" filled="t" stroked="t" coordsize="21600,21600" o:gfxdata="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Lo3ctYAAAAHAQAADwAAAAAAAAABACAAAAAiAAAAZHJzL2Rv&#10;d25yZXYueG1sUEsBAhQAFAAAAAgAh07iQKYwUgcDAgAAKgQAAA4AAAAAAAAAAQAgAAAAJQEAAGRy&#10;cy9lMm9Eb2MueG1sUEsFBgAAAAAGAAYAWQEAAJoFAAAAAA==&#10;">
                  <v:path/>
                  <v:fill on="t" focussize="0,0"/>
                  <v:stroke color="#000000" joinstyle="miter"/>
                  <v:imagedata o:title=""/>
                  <o:lock v:ext="edit" aspectratio="f"/>
                  <v:textbox>
                    <w:txbxContent>
                      <w:p w14:paraId="01FEEDFB">
                        <w:r>
                          <w:rPr>
                            <w:rFonts w:hint="eastAsia"/>
                          </w:rPr>
                          <w:t>路基</w:t>
                        </w:r>
                        <w:r>
                          <w:rPr>
                            <w:rFonts w:hint="eastAsia" w:hAnsiTheme="minorEastAsia" w:eastAsiaTheme="minorEastAsia"/>
                            <w:color w:val="auto"/>
                            <w:kern w:val="0"/>
                            <w:sz w:val="21"/>
                            <w:szCs w:val="21"/>
                          </w:rPr>
                          <w:t>加固</w:t>
                        </w:r>
                      </w:p>
                    </w:txbxContent>
                  </v:textbox>
                </v:rect>
              </w:pict>
            </w:r>
          </w:p>
          <w:p w14:paraId="75AB74E6">
            <w:pPr>
              <w:adjustRightInd w:val="0"/>
              <w:snapToGrid w:val="0"/>
              <w:spacing w:line="360" w:lineRule="auto"/>
              <w:ind w:firstLine="420" w:firstLineChars="200"/>
              <w:rPr>
                <w:color w:val="auto"/>
              </w:rPr>
            </w:pPr>
            <w:r>
              <w:rPr>
                <w:color w:val="auto"/>
              </w:rPr>
              <w:pict>
                <v:line id="直接连接符 46" o:spid="_x0000_s1034" o:spt="20" style="position:absolute;left:0pt;flip:y;margin-left:304.95pt;margin-top:9.25pt;height:0.6pt;width:22.5pt;z-index:251671552;mso-width-relative:page;mso-height-relative:page;" filled="f" stroked="t" coordsize="21600,21600" o:gfxdata="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4gLxzYAAAACQEAAA8AAAAAAAAAAQAgAAAAIgAA&#10;AGRycy9kb3ducmV2LnhtbFBLAQIUABQAAAAIAIdO4kCu1qTACAIAAPMDAAAOAAAAAAAAAAEAIAAA&#10;ACcBAABkcnMvZTJvRG9jLnhtbFBLBQYAAAAABgAGAFkBAAChBQAAAAA=&#10;">
                  <v:path arrowok="t"/>
                  <v:fill on="f" focussize="0,0"/>
                  <v:stroke color="#000000" joinstyle="round" endarrow="open"/>
                  <v:imagedata o:title=""/>
                  <o:lock v:ext="edit" aspectratio="f"/>
                </v:line>
              </w:pict>
            </w:r>
            <w:r>
              <w:rPr>
                <w:color w:val="auto"/>
              </w:rPr>
              <w:pict>
                <v:line id="直接连接符 47" o:spid="_x0000_s1037" o:spt="20" style="position:absolute;left:0pt;flip:y;margin-left:223.7pt;margin-top:8.65pt;height:0.6pt;width:22.5pt;z-index:251670528;mso-width-relative:page;mso-height-relative:page;" filled="f" stroked="t" coordsize="21600,21600" o:gfxdata="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YpRfjYAAAACQEAAA8AAAAAAAAAAQAgAAAAIgAA&#10;AGRycy9kb3ducmV2LnhtbFBLAQIUABQAAAAIAIdO4kDZPZmlCAIAAPMDAAAOAAAAAAAAAAEAIAAA&#10;ACcBAABkcnMvZTJvRG9jLnhtbFBLBQYAAAAABgAGAFkBAAChBQAAAAA=&#10;">
                  <v:path arrowok="t"/>
                  <v:fill on="f" focussize="0,0"/>
                  <v:stroke color="#000000" joinstyle="round" endarrow="open"/>
                  <v:imagedata o:title=""/>
                  <o:lock v:ext="edit" aspectratio="f"/>
                </v:line>
              </w:pict>
            </w:r>
            <w:r>
              <w:rPr>
                <w:color w:val="auto"/>
              </w:rPr>
              <w:pict>
                <v:line id="直接连接符 48" o:spid="_x0000_s1035" o:spt="20" style="position:absolute;left:0pt;flip:y;margin-left:141.2pt;margin-top:8.65pt;height:0.6pt;width:22.5pt;z-index:251669504;mso-width-relative:page;mso-height-relative:page;" filled="f" stroked="t" coordsize="21600,21600" o:gfxdata="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&#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RLB1wAAAAkBAAAPAAAAAAAAAAEAIAAAACIAAABk&#10;cnMvZG93bnJldi54bWxQSwECFAAUAAAACACHTuJA5/xU2gcCAADzAwAADgAAAAAAAAABACAAAAAm&#10;AQAAZHJzL2Uyb0RvYy54bWxQSwUGAAAAAAYABgBZAQAAnwUAAAAA&#10;">
                  <v:path arrowok="t"/>
                  <v:fill on="f" focussize="0,0"/>
                  <v:stroke color="#000000" joinstyle="round" endarrow="open"/>
                  <v:imagedata o:title=""/>
                  <o:lock v:ext="edit" aspectratio="f"/>
                </v:line>
              </w:pict>
            </w:r>
            <w:r>
              <w:rPr>
                <w:color w:val="auto"/>
              </w:rPr>
              <w:pict>
                <v:line id="直接连接符 49" o:spid="_x0000_s1030" o:spt="20" style="position:absolute;left:0pt;flip:y;margin-left:61.2pt;margin-top:9.25pt;height:0.6pt;width:22.5pt;z-index:251665408;mso-width-relative:page;mso-height-relative:page;" filled="f" stroked="t" coordsize="21600,21600" o:gfxdata="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cYzS1wAAAAkBAAAPAAAAAAAAAAEAIAAAACIAAABk&#10;cnMvZG93bnJldi54bWxQSwECFAAUAAAACACHTuJAkBdpvwcCAADzAwAADgAAAAAAAAABACAAAAAm&#10;AQAAZHJzL2Uyb0RvYy54bWxQSwUGAAAAAAYABgBZAQAAnwUAAAAA&#10;">
                  <v:path arrowok="t"/>
                  <v:fill on="f" focussize="0,0"/>
                  <v:stroke color="#000000" joinstyle="round" endarrow="open"/>
                  <v:imagedata o:title=""/>
                  <o:lock v:ext="edit" aspectratio="f"/>
                </v:line>
              </w:pict>
            </w:r>
          </w:p>
          <w:p w14:paraId="551719FD">
            <w:pPr>
              <w:adjustRightInd w:val="0"/>
              <w:snapToGrid w:val="0"/>
              <w:spacing w:line="360" w:lineRule="auto"/>
              <w:ind w:firstLine="420" w:firstLineChars="200"/>
              <w:rPr>
                <w:color w:val="auto"/>
              </w:rPr>
            </w:pPr>
            <w:r>
              <w:rPr>
                <w:color w:val="auto"/>
              </w:rPr>
              <w:pict>
                <v:line id="直接连接符 52" o:spid="_x0000_s1039" o:spt="20" style="position:absolute;left:0pt;margin-left:24.35pt;margin-top:3.8pt;height:39.55pt;width:0.1pt;z-index:251673600;mso-width-relative:page;mso-height-relative:page;" filled="f" stroked="t" coordsize="21600,21600" o:gfxdata="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WIylbVAAAABgEAAA8AAAAAAAAAAQAgAAAAIgAAAGRycy9kb3ducmV2LnhtbFBLAQIU&#10;ABQAAAAIAIdO4kB/GtTP9gEAAOgDAAAOAAAAAAAAAAEAIAAAACQBAABkcnMvZTJvRG9jLnhtbFBL&#10;BQYAAAAABgAGAFkBAACMBQAAAAA=&#10;">
                  <v:path arrowok="t"/>
                  <v:fill on="f" focussize="0,0"/>
                  <v:stroke color="#000000" joinstyle="round"/>
                  <v:imagedata o:title=""/>
                  <o:lock v:ext="edit" aspectratio="f"/>
                </v:line>
              </w:pict>
            </w:r>
            <w:r>
              <w:rPr>
                <w:color w:val="auto"/>
              </w:rPr>
              <w:pict>
                <v:line id="直接连接符 53" o:spid="_x0000_s1040" o:spt="20" style="position:absolute;left:0pt;flip:x;margin-left:387.9pt;margin-top:3.9pt;height:36.55pt;width:0.15pt;z-index:251674624;mso-width-relative:page;mso-height-relative:page;" filled="f" stroked="t" coordsize="21600,21600" o:gfxdata="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uLh/NcAAAAIAQAADwAAAAAAAAABACAAAAAiAAAAZHJzL2Rvd25y&#10;ZXYueG1sUEsBAhQAFAAAAAgAh07iQBY67UP/AQAA8gMAAA4AAAAAAAAAAQAgAAAAJgEAAGRycy9l&#10;Mm9Eb2MueG1sUEsFBgAAAAAGAAYAWQEAAJcFAAAAAA==&#10;">
                  <v:path arrowok="t"/>
                  <v:fill on="f" focussize="0,0"/>
                  <v:stroke color="#000000" joinstyle="round"/>
                  <v:imagedata o:title=""/>
                  <o:lock v:ext="edit" aspectratio="f"/>
                </v:line>
              </w:pict>
            </w:r>
            <w:r>
              <w:rPr>
                <w:color w:val="auto"/>
              </w:rPr>
              <w:pict>
                <v:rect id="矩形 50" o:spid="_x0000_s1042" o:spt="1" style="position:absolute;left:0pt;margin-left:163.15pt;margin-top:14.1pt;height:23.75pt;width:70.65pt;z-index:251675648;mso-width-relative:page;mso-height-relative:page;" fillcolor="#FFFFFF" filled="t" stroked="t" coordsize="21600,21600" o:gfxdata="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vDIa2AAAAAkBAAAPAAAAAAAAAAEAIAAAACIAAABkcnMvZG93bnJl&#10;di54bWxQSwECFAAUAAAACACHTuJAF6K2Kf0BAAAqBAAADgAAAAAAAAABACAAAAAnAQAAZHJzL2Uy&#10;b0RvYy54bWxQSwUGAAAAAAYABgBZAQAAlgUAAAAA&#10;">
                  <v:path/>
                  <v:fill on="t" focussize="0,0"/>
                  <v:stroke color="#FFFFFF" joinstyle="miter"/>
                  <v:imagedata o:title=""/>
                  <o:lock v:ext="edit" aspectratio="f"/>
                  <v:textbox>
                    <w:txbxContent>
                      <w:p w14:paraId="6823DB63">
                        <w:r>
                          <w:rPr>
                            <w:rFonts w:hint="eastAsia"/>
                          </w:rPr>
                          <w:t>生态影响</w:t>
                        </w:r>
                      </w:p>
                    </w:txbxContent>
                  </v:textbox>
                </v:rect>
              </w:pict>
            </w:r>
            <w:r>
              <w:rPr>
                <w:color w:val="auto"/>
              </w:rPr>
              <w:pict>
                <v:line id="直接连接符 51" o:spid="_x0000_s1036" o:spt="20" style="position:absolute;left:0pt;flip:y;margin-left:24.3pt;margin-top:10.5pt;height:0.55pt;width:363.75pt;z-index:251672576;mso-width-relative:page;mso-height-relative:page;" filled="f" stroked="t" coordsize="21600,21600" o:gfxdata="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NS7c1wAAAAgBAAAPAAAAAAAAAAEAIAAAACIAAABkcnMvZG93bnJl&#10;di54bWxQSwECFAAUAAAACACHTuJAOGHL1/4BAAD1AwAADgAAAAAAAAABACAAAAAmAQAAZHJzL2Uy&#10;b0RvYy54bWxQSwUGAAAAAAYABgBZAQAAlgUAAAAA&#10;">
                  <v:path arrowok="t"/>
                  <v:fill on="f" focussize="0,0"/>
                  <v:stroke color="#000000" joinstyle="round" startarrow="open" endarrow="open"/>
                  <v:imagedata o:title=""/>
                  <o:lock v:ext="edit" aspectratio="f"/>
                </v:line>
              </w:pict>
            </w:r>
          </w:p>
          <w:p w14:paraId="5EA7A67F">
            <w:pPr>
              <w:adjustRightInd w:val="0"/>
              <w:snapToGrid w:val="0"/>
              <w:spacing w:line="360" w:lineRule="auto"/>
              <w:ind w:firstLine="420" w:firstLineChars="200"/>
              <w:rPr>
                <w:color w:val="auto"/>
              </w:rPr>
            </w:pPr>
          </w:p>
          <w:p w14:paraId="26001CD5">
            <w:pPr>
              <w:pStyle w:val="28"/>
              <w:rPr>
                <w:rFonts w:hint="eastAsia"/>
                <w:lang w:val="en-US" w:eastAsia="zh-CN"/>
              </w:rPr>
            </w:pPr>
          </w:p>
          <w:p w14:paraId="5BABAA2A">
            <w:pPr>
              <w:spacing w:line="360" w:lineRule="auto"/>
              <w:jc w:val="center"/>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图2-5          施工期工艺流程及产污节点图</w:t>
            </w:r>
          </w:p>
          <w:p w14:paraId="0E3F99D2">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施工期工艺流程简述：</w:t>
            </w:r>
          </w:p>
          <w:p w14:paraId="1387F601">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施工期主要是道路路基加固，路面平整、路面压实、沥青铺设、沿路辅助设施安装等道路建设过程中产生的施工噪声、废水、扬尘、废弃土石方和取土场施工全过程产生的扬尘和生态影响；其中路基、路面施工时将使用多种大中型机械设备，施工机械噪声具有噪声值高、无规则的特点，往往会对施工场地附近的村庄等声环境敏感点产生较大的影响，同时将会破坏沿线动物的生存环境，迫使其远离原有地域，从而导致项目沿线的动物数量下降。</w:t>
            </w:r>
          </w:p>
          <w:p w14:paraId="5EBA6C39">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（2）施工期生活废水排放、施工材料的堆放对地下水环境的影响。</w:t>
            </w:r>
          </w:p>
          <w:p w14:paraId="20B6F2DC">
            <w:pPr>
              <w:spacing w:line="360" w:lineRule="auto"/>
              <w:ind w:firstLine="420" w:firstLineChars="200"/>
              <w:jc w:val="left"/>
              <w:outlineLvl w:val="1"/>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施工机械的运转将产生噪声和废气污染，从而对周围环境敏感保护目标的声环境质量和环境空气质量产生影响。项目施工人员的施工、生活活动及施工机械噪声等将会迫使沿线区域的兽类和爬行动物离开原来的领域，一部分鸟类也将远离原来的觅食地。</w:t>
            </w:r>
          </w:p>
          <w:p w14:paraId="636D0992">
            <w:pPr>
              <w:spacing w:line="360" w:lineRule="auto"/>
              <w:jc w:val="left"/>
              <w:outlineLvl w:val="1"/>
              <w:rPr>
                <w:rFonts w:hint="eastAsia"/>
                <w:color w:val="auto"/>
                <w:lang w:val="en-US" w:eastAsia="zh-CN"/>
              </w:rPr>
            </w:pPr>
            <w:r>
              <w:rPr>
                <w:rFonts w:hint="eastAsia"/>
                <w:color w:val="auto"/>
                <w:lang w:val="en-US" w:eastAsia="zh-CN"/>
              </w:rPr>
              <w:t>2、施工时序及建设周期</w:t>
            </w:r>
          </w:p>
          <w:p w14:paraId="7DBFBA23">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经向建设方调查项目拟于2024年8月1日正式开始施工工作，施工期共计3个月。</w:t>
            </w:r>
          </w:p>
          <w:p w14:paraId="3AF2E058">
            <w:pPr>
              <w:adjustRightInd w:val="0"/>
              <w:snapToGrid w:val="0"/>
              <w:spacing w:line="360" w:lineRule="auto"/>
              <w:rPr>
                <w:rFonts w:hint="eastAsia"/>
                <w:color w:val="auto"/>
                <w:lang w:val="en-US" w:eastAsia="zh-CN"/>
              </w:rPr>
            </w:pPr>
            <w:bookmarkStart w:id="1" w:name="_Toc313913888"/>
            <w:r>
              <w:rPr>
                <w:rFonts w:hint="eastAsia"/>
                <w:color w:val="auto"/>
                <w:lang w:val="en-US" w:eastAsia="zh-CN"/>
              </w:rPr>
              <w:t>3、交通条件</w:t>
            </w:r>
          </w:p>
          <w:p w14:paraId="55A5D8A1">
            <w:pPr>
              <w:spacing w:line="360" w:lineRule="auto"/>
              <w:ind w:firstLine="420" w:firstLineChars="200"/>
              <w:rPr>
                <w:rFonts w:hint="eastAsia"/>
                <w:color w:val="auto"/>
                <w:lang w:val="en-US" w:eastAsia="zh-CN"/>
              </w:rPr>
            </w:pPr>
            <w:r>
              <w:rPr>
                <w:rFonts w:hint="eastAsia"/>
                <w:color w:val="auto"/>
              </w:rPr>
              <w:t>新疆新路贷金奇惠农工程项目共包含3个子项工程，分别为</w:t>
            </w:r>
            <w:r>
              <w:rPr>
                <w:rFonts w:hint="eastAsia"/>
                <w:color w:val="auto"/>
                <w:lang w:eastAsia="zh-CN"/>
              </w:rPr>
              <w:t>：</w:t>
            </w:r>
            <w:r>
              <w:rPr>
                <w:rFonts w:hint="eastAsia"/>
                <w:color w:val="auto"/>
                <w:lang w:val="en-US" w:eastAsia="zh-CN"/>
              </w:rPr>
              <w:t>（1）奇台县城区道路工程（为城市道路更新改造项目，项目共包含10条道路及配套附属工程，更新改造道路总长8.694公里）；（2）</w:t>
            </w:r>
            <w:r>
              <w:rPr>
                <w:rFonts w:hint="eastAsia" w:ascii="宋体" w:hAnsi="宋体" w:eastAsia="宋体" w:cs="宋体"/>
                <w:b w:val="0"/>
                <w:bCs/>
                <w:color w:val="auto"/>
                <w:kern w:val="2"/>
                <w:sz w:val="21"/>
                <w:szCs w:val="21"/>
                <w:lang w:val="en-US" w:eastAsia="zh-CN" w:bidi="ar-SA"/>
              </w:rPr>
              <w:t>奇台县喇嘛梁工业园区道路工程为新建道路，在工业园区内原有</w:t>
            </w:r>
            <w:r>
              <w:rPr>
                <w:rFonts w:hint="eastAsia" w:hAnsi="宋体" w:eastAsia="宋体" w:cs="宋体"/>
                <w:b w:val="0"/>
                <w:bCs/>
                <w:color w:val="auto"/>
                <w:kern w:val="2"/>
                <w:sz w:val="21"/>
                <w:szCs w:val="21"/>
                <w:lang w:val="en-US" w:eastAsia="zh-CN" w:bidi="ar-SA"/>
              </w:rPr>
              <w:t>规划路由</w:t>
            </w:r>
            <w:r>
              <w:rPr>
                <w:rFonts w:hint="eastAsia" w:ascii="宋体" w:hAnsi="宋体" w:eastAsia="宋体" w:cs="宋体"/>
                <w:b w:val="0"/>
                <w:bCs/>
                <w:color w:val="auto"/>
                <w:kern w:val="2"/>
                <w:sz w:val="21"/>
                <w:szCs w:val="21"/>
                <w:lang w:val="en-US" w:eastAsia="zh-CN" w:bidi="ar-SA"/>
              </w:rPr>
              <w:t>雏形的基础上平整加固路基并新建沥青路面，项目共包含5条道路及配套附属工程，新建道路总长14.116公里，未扩宽红线宽度不新增永久占地</w:t>
            </w:r>
            <w:r>
              <w:rPr>
                <w:rFonts w:hint="eastAsia"/>
                <w:color w:val="auto"/>
                <w:lang w:val="en-US" w:eastAsia="zh-CN"/>
              </w:rPr>
              <w:t>；（3）S240线至喇嘛湖梁工业园区至西地镇公路（为改扩建道路，更新改造道路总长10.193185km）。</w:t>
            </w:r>
          </w:p>
          <w:p w14:paraId="7BF125E0">
            <w:pPr>
              <w:adjustRightInd w:val="0"/>
              <w:snapToGrid w:val="0"/>
              <w:spacing w:line="360" w:lineRule="auto"/>
              <w:ind w:firstLine="420" w:firstLineChars="200"/>
              <w:rPr>
                <w:rFonts w:hint="default"/>
                <w:color w:val="auto"/>
                <w:lang w:val="en-US" w:eastAsia="zh-CN"/>
              </w:rPr>
            </w:pPr>
            <w:r>
              <w:rPr>
                <w:rFonts w:hint="eastAsia"/>
                <w:color w:val="auto"/>
                <w:lang w:val="en-US" w:eastAsia="zh-CN"/>
              </w:rPr>
              <w:t>奇台县城区道路工程为城市道路更新改造，项目共包含10条道路及配套附属工程，更新改造道路总长8.694公里，在原有城市道路网的基础上对路面及配套附属进行更新改造，原有道路宽度在18～45m之间。</w:t>
            </w:r>
          </w:p>
          <w:p w14:paraId="4C04DEEF">
            <w:pPr>
              <w:adjustRightInd w:val="0"/>
              <w:snapToGrid w:val="0"/>
              <w:spacing w:line="360" w:lineRule="auto"/>
              <w:ind w:firstLine="420" w:firstLineChars="200"/>
              <w:rPr>
                <w:rFonts w:hint="default"/>
                <w:color w:val="auto"/>
                <w:lang w:val="en-US" w:eastAsia="zh-CN"/>
              </w:rPr>
            </w:pPr>
            <w:r>
              <w:rPr>
                <w:rFonts w:hint="eastAsia"/>
                <w:color w:val="auto"/>
                <w:lang w:val="en-US" w:eastAsia="zh-CN"/>
              </w:rPr>
              <w:t>奇台县喇嘛梁工业园区道路工程为新建道路，在工业园区内原有规划路由雏形的基础上平整加固路基并新建</w:t>
            </w:r>
            <w:r>
              <w:rPr>
                <w:rFonts w:hint="eastAsia"/>
                <w:color w:val="auto"/>
              </w:rPr>
              <w:t>沥青路面</w:t>
            </w:r>
            <w:r>
              <w:rPr>
                <w:rFonts w:hint="eastAsia"/>
                <w:color w:val="auto"/>
                <w:lang w:val="en-US" w:eastAsia="zh-CN"/>
              </w:rPr>
              <w:t>，项目共包含5条道路及配套附属工程，新建道路总长14.116公里，原有规划路由宽度在30～40m，</w:t>
            </w:r>
            <w:r>
              <w:rPr>
                <w:rFonts w:hint="eastAsia" w:ascii="宋体" w:hAnsi="宋体" w:eastAsia="宋体" w:cs="宋体"/>
                <w:b w:val="0"/>
                <w:bCs/>
                <w:color w:val="auto"/>
                <w:kern w:val="2"/>
                <w:sz w:val="21"/>
                <w:szCs w:val="21"/>
                <w:lang w:val="en-US" w:eastAsia="zh-CN" w:bidi="ar-SA"/>
              </w:rPr>
              <w:t>未扩宽红线宽度</w:t>
            </w:r>
            <w:r>
              <w:rPr>
                <w:rFonts w:hint="eastAsia"/>
                <w:color w:val="auto"/>
                <w:lang w:val="en-US" w:eastAsia="zh-CN"/>
              </w:rPr>
              <w:t>不新增永久占地。</w:t>
            </w:r>
          </w:p>
          <w:p w14:paraId="66CE3FAA">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S240线至喇嘛湖梁工业园区至西地镇公路为改扩建道路，更新改造道路总长10.193185km，本路段</w:t>
            </w:r>
            <w:r>
              <w:rPr>
                <w:rFonts w:hint="eastAsia" w:ascii="Times New Roman" w:hAnsi="Times New Roman" w:eastAsia="宋体" w:cs="Times New Roman"/>
                <w:b w:val="0"/>
                <w:bCs/>
                <w:color w:val="auto"/>
                <w:sz w:val="21"/>
                <w:szCs w:val="21"/>
                <w:lang w:val="en-US" w:eastAsia="zh-CN"/>
              </w:rPr>
              <w:t>即原X166线的部分</w:t>
            </w:r>
            <w:r>
              <w:rPr>
                <w:rFonts w:hint="eastAsia" w:cs="Times New Roman"/>
                <w:b w:val="0"/>
                <w:bCs/>
                <w:color w:val="auto"/>
                <w:sz w:val="21"/>
                <w:szCs w:val="21"/>
                <w:lang w:val="en-US" w:eastAsia="zh-CN"/>
              </w:rPr>
              <w:t>原有</w:t>
            </w:r>
            <w:r>
              <w:rPr>
                <w:rFonts w:hint="eastAsia" w:ascii="Times New Roman" w:hAnsi="Times New Roman" w:eastAsia="宋体" w:cs="Times New Roman"/>
                <w:b w:val="0"/>
                <w:bCs/>
                <w:color w:val="auto"/>
                <w:sz w:val="21"/>
                <w:szCs w:val="21"/>
                <w:lang w:val="en-US" w:eastAsia="zh-CN"/>
              </w:rPr>
              <w:t>线路，宽度在7</w:t>
            </w:r>
            <w:r>
              <w:rPr>
                <w:rFonts w:hint="eastAsia" w:cs="Times New Roman"/>
                <w:b w:val="0"/>
                <w:bCs/>
                <w:color w:val="auto"/>
                <w:sz w:val="21"/>
                <w:szCs w:val="21"/>
                <w:lang w:val="en-US" w:eastAsia="zh-CN"/>
              </w:rPr>
              <w:t>～</w:t>
            </w:r>
            <w:r>
              <w:rPr>
                <w:rFonts w:hint="eastAsia" w:ascii="Times New Roman" w:hAnsi="Times New Roman" w:eastAsia="宋体" w:cs="Times New Roman"/>
                <w:b w:val="0"/>
                <w:bCs/>
                <w:color w:val="auto"/>
                <w:sz w:val="21"/>
                <w:szCs w:val="21"/>
                <w:lang w:val="en-US" w:eastAsia="zh-CN"/>
              </w:rPr>
              <w:t>17.5m之间。</w:t>
            </w:r>
            <w:r>
              <w:rPr>
                <w:rFonts w:hint="eastAsia"/>
                <w:color w:val="auto"/>
                <w:lang w:val="en-US" w:eastAsia="zh-CN"/>
              </w:rPr>
              <w:t>本次道路改建提升为二、三级公路标准，路线基本沿老路布设，既有老路沿线为</w:t>
            </w:r>
            <w:r>
              <w:rPr>
                <w:rFonts w:hint="eastAsia"/>
                <w:color w:val="auto"/>
              </w:rPr>
              <w:t>耕地、林带、企业、</w:t>
            </w:r>
            <w:r>
              <w:rPr>
                <w:rFonts w:hint="eastAsia" w:ascii="Times New Roman" w:hAnsi="Times New Roman" w:eastAsia="宋体" w:cs="Times New Roman"/>
                <w:b w:val="0"/>
                <w:bCs/>
                <w:color w:val="auto"/>
                <w:sz w:val="21"/>
                <w:szCs w:val="21"/>
                <w:lang w:val="en-US" w:eastAsia="zh-CN"/>
              </w:rPr>
              <w:t>西地镇商铺、学校、镇政府、居民区、村委会等</w:t>
            </w:r>
            <w:r>
              <w:rPr>
                <w:rFonts w:hint="eastAsia"/>
                <w:color w:val="auto"/>
                <w:lang w:val="en-US" w:eastAsia="zh-CN"/>
              </w:rPr>
              <w:t>，不具备大范围修建便道的条件。</w:t>
            </w:r>
          </w:p>
          <w:p w14:paraId="60928FBD">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根据以上原则本次三个子项目施工组织采用半封闭施工，社会车辆、施工车辆、沿线居民半幅施工，半幅通车。</w:t>
            </w:r>
          </w:p>
          <w:p w14:paraId="655AFF0F">
            <w:pPr>
              <w:adjustRightInd w:val="0"/>
              <w:snapToGrid w:val="0"/>
              <w:spacing w:line="360" w:lineRule="auto"/>
              <w:rPr>
                <w:rFonts w:hint="eastAsia"/>
                <w:color w:val="auto"/>
                <w:lang w:val="en-US" w:eastAsia="zh-CN"/>
              </w:rPr>
            </w:pPr>
            <w:r>
              <w:rPr>
                <w:rFonts w:hint="eastAsia"/>
                <w:color w:val="auto"/>
                <w:lang w:val="en-US" w:eastAsia="zh-CN"/>
              </w:rPr>
              <w:t>4、施工用电</w:t>
            </w:r>
          </w:p>
          <w:p w14:paraId="332395AD">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为保证能正常用电，施工期间施工单位采用自发电与公用电相结合方式。本次施工用电为国家电网公用电。</w:t>
            </w:r>
          </w:p>
          <w:p w14:paraId="16633A9F">
            <w:pPr>
              <w:adjustRightInd w:val="0"/>
              <w:snapToGrid w:val="0"/>
              <w:spacing w:line="360" w:lineRule="auto"/>
              <w:rPr>
                <w:rFonts w:hint="eastAsia"/>
                <w:color w:val="auto"/>
                <w:lang w:val="en-US" w:eastAsia="zh-CN"/>
              </w:rPr>
            </w:pPr>
            <w:r>
              <w:rPr>
                <w:rFonts w:hint="eastAsia"/>
                <w:color w:val="auto"/>
                <w:lang w:val="en-US" w:eastAsia="zh-CN"/>
              </w:rPr>
              <w:t>5、施工用水</w:t>
            </w:r>
          </w:p>
          <w:p w14:paraId="3CAEBDDA">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施工工地用水由沿线市政或居民取水点取水。奇台县喇嘛梁工业园区道路工程施工堆料场设置沉淀池一座，沉淀池容积为10m</w:t>
            </w:r>
            <w:r>
              <w:rPr>
                <w:rFonts w:hint="eastAsia"/>
                <w:color w:val="auto"/>
                <w:vertAlign w:val="superscript"/>
                <w:lang w:val="en-US" w:eastAsia="zh-CN"/>
              </w:rPr>
              <w:t>3</w:t>
            </w:r>
            <w:r>
              <w:rPr>
                <w:rFonts w:hint="eastAsia"/>
                <w:color w:val="auto"/>
                <w:lang w:val="en-US" w:eastAsia="zh-CN"/>
              </w:rPr>
              <w:t>。运输车辆冲洗用水量为4m</w:t>
            </w:r>
            <w:r>
              <w:rPr>
                <w:rFonts w:hint="eastAsia"/>
                <w:color w:val="auto"/>
                <w:vertAlign w:val="superscript"/>
                <w:lang w:val="en-US" w:eastAsia="zh-CN"/>
              </w:rPr>
              <w:t>3</w:t>
            </w:r>
            <w:r>
              <w:rPr>
                <w:rFonts w:hint="eastAsia"/>
                <w:color w:val="auto"/>
                <w:lang w:val="en-US" w:eastAsia="zh-CN"/>
              </w:rPr>
              <w:t>/d。</w:t>
            </w:r>
          </w:p>
          <w:p w14:paraId="53B655C2">
            <w:pPr>
              <w:adjustRightInd w:val="0"/>
              <w:snapToGrid w:val="0"/>
              <w:spacing w:line="360" w:lineRule="auto"/>
              <w:rPr>
                <w:rFonts w:hint="default" w:eastAsia="宋体"/>
                <w:sz w:val="21"/>
                <w:szCs w:val="21"/>
                <w:lang w:val="en-US" w:eastAsia="zh-CN"/>
              </w:rPr>
            </w:pPr>
            <w:r>
              <w:rPr>
                <w:rFonts w:hint="eastAsia"/>
                <w:sz w:val="21"/>
                <w:szCs w:val="21"/>
                <w:lang w:val="en-US" w:eastAsia="zh-CN"/>
              </w:rPr>
              <w:t>6、排水</w:t>
            </w:r>
          </w:p>
          <w:p w14:paraId="357353A5">
            <w:pPr>
              <w:adjustRightInd w:val="0"/>
              <w:snapToGrid w:val="0"/>
              <w:spacing w:line="360" w:lineRule="auto"/>
              <w:ind w:firstLine="420" w:firstLineChars="200"/>
              <w:rPr>
                <w:color w:val="auto"/>
                <w:sz w:val="21"/>
                <w:szCs w:val="21"/>
              </w:rPr>
            </w:pPr>
            <w:r>
              <w:rPr>
                <w:sz w:val="21"/>
                <w:szCs w:val="21"/>
              </w:rPr>
              <w:t>施工人员统一安排、统一管理，人员生活居住安排在附近具有生活配套设施的地方，产生的生活</w:t>
            </w:r>
            <w:r>
              <w:rPr>
                <w:color w:val="auto"/>
                <w:sz w:val="21"/>
                <w:szCs w:val="21"/>
              </w:rPr>
              <w:t>污水及粪便统一集中排入市政污水管道。</w:t>
            </w:r>
          </w:p>
          <w:p w14:paraId="0E2BE831">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color w:val="auto"/>
                <w:sz w:val="21"/>
                <w:szCs w:val="21"/>
              </w:rPr>
              <w:t>生产废水</w:t>
            </w:r>
            <w:r>
              <w:rPr>
                <w:rFonts w:hint="eastAsia"/>
                <w:color w:val="auto"/>
                <w:sz w:val="21"/>
                <w:szCs w:val="21"/>
                <w:lang w:val="en-US" w:eastAsia="zh-CN"/>
              </w:rPr>
              <w:t>设置</w:t>
            </w:r>
            <w:r>
              <w:rPr>
                <w:color w:val="auto"/>
                <w:sz w:val="21"/>
                <w:szCs w:val="21"/>
              </w:rPr>
              <w:t>沉淀池集中处理，处理后的废水用于洒水降尘或循环回用，不</w:t>
            </w:r>
            <w:r>
              <w:rPr>
                <w:rFonts w:hint="eastAsia"/>
                <w:color w:val="auto"/>
                <w:sz w:val="21"/>
                <w:szCs w:val="21"/>
                <w:lang w:val="en-US" w:eastAsia="zh-CN"/>
              </w:rPr>
              <w:t>排入地表水</w:t>
            </w:r>
            <w:r>
              <w:rPr>
                <w:color w:val="auto"/>
                <w:sz w:val="21"/>
                <w:szCs w:val="21"/>
              </w:rPr>
              <w:t>。</w:t>
            </w:r>
          </w:p>
          <w:p w14:paraId="6CD1B55E">
            <w:pPr>
              <w:overflowPunct w:val="0"/>
              <w:spacing w:line="384"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b w:val="0"/>
                <w:bCs/>
                <w:color w:val="auto"/>
                <w:sz w:val="21"/>
                <w:szCs w:val="21"/>
                <w:lang w:val="en-US" w:eastAsia="zh-CN"/>
              </w:rPr>
              <w:t>本项目施工高峰人数40人，用水量按0.05m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/人·天估算，</w:t>
            </w:r>
            <w:r>
              <w:rPr>
                <w:rFonts w:hint="eastAsia" w:ascii="Times New Roman" w:hAnsi="Times New Roman" w:eastAsia="宋体" w:cs="Times New Roman"/>
                <w:color w:val="auto"/>
                <w:lang w:val="en-US" w:eastAsia="zh-CN"/>
              </w:rPr>
              <w:t>总用水量为</w:t>
            </w:r>
            <w:r>
              <w:rPr>
                <w:rFonts w:hint="eastAsia" w:cs="Times New Roman"/>
                <w:color w:val="auto"/>
                <w:lang w:val="en-US" w:eastAsia="zh-CN"/>
              </w:rPr>
              <w:t>2</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/d，排放系数以0.8计，排放量约为</w:t>
            </w:r>
            <w:r>
              <w:rPr>
                <w:rFonts w:hint="eastAsia" w:cs="Times New Roman"/>
                <w:color w:val="auto"/>
                <w:lang w:val="en-US" w:eastAsia="zh-CN"/>
              </w:rPr>
              <w:t>1.6</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/d，产生的生活污水污染因子为COD、BOD</w:t>
            </w:r>
            <w:r>
              <w:rPr>
                <w:rFonts w:hint="eastAsia" w:ascii="Times New Roman" w:hAnsi="Times New Roman" w:eastAsia="宋体" w:cs="Times New Roman"/>
                <w:color w:val="auto"/>
                <w:vertAlign w:val="subscript"/>
                <w:lang w:val="en-US" w:eastAsia="zh-CN"/>
              </w:rPr>
              <w:t>5</w:t>
            </w:r>
            <w:r>
              <w:rPr>
                <w:rFonts w:hint="eastAsia" w:ascii="Times New Roman" w:hAnsi="Times New Roman" w:eastAsia="宋体" w:cs="Times New Roman"/>
                <w:color w:val="auto"/>
                <w:lang w:val="en-US" w:eastAsia="zh-CN"/>
              </w:rPr>
              <w:t>、SS和氨氮等为主。</w:t>
            </w:r>
          </w:p>
          <w:p w14:paraId="2752DF2E">
            <w:pPr>
              <w:adjustRightInd w:val="0"/>
              <w:snapToGrid w:val="0"/>
              <w:spacing w:line="360" w:lineRule="auto"/>
              <w:rPr>
                <w:rFonts w:hint="eastAsia"/>
                <w:color w:val="auto"/>
                <w:lang w:val="en-US" w:eastAsia="zh-CN"/>
              </w:rPr>
            </w:pPr>
            <w:r>
              <w:rPr>
                <w:rFonts w:hint="eastAsia"/>
                <w:color w:val="auto"/>
                <w:lang w:val="en-US" w:eastAsia="zh-CN"/>
              </w:rPr>
              <w:t>7、建筑材料</w:t>
            </w:r>
          </w:p>
          <w:p w14:paraId="1CE56BCD">
            <w:pPr>
              <w:adjustRightInd w:val="0"/>
              <w:snapToGrid w:val="0"/>
              <w:spacing w:line="360" w:lineRule="auto"/>
              <w:ind w:firstLine="420" w:firstLineChars="200"/>
              <w:rPr>
                <w:rFonts w:hint="eastAsia"/>
                <w:color w:val="auto"/>
                <w:lang w:val="en-US" w:eastAsia="zh-CN"/>
              </w:rPr>
            </w:pPr>
            <w:bookmarkStart w:id="2" w:name="_Toc440649855"/>
            <w:r>
              <w:rPr>
                <w:rFonts w:hint="eastAsia"/>
                <w:color w:val="auto"/>
                <w:lang w:val="en-US" w:eastAsia="zh-CN"/>
              </w:rPr>
              <w:t>本项目所使用沥青、砂石料等原辅材料由奇台县供应，汽、柴油由项目区附近加油站供应。</w:t>
            </w:r>
          </w:p>
          <w:p w14:paraId="5E64CE5F">
            <w:pPr>
              <w:adjustRightInd w:val="0"/>
              <w:snapToGrid w:val="0"/>
              <w:spacing w:line="360" w:lineRule="auto"/>
              <w:rPr>
                <w:rFonts w:hint="eastAsia"/>
                <w:color w:val="auto"/>
                <w:lang w:val="en-US" w:eastAsia="zh-CN"/>
              </w:rPr>
            </w:pPr>
            <w:r>
              <w:rPr>
                <w:rFonts w:hint="eastAsia"/>
                <w:color w:val="auto"/>
                <w:lang w:val="en-US" w:eastAsia="zh-CN"/>
              </w:rPr>
              <w:t>8、机修</w:t>
            </w:r>
          </w:p>
          <w:p w14:paraId="79330552">
            <w:pPr>
              <w:adjustRightInd w:val="0"/>
              <w:snapToGrid w:val="0"/>
              <w:spacing w:line="360" w:lineRule="auto"/>
              <w:ind w:firstLine="420" w:firstLineChars="200"/>
              <w:rPr>
                <w:rFonts w:hint="eastAsia"/>
                <w:color w:val="auto"/>
              </w:rPr>
            </w:pPr>
            <w:r>
              <w:rPr>
                <w:rFonts w:hint="eastAsia"/>
                <w:color w:val="auto"/>
                <w:lang w:val="en-US" w:eastAsia="zh-CN"/>
              </w:rPr>
              <w:t>经向建设方调查核实项目</w:t>
            </w:r>
            <w:r>
              <w:rPr>
                <w:rFonts w:hint="eastAsia" w:ascii="Times New Roman" w:hAnsi="Times New Roman" w:eastAsia="宋体" w:cs="Times New Roman"/>
                <w:b w:val="0"/>
                <w:bCs/>
                <w:color w:val="auto"/>
                <w:sz w:val="21"/>
                <w:szCs w:val="21"/>
                <w:lang w:val="en-US" w:eastAsia="zh-CN"/>
              </w:rPr>
              <w:t>施工机械修理维护依托周边现有企业，不设置修理厂，无机械油跑、冒、滴、漏</w:t>
            </w:r>
            <w:r>
              <w:rPr>
                <w:rFonts w:hint="eastAsia"/>
                <w:color w:val="auto"/>
                <w:lang w:val="en-US" w:eastAsia="zh-CN"/>
              </w:rPr>
              <w:t>。</w:t>
            </w:r>
            <w:bookmarkEnd w:id="1"/>
            <w:bookmarkEnd w:id="2"/>
          </w:p>
        </w:tc>
      </w:tr>
      <w:tr w14:paraId="1470A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81" w:type="dxa"/>
            <w:vAlign w:val="center"/>
          </w:tcPr>
          <w:p w14:paraId="564DC9B1">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w:t>
            </w:r>
          </w:p>
        </w:tc>
        <w:tc>
          <w:tcPr>
            <w:tcW w:w="8557" w:type="dxa"/>
            <w:vAlign w:val="center"/>
          </w:tcPr>
          <w:p w14:paraId="7E031AD2">
            <w:pPr>
              <w:spacing w:line="56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无</w:t>
            </w:r>
          </w:p>
        </w:tc>
      </w:tr>
    </w:tbl>
    <w:p w14:paraId="71D259FC">
      <w:pPr>
        <w:pStyle w:val="19"/>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snapToGrid w:val="0"/>
          <w:color w:val="auto"/>
          <w:sz w:val="21"/>
          <w:szCs w:val="21"/>
        </w:rPr>
        <w:t>三、生态环境现状、保护目标及评价标准</w:t>
      </w:r>
    </w:p>
    <w:tbl>
      <w:tblPr>
        <w:tblStyle w:val="23"/>
        <w:tblW w:w="97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313"/>
      </w:tblGrid>
      <w:tr w14:paraId="53BDD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440" w:type="dxa"/>
            <w:vAlign w:val="center"/>
          </w:tcPr>
          <w:p w14:paraId="488DDF5D">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生态环境现状</w:t>
            </w:r>
          </w:p>
        </w:tc>
        <w:tc>
          <w:tcPr>
            <w:tcW w:w="9313" w:type="dxa"/>
            <w:vAlign w:val="center"/>
          </w:tcPr>
          <w:p w14:paraId="4AD983B1">
            <w:pPr>
              <w:spacing w:line="360" w:lineRule="auto"/>
              <w:jc w:val="left"/>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1、生态环境质量现状</w:t>
            </w:r>
          </w:p>
          <w:p w14:paraId="77E7F694">
            <w:pPr>
              <w:spacing w:line="360" w:lineRule="auto"/>
              <w:jc w:val="left"/>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1.1生态环境功能区划</w:t>
            </w:r>
          </w:p>
          <w:p w14:paraId="3AFB5E5B">
            <w:pPr>
              <w:spacing w:line="360" w:lineRule="auto"/>
              <w:ind w:firstLine="420" w:firstLineChars="200"/>
              <w:jc w:val="left"/>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根据《新疆生态功能区划》，项目区位于</w:t>
            </w:r>
            <w:r>
              <w:rPr>
                <w:rFonts w:hint="eastAsia" w:asciiTheme="minorEastAsia" w:hAnsiTheme="minorEastAsia" w:eastAsiaTheme="minorEastAsia" w:cstheme="minorEastAsia"/>
                <w:bCs/>
                <w:color w:val="auto"/>
                <w:sz w:val="21"/>
                <w:szCs w:val="21"/>
                <w:lang w:val="en-US" w:eastAsia="zh-CN"/>
              </w:rPr>
              <w:t>昌吉回族自治州奇台县，</w:t>
            </w:r>
            <w:r>
              <w:rPr>
                <w:rFonts w:hint="eastAsia" w:asciiTheme="minorEastAsia" w:hAnsiTheme="minorEastAsia" w:eastAsiaTheme="minorEastAsia" w:cstheme="minorEastAsia"/>
                <w:bCs/>
                <w:color w:val="auto"/>
                <w:sz w:val="21"/>
                <w:szCs w:val="21"/>
              </w:rPr>
              <w:t>该生态功能区情况见表</w:t>
            </w: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w:t>
            </w:r>
          </w:p>
          <w:p w14:paraId="42BA0DC8">
            <w:pPr>
              <w:overflowPunct w:val="0"/>
              <w:snapToGrid w:val="0"/>
              <w:jc w:val="center"/>
              <w:rPr>
                <w:rFonts w:hint="eastAsia"/>
                <w:color w:val="000000" w:themeColor="text1"/>
                <w:lang w:val="en-US" w:eastAsia="zh-CN"/>
              </w:rPr>
            </w:pPr>
            <w:r>
              <w:rPr>
                <w:rFonts w:hint="eastAsia"/>
                <w:color w:val="000000" w:themeColor="text1"/>
                <w:lang w:val="en-US" w:eastAsia="zh-CN"/>
              </w:rPr>
              <w:t>表9       项目区生态功能区划</w:t>
            </w:r>
          </w:p>
          <w:tbl>
            <w:tblPr>
              <w:tblStyle w:val="23"/>
              <w:tblW w:w="498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1131"/>
              <w:gridCol w:w="6832"/>
            </w:tblGrid>
            <w:tr w14:paraId="62D73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598" w:type="pct"/>
                  <w:vMerge w:val="restart"/>
                  <w:tcBorders>
                    <w:top w:val="single" w:color="auto" w:sz="4" w:space="0"/>
                    <w:left w:val="single" w:color="auto" w:sz="4" w:space="0"/>
                    <w:right w:val="single" w:color="auto" w:sz="4" w:space="0"/>
                  </w:tcBorders>
                  <w:vAlign w:val="center"/>
                </w:tcPr>
                <w:p w14:paraId="5E88531C">
                  <w:pPr>
                    <w:jc w:val="center"/>
                    <w:rPr>
                      <w:rFonts w:hint="eastAsia"/>
                      <w:color w:val="auto"/>
                    </w:rPr>
                  </w:pPr>
                  <w:r>
                    <w:rPr>
                      <w:rFonts w:hint="eastAsia"/>
                      <w:color w:val="auto"/>
                    </w:rPr>
                    <w:t>生态功能分区单元</w:t>
                  </w:r>
                </w:p>
              </w:tc>
              <w:tc>
                <w:tcPr>
                  <w:tcW w:w="625" w:type="pct"/>
                  <w:tcBorders>
                    <w:top w:val="single" w:color="auto" w:sz="4" w:space="0"/>
                    <w:left w:val="single" w:color="auto" w:sz="4" w:space="0"/>
                    <w:bottom w:val="single" w:color="auto" w:sz="4" w:space="0"/>
                    <w:right w:val="single" w:color="auto" w:sz="4" w:space="0"/>
                  </w:tcBorders>
                  <w:vAlign w:val="center"/>
                </w:tcPr>
                <w:p w14:paraId="7C8D3F8E">
                  <w:pPr>
                    <w:jc w:val="center"/>
                    <w:rPr>
                      <w:rFonts w:hint="eastAsia"/>
                      <w:color w:val="auto"/>
                    </w:rPr>
                  </w:pPr>
                  <w:r>
                    <w:rPr>
                      <w:rFonts w:hint="eastAsia"/>
                      <w:color w:val="auto"/>
                    </w:rPr>
                    <w:t>生态区</w:t>
                  </w:r>
                </w:p>
              </w:tc>
              <w:tc>
                <w:tcPr>
                  <w:tcW w:w="3776" w:type="pct"/>
                  <w:tcBorders>
                    <w:top w:val="single" w:color="auto" w:sz="4" w:space="0"/>
                    <w:left w:val="single" w:color="auto" w:sz="4" w:space="0"/>
                    <w:bottom w:val="single" w:color="auto" w:sz="4" w:space="0"/>
                    <w:right w:val="single" w:color="auto" w:sz="4" w:space="0"/>
                  </w:tcBorders>
                  <w:vAlign w:val="center"/>
                </w:tcPr>
                <w:p w14:paraId="2946F147">
                  <w:pPr>
                    <w:jc w:val="center"/>
                    <w:rPr>
                      <w:rFonts w:hint="eastAsia"/>
                      <w:color w:val="auto"/>
                    </w:rPr>
                  </w:pPr>
                  <w:r>
                    <w:rPr>
                      <w:rFonts w:hint="eastAsia"/>
                      <w:color w:val="auto"/>
                    </w:rPr>
                    <w:t>Ⅰ阿尔泰—准噶尔西部山地温凉森林、草原生态区</w:t>
                  </w:r>
                </w:p>
              </w:tc>
            </w:tr>
            <w:tr w14:paraId="23064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598" w:type="pct"/>
                  <w:vMerge w:val="continue"/>
                  <w:tcBorders>
                    <w:left w:val="single" w:color="auto" w:sz="4" w:space="0"/>
                    <w:right w:val="single" w:color="auto" w:sz="4" w:space="0"/>
                  </w:tcBorders>
                  <w:vAlign w:val="center"/>
                </w:tcPr>
                <w:p w14:paraId="69B28D02">
                  <w:pPr>
                    <w:jc w:val="center"/>
                    <w:rPr>
                      <w:rFonts w:hint="eastAsia"/>
                      <w:color w:val="auto"/>
                    </w:rPr>
                  </w:pPr>
                </w:p>
              </w:tc>
              <w:tc>
                <w:tcPr>
                  <w:tcW w:w="625" w:type="pct"/>
                  <w:tcBorders>
                    <w:top w:val="single" w:color="auto" w:sz="4" w:space="0"/>
                    <w:left w:val="single" w:color="auto" w:sz="4" w:space="0"/>
                    <w:bottom w:val="single" w:color="auto" w:sz="4" w:space="0"/>
                    <w:right w:val="single" w:color="auto" w:sz="4" w:space="0"/>
                  </w:tcBorders>
                  <w:vAlign w:val="center"/>
                </w:tcPr>
                <w:p w14:paraId="0AE6E288">
                  <w:pPr>
                    <w:jc w:val="center"/>
                    <w:rPr>
                      <w:rFonts w:hint="eastAsia"/>
                      <w:color w:val="auto"/>
                    </w:rPr>
                  </w:pPr>
                  <w:r>
                    <w:rPr>
                      <w:rFonts w:hint="eastAsia"/>
                      <w:color w:val="auto"/>
                    </w:rPr>
                    <w:t>生态亚区</w:t>
                  </w:r>
                </w:p>
              </w:tc>
              <w:tc>
                <w:tcPr>
                  <w:tcW w:w="3776" w:type="pct"/>
                  <w:tcBorders>
                    <w:top w:val="single" w:color="auto" w:sz="4" w:space="0"/>
                    <w:left w:val="single" w:color="auto" w:sz="4" w:space="0"/>
                    <w:bottom w:val="single" w:color="auto" w:sz="4" w:space="0"/>
                    <w:right w:val="single" w:color="auto" w:sz="4" w:space="0"/>
                  </w:tcBorders>
                  <w:vAlign w:val="center"/>
                </w:tcPr>
                <w:p w14:paraId="55030CF4">
                  <w:pPr>
                    <w:jc w:val="center"/>
                    <w:rPr>
                      <w:rFonts w:hint="eastAsia"/>
                      <w:color w:val="auto"/>
                      <w:lang w:val="en-US" w:eastAsia="zh-CN"/>
                    </w:rPr>
                  </w:pPr>
                  <w:r>
                    <w:rPr>
                      <w:rFonts w:hint="eastAsia"/>
                      <w:color w:val="auto"/>
                    </w:rPr>
                    <w:t>Ⅱ5 准噶尔盆地南部荒漠绿洲农业生态亚区</w:t>
                  </w:r>
                </w:p>
              </w:tc>
            </w:tr>
            <w:tr w14:paraId="2494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598" w:type="pct"/>
                  <w:vMerge w:val="continue"/>
                  <w:tcBorders>
                    <w:left w:val="single" w:color="auto" w:sz="4" w:space="0"/>
                    <w:bottom w:val="single" w:color="auto" w:sz="4" w:space="0"/>
                    <w:right w:val="single" w:color="auto" w:sz="4" w:space="0"/>
                  </w:tcBorders>
                  <w:vAlign w:val="center"/>
                </w:tcPr>
                <w:p w14:paraId="64CE2D5D">
                  <w:pPr>
                    <w:jc w:val="center"/>
                    <w:rPr>
                      <w:rFonts w:hint="eastAsia"/>
                      <w:color w:val="auto"/>
                    </w:rPr>
                  </w:pPr>
                </w:p>
              </w:tc>
              <w:tc>
                <w:tcPr>
                  <w:tcW w:w="625" w:type="pct"/>
                  <w:tcBorders>
                    <w:top w:val="single" w:color="auto" w:sz="4" w:space="0"/>
                    <w:left w:val="single" w:color="auto" w:sz="4" w:space="0"/>
                    <w:bottom w:val="single" w:color="auto" w:sz="4" w:space="0"/>
                    <w:right w:val="single" w:color="auto" w:sz="4" w:space="0"/>
                  </w:tcBorders>
                  <w:vAlign w:val="center"/>
                </w:tcPr>
                <w:p w14:paraId="3FBE624D">
                  <w:pPr>
                    <w:jc w:val="center"/>
                    <w:rPr>
                      <w:rFonts w:hint="eastAsia"/>
                      <w:color w:val="auto"/>
                    </w:rPr>
                  </w:pPr>
                  <w:r>
                    <w:rPr>
                      <w:rFonts w:hint="eastAsia"/>
                      <w:color w:val="auto"/>
                    </w:rPr>
                    <w:t>生态功能区</w:t>
                  </w:r>
                </w:p>
              </w:tc>
              <w:tc>
                <w:tcPr>
                  <w:tcW w:w="3776" w:type="pct"/>
                  <w:tcBorders>
                    <w:top w:val="single" w:color="auto" w:sz="4" w:space="0"/>
                    <w:left w:val="single" w:color="auto" w:sz="4" w:space="0"/>
                    <w:bottom w:val="single" w:color="auto" w:sz="4" w:space="0"/>
                    <w:right w:val="single" w:color="auto" w:sz="4" w:space="0"/>
                  </w:tcBorders>
                  <w:vAlign w:val="center"/>
                </w:tcPr>
                <w:p w14:paraId="6E4E2A9B">
                  <w:pPr>
                    <w:jc w:val="center"/>
                    <w:rPr>
                      <w:rFonts w:hint="eastAsia"/>
                      <w:color w:val="auto"/>
                    </w:rPr>
                  </w:pPr>
                  <w:r>
                    <w:rPr>
                      <w:rFonts w:hint="eastAsia"/>
                      <w:color w:val="auto"/>
                    </w:rPr>
                    <w:t>28．阜康—木垒绿洲农业、荒漠草地保护生态功能区</w:t>
                  </w:r>
                </w:p>
              </w:tc>
            </w:tr>
            <w:tr w14:paraId="5FD0E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19B6C883">
                  <w:pPr>
                    <w:jc w:val="center"/>
                    <w:rPr>
                      <w:rFonts w:hint="eastAsia"/>
                      <w:color w:val="auto"/>
                    </w:rPr>
                  </w:pPr>
                  <w:r>
                    <w:rPr>
                      <w:rFonts w:hint="eastAsia"/>
                      <w:color w:val="auto"/>
                    </w:rPr>
                    <w:t>主要生态服务功能</w:t>
                  </w:r>
                </w:p>
              </w:tc>
              <w:tc>
                <w:tcPr>
                  <w:tcW w:w="3776" w:type="pct"/>
                  <w:tcBorders>
                    <w:top w:val="single" w:color="auto" w:sz="4" w:space="0"/>
                    <w:left w:val="single" w:color="auto" w:sz="4" w:space="0"/>
                    <w:bottom w:val="single" w:color="auto" w:sz="4" w:space="0"/>
                    <w:right w:val="single" w:color="auto" w:sz="4" w:space="0"/>
                  </w:tcBorders>
                  <w:vAlign w:val="center"/>
                </w:tcPr>
                <w:p w14:paraId="48FF3286">
                  <w:pPr>
                    <w:jc w:val="center"/>
                    <w:rPr>
                      <w:rFonts w:hint="eastAsia"/>
                      <w:color w:val="auto"/>
                    </w:rPr>
                  </w:pPr>
                  <w:r>
                    <w:rPr>
                      <w:rFonts w:hint="eastAsia"/>
                      <w:color w:val="auto"/>
                    </w:rPr>
                    <w:t>农牧业产品生产、人居环境、荒漠化控制</w:t>
                  </w:r>
                </w:p>
              </w:tc>
            </w:tr>
            <w:tr w14:paraId="0E993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5254F2C5">
                  <w:pPr>
                    <w:jc w:val="center"/>
                    <w:rPr>
                      <w:rFonts w:hint="eastAsia"/>
                      <w:color w:val="auto"/>
                    </w:rPr>
                  </w:pPr>
                  <w:r>
                    <w:rPr>
                      <w:rFonts w:hint="eastAsia"/>
                      <w:color w:val="auto"/>
                    </w:rPr>
                    <w:t>主要生态环境问题</w:t>
                  </w:r>
                </w:p>
              </w:tc>
              <w:tc>
                <w:tcPr>
                  <w:tcW w:w="3776" w:type="pct"/>
                  <w:tcBorders>
                    <w:top w:val="single" w:color="auto" w:sz="4" w:space="0"/>
                    <w:left w:val="single" w:color="auto" w:sz="4" w:space="0"/>
                    <w:bottom w:val="single" w:color="auto" w:sz="4" w:space="0"/>
                    <w:right w:val="single" w:color="auto" w:sz="4" w:space="0"/>
                  </w:tcBorders>
                  <w:vAlign w:val="center"/>
                </w:tcPr>
                <w:p w14:paraId="346245B4">
                  <w:pPr>
                    <w:jc w:val="center"/>
                    <w:rPr>
                      <w:rFonts w:hint="eastAsia"/>
                      <w:color w:val="auto"/>
                    </w:rPr>
                  </w:pPr>
                  <w:r>
                    <w:rPr>
                      <w:rFonts w:hint="eastAsia"/>
                      <w:color w:val="auto"/>
                    </w:rPr>
                    <w:t>地下水超采、荒漠植被退化、沙漠化威胁、局部土壤盐渍化、河流萎缩、滥开荒地</w:t>
                  </w:r>
                </w:p>
              </w:tc>
            </w:tr>
            <w:tr w14:paraId="1FC1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4E4CA97E">
                  <w:pPr>
                    <w:jc w:val="center"/>
                    <w:rPr>
                      <w:rFonts w:hint="eastAsia"/>
                      <w:color w:val="auto"/>
                    </w:rPr>
                  </w:pPr>
                  <w:r>
                    <w:rPr>
                      <w:rFonts w:hint="eastAsia"/>
                      <w:color w:val="auto"/>
                    </w:rPr>
                    <w:t>主要生态敏感因子、敏感程度</w:t>
                  </w:r>
                </w:p>
              </w:tc>
              <w:tc>
                <w:tcPr>
                  <w:tcW w:w="3776" w:type="pct"/>
                  <w:tcBorders>
                    <w:top w:val="single" w:color="auto" w:sz="4" w:space="0"/>
                    <w:left w:val="single" w:color="auto" w:sz="4" w:space="0"/>
                    <w:bottom w:val="single" w:color="auto" w:sz="4" w:space="0"/>
                    <w:right w:val="single" w:color="auto" w:sz="4" w:space="0"/>
                  </w:tcBorders>
                  <w:vAlign w:val="center"/>
                </w:tcPr>
                <w:p w14:paraId="3BD69674">
                  <w:pPr>
                    <w:jc w:val="center"/>
                    <w:rPr>
                      <w:rFonts w:hint="eastAsia"/>
                      <w:color w:val="auto"/>
                    </w:rPr>
                  </w:pPr>
                  <w:r>
                    <w:rPr>
                      <w:rFonts w:hint="eastAsia"/>
                      <w:color w:val="auto"/>
                    </w:rPr>
                    <w:t>生物多样性及其生境中度敏感，土壤侵蚀轻度敏感，土地沙漠化中度敏感，土壤盐渍化轻度敏感</w:t>
                  </w:r>
                </w:p>
              </w:tc>
            </w:tr>
            <w:tr w14:paraId="00312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6F1F6F44">
                  <w:pPr>
                    <w:jc w:val="center"/>
                    <w:rPr>
                      <w:rFonts w:hint="eastAsia"/>
                      <w:color w:val="auto"/>
                    </w:rPr>
                  </w:pPr>
                  <w:r>
                    <w:rPr>
                      <w:rFonts w:hint="eastAsia"/>
                      <w:color w:val="auto"/>
                    </w:rPr>
                    <w:t xml:space="preserve">主要保护目标 </w:t>
                  </w:r>
                </w:p>
              </w:tc>
              <w:tc>
                <w:tcPr>
                  <w:tcW w:w="3776" w:type="pct"/>
                  <w:tcBorders>
                    <w:top w:val="single" w:color="auto" w:sz="4" w:space="0"/>
                    <w:left w:val="single" w:color="auto" w:sz="4" w:space="0"/>
                    <w:bottom w:val="single" w:color="auto" w:sz="4" w:space="0"/>
                    <w:right w:val="single" w:color="auto" w:sz="4" w:space="0"/>
                  </w:tcBorders>
                  <w:vAlign w:val="center"/>
                </w:tcPr>
                <w:p w14:paraId="769C052D">
                  <w:pPr>
                    <w:jc w:val="center"/>
                    <w:rPr>
                      <w:rFonts w:hint="eastAsia"/>
                      <w:color w:val="auto"/>
                    </w:rPr>
                  </w:pPr>
                  <w:r>
                    <w:rPr>
                      <w:rFonts w:hint="eastAsia"/>
                      <w:color w:val="auto"/>
                    </w:rPr>
                    <w:t>保护基本农田、保护荒漠植被、保护土壤环境质量</w:t>
                  </w:r>
                </w:p>
              </w:tc>
            </w:tr>
            <w:tr w14:paraId="0516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4BA2DDA2">
                  <w:pPr>
                    <w:jc w:val="center"/>
                    <w:rPr>
                      <w:rFonts w:hint="eastAsia"/>
                      <w:color w:val="auto"/>
                    </w:rPr>
                  </w:pPr>
                  <w:r>
                    <w:rPr>
                      <w:rFonts w:hint="eastAsia"/>
                      <w:color w:val="auto"/>
                    </w:rPr>
                    <w:t xml:space="preserve">主要保护措施 </w:t>
                  </w:r>
                </w:p>
              </w:tc>
              <w:tc>
                <w:tcPr>
                  <w:tcW w:w="3776" w:type="pct"/>
                  <w:tcBorders>
                    <w:top w:val="single" w:color="auto" w:sz="4" w:space="0"/>
                    <w:left w:val="single" w:color="auto" w:sz="4" w:space="0"/>
                    <w:bottom w:val="single" w:color="auto" w:sz="4" w:space="0"/>
                    <w:right w:val="single" w:color="auto" w:sz="4" w:space="0"/>
                  </w:tcBorders>
                  <w:vAlign w:val="center"/>
                </w:tcPr>
                <w:p w14:paraId="77426FC2">
                  <w:pPr>
                    <w:jc w:val="center"/>
                    <w:rPr>
                      <w:rFonts w:hint="eastAsia"/>
                      <w:color w:val="auto"/>
                    </w:rPr>
                  </w:pPr>
                  <w:r>
                    <w:rPr>
                      <w:rFonts w:hint="eastAsia"/>
                      <w:color w:val="auto"/>
                    </w:rPr>
                    <w:t>节水灌溉、草场休牧、对坡耕地和沙化土地实施退耕还林（草），在水源无保障、植被稀少、生态脆弱地带禁止开荒、加强农田投入品的使用管理</w:t>
                  </w:r>
                </w:p>
              </w:tc>
            </w:tr>
            <w:tr w14:paraId="58478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7FCFB9C6">
                  <w:pPr>
                    <w:jc w:val="center"/>
                    <w:rPr>
                      <w:rFonts w:hint="eastAsia"/>
                      <w:color w:val="auto"/>
                    </w:rPr>
                  </w:pPr>
                  <w:r>
                    <w:rPr>
                      <w:rFonts w:hint="eastAsia"/>
                      <w:color w:val="auto"/>
                    </w:rPr>
                    <w:t>适宜发展方向</w:t>
                  </w:r>
                </w:p>
              </w:tc>
              <w:tc>
                <w:tcPr>
                  <w:tcW w:w="3776" w:type="pct"/>
                  <w:tcBorders>
                    <w:top w:val="single" w:color="auto" w:sz="4" w:space="0"/>
                    <w:left w:val="single" w:color="auto" w:sz="4" w:space="0"/>
                    <w:bottom w:val="single" w:color="auto" w:sz="4" w:space="0"/>
                    <w:right w:val="single" w:color="auto" w:sz="4" w:space="0"/>
                  </w:tcBorders>
                  <w:vAlign w:val="center"/>
                </w:tcPr>
                <w:p w14:paraId="11A16A4E">
                  <w:pPr>
                    <w:jc w:val="center"/>
                    <w:rPr>
                      <w:rFonts w:hint="eastAsia"/>
                      <w:color w:val="auto"/>
                    </w:rPr>
                  </w:pPr>
                  <w:r>
                    <w:rPr>
                      <w:rFonts w:hint="eastAsia"/>
                      <w:color w:val="auto"/>
                    </w:rPr>
                    <w:t>农牧结合，发展优质、高效特色农业和畜牧业</w:t>
                  </w:r>
                </w:p>
              </w:tc>
            </w:tr>
          </w:tbl>
          <w:p w14:paraId="27D22D2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经调查项目所在区域无国家和地方各级人民政府批准设立的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自然保护区、森林公园、风景名胜区、文物古迹、地质遗址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等特殊的环境保护目标。</w:t>
            </w:r>
          </w:p>
          <w:p w14:paraId="47CB773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野生动植物现状 </w:t>
            </w:r>
          </w:p>
          <w:p w14:paraId="4CC3A5F9">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本项目子项工程“奇台县城区道路工程”位于奇台县城建成区，10条改建道路沿线为人工植被，无天然植被分布；子项工程“</w:t>
            </w:r>
            <w:r>
              <w:rPr>
                <w:rFonts w:hint="eastAsia" w:asciiTheme="minorEastAsia" w:hAnsiTheme="minorEastAsia" w:eastAsiaTheme="minorEastAsia" w:cstheme="minorEastAsia"/>
                <w:color w:val="auto"/>
                <w:sz w:val="21"/>
                <w:szCs w:val="21"/>
                <w:lang w:val="en-US" w:eastAsia="zh-CN"/>
              </w:rPr>
              <w:t>奇台县喇嘛梁工业园区道路工程与S240 线至喇嘛湖梁工业园区至西地镇公路</w:t>
            </w:r>
            <w:r>
              <w:rPr>
                <w:rFonts w:hint="eastAsia" w:ascii="Times New Roman" w:hAnsi="Times New Roman" w:eastAsia="宋体" w:cs="Times New Roman"/>
                <w:snapToGrid w:val="0"/>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沿线主要为其他草地及农田。自然植被主要为猪毛菜、芨芨草、盐爪爪、樟味藜等耐旱耐盐碱植被组成；农作物有：</w:t>
            </w:r>
            <w:r>
              <w:rPr>
                <w:rFonts w:hint="eastAsia" w:asciiTheme="minorEastAsia" w:hAnsiTheme="minorEastAsia" w:eastAsiaTheme="minorEastAsia" w:cstheme="minorEastAsia"/>
                <w:color w:val="auto"/>
                <w:sz w:val="21"/>
                <w:szCs w:val="21"/>
              </w:rPr>
              <w:t>小麦、商品玉米</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食葵、打瓜、马铃薯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枸杞、中草药、香辛类植物、小杂粮等特色作物。</w:t>
            </w:r>
          </w:p>
          <w:p w14:paraId="219B41A4">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本项目子项工程“奇台县城区道路工程”位于奇台县城建成区，10条改建道路沿线野生</w:t>
            </w:r>
            <w:r>
              <w:rPr>
                <w:rFonts w:hint="eastAsia" w:asciiTheme="minorEastAsia" w:hAnsiTheme="minorEastAsia" w:eastAsiaTheme="minorEastAsia" w:cstheme="minorEastAsia"/>
                <w:color w:val="auto"/>
                <w:sz w:val="21"/>
                <w:szCs w:val="21"/>
                <w:lang w:val="en-US" w:eastAsia="zh-CN"/>
              </w:rPr>
              <w:t>动物很少，只有少部分鼠类分布，鸟类有乌鸦、麻雀等，</w:t>
            </w:r>
            <w:r>
              <w:rPr>
                <w:rFonts w:hint="eastAsia" w:ascii="Times New Roman" w:hAnsi="Times New Roman" w:eastAsia="宋体" w:cs="Times New Roman"/>
                <w:snapToGrid w:val="0"/>
                <w:color w:val="auto"/>
                <w:sz w:val="21"/>
                <w:szCs w:val="21"/>
                <w:lang w:val="en-US" w:eastAsia="zh-CN"/>
              </w:rPr>
              <w:t>无</w:t>
            </w:r>
            <w:r>
              <w:rPr>
                <w:rFonts w:hint="eastAsia" w:asciiTheme="minorEastAsia" w:hAnsiTheme="minorEastAsia" w:eastAsiaTheme="minorEastAsia" w:cstheme="minorEastAsia"/>
                <w:color w:val="auto"/>
                <w:sz w:val="21"/>
                <w:szCs w:val="21"/>
                <w:lang w:val="en-US" w:eastAsia="zh-CN"/>
              </w:rPr>
              <w:t>保护的野生动物</w:t>
            </w:r>
            <w:r>
              <w:rPr>
                <w:rFonts w:hint="eastAsia" w:ascii="Times New Roman" w:hAnsi="Times New Roman" w:eastAsia="宋体" w:cs="Times New Roman"/>
                <w:snapToGrid w:val="0"/>
                <w:color w:val="auto"/>
                <w:sz w:val="21"/>
                <w:szCs w:val="21"/>
                <w:lang w:val="en-US" w:eastAsia="zh-CN"/>
              </w:rPr>
              <w:t>分布；子项工程“</w:t>
            </w:r>
            <w:r>
              <w:rPr>
                <w:rFonts w:hint="eastAsia" w:asciiTheme="minorEastAsia" w:hAnsiTheme="minorEastAsia" w:eastAsiaTheme="minorEastAsia" w:cstheme="minorEastAsia"/>
                <w:color w:val="auto"/>
                <w:sz w:val="21"/>
                <w:szCs w:val="21"/>
                <w:lang w:val="en-US" w:eastAsia="zh-CN"/>
              </w:rPr>
              <w:t>奇台县喇嘛梁工业园区道路工程与S240 线至喇嘛湖梁工业园区至西地镇公路</w:t>
            </w:r>
            <w:r>
              <w:rPr>
                <w:rFonts w:hint="eastAsia" w:ascii="Times New Roman" w:hAnsi="Times New Roman" w:eastAsia="宋体" w:cs="Times New Roman"/>
                <w:snapToGrid w:val="0"/>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道路沿线人类活动较多，所以在该区域生产繁衍的野生动物相对较少，只有少部分野兔、快步麻蜥、鼠类等分布，鸟类有乌鸦、麻雀等，沿线区域没有发现属国家级和自治区级保护的野生动物出现。项目植被类型分布图见附图7。</w:t>
            </w:r>
          </w:p>
          <w:p w14:paraId="501C674E">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1.3 </w:t>
            </w:r>
            <w:r>
              <w:rPr>
                <w:rFonts w:hint="eastAsia" w:asciiTheme="minorEastAsia" w:hAnsiTheme="minorEastAsia" w:eastAsiaTheme="minorEastAsia" w:cstheme="minorEastAsia"/>
                <w:color w:val="auto"/>
                <w:sz w:val="21"/>
                <w:szCs w:val="21"/>
                <w:lang w:val="en-US" w:eastAsia="zh-CN"/>
              </w:rPr>
              <w:t>土壤类型分布现状调查</w:t>
            </w:r>
          </w:p>
          <w:p w14:paraId="212F0DDA">
            <w:pPr>
              <w:spacing w:line="360" w:lineRule="auto"/>
              <w:ind w:firstLine="420" w:firstLineChars="200"/>
              <w:rPr>
                <w:rFonts w:hint="default" w:asciiTheme="minorEastAsia" w:hAnsiTheme="minorEastAsia" w:eastAsiaTheme="minorEastAsia" w:cstheme="minorEastAsia"/>
                <w:color w:val="auto"/>
                <w:sz w:val="21"/>
                <w:szCs w:val="21"/>
                <w:lang w:val="en-US"/>
              </w:rPr>
            </w:pPr>
            <w:r>
              <w:rPr>
                <w:rFonts w:hint="eastAsia" w:ascii="Times New Roman" w:hAnsi="Times New Roman" w:eastAsia="宋体" w:cs="Times New Roman"/>
                <w:snapToGrid w:val="0"/>
                <w:color w:val="auto"/>
                <w:sz w:val="21"/>
                <w:szCs w:val="21"/>
                <w:lang w:val="en-US" w:eastAsia="zh-CN"/>
              </w:rPr>
              <w:t>本项目子项工程“奇台县城区道路工程”位于奇台县城建成区，本次环评未对该子项工程</w:t>
            </w:r>
            <w:r>
              <w:rPr>
                <w:rFonts w:hint="eastAsia" w:asciiTheme="minorEastAsia" w:hAnsiTheme="minorEastAsia" w:eastAsiaTheme="minorEastAsia" w:cstheme="minorEastAsia"/>
                <w:color w:val="auto"/>
                <w:sz w:val="21"/>
                <w:szCs w:val="21"/>
                <w:lang w:val="en-US" w:eastAsia="zh-CN"/>
              </w:rPr>
              <w:t>土壤类型分布现状进行调查</w:t>
            </w:r>
            <w:r>
              <w:rPr>
                <w:rFonts w:hint="eastAsia" w:ascii="Times New Roman" w:hAnsi="Times New Roman" w:eastAsia="宋体" w:cs="Times New Roman"/>
                <w:snapToGrid w:val="0"/>
                <w:color w:val="auto"/>
                <w:sz w:val="21"/>
                <w:szCs w:val="21"/>
                <w:lang w:val="en-US" w:eastAsia="zh-CN"/>
              </w:rPr>
              <w:t>；子项工程“</w:t>
            </w:r>
            <w:r>
              <w:rPr>
                <w:rFonts w:hint="eastAsia" w:asciiTheme="minorEastAsia" w:hAnsiTheme="minorEastAsia" w:eastAsiaTheme="minorEastAsia" w:cstheme="minorEastAsia"/>
                <w:color w:val="auto"/>
                <w:sz w:val="21"/>
                <w:szCs w:val="21"/>
                <w:lang w:val="en-US" w:eastAsia="zh-CN"/>
              </w:rPr>
              <w:t>奇台县喇嘛梁工业园区道路工程与S240 线至喇嘛湖梁工业园区至西地镇公路</w:t>
            </w:r>
            <w:r>
              <w:rPr>
                <w:rFonts w:hint="eastAsia" w:ascii="Times New Roman" w:hAnsi="Times New Roman" w:eastAsia="宋体" w:cs="Times New Roman"/>
                <w:snapToGrid w:val="0"/>
                <w:color w:val="auto"/>
                <w:sz w:val="21"/>
                <w:szCs w:val="21"/>
                <w:lang w:val="en-US" w:eastAsia="zh-CN"/>
              </w:rPr>
              <w:t>”</w:t>
            </w:r>
            <w:r>
              <w:rPr>
                <w:rFonts w:hint="eastAsia" w:asciiTheme="minorEastAsia" w:hAnsiTheme="minorEastAsia" w:eastAsiaTheme="minorEastAsia" w:cstheme="minorEastAsia"/>
                <w:color w:val="auto"/>
                <w:sz w:val="21"/>
                <w:szCs w:val="21"/>
              </w:rPr>
              <w:t>评价范围</w:t>
            </w:r>
            <w:r>
              <w:rPr>
                <w:rFonts w:hint="eastAsia" w:asciiTheme="minorEastAsia" w:hAnsiTheme="minorEastAsia" w:eastAsiaTheme="minorEastAsia" w:cstheme="minorEastAsia"/>
                <w:color w:val="auto"/>
                <w:sz w:val="21"/>
                <w:szCs w:val="21"/>
                <w:lang w:val="en-US" w:eastAsia="zh-CN"/>
              </w:rPr>
              <w:t>内分布3种土壤</w:t>
            </w:r>
            <w:r>
              <w:rPr>
                <w:rFonts w:hint="eastAsia" w:asciiTheme="minorEastAsia" w:hAnsiTheme="minorEastAsia" w:eastAsiaTheme="minorEastAsia" w:cstheme="minorEastAsia"/>
                <w:color w:val="auto"/>
                <w:sz w:val="21"/>
                <w:szCs w:val="21"/>
              </w:rPr>
              <w:t>类型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分别为潮土、盐土和草甸土，</w:t>
            </w:r>
            <w:r>
              <w:rPr>
                <w:rFonts w:hint="eastAsia" w:asciiTheme="minorEastAsia" w:hAnsiTheme="minorEastAsia" w:eastAsiaTheme="minorEastAsia" w:cstheme="minorEastAsia"/>
                <w:color w:val="auto"/>
                <w:sz w:val="21"/>
                <w:szCs w:val="21"/>
              </w:rPr>
              <w:t>评价</w:t>
            </w:r>
            <w:r>
              <w:rPr>
                <w:rFonts w:hint="eastAsia" w:asciiTheme="minorEastAsia" w:hAnsiTheme="minorEastAsia" w:eastAsiaTheme="minorEastAsia" w:cstheme="minorEastAsia"/>
                <w:color w:val="auto"/>
                <w:sz w:val="21"/>
                <w:szCs w:val="21"/>
                <w:lang w:val="en-US" w:eastAsia="zh-CN"/>
              </w:rPr>
              <w:t>范围</w:t>
            </w:r>
            <w:r>
              <w:rPr>
                <w:rFonts w:hint="eastAsia" w:asciiTheme="minorEastAsia" w:hAnsiTheme="minorEastAsia" w:eastAsiaTheme="minorEastAsia" w:cstheme="minorEastAsia"/>
                <w:color w:val="auto"/>
                <w:sz w:val="21"/>
                <w:szCs w:val="21"/>
              </w:rPr>
              <w:t>内</w:t>
            </w:r>
            <w:r>
              <w:rPr>
                <w:rFonts w:hint="eastAsia" w:asciiTheme="minorEastAsia" w:hAnsiTheme="minorEastAsia" w:eastAsiaTheme="minorEastAsia" w:cstheme="minorEastAsia"/>
                <w:color w:val="auto"/>
                <w:sz w:val="21"/>
                <w:szCs w:val="21"/>
                <w:lang w:val="en-US" w:eastAsia="zh-CN"/>
              </w:rPr>
              <w:t>无灰褐土、黑钙土等</w:t>
            </w:r>
            <w:r>
              <w:rPr>
                <w:rFonts w:hint="eastAsia" w:asciiTheme="minorEastAsia" w:hAnsiTheme="minorEastAsia" w:eastAsiaTheme="minorEastAsia" w:cstheme="minorEastAsia"/>
                <w:color w:val="auto"/>
                <w:sz w:val="21"/>
                <w:szCs w:val="21"/>
              </w:rPr>
              <w:t>其它</w:t>
            </w:r>
            <w:r>
              <w:rPr>
                <w:rFonts w:hint="eastAsia" w:asciiTheme="minorEastAsia" w:hAnsiTheme="minorEastAsia" w:eastAsiaTheme="minorEastAsia" w:cstheme="minorEastAsia"/>
                <w:color w:val="auto"/>
                <w:sz w:val="21"/>
                <w:szCs w:val="21"/>
                <w:lang w:val="en-US" w:eastAsia="zh-CN"/>
              </w:rPr>
              <w:t>土壤类型</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项目土壤类型分布图见附图8。</w:t>
            </w:r>
          </w:p>
          <w:p w14:paraId="58F21750">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1.4 土地利用现状</w:t>
            </w:r>
            <w:r>
              <w:rPr>
                <w:rFonts w:hint="eastAsia" w:asciiTheme="minorEastAsia" w:hAnsiTheme="minorEastAsia" w:eastAsiaTheme="minorEastAsia" w:cstheme="minorEastAsia"/>
                <w:color w:val="auto"/>
                <w:sz w:val="21"/>
                <w:szCs w:val="21"/>
                <w:lang w:val="en-US" w:eastAsia="zh-CN"/>
              </w:rPr>
              <w:t>调查</w:t>
            </w:r>
          </w:p>
          <w:p w14:paraId="3E42D292">
            <w:pPr>
              <w:spacing w:line="360" w:lineRule="auto"/>
              <w:ind w:firstLine="420" w:firstLineChars="200"/>
              <w:rPr>
                <w:rFonts w:hint="default" w:eastAsiaTheme="minorEastAsia"/>
                <w:color w:val="auto"/>
                <w:lang w:val="en-US" w:eastAsia="zh-CN"/>
              </w:rPr>
            </w:pPr>
            <w:r>
              <w:rPr>
                <w:rFonts w:hint="eastAsia" w:ascii="Times New Roman" w:hAnsi="Times New Roman" w:eastAsia="宋体" w:cs="Times New Roman"/>
                <w:snapToGrid w:val="0"/>
                <w:color w:val="auto"/>
                <w:sz w:val="21"/>
                <w:szCs w:val="21"/>
                <w:lang w:val="en-US" w:eastAsia="zh-CN"/>
              </w:rPr>
              <w:t>本项目子项工程“奇台县城区道路工程”位于奇台县城建成区，10条改建道路占地均为城镇村道路用地；子项工程“</w:t>
            </w:r>
            <w:r>
              <w:rPr>
                <w:rFonts w:hint="eastAsia" w:asciiTheme="minorEastAsia" w:hAnsiTheme="minorEastAsia" w:eastAsiaTheme="minorEastAsia" w:cstheme="minorEastAsia"/>
                <w:color w:val="auto"/>
                <w:sz w:val="21"/>
                <w:szCs w:val="21"/>
                <w:lang w:val="en-US" w:eastAsia="zh-CN"/>
              </w:rPr>
              <w:t>奇台县喇嘛梁工业园区道路工程与S240 线至喇嘛湖梁工业园区至西地镇公路</w:t>
            </w:r>
            <w:r>
              <w:rPr>
                <w:rFonts w:hint="eastAsia" w:ascii="Times New Roman" w:hAnsi="Times New Roman" w:eastAsia="宋体" w:cs="Times New Roman"/>
                <w:snapToGrid w:val="0"/>
                <w:color w:val="auto"/>
                <w:sz w:val="21"/>
                <w:szCs w:val="21"/>
                <w:lang w:val="en-US" w:eastAsia="zh-CN"/>
              </w:rPr>
              <w:t>”</w:t>
            </w:r>
            <w:r>
              <w:rPr>
                <w:rFonts w:hint="eastAsia" w:asciiTheme="minorEastAsia" w:hAnsiTheme="minorEastAsia" w:eastAsiaTheme="minorEastAsia" w:cstheme="minorEastAsia"/>
                <w:color w:val="auto"/>
                <w:sz w:val="21"/>
                <w:szCs w:val="21"/>
              </w:rPr>
              <w:t>评价范围</w:t>
            </w:r>
            <w:r>
              <w:rPr>
                <w:rFonts w:hint="eastAsia" w:asciiTheme="minorEastAsia" w:hAnsiTheme="minorEastAsia" w:eastAsiaTheme="minorEastAsia" w:cstheme="minorEastAsia"/>
                <w:color w:val="auto"/>
                <w:sz w:val="21"/>
                <w:szCs w:val="21"/>
                <w:lang w:val="en-US" w:eastAsia="zh-CN"/>
              </w:rPr>
              <w:t>横跨多种</w:t>
            </w:r>
            <w:r>
              <w:rPr>
                <w:rFonts w:hint="eastAsia" w:asciiTheme="minorEastAsia" w:hAnsiTheme="minorEastAsia" w:eastAsiaTheme="minorEastAsia" w:cstheme="minorEastAsia"/>
                <w:color w:val="auto"/>
                <w:sz w:val="21"/>
                <w:szCs w:val="21"/>
              </w:rPr>
              <w:t>土地利用类型</w:t>
            </w:r>
            <w:r>
              <w:rPr>
                <w:rFonts w:hint="eastAsia" w:asciiTheme="minorEastAsia" w:hAnsiTheme="minorEastAsia" w:eastAsiaTheme="minorEastAsia" w:cstheme="minorEastAsia"/>
                <w:color w:val="auto"/>
                <w:sz w:val="21"/>
                <w:szCs w:val="21"/>
                <w:lang w:val="en-US" w:eastAsia="zh-CN"/>
              </w:rPr>
              <w:t>，分别为：公路用地、其他林地、其他草地、坑塘水面、城镇建成区、林地、村庄、农田（水浇地）、河流水面、设施农用地、工矿用地、殡葬用地</w:t>
            </w:r>
            <w:r>
              <w:rPr>
                <w:rFonts w:hint="eastAsia"/>
                <w:color w:val="auto"/>
                <w:lang w:val="en-US" w:eastAsia="zh-CN"/>
              </w:rPr>
              <w:t>；</w:t>
            </w:r>
            <w:r>
              <w:rPr>
                <w:rFonts w:hint="eastAsia" w:asciiTheme="minorEastAsia" w:hAnsiTheme="minorEastAsia" w:eastAsiaTheme="minorEastAsia" w:cstheme="minorEastAsia"/>
                <w:color w:val="auto"/>
                <w:sz w:val="21"/>
                <w:szCs w:val="21"/>
                <w:lang w:val="en-US" w:eastAsia="zh-CN"/>
              </w:rPr>
              <w:t>道路中心线两侧各200m</w:t>
            </w:r>
            <w:r>
              <w:rPr>
                <w:rFonts w:hint="eastAsia" w:asciiTheme="minorEastAsia" w:hAnsiTheme="minorEastAsia" w:eastAsiaTheme="minorEastAsia" w:cstheme="minorEastAsia"/>
                <w:color w:val="auto"/>
                <w:sz w:val="21"/>
                <w:szCs w:val="21"/>
              </w:rPr>
              <w:t>内</w:t>
            </w:r>
            <w:r>
              <w:rPr>
                <w:rFonts w:hint="eastAsia" w:asciiTheme="minorEastAsia" w:hAnsiTheme="minorEastAsia" w:eastAsiaTheme="minorEastAsia" w:cstheme="minorEastAsia"/>
                <w:color w:val="auto"/>
                <w:sz w:val="21"/>
                <w:szCs w:val="21"/>
                <w:lang w:val="en-US" w:eastAsia="zh-CN"/>
              </w:rPr>
              <w:t>有农田、居民区、学校、医院等环境敏感目标</w:t>
            </w:r>
            <w:r>
              <w:rPr>
                <w:rFonts w:hint="eastAsia" w:asciiTheme="minorEastAsia" w:hAnsiTheme="minorEastAsia" w:eastAsiaTheme="minorEastAsia" w:cstheme="minorEastAsia"/>
                <w:color w:val="auto"/>
                <w:sz w:val="21"/>
                <w:szCs w:val="21"/>
              </w:rPr>
              <w:t>分布。</w:t>
            </w:r>
            <w:r>
              <w:rPr>
                <w:rFonts w:hint="eastAsia" w:asciiTheme="minorEastAsia" w:hAnsiTheme="minorEastAsia" w:eastAsiaTheme="minorEastAsia" w:cstheme="minorEastAsia"/>
                <w:color w:val="auto"/>
                <w:sz w:val="21"/>
                <w:szCs w:val="21"/>
                <w:lang w:val="en-US" w:eastAsia="zh-CN"/>
              </w:rPr>
              <w:t>项目土地利用现状图见附图9。</w:t>
            </w:r>
          </w:p>
          <w:p w14:paraId="62DDDDBD">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本项目的子项工程“</w:t>
            </w:r>
            <w:r>
              <w:rPr>
                <w:rFonts w:hint="eastAsia" w:ascii="Times New Roman" w:hAnsi="Times New Roman" w:eastAsia="宋体" w:cs="Times New Roman"/>
                <w:snapToGrid w:val="0"/>
                <w:color w:val="auto"/>
                <w:sz w:val="21"/>
                <w:szCs w:val="21"/>
                <w:lang w:val="en-US" w:eastAsia="zh-CN"/>
              </w:rPr>
              <w:t>奇台县城区道路工程、</w:t>
            </w:r>
            <w:r>
              <w:rPr>
                <w:rFonts w:hint="eastAsia" w:asciiTheme="minorEastAsia" w:hAnsiTheme="minorEastAsia" w:eastAsiaTheme="minorEastAsia" w:cstheme="minorEastAsia"/>
                <w:color w:val="auto"/>
                <w:sz w:val="21"/>
                <w:szCs w:val="21"/>
                <w:lang w:val="en-US" w:eastAsia="zh-CN"/>
              </w:rPr>
              <w:t>奇台县喇嘛梁工业园区道路工程、S240 线至喇嘛湖梁工业园区至西地镇公路”道路中心线两侧各</w:t>
            </w:r>
            <w:r>
              <w:rPr>
                <w:rFonts w:hint="default" w:asciiTheme="minorEastAsia" w:hAnsiTheme="minorEastAsia" w:eastAsiaTheme="minorEastAsia" w:cstheme="minorEastAsia"/>
                <w:color w:val="auto"/>
                <w:sz w:val="21"/>
                <w:szCs w:val="21"/>
                <w:lang w:val="en-US" w:eastAsia="zh-CN"/>
              </w:rPr>
              <w:t>200m</w:t>
            </w:r>
            <w:r>
              <w:rPr>
                <w:rFonts w:hint="eastAsia" w:asciiTheme="minorEastAsia" w:hAnsiTheme="minorEastAsia" w:eastAsiaTheme="minorEastAsia" w:cstheme="minorEastAsia"/>
                <w:color w:val="auto"/>
                <w:sz w:val="21"/>
                <w:szCs w:val="21"/>
                <w:lang w:val="en-US" w:eastAsia="zh-CN"/>
              </w:rPr>
              <w:t>以内的范围无地表水；道路全线不涉及跨越河流。不穿越生态敏感区，不涉及生态保护红线。</w:t>
            </w:r>
          </w:p>
          <w:p w14:paraId="22DEE82E">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项目位于奇台县境内，用地性质为交通运输用地。</w:t>
            </w:r>
          </w:p>
          <w:p w14:paraId="354F4C66">
            <w:pPr>
              <w:spacing w:line="360" w:lineRule="auto"/>
              <w:jc w:val="left"/>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2、环境空气质量现状</w:t>
            </w:r>
          </w:p>
          <w:p w14:paraId="5EBE124D">
            <w:pPr>
              <w:pStyle w:val="6"/>
              <w:spacing w:before="0" w:after="0" w:line="360" w:lineRule="auto"/>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根据《环境影响评价技术导则  大气环境》（H.J2.2-2018）对环境质量现状数据的要求，参考新疆维吾尔自治区生态环境监测总站发布的《环境质量监测简报-2022年全区城市空气质量状况分析》，2022年项目所在地奇台县环境空气质量全年监测数据见表10。</w:t>
            </w:r>
          </w:p>
          <w:p w14:paraId="6FCA693A">
            <w:pPr>
              <w:overflowPunct w:val="0"/>
              <w:snapToGrid w:val="0"/>
              <w:jc w:val="center"/>
              <w:rPr>
                <w:rFonts w:hint="eastAsia"/>
                <w:color w:val="auto"/>
                <w:lang w:val="en-US" w:eastAsia="zh-CN"/>
              </w:rPr>
            </w:pPr>
            <w:r>
              <w:rPr>
                <w:rFonts w:hint="eastAsia"/>
                <w:color w:val="auto"/>
                <w:lang w:val="en-US" w:eastAsia="zh-CN"/>
              </w:rPr>
              <w:t>表10     大气环境质量标准   单位：μg/m</w:t>
            </w:r>
            <w:r>
              <w:rPr>
                <w:rFonts w:hint="eastAsia"/>
                <w:color w:val="auto"/>
                <w:vertAlign w:val="superscript"/>
                <w:lang w:val="en-US" w:eastAsia="zh-CN"/>
              </w:rPr>
              <w:t>3</w:t>
            </w:r>
          </w:p>
          <w:tbl>
            <w:tblPr>
              <w:tblStyle w:val="23"/>
              <w:tblW w:w="9136" w:type="dxa"/>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074"/>
              <w:gridCol w:w="1912"/>
              <w:gridCol w:w="1780"/>
              <w:gridCol w:w="1144"/>
              <w:gridCol w:w="1186"/>
            </w:tblGrid>
            <w:tr w14:paraId="62BFBA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40" w:type="dxa"/>
                  <w:tcBorders>
                    <w:top w:val="single" w:color="auto" w:sz="4" w:space="0"/>
                    <w:left w:val="single" w:color="auto" w:sz="0" w:space="0"/>
                    <w:tl2br w:val="nil"/>
                    <w:tr2bl w:val="nil"/>
                  </w:tcBorders>
                  <w:noWrap w:val="0"/>
                  <w:vAlign w:val="center"/>
                </w:tcPr>
                <w:p w14:paraId="58B737B7">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2074" w:type="dxa"/>
                  <w:tcBorders>
                    <w:top w:val="single" w:color="auto" w:sz="4" w:space="0"/>
                    <w:tl2br w:val="nil"/>
                    <w:tr2bl w:val="nil"/>
                  </w:tcBorders>
                  <w:noWrap w:val="0"/>
                  <w:vAlign w:val="center"/>
                </w:tcPr>
                <w:p w14:paraId="627ECA64">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年评价指标</w:t>
                  </w:r>
                </w:p>
              </w:tc>
              <w:tc>
                <w:tcPr>
                  <w:tcW w:w="1912" w:type="dxa"/>
                  <w:tcBorders>
                    <w:top w:val="single" w:color="auto" w:sz="4" w:space="0"/>
                    <w:tl2br w:val="nil"/>
                    <w:tr2bl w:val="nil"/>
                  </w:tcBorders>
                  <w:noWrap w:val="0"/>
                  <w:vAlign w:val="center"/>
                </w:tcPr>
                <w:p w14:paraId="3DEA6AD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现状浓度μg/m</w:t>
                  </w:r>
                  <w:r>
                    <w:rPr>
                      <w:rFonts w:hint="eastAsia" w:asciiTheme="minorEastAsia" w:hAnsiTheme="minorEastAsia" w:eastAsiaTheme="minorEastAsia" w:cstheme="minorEastAsia"/>
                      <w:color w:val="auto"/>
                      <w:sz w:val="21"/>
                      <w:szCs w:val="21"/>
                      <w:vertAlign w:val="superscript"/>
                    </w:rPr>
                    <w:t>3</w:t>
                  </w:r>
                </w:p>
              </w:tc>
              <w:tc>
                <w:tcPr>
                  <w:tcW w:w="1780" w:type="dxa"/>
                  <w:tcBorders>
                    <w:top w:val="single" w:color="auto" w:sz="4" w:space="0"/>
                    <w:tl2br w:val="nil"/>
                    <w:tr2bl w:val="nil"/>
                  </w:tcBorders>
                  <w:noWrap w:val="0"/>
                  <w:vAlign w:val="center"/>
                </w:tcPr>
                <w:p w14:paraId="11CA3C8B">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标准值μg/m</w:t>
                  </w:r>
                  <w:r>
                    <w:rPr>
                      <w:rFonts w:hint="eastAsia" w:asciiTheme="minorEastAsia" w:hAnsiTheme="minorEastAsia" w:eastAsiaTheme="minorEastAsia" w:cstheme="minorEastAsia"/>
                      <w:color w:val="auto"/>
                      <w:sz w:val="21"/>
                      <w:szCs w:val="21"/>
                      <w:vertAlign w:val="superscript"/>
                    </w:rPr>
                    <w:t>3</w:t>
                  </w:r>
                </w:p>
              </w:tc>
              <w:tc>
                <w:tcPr>
                  <w:tcW w:w="1144" w:type="dxa"/>
                  <w:tcBorders>
                    <w:top w:val="single" w:color="auto" w:sz="4" w:space="0"/>
                    <w:tl2br w:val="nil"/>
                    <w:tr2bl w:val="nil"/>
                  </w:tcBorders>
                  <w:noWrap w:val="0"/>
                  <w:vAlign w:val="center"/>
                </w:tcPr>
                <w:p w14:paraId="7C37F660">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占标率</w:t>
                  </w:r>
                  <w:r>
                    <w:rPr>
                      <w:rFonts w:hint="eastAsia" w:asciiTheme="minorEastAsia" w:hAnsiTheme="minorEastAsia" w:eastAsiaTheme="minorEastAsia" w:cstheme="minorEastAsia"/>
                      <w:color w:val="auto"/>
                      <w:sz w:val="21"/>
                      <w:szCs w:val="21"/>
                      <w:lang w:val="en-US" w:eastAsia="zh-CN"/>
                    </w:rPr>
                    <w:t>%</w:t>
                  </w:r>
                </w:p>
              </w:tc>
              <w:tc>
                <w:tcPr>
                  <w:tcW w:w="1186" w:type="dxa"/>
                  <w:tcBorders>
                    <w:top w:val="single" w:color="auto" w:sz="4" w:space="0"/>
                    <w:right w:val="single" w:color="auto" w:sz="4" w:space="0"/>
                    <w:tl2br w:val="nil"/>
                    <w:tr2bl w:val="nil"/>
                  </w:tcBorders>
                  <w:noWrap w:val="0"/>
                  <w:vAlign w:val="center"/>
                </w:tcPr>
                <w:p w14:paraId="2EC6560E">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达标情况</w:t>
                  </w:r>
                </w:p>
              </w:tc>
            </w:tr>
            <w:tr w14:paraId="1E1BAE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40" w:type="dxa"/>
                  <w:tcBorders>
                    <w:left w:val="single" w:color="auto" w:sz="4" w:space="0"/>
                    <w:tl2br w:val="nil"/>
                    <w:tr2bl w:val="nil"/>
                  </w:tcBorders>
                  <w:noWrap w:val="0"/>
                  <w:vAlign w:val="center"/>
                </w:tcPr>
                <w:p w14:paraId="5D278E5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SO</w:t>
                  </w:r>
                  <w:r>
                    <w:rPr>
                      <w:rFonts w:hint="eastAsia" w:asciiTheme="minorEastAsia" w:hAnsiTheme="minorEastAsia" w:eastAsiaTheme="minorEastAsia" w:cstheme="minorEastAsia"/>
                      <w:color w:val="auto"/>
                      <w:sz w:val="21"/>
                      <w:szCs w:val="21"/>
                      <w:vertAlign w:val="subscript"/>
                    </w:rPr>
                    <w:t>2</w:t>
                  </w:r>
                </w:p>
              </w:tc>
              <w:tc>
                <w:tcPr>
                  <w:tcW w:w="2074" w:type="dxa"/>
                  <w:tcBorders>
                    <w:tl2br w:val="nil"/>
                    <w:tr2bl w:val="nil"/>
                  </w:tcBorders>
                  <w:noWrap w:val="0"/>
                  <w:vAlign w:val="center"/>
                </w:tcPr>
                <w:p w14:paraId="0FC2ECAF">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14:paraId="4ABB578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9</w:t>
                  </w:r>
                </w:p>
              </w:tc>
              <w:tc>
                <w:tcPr>
                  <w:tcW w:w="1780" w:type="dxa"/>
                  <w:tcBorders>
                    <w:tl2br w:val="nil"/>
                    <w:tr2bl w:val="nil"/>
                  </w:tcBorders>
                  <w:noWrap w:val="0"/>
                  <w:vAlign w:val="center"/>
                </w:tcPr>
                <w:p w14:paraId="5A613BDC">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w:t>
                  </w:r>
                </w:p>
              </w:tc>
              <w:tc>
                <w:tcPr>
                  <w:tcW w:w="1144" w:type="dxa"/>
                  <w:tcBorders>
                    <w:tl2br w:val="nil"/>
                    <w:tr2bl w:val="nil"/>
                  </w:tcBorders>
                  <w:noWrap w:val="0"/>
                  <w:vAlign w:val="center"/>
                </w:tcPr>
                <w:p w14:paraId="6871100A">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1186" w:type="dxa"/>
                  <w:tcBorders>
                    <w:right w:val="single" w:color="auto" w:sz="4" w:space="0"/>
                    <w:tl2br w:val="nil"/>
                    <w:tr2bl w:val="nil"/>
                  </w:tcBorders>
                  <w:noWrap w:val="0"/>
                  <w:vAlign w:val="center"/>
                </w:tcPr>
                <w:p w14:paraId="6EFE9A1C">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14:paraId="6135D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0" w:type="dxa"/>
                  <w:tcBorders>
                    <w:left w:val="single" w:color="auto" w:sz="4" w:space="0"/>
                    <w:tl2br w:val="nil"/>
                    <w:tr2bl w:val="nil"/>
                  </w:tcBorders>
                  <w:noWrap w:val="0"/>
                  <w:vAlign w:val="center"/>
                </w:tcPr>
                <w:p w14:paraId="0976896B">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2</w:t>
                  </w:r>
                </w:p>
              </w:tc>
              <w:tc>
                <w:tcPr>
                  <w:tcW w:w="2074" w:type="dxa"/>
                  <w:tcBorders>
                    <w:tl2br w:val="nil"/>
                    <w:tr2bl w:val="nil"/>
                  </w:tcBorders>
                  <w:noWrap w:val="0"/>
                  <w:vAlign w:val="center"/>
                </w:tcPr>
                <w:p w14:paraId="20B0F54F">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14:paraId="6DE142DB">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w:t>
                  </w:r>
                </w:p>
              </w:tc>
              <w:tc>
                <w:tcPr>
                  <w:tcW w:w="1780" w:type="dxa"/>
                  <w:tcBorders>
                    <w:tl2br w:val="nil"/>
                    <w:tr2bl w:val="nil"/>
                  </w:tcBorders>
                  <w:noWrap w:val="0"/>
                  <w:vAlign w:val="center"/>
                </w:tcPr>
                <w:p w14:paraId="213E03B5">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w:t>
                  </w:r>
                </w:p>
              </w:tc>
              <w:tc>
                <w:tcPr>
                  <w:tcW w:w="1144" w:type="dxa"/>
                  <w:tcBorders>
                    <w:tl2br w:val="nil"/>
                    <w:tr2bl w:val="nil"/>
                  </w:tcBorders>
                  <w:noWrap w:val="0"/>
                  <w:vAlign w:val="center"/>
                </w:tcPr>
                <w:p w14:paraId="169762DB">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w:t>
                  </w:r>
                </w:p>
              </w:tc>
              <w:tc>
                <w:tcPr>
                  <w:tcW w:w="1186" w:type="dxa"/>
                  <w:tcBorders>
                    <w:right w:val="single" w:color="auto" w:sz="4" w:space="0"/>
                    <w:tl2br w:val="nil"/>
                    <w:tr2bl w:val="nil"/>
                  </w:tcBorders>
                  <w:noWrap w:val="0"/>
                  <w:vAlign w:val="center"/>
                </w:tcPr>
                <w:p w14:paraId="6F3FAB8A">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14:paraId="381BE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40" w:type="dxa"/>
                  <w:tcBorders>
                    <w:left w:val="single" w:color="auto" w:sz="4" w:space="0"/>
                    <w:tl2br w:val="nil"/>
                    <w:tr2bl w:val="nil"/>
                  </w:tcBorders>
                  <w:noWrap w:val="0"/>
                  <w:vAlign w:val="center"/>
                </w:tcPr>
                <w:p w14:paraId="4072CC66">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10</w:t>
                  </w:r>
                </w:p>
              </w:tc>
              <w:tc>
                <w:tcPr>
                  <w:tcW w:w="2074" w:type="dxa"/>
                  <w:tcBorders>
                    <w:tl2br w:val="nil"/>
                    <w:tr2bl w:val="nil"/>
                  </w:tcBorders>
                  <w:noWrap w:val="0"/>
                  <w:vAlign w:val="center"/>
                </w:tcPr>
                <w:p w14:paraId="1FBC604A">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14:paraId="6C885EEF">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w:t>
                  </w:r>
                </w:p>
              </w:tc>
              <w:tc>
                <w:tcPr>
                  <w:tcW w:w="1780" w:type="dxa"/>
                  <w:tcBorders>
                    <w:tl2br w:val="nil"/>
                    <w:tr2bl w:val="nil"/>
                  </w:tcBorders>
                  <w:noWrap w:val="0"/>
                  <w:vAlign w:val="center"/>
                </w:tcPr>
                <w:p w14:paraId="4C376A5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1144" w:type="dxa"/>
                  <w:tcBorders>
                    <w:tl2br w:val="nil"/>
                    <w:tr2bl w:val="nil"/>
                  </w:tcBorders>
                  <w:noWrap w:val="0"/>
                  <w:vAlign w:val="center"/>
                </w:tcPr>
                <w:p w14:paraId="149823B2">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92.86</w:t>
                  </w:r>
                </w:p>
              </w:tc>
              <w:tc>
                <w:tcPr>
                  <w:tcW w:w="1186" w:type="dxa"/>
                  <w:tcBorders>
                    <w:right w:val="single" w:color="auto" w:sz="4" w:space="0"/>
                    <w:tl2br w:val="nil"/>
                    <w:tr2bl w:val="nil"/>
                  </w:tcBorders>
                  <w:noWrap w:val="0"/>
                  <w:vAlign w:val="center"/>
                </w:tcPr>
                <w:p w14:paraId="2976EB3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14:paraId="76B7F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40" w:type="dxa"/>
                  <w:tcBorders>
                    <w:left w:val="single" w:color="auto" w:sz="4" w:space="0"/>
                    <w:tl2br w:val="nil"/>
                    <w:tr2bl w:val="nil"/>
                  </w:tcBorders>
                  <w:noWrap w:val="0"/>
                  <w:vAlign w:val="center"/>
                </w:tcPr>
                <w:p w14:paraId="3999733F">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P</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vertAlign w:val="subscript"/>
                      <w:lang w:val="en-US" w:eastAsia="zh-CN"/>
                    </w:rPr>
                    <w:t>2.5</w:t>
                  </w:r>
                </w:p>
              </w:tc>
              <w:tc>
                <w:tcPr>
                  <w:tcW w:w="2074" w:type="dxa"/>
                  <w:tcBorders>
                    <w:tl2br w:val="nil"/>
                    <w:tr2bl w:val="nil"/>
                  </w:tcBorders>
                  <w:noWrap w:val="0"/>
                  <w:vAlign w:val="center"/>
                </w:tcPr>
                <w:p w14:paraId="142D10F9">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14:paraId="74900C88">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32</w:t>
                  </w:r>
                </w:p>
              </w:tc>
              <w:tc>
                <w:tcPr>
                  <w:tcW w:w="1780" w:type="dxa"/>
                  <w:tcBorders>
                    <w:tl2br w:val="nil"/>
                    <w:tr2bl w:val="nil"/>
                  </w:tcBorders>
                  <w:noWrap w:val="0"/>
                  <w:vAlign w:val="center"/>
                </w:tcPr>
                <w:p w14:paraId="5C0A658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1144" w:type="dxa"/>
                  <w:tcBorders>
                    <w:tl2br w:val="nil"/>
                    <w:tr2bl w:val="nil"/>
                  </w:tcBorders>
                  <w:noWrap w:val="0"/>
                  <w:vAlign w:val="center"/>
                </w:tcPr>
                <w:p w14:paraId="1367DA65">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91.43</w:t>
                  </w:r>
                </w:p>
              </w:tc>
              <w:tc>
                <w:tcPr>
                  <w:tcW w:w="1186" w:type="dxa"/>
                  <w:tcBorders>
                    <w:right w:val="single" w:color="auto" w:sz="4" w:space="0"/>
                    <w:tl2br w:val="nil"/>
                    <w:tr2bl w:val="nil"/>
                  </w:tcBorders>
                  <w:noWrap w:val="0"/>
                  <w:vAlign w:val="center"/>
                </w:tcPr>
                <w:p w14:paraId="408A5AA6">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14:paraId="58909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40" w:type="dxa"/>
                  <w:tcBorders>
                    <w:left w:val="single" w:color="auto" w:sz="4" w:space="0"/>
                    <w:tl2br w:val="nil"/>
                    <w:tr2bl w:val="nil"/>
                  </w:tcBorders>
                  <w:noWrap w:val="0"/>
                  <w:vAlign w:val="center"/>
                </w:tcPr>
                <w:p w14:paraId="1FA7BF9C">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2074" w:type="dxa"/>
                  <w:tcBorders>
                    <w:tl2br w:val="nil"/>
                    <w:tr2bl w:val="nil"/>
                  </w:tcBorders>
                  <w:noWrap w:val="0"/>
                  <w:vAlign w:val="center"/>
                </w:tcPr>
                <w:p w14:paraId="55A90111">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24小时平均第95百分位数</w:t>
                  </w:r>
                </w:p>
              </w:tc>
              <w:tc>
                <w:tcPr>
                  <w:tcW w:w="1912" w:type="dxa"/>
                  <w:tcBorders>
                    <w:tl2br w:val="nil"/>
                    <w:tr2bl w:val="nil"/>
                  </w:tcBorders>
                  <w:noWrap w:val="0"/>
                  <w:vAlign w:val="center"/>
                </w:tcPr>
                <w:p w14:paraId="106B08CB">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1120</w:t>
                  </w:r>
                </w:p>
              </w:tc>
              <w:tc>
                <w:tcPr>
                  <w:tcW w:w="1780" w:type="dxa"/>
                  <w:tcBorders>
                    <w:tl2br w:val="nil"/>
                    <w:tr2bl w:val="nil"/>
                  </w:tcBorders>
                  <w:noWrap w:val="0"/>
                  <w:vAlign w:val="center"/>
                </w:tcPr>
                <w:p w14:paraId="6CDB54F1">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4000</w:t>
                  </w:r>
                </w:p>
              </w:tc>
              <w:tc>
                <w:tcPr>
                  <w:tcW w:w="1144" w:type="dxa"/>
                  <w:tcBorders>
                    <w:tl2br w:val="nil"/>
                    <w:tr2bl w:val="nil"/>
                  </w:tcBorders>
                  <w:noWrap w:val="0"/>
                  <w:vAlign w:val="center"/>
                </w:tcPr>
                <w:p w14:paraId="5417D215">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w:t>
                  </w:r>
                </w:p>
              </w:tc>
              <w:tc>
                <w:tcPr>
                  <w:tcW w:w="1186" w:type="dxa"/>
                  <w:tcBorders>
                    <w:right w:val="single" w:color="auto" w:sz="4" w:space="0"/>
                    <w:tl2br w:val="nil"/>
                    <w:tr2bl w:val="nil"/>
                  </w:tcBorders>
                  <w:noWrap w:val="0"/>
                  <w:vAlign w:val="center"/>
                </w:tcPr>
                <w:p w14:paraId="152D1B58">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14:paraId="3410D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40" w:type="dxa"/>
                  <w:tcBorders>
                    <w:left w:val="single" w:color="auto" w:sz="4" w:space="0"/>
                    <w:bottom w:val="single" w:color="auto" w:sz="4" w:space="0"/>
                    <w:tl2br w:val="nil"/>
                    <w:tr2bl w:val="nil"/>
                  </w:tcBorders>
                  <w:noWrap w:val="0"/>
                  <w:vAlign w:val="center"/>
                </w:tcPr>
                <w:p w14:paraId="18B5394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vertAlign w:val="subscript"/>
                    </w:rPr>
                    <w:t>3</w:t>
                  </w:r>
                </w:p>
              </w:tc>
              <w:tc>
                <w:tcPr>
                  <w:tcW w:w="2074" w:type="dxa"/>
                  <w:tcBorders>
                    <w:bottom w:val="single" w:color="auto" w:sz="4" w:space="0"/>
                    <w:tl2br w:val="nil"/>
                    <w:tr2bl w:val="nil"/>
                  </w:tcBorders>
                  <w:noWrap w:val="0"/>
                  <w:vAlign w:val="center"/>
                </w:tcPr>
                <w:p w14:paraId="020B99C3">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日最大8小时平均第90百分位数</w:t>
                  </w:r>
                </w:p>
              </w:tc>
              <w:tc>
                <w:tcPr>
                  <w:tcW w:w="1912" w:type="dxa"/>
                  <w:tcBorders>
                    <w:bottom w:val="single" w:color="auto" w:sz="4" w:space="0"/>
                    <w:tl2br w:val="nil"/>
                    <w:tr2bl w:val="nil"/>
                  </w:tcBorders>
                  <w:noWrap w:val="0"/>
                  <w:vAlign w:val="center"/>
                </w:tcPr>
                <w:p w14:paraId="7AA0BA31">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74</w:t>
                  </w:r>
                </w:p>
              </w:tc>
              <w:tc>
                <w:tcPr>
                  <w:tcW w:w="1780" w:type="dxa"/>
                  <w:tcBorders>
                    <w:bottom w:val="single" w:color="auto" w:sz="4" w:space="0"/>
                    <w:tl2br w:val="nil"/>
                    <w:tr2bl w:val="nil"/>
                  </w:tcBorders>
                  <w:noWrap w:val="0"/>
                  <w:vAlign w:val="center"/>
                </w:tcPr>
                <w:p w14:paraId="0942C11D">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160</w:t>
                  </w:r>
                </w:p>
              </w:tc>
              <w:tc>
                <w:tcPr>
                  <w:tcW w:w="1144" w:type="dxa"/>
                  <w:tcBorders>
                    <w:bottom w:val="single" w:color="auto" w:sz="4" w:space="0"/>
                    <w:tl2br w:val="nil"/>
                    <w:tr2bl w:val="nil"/>
                  </w:tcBorders>
                  <w:noWrap w:val="0"/>
                  <w:vAlign w:val="center"/>
                </w:tcPr>
                <w:p w14:paraId="544AF73F">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46.25</w:t>
                  </w:r>
                </w:p>
              </w:tc>
              <w:tc>
                <w:tcPr>
                  <w:tcW w:w="1186" w:type="dxa"/>
                  <w:tcBorders>
                    <w:bottom w:val="single" w:color="auto" w:sz="4" w:space="0"/>
                    <w:right w:val="single" w:color="auto" w:sz="4" w:space="0"/>
                    <w:tl2br w:val="nil"/>
                    <w:tr2bl w:val="nil"/>
                  </w:tcBorders>
                  <w:noWrap w:val="0"/>
                  <w:vAlign w:val="center"/>
                </w:tcPr>
                <w:p w14:paraId="70B0FA09">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bl>
          <w:p w14:paraId="45B39648">
            <w:pPr>
              <w:spacing w:line="360" w:lineRule="auto"/>
              <w:ind w:firstLine="420" w:firstLineChars="200"/>
              <w:jc w:val="left"/>
              <w:rPr>
                <w:rFonts w:hint="eastAsia" w:eastAsia="宋体"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项目所在区域</w:t>
            </w:r>
            <w:r>
              <w:rPr>
                <w:color w:val="auto"/>
                <w:szCs w:val="21"/>
              </w:rPr>
              <w:t>SO</w:t>
            </w:r>
            <w:r>
              <w:rPr>
                <w:color w:val="auto"/>
                <w:szCs w:val="21"/>
                <w:vertAlign w:val="subscript"/>
              </w:rPr>
              <w:t>2</w:t>
            </w:r>
            <w:r>
              <w:rPr>
                <w:color w:val="auto"/>
                <w:szCs w:val="21"/>
              </w:rPr>
              <w:t>、NO</w:t>
            </w:r>
            <w:r>
              <w:rPr>
                <w:color w:val="auto"/>
                <w:szCs w:val="21"/>
                <w:vertAlign w:val="subscript"/>
              </w:rPr>
              <w:t>2</w:t>
            </w:r>
            <w:r>
              <w:rPr>
                <w:color w:val="auto"/>
                <w:szCs w:val="21"/>
              </w:rPr>
              <w:t>、PM</w:t>
            </w:r>
            <w:r>
              <w:rPr>
                <w:color w:val="auto"/>
                <w:szCs w:val="21"/>
                <w:vertAlign w:val="subscript"/>
              </w:rPr>
              <w:t>10</w:t>
            </w:r>
            <w:r>
              <w:rPr>
                <w:color w:val="auto"/>
                <w:szCs w:val="21"/>
              </w:rPr>
              <w:t>、PM</w:t>
            </w:r>
            <w:r>
              <w:rPr>
                <w:color w:val="auto"/>
                <w:szCs w:val="21"/>
                <w:vertAlign w:val="subscript"/>
              </w:rPr>
              <w:t>2.5</w:t>
            </w:r>
            <w:r>
              <w:rPr>
                <w:color w:val="auto"/>
                <w:szCs w:val="21"/>
              </w:rPr>
              <w:t>的年平均质量浓度均满足《环境空气质量标准》（GB3095-2012）及其修改单二级标准限值要求。CO日平均第95百分位数和O</w:t>
            </w:r>
            <w:r>
              <w:rPr>
                <w:color w:val="auto"/>
                <w:szCs w:val="21"/>
                <w:vertAlign w:val="subscript"/>
              </w:rPr>
              <w:t>3</w:t>
            </w:r>
            <w:r>
              <w:rPr>
                <w:color w:val="auto"/>
                <w:szCs w:val="21"/>
              </w:rPr>
              <w:t>日最大8小时平均第90百分位数浓度均满足《环境空气质量标准》（GB3095-2012）及其修改单二级标准限值要求，</w:t>
            </w:r>
            <w:r>
              <w:rPr>
                <w:rFonts w:hint="eastAsia"/>
                <w:color w:val="auto"/>
                <w:szCs w:val="21"/>
                <w:lang w:val="en-US" w:eastAsia="zh-CN"/>
              </w:rPr>
              <w:t>奇台县</w:t>
            </w:r>
            <w:r>
              <w:rPr>
                <w:color w:val="auto"/>
                <w:szCs w:val="21"/>
              </w:rPr>
              <w:t>环境空气质量判定为达标区</w:t>
            </w:r>
            <w:r>
              <w:rPr>
                <w:rFonts w:hint="eastAsia"/>
                <w:color w:val="auto"/>
                <w:szCs w:val="21"/>
                <w:lang w:eastAsia="zh-CN"/>
              </w:rPr>
              <w:t>。</w:t>
            </w:r>
          </w:p>
          <w:p w14:paraId="07323A0A">
            <w:pPr>
              <w:spacing w:line="360" w:lineRule="auto"/>
              <w:ind w:left="-2" w:leftChars="-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3、地下水质量现状</w:t>
            </w:r>
          </w:p>
          <w:p w14:paraId="72858C19">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根据《环境影响评价技术导则</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地下水环境》（HJ610-2016）中要求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Ⅳ类建设项目不开展地下水环境影响评价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，因此本次环评未</w:t>
            </w:r>
            <w:r>
              <w:rPr>
                <w:rFonts w:hint="eastAsia" w:asciiTheme="minorEastAsia" w:hAnsiTheme="minorEastAsia" w:eastAsiaTheme="minorEastAsia" w:cstheme="minorEastAsia"/>
                <w:color w:val="auto"/>
                <w:sz w:val="21"/>
                <w:szCs w:val="21"/>
                <w:lang w:val="en-US" w:eastAsia="zh-CN"/>
              </w:rPr>
              <w:t>对</w:t>
            </w:r>
            <w:r>
              <w:rPr>
                <w:rFonts w:hint="eastAsia" w:asciiTheme="minorEastAsia" w:hAnsiTheme="minorEastAsia" w:eastAsiaTheme="minorEastAsia" w:cstheme="minorEastAsia"/>
                <w:color w:val="auto"/>
                <w:sz w:val="21"/>
                <w:szCs w:val="21"/>
              </w:rPr>
              <w:t>项目区域地下水质量现状</w:t>
            </w:r>
            <w:r>
              <w:rPr>
                <w:rFonts w:hint="eastAsia" w:asciiTheme="minorEastAsia" w:hAnsiTheme="minorEastAsia" w:eastAsiaTheme="minorEastAsia" w:cstheme="minorEastAsia"/>
                <w:color w:val="auto"/>
                <w:sz w:val="21"/>
                <w:szCs w:val="21"/>
                <w:lang w:val="en-US" w:eastAsia="zh-CN"/>
              </w:rPr>
              <w:t>进行</w:t>
            </w:r>
            <w:r>
              <w:rPr>
                <w:rFonts w:hint="eastAsia" w:asciiTheme="minorEastAsia" w:hAnsiTheme="minorEastAsia" w:eastAsiaTheme="minorEastAsia" w:cstheme="minorEastAsia"/>
                <w:color w:val="auto"/>
                <w:sz w:val="21"/>
                <w:szCs w:val="21"/>
              </w:rPr>
              <w:t>调查。</w:t>
            </w:r>
          </w:p>
          <w:p w14:paraId="34801AC9">
            <w:pPr>
              <w:adjustRightInd w:val="0"/>
              <w:snapToGrid w:val="0"/>
              <w:spacing w:line="360" w:lineRule="auto"/>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4、地表水环境质量现状</w:t>
            </w:r>
          </w:p>
          <w:p w14:paraId="35EBA685">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本项目地表水环境质量引用</w:t>
            </w:r>
            <w:r>
              <w:rPr>
                <w:rFonts w:hint="default" w:asciiTheme="minorEastAsia" w:hAnsiTheme="minorEastAsia" w:eastAsiaTheme="minorEastAsia" w:cstheme="minorEastAsia"/>
                <w:color w:val="auto"/>
                <w:sz w:val="21"/>
                <w:szCs w:val="21"/>
                <w:lang w:val="en-US" w:eastAsia="zh-CN"/>
              </w:rPr>
              <w:t>202</w:t>
            </w:r>
            <w:r>
              <w:rPr>
                <w:rFonts w:hint="eastAsia" w:asciiTheme="minorEastAsia" w:hAnsiTheme="minorEastAsia" w:eastAsiaTheme="minorEastAsia" w:cstheme="minorEastAsia"/>
                <w:color w:val="auto"/>
                <w:sz w:val="21"/>
                <w:szCs w:val="21"/>
                <w:lang w:val="en-US" w:eastAsia="zh-CN"/>
              </w:rPr>
              <w:t xml:space="preserve">3年《昌吉州水资源管理中心地下水动态水质检测（奇台县)》，奇台县开垦河断面、奇台碧流河断面、白杨河水质均符合Ⅲ类标准，检测报告见附件4。 </w:t>
            </w:r>
          </w:p>
          <w:p w14:paraId="206CF4BE">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本项目的子项工程“奇台县城区道路工程”中的改建道路团结路跨越靖宁河，靖宁河为季节性冲沟，仅在洪水季节时有少量泄洪水，其他时候基本处于无水状态。本次改建团结路跨越靖宁河的</w:t>
            </w:r>
            <w:r>
              <w:rPr>
                <w:rFonts w:hint="default" w:asciiTheme="minorEastAsia" w:hAnsiTheme="minorEastAsia" w:eastAsiaTheme="minorEastAsia" w:cstheme="minorEastAsia"/>
                <w:color w:val="auto"/>
                <w:sz w:val="21"/>
                <w:szCs w:val="21"/>
                <w:lang w:val="en-US" w:eastAsia="zh-CN"/>
              </w:rPr>
              <w:t>设计型式</w:t>
            </w:r>
            <w:r>
              <w:rPr>
                <w:rFonts w:hint="eastAsia" w:asciiTheme="minorEastAsia" w:hAnsiTheme="minorEastAsia" w:eastAsiaTheme="minorEastAsia" w:cstheme="minorEastAsia"/>
                <w:color w:val="auto"/>
                <w:sz w:val="21"/>
                <w:szCs w:val="21"/>
                <w:lang w:val="en-US" w:eastAsia="zh-CN"/>
              </w:rPr>
              <w:t>不变，此段道路仅对现有路面进行沥青的铺设。</w:t>
            </w:r>
          </w:p>
          <w:p w14:paraId="31F98E18">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本项目的子项工程“奇台县喇嘛梁工业园区道路工程沿线和</w:t>
            </w:r>
            <w:r>
              <w:rPr>
                <w:rFonts w:hint="eastAsia"/>
                <w:color w:val="auto"/>
                <w:lang w:val="en-US" w:eastAsia="zh-CN"/>
              </w:rPr>
              <w:t>S240线至喇嘛湖梁工业园区至西地镇公路</w:t>
            </w:r>
            <w:r>
              <w:rPr>
                <w:rFonts w:hint="eastAsia" w:asciiTheme="minorEastAsia" w:hAnsiTheme="minorEastAsia" w:eastAsiaTheme="minorEastAsia" w:cstheme="minorEastAsia"/>
                <w:color w:val="auto"/>
                <w:sz w:val="21"/>
                <w:szCs w:val="21"/>
                <w:lang w:val="en-US" w:eastAsia="zh-CN"/>
              </w:rPr>
              <w:t>”道路中心线两侧各</w:t>
            </w:r>
            <w:r>
              <w:rPr>
                <w:rFonts w:hint="default" w:asciiTheme="minorEastAsia" w:hAnsiTheme="minorEastAsia" w:eastAsiaTheme="minorEastAsia" w:cstheme="minorEastAsia"/>
                <w:color w:val="auto"/>
                <w:sz w:val="21"/>
                <w:szCs w:val="21"/>
                <w:lang w:val="en-US" w:eastAsia="zh-CN"/>
              </w:rPr>
              <w:t>200m</w:t>
            </w:r>
            <w:r>
              <w:rPr>
                <w:rFonts w:hint="eastAsia" w:asciiTheme="minorEastAsia" w:hAnsiTheme="minorEastAsia" w:eastAsiaTheme="minorEastAsia" w:cstheme="minorEastAsia"/>
                <w:color w:val="auto"/>
                <w:sz w:val="21"/>
                <w:szCs w:val="21"/>
                <w:lang w:val="en-US" w:eastAsia="zh-CN"/>
              </w:rPr>
              <w:t>以内的范围无地表水；本次建设未在“奇台县喇嘛梁工业园区道路工程沿线和</w:t>
            </w:r>
            <w:r>
              <w:rPr>
                <w:rFonts w:hint="eastAsia"/>
                <w:color w:val="auto"/>
                <w:lang w:val="en-US" w:eastAsia="zh-CN"/>
              </w:rPr>
              <w:t>S240线至喇嘛湖梁工业园区至西地镇公路</w:t>
            </w:r>
            <w:r>
              <w:rPr>
                <w:rFonts w:hint="eastAsia" w:asciiTheme="minorEastAsia" w:hAnsiTheme="minorEastAsia" w:eastAsiaTheme="minorEastAsia" w:cstheme="minorEastAsia"/>
                <w:color w:val="auto"/>
                <w:sz w:val="21"/>
                <w:szCs w:val="21"/>
                <w:lang w:val="en-US" w:eastAsia="zh-CN"/>
              </w:rPr>
              <w:t>”沿线设置施工营地及垃圾暂存点等排放污染物的污染源。道路全线不涉及跨越河流。</w:t>
            </w:r>
          </w:p>
          <w:p w14:paraId="6587A3DC">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项目所在区域地表水水质检测报告见附件4。</w:t>
            </w:r>
          </w:p>
          <w:p w14:paraId="47B03038">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5、声环境质量现状</w:t>
            </w:r>
          </w:p>
          <w:p w14:paraId="0136CA46">
            <w:pPr>
              <w:pStyle w:val="6"/>
              <w:spacing w:before="0" w:after="0" w:line="360" w:lineRule="auto"/>
              <w:ind w:firstLine="420" w:firstLineChars="200"/>
              <w:jc w:val="left"/>
              <w:rPr>
                <w:rFonts w:hint="eastAsia"/>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目前主要噪声源</w:t>
            </w:r>
            <w:r>
              <w:rPr>
                <w:rFonts w:hint="eastAsia" w:asciiTheme="minorEastAsia" w:hAnsiTheme="minorEastAsia" w:eastAsiaTheme="minorEastAsia" w:cstheme="minorEastAsia"/>
                <w:b w:val="0"/>
                <w:bCs w:val="0"/>
                <w:color w:val="auto"/>
                <w:kern w:val="0"/>
                <w:sz w:val="21"/>
                <w:szCs w:val="21"/>
                <w:lang w:val="en-US" w:eastAsia="zh-CN" w:bidi="ar-SA"/>
              </w:rPr>
              <w:t>为既有公路交通噪声。</w:t>
            </w:r>
          </w:p>
          <w:p w14:paraId="3C5E9432">
            <w:pPr>
              <w:overflowPunct w:val="0"/>
              <w:snapToGrid w:val="0"/>
              <w:jc w:val="center"/>
              <w:rPr>
                <w:rFonts w:hint="eastAsia"/>
                <w:color w:val="000000" w:themeColor="text1"/>
                <w:lang w:val="en-US" w:eastAsia="zh-CN"/>
              </w:rPr>
            </w:pPr>
            <w:r>
              <w:rPr>
                <w:rFonts w:hint="eastAsia"/>
                <w:color w:val="000000" w:themeColor="text1"/>
                <w:lang w:val="en-US" w:eastAsia="zh-CN"/>
              </w:rPr>
              <w:t>表11   环境噪声影响评价工作等级判定依据表</w:t>
            </w:r>
          </w:p>
          <w:tbl>
            <w:tblPr>
              <w:tblStyle w:val="23"/>
              <w:tblW w:w="9058" w:type="dxa"/>
              <w:tblInd w:w="0" w:type="dxa"/>
              <w:tblLayout w:type="fixed"/>
              <w:tblCellMar>
                <w:top w:w="0" w:type="dxa"/>
                <w:left w:w="0" w:type="dxa"/>
                <w:bottom w:w="0" w:type="dxa"/>
                <w:right w:w="0" w:type="dxa"/>
              </w:tblCellMar>
            </w:tblPr>
            <w:tblGrid>
              <w:gridCol w:w="2091"/>
              <w:gridCol w:w="2219"/>
              <w:gridCol w:w="2761"/>
              <w:gridCol w:w="1987"/>
            </w:tblGrid>
            <w:tr w14:paraId="4ABC8530">
              <w:tblPrEx>
                <w:tblCellMar>
                  <w:top w:w="0" w:type="dxa"/>
                  <w:left w:w="0" w:type="dxa"/>
                  <w:bottom w:w="0" w:type="dxa"/>
                  <w:right w:w="0" w:type="dxa"/>
                </w:tblCellMar>
              </w:tblPrEx>
              <w:trPr>
                <w:trHeight w:val="569"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F3DA">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判别依据</w:t>
                  </w:r>
                </w:p>
              </w:tc>
              <w:tc>
                <w:tcPr>
                  <w:tcW w:w="2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0080A">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声环境功能区类别</w:t>
                  </w:r>
                </w:p>
              </w:tc>
              <w:tc>
                <w:tcPr>
                  <w:tcW w:w="2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DA61D">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建设前后评价范围内敏感目标噪声级增高量</w:t>
                  </w:r>
                </w:p>
              </w:tc>
              <w:tc>
                <w:tcPr>
                  <w:tcW w:w="1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9F6A3">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受噪声影响范围内的人口数量</w:t>
                  </w:r>
                </w:p>
              </w:tc>
            </w:tr>
            <w:tr w14:paraId="423EDBD2">
              <w:tblPrEx>
                <w:tblCellMar>
                  <w:top w:w="0" w:type="dxa"/>
                  <w:left w:w="0" w:type="dxa"/>
                  <w:bottom w:w="0" w:type="dxa"/>
                  <w:right w:w="0" w:type="dxa"/>
                </w:tblCellMar>
              </w:tblPrEx>
              <w:trPr>
                <w:trHeight w:val="418"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D3CD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二级评价</w:t>
                  </w:r>
                </w:p>
              </w:tc>
              <w:tc>
                <w:tcPr>
                  <w:tcW w:w="2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0E0A">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1、2类地区</w:t>
                  </w:r>
                </w:p>
              </w:tc>
              <w:tc>
                <w:tcPr>
                  <w:tcW w:w="2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3A5F3">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3~5dB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（含5dB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w:t>
                  </w:r>
                </w:p>
              </w:tc>
              <w:tc>
                <w:tcPr>
                  <w:tcW w:w="1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82B0D">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14:paraId="6F2BAAD3">
              <w:tblPrEx>
                <w:tblCellMar>
                  <w:top w:w="0" w:type="dxa"/>
                  <w:left w:w="0" w:type="dxa"/>
                  <w:bottom w:w="0" w:type="dxa"/>
                  <w:right w:w="0" w:type="dxa"/>
                </w:tblCellMar>
              </w:tblPrEx>
              <w:trPr>
                <w:trHeight w:val="440"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61871">
                  <w:pPr>
                    <w:widowControl/>
                    <w:jc w:val="center"/>
                    <w:rPr>
                      <w:rFonts w:hint="eastAsia" w:asciiTheme="minorEastAsia" w:hAnsiTheme="minorEastAsia" w:eastAsiaTheme="minorEastAsia" w:cstheme="minorEastAsia"/>
                      <w:color w:val="auto"/>
                      <w:kern w:val="0"/>
                      <w:sz w:val="21"/>
                      <w:szCs w:val="21"/>
                    </w:rPr>
                  </w:pPr>
                  <w:r>
                    <w:rPr>
                      <w:rFonts w:hint="eastAsia"/>
                      <w:color w:val="auto"/>
                      <w:lang w:val="en-US" w:eastAsia="zh-CN"/>
                    </w:rPr>
                    <w:t>奇台县城区道路工程</w:t>
                  </w:r>
                </w:p>
              </w:tc>
              <w:tc>
                <w:tcPr>
                  <w:tcW w:w="2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0886B">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2类区</w:t>
                  </w:r>
                </w:p>
              </w:tc>
              <w:tc>
                <w:tcPr>
                  <w:tcW w:w="2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C77CC">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小于3dB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p>
              </w:tc>
              <w:tc>
                <w:tcPr>
                  <w:tcW w:w="1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518E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14:paraId="564632DA">
              <w:tblPrEx>
                <w:tblCellMar>
                  <w:top w:w="0" w:type="dxa"/>
                  <w:left w:w="0" w:type="dxa"/>
                  <w:bottom w:w="0" w:type="dxa"/>
                  <w:right w:w="0" w:type="dxa"/>
                </w:tblCellMar>
              </w:tblPrEx>
              <w:trPr>
                <w:trHeight w:val="494"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B7A86">
                  <w:pPr>
                    <w:widowControl/>
                    <w:jc w:val="center"/>
                    <w:rPr>
                      <w:rFonts w:hint="eastAsia"/>
                      <w:color w:val="auto"/>
                      <w:lang w:val="en-US" w:eastAsia="zh-CN"/>
                    </w:rPr>
                  </w:pPr>
                  <w:r>
                    <w:rPr>
                      <w:rFonts w:hint="eastAsia"/>
                      <w:color w:val="auto"/>
                      <w:lang w:val="en-US" w:eastAsia="zh-CN"/>
                    </w:rPr>
                    <w:t>奇台县喇嘛梁工业园区道路工程</w:t>
                  </w:r>
                </w:p>
              </w:tc>
              <w:tc>
                <w:tcPr>
                  <w:tcW w:w="2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39DB8">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类区</w:t>
                  </w:r>
                </w:p>
              </w:tc>
              <w:tc>
                <w:tcPr>
                  <w:tcW w:w="2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97C4E">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小于3dB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p>
              </w:tc>
              <w:tc>
                <w:tcPr>
                  <w:tcW w:w="1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818C3">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14:paraId="335EC17C">
              <w:tblPrEx>
                <w:tblCellMar>
                  <w:top w:w="0" w:type="dxa"/>
                  <w:left w:w="0" w:type="dxa"/>
                  <w:bottom w:w="0" w:type="dxa"/>
                  <w:right w:w="0" w:type="dxa"/>
                </w:tblCellMar>
              </w:tblPrEx>
              <w:trPr>
                <w:trHeight w:val="494"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E87F3">
                  <w:pPr>
                    <w:widowControl/>
                    <w:jc w:val="center"/>
                    <w:rPr>
                      <w:rFonts w:hint="eastAsia"/>
                      <w:color w:val="auto"/>
                      <w:lang w:val="en-US" w:eastAsia="zh-CN"/>
                    </w:rPr>
                  </w:pPr>
                  <w:r>
                    <w:rPr>
                      <w:rFonts w:hint="eastAsia"/>
                      <w:color w:val="auto"/>
                      <w:lang w:val="en-US" w:eastAsia="zh-CN"/>
                    </w:rPr>
                    <w:t>S240线至喇嘛湖梁工业园区至西地镇公路</w:t>
                  </w:r>
                </w:p>
              </w:tc>
              <w:tc>
                <w:tcPr>
                  <w:tcW w:w="2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3D7D7">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2类区</w:t>
                  </w:r>
                </w:p>
              </w:tc>
              <w:tc>
                <w:tcPr>
                  <w:tcW w:w="2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78A34">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小于3dB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p>
              </w:tc>
              <w:tc>
                <w:tcPr>
                  <w:tcW w:w="19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CC0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14:paraId="7434A92C">
              <w:tblPrEx>
                <w:tblCellMar>
                  <w:top w:w="0" w:type="dxa"/>
                  <w:left w:w="0" w:type="dxa"/>
                  <w:bottom w:w="0" w:type="dxa"/>
                  <w:right w:w="0" w:type="dxa"/>
                </w:tblCellMar>
              </w:tblPrEx>
              <w:trPr>
                <w:trHeight w:val="458" w:hRule="atLeast"/>
              </w:trPr>
              <w:tc>
                <w:tcPr>
                  <w:tcW w:w="20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99F19">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评价等级</w:t>
                  </w:r>
                </w:p>
              </w:tc>
              <w:tc>
                <w:tcPr>
                  <w:tcW w:w="69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85EE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二级评价</w:t>
                  </w:r>
                </w:p>
              </w:tc>
            </w:tr>
          </w:tbl>
          <w:p w14:paraId="7A358504">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highlight w:val="none"/>
                <w:lang w:val="zh-CN" w:eastAsia="zh-CN"/>
              </w:rPr>
              <w:t>根据《声环境质量标准》（GB3096-2008），本项目</w:t>
            </w:r>
            <w:r>
              <w:rPr>
                <w:rFonts w:hint="eastAsia" w:asciiTheme="minorEastAsia" w:hAnsiTheme="minorEastAsia" w:eastAsiaTheme="minorEastAsia" w:cstheme="minorEastAsia"/>
                <w:color w:val="auto"/>
                <w:kern w:val="0"/>
                <w:sz w:val="21"/>
                <w:szCs w:val="21"/>
                <w:highlight w:val="none"/>
                <w:lang w:val="en-US" w:eastAsia="zh-CN"/>
              </w:rPr>
              <w:t>的</w:t>
            </w:r>
            <w:r>
              <w:rPr>
                <w:rFonts w:hint="eastAsia"/>
                <w:color w:val="auto"/>
                <w:lang w:val="en-US" w:eastAsia="zh-CN"/>
              </w:rPr>
              <w:t>奇台县城区道路工程和S240线至喇嘛湖梁工业园区至西地镇公路两个子项工程</w:t>
            </w:r>
            <w:r>
              <w:rPr>
                <w:rFonts w:hint="eastAsia" w:asciiTheme="minorEastAsia" w:hAnsiTheme="minorEastAsia" w:eastAsiaTheme="minorEastAsia" w:cstheme="minorEastAsia"/>
                <w:color w:val="auto"/>
                <w:kern w:val="0"/>
                <w:sz w:val="21"/>
                <w:szCs w:val="21"/>
                <w:highlight w:val="none"/>
                <w:lang w:val="zh-CN" w:eastAsia="zh-CN"/>
              </w:rPr>
              <w:t>位于</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eastAsia="zh-CN"/>
              </w:rPr>
              <w:t>类声功能区，</w:t>
            </w:r>
            <w:r>
              <w:rPr>
                <w:rFonts w:hint="eastAsia" w:asciiTheme="minorEastAsia" w:hAnsiTheme="minorEastAsia" w:eastAsiaTheme="minorEastAsia" w:cstheme="minorEastAsia"/>
                <w:color w:val="auto"/>
                <w:kern w:val="0"/>
                <w:sz w:val="21"/>
                <w:szCs w:val="21"/>
                <w:highlight w:val="none"/>
                <w:lang w:val="en-US" w:eastAsia="zh-CN"/>
              </w:rPr>
              <w:t>本项目的</w:t>
            </w:r>
            <w:r>
              <w:rPr>
                <w:rFonts w:hint="eastAsia"/>
                <w:color w:val="auto"/>
                <w:lang w:val="en-US" w:eastAsia="zh-CN"/>
              </w:rPr>
              <w:t>奇台县喇嘛梁工业园区道路工程</w:t>
            </w:r>
            <w:r>
              <w:rPr>
                <w:rFonts w:hint="eastAsia" w:asciiTheme="minorEastAsia" w:hAnsiTheme="minorEastAsia" w:eastAsiaTheme="minorEastAsia" w:cstheme="minorEastAsia"/>
                <w:color w:val="auto"/>
                <w:kern w:val="0"/>
                <w:sz w:val="21"/>
                <w:szCs w:val="21"/>
                <w:highlight w:val="none"/>
                <w:lang w:val="zh-CN" w:eastAsia="zh-CN"/>
              </w:rPr>
              <w:t>位于</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zh-CN" w:eastAsia="zh-CN"/>
              </w:rPr>
              <w:t>类声功能区</w:t>
            </w:r>
            <w:r>
              <w:rPr>
                <w:rFonts w:hint="eastAsia"/>
                <w:color w:val="auto"/>
                <w:lang w:val="en-US" w:eastAsia="zh-CN"/>
              </w:rPr>
              <w:t>，</w:t>
            </w:r>
            <w:r>
              <w:rPr>
                <w:rFonts w:hint="eastAsia" w:asciiTheme="minorEastAsia" w:hAnsiTheme="minorEastAsia" w:eastAsiaTheme="minorEastAsia" w:cstheme="minorEastAsia"/>
                <w:color w:val="auto"/>
                <w:kern w:val="0"/>
                <w:sz w:val="21"/>
                <w:szCs w:val="21"/>
                <w:highlight w:val="none"/>
                <w:lang w:val="zh-CN" w:eastAsia="zh-CN"/>
              </w:rPr>
              <w:t>本项目</w:t>
            </w:r>
            <w:r>
              <w:rPr>
                <w:rFonts w:hint="eastAsia" w:asciiTheme="minorEastAsia" w:hAnsiTheme="minorEastAsia" w:eastAsiaTheme="minorEastAsia" w:cstheme="minorEastAsia"/>
                <w:color w:val="auto"/>
                <w:kern w:val="0"/>
                <w:sz w:val="21"/>
                <w:szCs w:val="21"/>
                <w:highlight w:val="none"/>
                <w:lang w:val="en-US" w:eastAsia="zh-CN"/>
              </w:rPr>
              <w:t>3个子项工程</w:t>
            </w:r>
            <w:r>
              <w:rPr>
                <w:rFonts w:hint="eastAsia" w:asciiTheme="minorEastAsia" w:hAnsiTheme="minorEastAsia" w:eastAsiaTheme="minorEastAsia" w:cstheme="minorEastAsia"/>
                <w:color w:val="auto"/>
                <w:kern w:val="0"/>
                <w:sz w:val="21"/>
                <w:szCs w:val="21"/>
                <w:highlight w:val="none"/>
                <w:lang w:val="zh-CN" w:eastAsia="zh-CN"/>
              </w:rPr>
              <w:t>建设前后区</w:t>
            </w:r>
            <w:r>
              <w:rPr>
                <w:rFonts w:hint="eastAsia" w:asciiTheme="minorEastAsia" w:hAnsiTheme="minorEastAsia" w:eastAsiaTheme="minorEastAsia" w:cstheme="minorEastAsia"/>
                <w:color w:val="auto"/>
                <w:sz w:val="21"/>
                <w:szCs w:val="21"/>
                <w:lang w:val="zh-CN" w:eastAsia="zh-CN"/>
              </w:rPr>
              <w:t>域噪声级增高量在3dB（A）以下，受影响人口数量变化不大。</w:t>
            </w:r>
            <w:r>
              <w:rPr>
                <w:rFonts w:hint="eastAsia" w:asciiTheme="minorEastAsia" w:hAnsiTheme="minorEastAsia" w:eastAsiaTheme="minorEastAsia" w:cstheme="minorEastAsia"/>
                <w:color w:val="auto"/>
                <w:sz w:val="21"/>
                <w:szCs w:val="21"/>
                <w:lang w:val="en-US" w:eastAsia="zh-CN"/>
              </w:rPr>
              <w:t>综合</w:t>
            </w:r>
            <w:r>
              <w:rPr>
                <w:rFonts w:hint="eastAsia" w:asciiTheme="minorEastAsia" w:hAnsiTheme="minorEastAsia" w:eastAsiaTheme="minorEastAsia" w:cstheme="minorEastAsia"/>
                <w:color w:val="auto"/>
                <w:sz w:val="21"/>
                <w:szCs w:val="21"/>
                <w:lang w:val="zh-CN" w:eastAsia="zh-CN"/>
              </w:rPr>
              <w:t>上表分析，确定</w:t>
            </w:r>
            <w:r>
              <w:rPr>
                <w:rFonts w:hint="eastAsia" w:asciiTheme="minorEastAsia" w:hAnsiTheme="minorEastAsia" w:eastAsiaTheme="minorEastAsia" w:cstheme="minorEastAsia"/>
                <w:color w:val="auto"/>
                <w:sz w:val="21"/>
                <w:szCs w:val="21"/>
                <w:lang w:val="en-US" w:eastAsia="zh-CN"/>
              </w:rPr>
              <w:t>本项目</w:t>
            </w:r>
            <w:r>
              <w:rPr>
                <w:rFonts w:hint="eastAsia" w:asciiTheme="minorEastAsia" w:hAnsiTheme="minorEastAsia" w:eastAsiaTheme="minorEastAsia" w:cstheme="minorEastAsia"/>
                <w:color w:val="auto"/>
                <w:sz w:val="21"/>
                <w:szCs w:val="21"/>
                <w:lang w:val="zh-CN" w:eastAsia="zh-CN"/>
              </w:rPr>
              <w:t>声环境评价工</w:t>
            </w:r>
            <w:r>
              <w:rPr>
                <w:rFonts w:hint="eastAsia" w:asciiTheme="minorEastAsia" w:hAnsiTheme="minorEastAsia" w:eastAsiaTheme="minorEastAsia" w:cstheme="minorEastAsia"/>
                <w:color w:val="FF0000"/>
                <w:sz w:val="21"/>
                <w:szCs w:val="21"/>
                <w:lang w:val="zh-CN" w:eastAsia="zh-CN"/>
              </w:rPr>
              <w:t>作等级为二级。</w:t>
            </w:r>
          </w:p>
          <w:p w14:paraId="498EBCD6">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通过现场踏勘，本项目选择有代表性和典型性的噪声敏感目标共计4个，委托新疆西域质信检验检测有限公司于2024年8月13日～15日分别在项目区道路沿线敏感点及代表性楼层设12个监测点，在不受拟改扩建的既有公路200m（215m处）以外设两个监测点，并设置一个衰减断面分昼、夜两个时段进行现场监测。</w:t>
            </w:r>
          </w:p>
          <w:p w14:paraId="4CFD6AE1">
            <w:pPr>
              <w:overflowPunct w:val="0"/>
              <w:snapToGrid w:val="0"/>
              <w:jc w:val="center"/>
              <w:rPr>
                <w:rFonts w:hint="eastAsia"/>
                <w:color w:val="000000" w:themeColor="text1"/>
                <w:lang w:val="en-US" w:eastAsia="zh-CN"/>
              </w:rPr>
            </w:pPr>
            <w:r>
              <w:rPr>
                <w:rFonts w:hint="eastAsia"/>
                <w:color w:val="000000" w:themeColor="text1"/>
                <w:lang w:val="en-US" w:eastAsia="zh-CN"/>
              </w:rPr>
              <w:t>表12    建设项目噪声现状监测及评价结果单位：dB（A）</w:t>
            </w:r>
          </w:p>
          <w:tbl>
            <w:tblPr>
              <w:tblStyle w:val="23"/>
              <w:tblW w:w="90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6"/>
              <w:gridCol w:w="952"/>
              <w:gridCol w:w="895"/>
              <w:gridCol w:w="1076"/>
              <w:gridCol w:w="924"/>
              <w:gridCol w:w="952"/>
              <w:gridCol w:w="1130"/>
              <w:gridCol w:w="1053"/>
            </w:tblGrid>
            <w:tr w14:paraId="3799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rPr>
              <w:tc>
                <w:tcPr>
                  <w:tcW w:w="1162" w:type="pct"/>
                  <w:vMerge w:val="restart"/>
                  <w:vAlign w:val="center"/>
                </w:tcPr>
                <w:p w14:paraId="010D7839">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监测点位</w:t>
                  </w:r>
                </w:p>
              </w:tc>
              <w:tc>
                <w:tcPr>
                  <w:tcW w:w="1606" w:type="pct"/>
                  <w:gridSpan w:val="3"/>
                  <w:vAlign w:val="center"/>
                </w:tcPr>
                <w:p w14:paraId="6ECC2B09">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昼间</w:t>
                  </w:r>
                </w:p>
              </w:tc>
              <w:tc>
                <w:tcPr>
                  <w:tcW w:w="1652" w:type="pct"/>
                  <w:gridSpan w:val="3"/>
                  <w:vAlign w:val="center"/>
                </w:tcPr>
                <w:p w14:paraId="0A736E0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夜间</w:t>
                  </w:r>
                </w:p>
              </w:tc>
              <w:tc>
                <w:tcPr>
                  <w:tcW w:w="578" w:type="pct"/>
                  <w:vMerge w:val="restart"/>
                  <w:vAlign w:val="center"/>
                </w:tcPr>
                <w:p w14:paraId="40BC163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噪声来源</w:t>
                  </w:r>
                </w:p>
              </w:tc>
            </w:tr>
            <w:tr w14:paraId="3612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1162" w:type="pct"/>
                  <w:vMerge w:val="continue"/>
                  <w:vAlign w:val="center"/>
                </w:tcPr>
                <w:p w14:paraId="7B5A1F20">
                  <w:pPr>
                    <w:widowControl/>
                    <w:jc w:val="center"/>
                    <w:rPr>
                      <w:rFonts w:hint="default" w:ascii="Times New Roman" w:hAnsi="Times New Roman" w:eastAsia="宋体" w:cs="Times New Roman"/>
                      <w:color w:val="auto"/>
                      <w:kern w:val="0"/>
                      <w:sz w:val="21"/>
                      <w:szCs w:val="21"/>
                    </w:rPr>
                  </w:pPr>
                </w:p>
              </w:tc>
              <w:tc>
                <w:tcPr>
                  <w:tcW w:w="523" w:type="pct"/>
                  <w:vAlign w:val="center"/>
                </w:tcPr>
                <w:p w14:paraId="0919B5A2">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监测值</w:t>
                  </w:r>
                </w:p>
              </w:tc>
              <w:tc>
                <w:tcPr>
                  <w:tcW w:w="491" w:type="pct"/>
                  <w:vAlign w:val="center"/>
                </w:tcPr>
                <w:p w14:paraId="1663807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标准值</w:t>
                  </w:r>
                </w:p>
              </w:tc>
              <w:tc>
                <w:tcPr>
                  <w:tcW w:w="591" w:type="pct"/>
                  <w:vAlign w:val="center"/>
                </w:tcPr>
                <w:p w14:paraId="34B0B22C">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达标情况</w:t>
                  </w:r>
                </w:p>
              </w:tc>
              <w:tc>
                <w:tcPr>
                  <w:tcW w:w="507" w:type="pct"/>
                  <w:vAlign w:val="center"/>
                </w:tcPr>
                <w:p w14:paraId="30B6B21F">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监测值</w:t>
                  </w:r>
                </w:p>
              </w:tc>
              <w:tc>
                <w:tcPr>
                  <w:tcW w:w="523" w:type="pct"/>
                  <w:vAlign w:val="center"/>
                </w:tcPr>
                <w:p w14:paraId="2DBA42D8">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标准值</w:t>
                  </w:r>
                </w:p>
              </w:tc>
              <w:tc>
                <w:tcPr>
                  <w:tcW w:w="621" w:type="pct"/>
                  <w:vAlign w:val="center"/>
                </w:tcPr>
                <w:p w14:paraId="5391CD0B">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达标情况</w:t>
                  </w:r>
                </w:p>
              </w:tc>
              <w:tc>
                <w:tcPr>
                  <w:tcW w:w="578" w:type="pct"/>
                  <w:vMerge w:val="continue"/>
                  <w:vAlign w:val="center"/>
                </w:tcPr>
                <w:p w14:paraId="401D99D6">
                  <w:pPr>
                    <w:widowControl/>
                    <w:jc w:val="center"/>
                    <w:rPr>
                      <w:rFonts w:hint="default" w:ascii="Times New Roman" w:hAnsi="Times New Roman" w:eastAsia="宋体" w:cs="Times New Roman"/>
                      <w:color w:val="auto"/>
                      <w:kern w:val="0"/>
                      <w:sz w:val="21"/>
                      <w:szCs w:val="21"/>
                    </w:rPr>
                  </w:pPr>
                </w:p>
              </w:tc>
            </w:tr>
            <w:tr w14:paraId="38D2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1162" w:type="pct"/>
                  <w:vAlign w:val="center"/>
                </w:tcPr>
                <w:p w14:paraId="067C6913">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监测时间</w:t>
                  </w:r>
                </w:p>
              </w:tc>
              <w:tc>
                <w:tcPr>
                  <w:tcW w:w="3837" w:type="pct"/>
                  <w:gridSpan w:val="7"/>
                  <w:vAlign w:val="center"/>
                </w:tcPr>
                <w:p w14:paraId="1BB9A719">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val="0"/>
                      <w:bCs w:val="0"/>
                      <w:color w:val="auto"/>
                      <w:kern w:val="0"/>
                      <w:sz w:val="21"/>
                      <w:szCs w:val="21"/>
                      <w:lang w:val="en-US" w:eastAsia="zh-CN" w:bidi="ar-SA"/>
                    </w:rPr>
                    <w:t>2024.08.13~08.14</w:t>
                  </w:r>
                </w:p>
              </w:tc>
            </w:tr>
            <w:tr w14:paraId="0AC8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7514BDDA">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1#监测点（团结南路西侧居民楼1楼）</w:t>
                  </w:r>
                </w:p>
              </w:tc>
              <w:tc>
                <w:tcPr>
                  <w:tcW w:w="523" w:type="pct"/>
                  <w:vAlign w:val="center"/>
                </w:tcPr>
                <w:p w14:paraId="1A2F9B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48</w:t>
                  </w:r>
                </w:p>
              </w:tc>
              <w:tc>
                <w:tcPr>
                  <w:tcW w:w="491" w:type="pct"/>
                  <w:vAlign w:val="center"/>
                </w:tcPr>
                <w:p w14:paraId="4957AD23">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1E2BBDAB">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7B307A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46</w:t>
                  </w:r>
                </w:p>
              </w:tc>
              <w:tc>
                <w:tcPr>
                  <w:tcW w:w="523" w:type="pct"/>
                  <w:vAlign w:val="center"/>
                </w:tcPr>
                <w:p w14:paraId="4516B50C">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066D06CB">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restart"/>
                  <w:vAlign w:val="center"/>
                </w:tcPr>
                <w:p w14:paraId="07184BB8">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道路交通噪声</w:t>
                  </w:r>
                </w:p>
              </w:tc>
            </w:tr>
            <w:tr w14:paraId="25E26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7988143F">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2#监测点（团结南路西侧居民楼3楼）</w:t>
                  </w:r>
                </w:p>
              </w:tc>
              <w:tc>
                <w:tcPr>
                  <w:tcW w:w="523" w:type="pct"/>
                  <w:vAlign w:val="center"/>
                </w:tcPr>
                <w:p w14:paraId="454107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426DD28B">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0DC18811">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6BB6F9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kern w:val="2"/>
                      <w:sz w:val="21"/>
                      <w:szCs w:val="21"/>
                      <w:lang w:val="en-US" w:eastAsia="zh-CN" w:bidi="ar-SA"/>
                    </w:rPr>
                    <w:t>44</w:t>
                  </w:r>
                </w:p>
              </w:tc>
              <w:tc>
                <w:tcPr>
                  <w:tcW w:w="523" w:type="pct"/>
                  <w:vAlign w:val="center"/>
                </w:tcPr>
                <w:p w14:paraId="2DE87193">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6479F335">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tcPr>
                <w:p w14:paraId="77397B1E">
                  <w:pPr>
                    <w:jc w:val="center"/>
                    <w:rPr>
                      <w:rFonts w:hint="default" w:ascii="Times New Roman" w:hAnsi="Times New Roman" w:eastAsia="宋体" w:cs="Times New Roman"/>
                      <w:color w:val="auto"/>
                      <w:sz w:val="21"/>
                      <w:szCs w:val="21"/>
                    </w:rPr>
                  </w:pPr>
                </w:p>
              </w:tc>
            </w:tr>
            <w:tr w14:paraId="6AD6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5448FF3D">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3#监测点（团结南路西侧居民楼5楼）</w:t>
                  </w:r>
                </w:p>
              </w:tc>
              <w:tc>
                <w:tcPr>
                  <w:tcW w:w="523" w:type="pct"/>
                  <w:vAlign w:val="center"/>
                </w:tcPr>
                <w:p w14:paraId="7BE430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kern w:val="2"/>
                      <w:sz w:val="21"/>
                      <w:szCs w:val="21"/>
                      <w:lang w:val="en-US" w:eastAsia="zh-CN" w:bidi="ar-SA"/>
                    </w:rPr>
                    <w:t>48</w:t>
                  </w:r>
                </w:p>
              </w:tc>
              <w:tc>
                <w:tcPr>
                  <w:tcW w:w="491" w:type="pct"/>
                  <w:vAlign w:val="center"/>
                </w:tcPr>
                <w:p w14:paraId="414F05A6">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6C4BD1C3">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5B3714A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43</w:t>
                  </w:r>
                </w:p>
              </w:tc>
              <w:tc>
                <w:tcPr>
                  <w:tcW w:w="523" w:type="pct"/>
                  <w:vAlign w:val="center"/>
                </w:tcPr>
                <w:p w14:paraId="597293A3">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4E19FC9B">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tcPr>
                <w:p w14:paraId="2E7A9249">
                  <w:pPr>
                    <w:jc w:val="center"/>
                    <w:rPr>
                      <w:rFonts w:hint="default" w:ascii="Times New Roman" w:hAnsi="Times New Roman" w:eastAsia="宋体" w:cs="Times New Roman"/>
                      <w:color w:val="auto"/>
                      <w:sz w:val="21"/>
                      <w:szCs w:val="21"/>
                    </w:rPr>
                  </w:pPr>
                </w:p>
              </w:tc>
            </w:tr>
            <w:tr w14:paraId="086B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649F97B5">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4#监测点（旱码头中街与团结南路交叉口居民楼1楼）</w:t>
                  </w:r>
                </w:p>
              </w:tc>
              <w:tc>
                <w:tcPr>
                  <w:tcW w:w="523" w:type="pct"/>
                  <w:vAlign w:val="center"/>
                </w:tcPr>
                <w:p w14:paraId="1234BAB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50</w:t>
                  </w:r>
                </w:p>
              </w:tc>
              <w:tc>
                <w:tcPr>
                  <w:tcW w:w="491" w:type="pct"/>
                  <w:vAlign w:val="center"/>
                </w:tcPr>
                <w:p w14:paraId="3A28BEFA">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60</w:t>
                  </w:r>
                </w:p>
              </w:tc>
              <w:tc>
                <w:tcPr>
                  <w:tcW w:w="591" w:type="pct"/>
                  <w:vAlign w:val="center"/>
                </w:tcPr>
                <w:p w14:paraId="6A1D693B">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307699D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eastAsia="zh-CN"/>
                    </w:rPr>
                  </w:pPr>
                  <w:r>
                    <w:rPr>
                      <w:rFonts w:hint="default" w:ascii="Times New Roman" w:hAnsi="Times New Roman" w:eastAsia="宋体" w:cs="Times New Roman"/>
                      <w:kern w:val="2"/>
                      <w:sz w:val="21"/>
                      <w:szCs w:val="21"/>
                      <w:lang w:val="en-US" w:eastAsia="zh-CN" w:bidi="ar-SA"/>
                    </w:rPr>
                    <w:t>48</w:t>
                  </w:r>
                </w:p>
              </w:tc>
              <w:tc>
                <w:tcPr>
                  <w:tcW w:w="523" w:type="pct"/>
                  <w:vAlign w:val="center"/>
                </w:tcPr>
                <w:p w14:paraId="79EDBB8B">
                  <w:pPr>
                    <w:widowControl/>
                    <w:jc w:val="center"/>
                    <w:rPr>
                      <w:rFonts w:hint="default" w:ascii="Times New Roman" w:hAnsi="Times New Roman" w:eastAsia="宋体" w:cs="Times New Roman"/>
                      <w:color w:val="000000" w:themeColor="text1"/>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50</w:t>
                  </w:r>
                </w:p>
              </w:tc>
              <w:tc>
                <w:tcPr>
                  <w:tcW w:w="621" w:type="pct"/>
                  <w:vAlign w:val="center"/>
                </w:tcPr>
                <w:p w14:paraId="6426BA4F">
                  <w:pPr>
                    <w:widowControl/>
                    <w:jc w:val="center"/>
                    <w:rPr>
                      <w:rFonts w:hint="default" w:ascii="Times New Roman" w:hAnsi="Times New Roman" w:eastAsia="宋体" w:cs="Times New Roman"/>
                      <w:color w:val="000000" w:themeColor="text1"/>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tcPr>
                <w:p w14:paraId="4DD744B6">
                  <w:pPr>
                    <w:jc w:val="center"/>
                    <w:rPr>
                      <w:rFonts w:hint="default" w:ascii="Times New Roman" w:hAnsi="Times New Roman" w:eastAsia="宋体" w:cs="Times New Roman"/>
                      <w:color w:val="auto"/>
                      <w:sz w:val="21"/>
                      <w:szCs w:val="21"/>
                    </w:rPr>
                  </w:pPr>
                </w:p>
              </w:tc>
            </w:tr>
            <w:tr w14:paraId="0519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561C1992">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5#监测点（旱码头中街与团结南路交叉口居民楼3楼）</w:t>
                  </w:r>
                </w:p>
              </w:tc>
              <w:tc>
                <w:tcPr>
                  <w:tcW w:w="523" w:type="pct"/>
                  <w:vAlign w:val="center"/>
                </w:tcPr>
                <w:p w14:paraId="5968F4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48</w:t>
                  </w:r>
                </w:p>
              </w:tc>
              <w:tc>
                <w:tcPr>
                  <w:tcW w:w="491" w:type="pct"/>
                  <w:vAlign w:val="center"/>
                </w:tcPr>
                <w:p w14:paraId="0CD6C751">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5CAE97CB">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14DDE32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523" w:type="pct"/>
                  <w:vAlign w:val="center"/>
                </w:tcPr>
                <w:p w14:paraId="5113189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79A834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30B70B60">
                  <w:pPr>
                    <w:jc w:val="center"/>
                    <w:rPr>
                      <w:rFonts w:hint="default" w:ascii="Times New Roman" w:hAnsi="Times New Roman" w:eastAsia="宋体" w:cs="Times New Roman"/>
                      <w:color w:val="auto"/>
                      <w:sz w:val="21"/>
                      <w:szCs w:val="21"/>
                    </w:rPr>
                  </w:pPr>
                </w:p>
              </w:tc>
            </w:tr>
            <w:tr w14:paraId="1FD4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4ED1928B">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6#监测点（旱码头中街与团结南路交叉口居民楼5楼）</w:t>
                  </w:r>
                </w:p>
              </w:tc>
              <w:tc>
                <w:tcPr>
                  <w:tcW w:w="523" w:type="pct"/>
                  <w:vAlign w:val="center"/>
                </w:tcPr>
                <w:p w14:paraId="0E0D31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5C1E6F18">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08150B2C">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3092C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41611F01">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3A964D4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7C30292A">
                  <w:pPr>
                    <w:jc w:val="center"/>
                    <w:rPr>
                      <w:rFonts w:hint="default" w:ascii="Times New Roman" w:hAnsi="Times New Roman" w:eastAsia="宋体" w:cs="Times New Roman"/>
                      <w:color w:val="auto"/>
                      <w:sz w:val="21"/>
                      <w:szCs w:val="21"/>
                    </w:rPr>
                  </w:pPr>
                </w:p>
              </w:tc>
            </w:tr>
            <w:tr w14:paraId="5879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567A3A86">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7#监测点（旱码头中街与团结南路交叉口居民楼9楼）</w:t>
                  </w:r>
                </w:p>
              </w:tc>
              <w:tc>
                <w:tcPr>
                  <w:tcW w:w="523" w:type="pct"/>
                  <w:vAlign w:val="center"/>
                </w:tcPr>
                <w:p w14:paraId="747433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4C225FE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65CF00AB">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35D72D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44</w:t>
                  </w:r>
                </w:p>
              </w:tc>
              <w:tc>
                <w:tcPr>
                  <w:tcW w:w="523" w:type="pct"/>
                  <w:vAlign w:val="center"/>
                </w:tcPr>
                <w:p w14:paraId="7D0A695A">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433C8E3D">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32575075">
                  <w:pPr>
                    <w:jc w:val="center"/>
                    <w:rPr>
                      <w:rFonts w:hint="default" w:ascii="Times New Roman" w:hAnsi="Times New Roman" w:eastAsia="宋体" w:cs="Times New Roman"/>
                      <w:color w:val="auto"/>
                      <w:sz w:val="21"/>
                      <w:szCs w:val="21"/>
                    </w:rPr>
                  </w:pPr>
                </w:p>
              </w:tc>
            </w:tr>
            <w:tr w14:paraId="1A7F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6EC64AB3">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8#西地中心学校（教学楼1楼）</w:t>
                  </w:r>
                </w:p>
              </w:tc>
              <w:tc>
                <w:tcPr>
                  <w:tcW w:w="523" w:type="pct"/>
                  <w:vAlign w:val="center"/>
                </w:tcPr>
                <w:p w14:paraId="216F50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51</w:t>
                  </w:r>
                </w:p>
              </w:tc>
              <w:tc>
                <w:tcPr>
                  <w:tcW w:w="491" w:type="pct"/>
                  <w:vAlign w:val="center"/>
                </w:tcPr>
                <w:p w14:paraId="120DB91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20A8D46D">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560B4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50</w:t>
                  </w:r>
                </w:p>
              </w:tc>
              <w:tc>
                <w:tcPr>
                  <w:tcW w:w="523" w:type="pct"/>
                  <w:vAlign w:val="center"/>
                </w:tcPr>
                <w:p w14:paraId="0B0AB0B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3E8951BE">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24B752B1">
                  <w:pPr>
                    <w:jc w:val="center"/>
                    <w:rPr>
                      <w:rFonts w:hint="default" w:ascii="Times New Roman" w:hAnsi="Times New Roman" w:eastAsia="宋体" w:cs="Times New Roman"/>
                      <w:color w:val="auto"/>
                      <w:sz w:val="21"/>
                      <w:szCs w:val="21"/>
                    </w:rPr>
                  </w:pPr>
                </w:p>
              </w:tc>
            </w:tr>
            <w:tr w14:paraId="0E5D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0DA3C47A">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9#西地中心学校（教学楼3楼）</w:t>
                  </w:r>
                </w:p>
              </w:tc>
              <w:tc>
                <w:tcPr>
                  <w:tcW w:w="523" w:type="pct"/>
                  <w:vAlign w:val="center"/>
                </w:tcPr>
                <w:p w14:paraId="72C224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48</w:t>
                  </w:r>
                </w:p>
              </w:tc>
              <w:tc>
                <w:tcPr>
                  <w:tcW w:w="491" w:type="pct"/>
                  <w:vAlign w:val="center"/>
                </w:tcPr>
                <w:p w14:paraId="04210B4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61A498E2">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358B407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48</w:t>
                  </w:r>
                </w:p>
              </w:tc>
              <w:tc>
                <w:tcPr>
                  <w:tcW w:w="523" w:type="pct"/>
                  <w:vAlign w:val="center"/>
                </w:tcPr>
                <w:p w14:paraId="428C31B8">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9C66F4E">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60C9F784">
                  <w:pPr>
                    <w:jc w:val="center"/>
                    <w:rPr>
                      <w:rFonts w:hint="default" w:ascii="Times New Roman" w:hAnsi="Times New Roman" w:eastAsia="宋体" w:cs="Times New Roman"/>
                      <w:color w:val="auto"/>
                      <w:sz w:val="21"/>
                      <w:szCs w:val="21"/>
                    </w:rPr>
                  </w:pPr>
                </w:p>
              </w:tc>
            </w:tr>
            <w:tr w14:paraId="18A2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2CD98CA9">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10#西地镇西地村委会对面居民区1楼</w:t>
                  </w:r>
                </w:p>
              </w:tc>
              <w:tc>
                <w:tcPr>
                  <w:tcW w:w="523" w:type="pct"/>
                  <w:vAlign w:val="center"/>
                </w:tcPr>
                <w:p w14:paraId="082A92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48</w:t>
                  </w:r>
                </w:p>
              </w:tc>
              <w:tc>
                <w:tcPr>
                  <w:tcW w:w="491" w:type="pct"/>
                  <w:vAlign w:val="center"/>
                </w:tcPr>
                <w:p w14:paraId="7255EC34">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6CF1B3CB">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09DDE1B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523" w:type="pct"/>
                  <w:vAlign w:val="center"/>
                </w:tcPr>
                <w:p w14:paraId="4141A9B2">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0080A1DC">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73D80390">
                  <w:pPr>
                    <w:jc w:val="center"/>
                    <w:rPr>
                      <w:rFonts w:hint="default" w:ascii="Times New Roman" w:hAnsi="Times New Roman" w:eastAsia="宋体" w:cs="Times New Roman"/>
                      <w:color w:val="auto"/>
                      <w:sz w:val="21"/>
                      <w:szCs w:val="21"/>
                    </w:rPr>
                  </w:pPr>
                </w:p>
              </w:tc>
            </w:tr>
            <w:tr w14:paraId="1768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2D563F74">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11#西地镇西地村委会对面居民区3楼</w:t>
                  </w:r>
                </w:p>
              </w:tc>
              <w:tc>
                <w:tcPr>
                  <w:tcW w:w="523" w:type="pct"/>
                  <w:vAlign w:val="center"/>
                </w:tcPr>
                <w:p w14:paraId="7A66B70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491" w:type="pct"/>
                  <w:vAlign w:val="center"/>
                </w:tcPr>
                <w:p w14:paraId="6A7611E3">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316A68F1">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1BC54DB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61F46E5A">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16533DB9">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78DD6D3B">
                  <w:pPr>
                    <w:jc w:val="center"/>
                    <w:rPr>
                      <w:rFonts w:hint="default" w:ascii="Times New Roman" w:hAnsi="Times New Roman" w:eastAsia="宋体" w:cs="Times New Roman"/>
                      <w:color w:val="auto"/>
                      <w:sz w:val="21"/>
                      <w:szCs w:val="21"/>
                    </w:rPr>
                  </w:pPr>
                </w:p>
              </w:tc>
            </w:tr>
            <w:tr w14:paraId="5463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41CD4093">
                  <w:pPr>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12#西地镇西地村委会对面居民区5楼</w:t>
                  </w:r>
                </w:p>
              </w:tc>
              <w:tc>
                <w:tcPr>
                  <w:tcW w:w="523" w:type="pct"/>
                  <w:vAlign w:val="center"/>
                </w:tcPr>
                <w:p w14:paraId="159364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491" w:type="pct"/>
                  <w:vAlign w:val="center"/>
                </w:tcPr>
                <w:p w14:paraId="2E7C64D0">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24AB7015">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56C483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44</w:t>
                  </w:r>
                </w:p>
              </w:tc>
              <w:tc>
                <w:tcPr>
                  <w:tcW w:w="523" w:type="pct"/>
                  <w:vAlign w:val="center"/>
                </w:tcPr>
                <w:p w14:paraId="3E5F827E">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19A7A29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30DF8F12">
                  <w:pPr>
                    <w:jc w:val="center"/>
                    <w:rPr>
                      <w:rFonts w:hint="default" w:ascii="Times New Roman" w:hAnsi="Times New Roman" w:eastAsia="宋体" w:cs="Times New Roman"/>
                      <w:color w:val="auto"/>
                      <w:sz w:val="21"/>
                      <w:szCs w:val="21"/>
                    </w:rPr>
                  </w:pPr>
                </w:p>
              </w:tc>
            </w:tr>
            <w:tr w14:paraId="03F7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1162" w:type="pct"/>
                  <w:vAlign w:val="center"/>
                </w:tcPr>
                <w:p w14:paraId="0A1BE9F8">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auto"/>
                      <w:kern w:val="2"/>
                      <w:sz w:val="21"/>
                      <w:szCs w:val="21"/>
                      <w:lang w:val="en-US" w:eastAsia="zh-CN" w:bidi="ar-SA"/>
                    </w:rPr>
                    <w:t>18#团结南路东侧奇台县人民法院南侧（垂直于道路中心线215m）</w:t>
                  </w:r>
                </w:p>
              </w:tc>
              <w:tc>
                <w:tcPr>
                  <w:tcW w:w="523" w:type="pct"/>
                  <w:vAlign w:val="center"/>
                </w:tcPr>
                <w:p w14:paraId="4A8BCE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44.2</w:t>
                  </w:r>
                </w:p>
              </w:tc>
              <w:tc>
                <w:tcPr>
                  <w:tcW w:w="491" w:type="pct"/>
                  <w:vAlign w:val="center"/>
                </w:tcPr>
                <w:p w14:paraId="0F1D700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6A79D68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41CE3E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43.7</w:t>
                  </w:r>
                </w:p>
              </w:tc>
              <w:tc>
                <w:tcPr>
                  <w:tcW w:w="523" w:type="pct"/>
                  <w:vAlign w:val="center"/>
                </w:tcPr>
                <w:p w14:paraId="0743E2B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9B117E7">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restart"/>
                  <w:vAlign w:val="center"/>
                </w:tcPr>
                <w:p w14:paraId="23DC86F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社会生活噪声</w:t>
                  </w:r>
                </w:p>
              </w:tc>
            </w:tr>
            <w:tr w14:paraId="539B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1" w:hRule="atLeast"/>
              </w:trPr>
              <w:tc>
                <w:tcPr>
                  <w:tcW w:w="1162" w:type="pct"/>
                  <w:vAlign w:val="center"/>
                </w:tcPr>
                <w:p w14:paraId="761C6E2E">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2"/>
                      <w:sz w:val="21"/>
                      <w:szCs w:val="21"/>
                      <w:lang w:val="en-US" w:eastAsia="zh-CN" w:bidi="ar-SA"/>
                    </w:rPr>
                    <w:t>19#喇嘛湖梁工业园区至西地镇开阔路段南侧（垂直于道路中心线210m以外开始设点）</w:t>
                  </w:r>
                </w:p>
              </w:tc>
              <w:tc>
                <w:tcPr>
                  <w:tcW w:w="523" w:type="pct"/>
                  <w:vAlign w:val="center"/>
                </w:tcPr>
                <w:p w14:paraId="7DF968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p>
              </w:tc>
              <w:tc>
                <w:tcPr>
                  <w:tcW w:w="491" w:type="pct"/>
                  <w:vAlign w:val="center"/>
                </w:tcPr>
                <w:p w14:paraId="1CE7F3F4">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19244FE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4FCE350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p>
              </w:tc>
              <w:tc>
                <w:tcPr>
                  <w:tcW w:w="523" w:type="pct"/>
                  <w:vAlign w:val="center"/>
                </w:tcPr>
                <w:p w14:paraId="218EBA54">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479A00F8">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2B08A391">
                  <w:pPr>
                    <w:jc w:val="center"/>
                    <w:rPr>
                      <w:rFonts w:hint="default" w:ascii="Times New Roman" w:hAnsi="Times New Roman" w:eastAsia="宋体" w:cs="Times New Roman"/>
                      <w:color w:val="auto"/>
                      <w:sz w:val="21"/>
                      <w:szCs w:val="21"/>
                    </w:rPr>
                  </w:pPr>
                </w:p>
              </w:tc>
            </w:tr>
            <w:tr w14:paraId="2F37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1162" w:type="pct"/>
                  <w:vAlign w:val="center"/>
                </w:tcPr>
                <w:p w14:paraId="19724ED6">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auto"/>
                      <w:kern w:val="0"/>
                      <w:sz w:val="21"/>
                      <w:szCs w:val="21"/>
                      <w:lang w:val="en-US" w:eastAsia="zh-CN"/>
                    </w:rPr>
                    <w:t>监测时间</w:t>
                  </w:r>
                </w:p>
              </w:tc>
              <w:tc>
                <w:tcPr>
                  <w:tcW w:w="3837" w:type="pct"/>
                  <w:gridSpan w:val="7"/>
                  <w:vAlign w:val="center"/>
                </w:tcPr>
                <w:p w14:paraId="5A3DCFD7">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kern w:val="0"/>
                      <w:sz w:val="21"/>
                      <w:szCs w:val="21"/>
                      <w:lang w:val="en-US" w:eastAsia="zh-CN" w:bidi="ar-SA"/>
                    </w:rPr>
                    <w:t>2024.08.14~08.15</w:t>
                  </w:r>
                </w:p>
              </w:tc>
            </w:tr>
            <w:tr w14:paraId="2CE8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0452ED17">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1#监测点（团结南路西侧居民楼1楼）</w:t>
                  </w:r>
                </w:p>
              </w:tc>
              <w:tc>
                <w:tcPr>
                  <w:tcW w:w="523" w:type="pct"/>
                  <w:vAlign w:val="center"/>
                </w:tcPr>
                <w:p w14:paraId="0E81EF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49</w:t>
                  </w:r>
                </w:p>
              </w:tc>
              <w:tc>
                <w:tcPr>
                  <w:tcW w:w="491" w:type="pct"/>
                  <w:vAlign w:val="center"/>
                </w:tcPr>
                <w:p w14:paraId="1C7E5A9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457ECA40">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3B7A3A6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523" w:type="pct"/>
                  <w:vAlign w:val="center"/>
                </w:tcPr>
                <w:p w14:paraId="2E30977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210039B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restart"/>
                  <w:vAlign w:val="center"/>
                </w:tcPr>
                <w:p w14:paraId="072C3B8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rPr>
                    <w:t>道路交通噪声</w:t>
                  </w:r>
                </w:p>
              </w:tc>
            </w:tr>
            <w:tr w14:paraId="0269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6D98162F">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2#监测点（团结南路西侧居民楼3楼）</w:t>
                  </w:r>
                </w:p>
              </w:tc>
              <w:tc>
                <w:tcPr>
                  <w:tcW w:w="523" w:type="pct"/>
                  <w:vAlign w:val="center"/>
                </w:tcPr>
                <w:p w14:paraId="3AAE02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491" w:type="pct"/>
                  <w:vAlign w:val="center"/>
                </w:tcPr>
                <w:p w14:paraId="209EBEDA">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430D271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35FEA1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1C89AD9F">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2EF2AA95">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vAlign w:val="center"/>
                </w:tcPr>
                <w:p w14:paraId="44178DBC">
                  <w:pPr>
                    <w:jc w:val="center"/>
                    <w:rPr>
                      <w:rFonts w:hint="default" w:ascii="Times New Roman" w:hAnsi="Times New Roman" w:eastAsia="宋体" w:cs="Times New Roman"/>
                      <w:color w:val="auto"/>
                      <w:sz w:val="21"/>
                      <w:szCs w:val="21"/>
                    </w:rPr>
                  </w:pPr>
                </w:p>
              </w:tc>
            </w:tr>
            <w:tr w14:paraId="4BA0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4619F00F">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3#监测点（团结南路西侧居民楼5楼）</w:t>
                  </w:r>
                </w:p>
              </w:tc>
              <w:tc>
                <w:tcPr>
                  <w:tcW w:w="523" w:type="pct"/>
                  <w:vAlign w:val="center"/>
                </w:tcPr>
                <w:p w14:paraId="4CC242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491" w:type="pct"/>
                  <w:vAlign w:val="center"/>
                </w:tcPr>
                <w:p w14:paraId="312EF38B">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70</w:t>
                  </w:r>
                </w:p>
              </w:tc>
              <w:tc>
                <w:tcPr>
                  <w:tcW w:w="591" w:type="pct"/>
                  <w:vAlign w:val="center"/>
                </w:tcPr>
                <w:p w14:paraId="19E17CE8">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4893FD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43</w:t>
                  </w:r>
                </w:p>
              </w:tc>
              <w:tc>
                <w:tcPr>
                  <w:tcW w:w="523" w:type="pct"/>
                  <w:vAlign w:val="center"/>
                </w:tcPr>
                <w:p w14:paraId="3FA93D34">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55</w:t>
                  </w:r>
                </w:p>
              </w:tc>
              <w:tc>
                <w:tcPr>
                  <w:tcW w:w="621" w:type="pct"/>
                  <w:vAlign w:val="center"/>
                </w:tcPr>
                <w:p w14:paraId="1F6A1A45">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vAlign w:val="center"/>
                </w:tcPr>
                <w:p w14:paraId="2176F91F">
                  <w:pPr>
                    <w:jc w:val="center"/>
                    <w:rPr>
                      <w:rFonts w:hint="default" w:ascii="Times New Roman" w:hAnsi="Times New Roman" w:eastAsia="宋体" w:cs="Times New Roman"/>
                      <w:color w:val="auto"/>
                      <w:sz w:val="21"/>
                      <w:szCs w:val="21"/>
                    </w:rPr>
                  </w:pPr>
                </w:p>
              </w:tc>
            </w:tr>
            <w:tr w14:paraId="6166B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1162" w:type="pct"/>
                  <w:vAlign w:val="center"/>
                </w:tcPr>
                <w:p w14:paraId="4E232B43">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4#监测点（旱码头中街与团结南路交叉口居民楼1楼）</w:t>
                  </w:r>
                </w:p>
              </w:tc>
              <w:tc>
                <w:tcPr>
                  <w:tcW w:w="523" w:type="pct"/>
                  <w:vAlign w:val="center"/>
                </w:tcPr>
                <w:p w14:paraId="7CAFF21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51</w:t>
                  </w:r>
                </w:p>
              </w:tc>
              <w:tc>
                <w:tcPr>
                  <w:tcW w:w="491" w:type="pct"/>
                  <w:vAlign w:val="center"/>
                </w:tcPr>
                <w:p w14:paraId="526C95C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60</w:t>
                  </w:r>
                </w:p>
              </w:tc>
              <w:tc>
                <w:tcPr>
                  <w:tcW w:w="591" w:type="pct"/>
                  <w:vAlign w:val="center"/>
                </w:tcPr>
                <w:p w14:paraId="62C21E2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07" w:type="pct"/>
                  <w:vAlign w:val="center"/>
                </w:tcPr>
                <w:p w14:paraId="3A69B1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523" w:type="pct"/>
                  <w:vAlign w:val="center"/>
                </w:tcPr>
                <w:p w14:paraId="43701DBF">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000000" w:themeColor="text1"/>
                      <w:kern w:val="0"/>
                      <w:sz w:val="21"/>
                      <w:szCs w:val="21"/>
                      <w:lang w:val="en-US" w:eastAsia="zh-CN"/>
                    </w:rPr>
                    <w:t>50</w:t>
                  </w:r>
                </w:p>
              </w:tc>
              <w:tc>
                <w:tcPr>
                  <w:tcW w:w="621" w:type="pct"/>
                  <w:vAlign w:val="center"/>
                </w:tcPr>
                <w:p w14:paraId="112906F7">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000000" w:themeColor="text1"/>
                      <w:kern w:val="0"/>
                      <w:sz w:val="21"/>
                      <w:szCs w:val="21"/>
                    </w:rPr>
                    <w:t>达标</w:t>
                  </w:r>
                </w:p>
              </w:tc>
              <w:tc>
                <w:tcPr>
                  <w:tcW w:w="578" w:type="pct"/>
                  <w:vMerge w:val="continue"/>
                  <w:vAlign w:val="center"/>
                </w:tcPr>
                <w:p w14:paraId="4E3481B6">
                  <w:pPr>
                    <w:jc w:val="center"/>
                    <w:rPr>
                      <w:rFonts w:hint="default" w:ascii="Times New Roman" w:hAnsi="Times New Roman" w:eastAsia="宋体" w:cs="Times New Roman"/>
                      <w:color w:val="auto"/>
                      <w:sz w:val="21"/>
                      <w:szCs w:val="21"/>
                    </w:rPr>
                  </w:pPr>
                </w:p>
              </w:tc>
            </w:tr>
            <w:tr w14:paraId="776B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1CB8FC39">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5#监测点（旱码头中街与团结南路交叉口居民楼3楼）</w:t>
                  </w:r>
                </w:p>
              </w:tc>
              <w:tc>
                <w:tcPr>
                  <w:tcW w:w="523" w:type="pct"/>
                  <w:vAlign w:val="center"/>
                </w:tcPr>
                <w:p w14:paraId="74B33E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1291FF6D">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05994A3A">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B54BC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523" w:type="pct"/>
                  <w:vAlign w:val="center"/>
                </w:tcPr>
                <w:p w14:paraId="67D0A9F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3D1980C0">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0D789BB7">
                  <w:pPr>
                    <w:jc w:val="center"/>
                    <w:rPr>
                      <w:rFonts w:hint="default" w:ascii="Times New Roman" w:hAnsi="Times New Roman" w:eastAsia="宋体" w:cs="Times New Roman"/>
                      <w:color w:val="auto"/>
                      <w:sz w:val="21"/>
                      <w:szCs w:val="21"/>
                    </w:rPr>
                  </w:pPr>
                </w:p>
              </w:tc>
            </w:tr>
            <w:tr w14:paraId="70DA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14BE36E0">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6#监测点（旱码头中街与团结南路交叉口居民楼5楼）</w:t>
                  </w:r>
                </w:p>
              </w:tc>
              <w:tc>
                <w:tcPr>
                  <w:tcW w:w="523" w:type="pct"/>
                  <w:vAlign w:val="center"/>
                </w:tcPr>
                <w:p w14:paraId="2952E32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491" w:type="pct"/>
                  <w:vAlign w:val="center"/>
                </w:tcPr>
                <w:p w14:paraId="0F9196B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080917F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6B0EF2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46</w:t>
                  </w:r>
                </w:p>
              </w:tc>
              <w:tc>
                <w:tcPr>
                  <w:tcW w:w="523" w:type="pct"/>
                  <w:vAlign w:val="center"/>
                </w:tcPr>
                <w:p w14:paraId="557FB4C6">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534752B0">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43CE1A2D">
                  <w:pPr>
                    <w:jc w:val="center"/>
                    <w:rPr>
                      <w:rFonts w:hint="default" w:ascii="Times New Roman" w:hAnsi="Times New Roman" w:eastAsia="宋体" w:cs="Times New Roman"/>
                      <w:color w:val="auto"/>
                      <w:sz w:val="21"/>
                      <w:szCs w:val="21"/>
                    </w:rPr>
                  </w:pPr>
                </w:p>
              </w:tc>
            </w:tr>
            <w:tr w14:paraId="1623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62" w:type="pct"/>
                  <w:vAlign w:val="center"/>
                </w:tcPr>
                <w:p w14:paraId="071C2076">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7#监测点（旱码头中街与团结南路交叉口居民楼9楼）</w:t>
                  </w:r>
                </w:p>
              </w:tc>
              <w:tc>
                <w:tcPr>
                  <w:tcW w:w="523" w:type="pct"/>
                  <w:vAlign w:val="center"/>
                </w:tcPr>
                <w:p w14:paraId="735CAC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135FCB1B">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3FAFEC5C">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17C71A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44</w:t>
                  </w:r>
                </w:p>
              </w:tc>
              <w:tc>
                <w:tcPr>
                  <w:tcW w:w="523" w:type="pct"/>
                  <w:vAlign w:val="center"/>
                </w:tcPr>
                <w:p w14:paraId="5B57F600">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5916910E">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420DD9C7">
                  <w:pPr>
                    <w:jc w:val="center"/>
                    <w:rPr>
                      <w:rFonts w:hint="default" w:ascii="Times New Roman" w:hAnsi="Times New Roman" w:eastAsia="宋体" w:cs="Times New Roman"/>
                      <w:color w:val="auto"/>
                      <w:sz w:val="21"/>
                      <w:szCs w:val="21"/>
                    </w:rPr>
                  </w:pPr>
                </w:p>
              </w:tc>
            </w:tr>
            <w:tr w14:paraId="01C4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217A36F1">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8#西地中心学校（教学楼1楼）</w:t>
                  </w:r>
                </w:p>
              </w:tc>
              <w:tc>
                <w:tcPr>
                  <w:tcW w:w="523" w:type="pct"/>
                  <w:vAlign w:val="center"/>
                </w:tcPr>
                <w:p w14:paraId="1E1FCB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49</w:t>
                  </w:r>
                </w:p>
              </w:tc>
              <w:tc>
                <w:tcPr>
                  <w:tcW w:w="491" w:type="pct"/>
                  <w:vAlign w:val="center"/>
                </w:tcPr>
                <w:p w14:paraId="7B391D40">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1567A268">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62C3F6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49</w:t>
                  </w:r>
                </w:p>
              </w:tc>
              <w:tc>
                <w:tcPr>
                  <w:tcW w:w="523" w:type="pct"/>
                  <w:vAlign w:val="center"/>
                </w:tcPr>
                <w:p w14:paraId="4D3B2A9D">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45348C6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6CFCCD04">
                  <w:pPr>
                    <w:jc w:val="center"/>
                    <w:rPr>
                      <w:rFonts w:hint="default" w:ascii="Times New Roman" w:hAnsi="Times New Roman" w:eastAsia="宋体" w:cs="Times New Roman"/>
                      <w:color w:val="auto"/>
                      <w:sz w:val="21"/>
                      <w:szCs w:val="21"/>
                    </w:rPr>
                  </w:pPr>
                </w:p>
              </w:tc>
            </w:tr>
            <w:tr w14:paraId="5A51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37A8C09B">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9#西地中心学校（教学楼3楼）</w:t>
                  </w:r>
                </w:p>
              </w:tc>
              <w:tc>
                <w:tcPr>
                  <w:tcW w:w="523" w:type="pct"/>
                  <w:vAlign w:val="center"/>
                </w:tcPr>
                <w:p w14:paraId="095C75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49</w:t>
                  </w:r>
                </w:p>
              </w:tc>
              <w:tc>
                <w:tcPr>
                  <w:tcW w:w="491" w:type="pct"/>
                  <w:vAlign w:val="center"/>
                </w:tcPr>
                <w:p w14:paraId="61C00C5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79CC7E8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FFACC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523" w:type="pct"/>
                  <w:vAlign w:val="center"/>
                </w:tcPr>
                <w:p w14:paraId="61F286E8">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293F882F">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75402437">
                  <w:pPr>
                    <w:jc w:val="center"/>
                    <w:rPr>
                      <w:rFonts w:hint="default" w:ascii="Times New Roman" w:hAnsi="Times New Roman" w:eastAsia="宋体" w:cs="Times New Roman"/>
                      <w:color w:val="auto"/>
                      <w:sz w:val="21"/>
                      <w:szCs w:val="21"/>
                    </w:rPr>
                  </w:pPr>
                </w:p>
              </w:tc>
            </w:tr>
            <w:tr w14:paraId="2B3B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50E09E42">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10#西地镇西地村委会对面居民区1楼</w:t>
                  </w:r>
                </w:p>
              </w:tc>
              <w:tc>
                <w:tcPr>
                  <w:tcW w:w="523" w:type="pct"/>
                  <w:vAlign w:val="center"/>
                </w:tcPr>
                <w:p w14:paraId="0FC047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47</w:t>
                  </w:r>
                </w:p>
              </w:tc>
              <w:tc>
                <w:tcPr>
                  <w:tcW w:w="491" w:type="pct"/>
                  <w:vAlign w:val="center"/>
                </w:tcPr>
                <w:p w14:paraId="0A07A646">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13DB8D0D">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F1588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7161476E">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6D13085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617F5694">
                  <w:pPr>
                    <w:jc w:val="center"/>
                    <w:rPr>
                      <w:rFonts w:hint="default" w:ascii="Times New Roman" w:hAnsi="Times New Roman" w:eastAsia="宋体" w:cs="Times New Roman"/>
                      <w:color w:val="auto"/>
                      <w:sz w:val="21"/>
                      <w:szCs w:val="21"/>
                    </w:rPr>
                  </w:pPr>
                </w:p>
              </w:tc>
            </w:tr>
            <w:tr w14:paraId="2647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0A3253A4">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11#西地镇西地村委会对面居民区3楼</w:t>
                  </w:r>
                </w:p>
              </w:tc>
              <w:tc>
                <w:tcPr>
                  <w:tcW w:w="523" w:type="pct"/>
                  <w:vAlign w:val="center"/>
                </w:tcPr>
                <w:p w14:paraId="65EF25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491" w:type="pct"/>
                  <w:vAlign w:val="center"/>
                </w:tcPr>
                <w:p w14:paraId="1F519B91">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345E7B71">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69F962E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2FDE018F">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E50CD3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12510788">
                  <w:pPr>
                    <w:jc w:val="center"/>
                    <w:rPr>
                      <w:rFonts w:hint="default" w:ascii="Times New Roman" w:hAnsi="Times New Roman" w:eastAsia="宋体" w:cs="Times New Roman"/>
                      <w:color w:val="auto"/>
                      <w:sz w:val="21"/>
                      <w:szCs w:val="21"/>
                    </w:rPr>
                  </w:pPr>
                </w:p>
              </w:tc>
            </w:tr>
            <w:tr w14:paraId="3D7A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rPr>
              <w:tc>
                <w:tcPr>
                  <w:tcW w:w="1162" w:type="pct"/>
                  <w:vAlign w:val="center"/>
                </w:tcPr>
                <w:p w14:paraId="4BBE1F70">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12#西地镇西地村委会对面居民区5楼</w:t>
                  </w:r>
                </w:p>
              </w:tc>
              <w:tc>
                <w:tcPr>
                  <w:tcW w:w="523" w:type="pct"/>
                  <w:vAlign w:val="center"/>
                </w:tcPr>
                <w:p w14:paraId="7C4014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44</w:t>
                  </w:r>
                </w:p>
              </w:tc>
              <w:tc>
                <w:tcPr>
                  <w:tcW w:w="491" w:type="pct"/>
                  <w:vAlign w:val="center"/>
                </w:tcPr>
                <w:p w14:paraId="5405C657">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72D9E3A2">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1EE1000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2"/>
                      <w:sz w:val="21"/>
                      <w:szCs w:val="21"/>
                      <w:lang w:val="en-US" w:eastAsia="zh-CN" w:bidi="ar-SA"/>
                    </w:rPr>
                    <w:t>45</w:t>
                  </w:r>
                </w:p>
              </w:tc>
              <w:tc>
                <w:tcPr>
                  <w:tcW w:w="523" w:type="pct"/>
                  <w:vAlign w:val="center"/>
                </w:tcPr>
                <w:p w14:paraId="773CF35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69CC065E">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vAlign w:val="center"/>
                </w:tcPr>
                <w:p w14:paraId="4B69AB26">
                  <w:pPr>
                    <w:jc w:val="center"/>
                    <w:rPr>
                      <w:rFonts w:hint="default" w:ascii="Times New Roman" w:hAnsi="Times New Roman" w:eastAsia="宋体" w:cs="Times New Roman"/>
                      <w:color w:val="auto"/>
                      <w:sz w:val="21"/>
                      <w:szCs w:val="21"/>
                    </w:rPr>
                  </w:pPr>
                </w:p>
              </w:tc>
            </w:tr>
            <w:tr w14:paraId="674F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1162" w:type="pct"/>
                  <w:vAlign w:val="center"/>
                </w:tcPr>
                <w:p w14:paraId="68D08B61">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auto"/>
                      <w:kern w:val="2"/>
                      <w:sz w:val="21"/>
                      <w:szCs w:val="21"/>
                      <w:lang w:val="en-US" w:eastAsia="zh-CN" w:bidi="ar-SA"/>
                    </w:rPr>
                    <w:t>18#团结南路东侧奇台县人民法院南侧（垂直于道路中心线215m）</w:t>
                  </w:r>
                </w:p>
              </w:tc>
              <w:tc>
                <w:tcPr>
                  <w:tcW w:w="523" w:type="pct"/>
                  <w:vAlign w:val="center"/>
                </w:tcPr>
                <w:p w14:paraId="78C910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43.7</w:t>
                  </w:r>
                </w:p>
              </w:tc>
              <w:tc>
                <w:tcPr>
                  <w:tcW w:w="491" w:type="pct"/>
                  <w:vAlign w:val="center"/>
                </w:tcPr>
                <w:p w14:paraId="4BA9DA9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7F8C9A2C">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A87F56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42.8</w:t>
                  </w:r>
                </w:p>
              </w:tc>
              <w:tc>
                <w:tcPr>
                  <w:tcW w:w="523" w:type="pct"/>
                  <w:vAlign w:val="center"/>
                </w:tcPr>
                <w:p w14:paraId="647771A9">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0EC8ED3">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restart"/>
                  <w:vAlign w:val="center"/>
                </w:tcPr>
                <w:p w14:paraId="4C29144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社会生活噪声</w:t>
                  </w:r>
                </w:p>
              </w:tc>
            </w:tr>
            <w:tr w14:paraId="3052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4" w:hRule="atLeast"/>
              </w:trPr>
              <w:tc>
                <w:tcPr>
                  <w:tcW w:w="1162" w:type="pct"/>
                  <w:vAlign w:val="center"/>
                </w:tcPr>
                <w:p w14:paraId="72973D2C">
                  <w:pPr>
                    <w:spacing w:line="24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2"/>
                      <w:sz w:val="21"/>
                      <w:szCs w:val="21"/>
                      <w:lang w:val="en-US" w:eastAsia="zh-CN" w:bidi="ar-SA"/>
                    </w:rPr>
                    <w:t>19#喇嘛湖梁工业园区至西地镇开阔路段南侧（垂直于道路中心线210m以外开始设点）</w:t>
                  </w:r>
                </w:p>
              </w:tc>
              <w:tc>
                <w:tcPr>
                  <w:tcW w:w="523" w:type="pct"/>
                  <w:vAlign w:val="center"/>
                </w:tcPr>
                <w:p w14:paraId="627C37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p>
              </w:tc>
              <w:tc>
                <w:tcPr>
                  <w:tcW w:w="491" w:type="pct"/>
                  <w:vAlign w:val="center"/>
                </w:tcPr>
                <w:p w14:paraId="7B3C1745">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w:t>
                  </w:r>
                </w:p>
              </w:tc>
              <w:tc>
                <w:tcPr>
                  <w:tcW w:w="591" w:type="pct"/>
                  <w:vAlign w:val="center"/>
                </w:tcPr>
                <w:p w14:paraId="1F2CFD35">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07" w:type="pct"/>
                  <w:vAlign w:val="center"/>
                </w:tcPr>
                <w:p w14:paraId="739C01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rPr>
                  </w:pPr>
                </w:p>
              </w:tc>
              <w:tc>
                <w:tcPr>
                  <w:tcW w:w="523" w:type="pct"/>
                  <w:vAlign w:val="center"/>
                </w:tcPr>
                <w:p w14:paraId="5685FCD1">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c>
                <w:tcPr>
                  <w:tcW w:w="621" w:type="pct"/>
                  <w:vAlign w:val="center"/>
                </w:tcPr>
                <w:p w14:paraId="7E010B12">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c>
                <w:tcPr>
                  <w:tcW w:w="578" w:type="pct"/>
                  <w:vMerge w:val="continue"/>
                </w:tcPr>
                <w:p w14:paraId="513E09AC">
                  <w:pPr>
                    <w:jc w:val="center"/>
                    <w:rPr>
                      <w:rFonts w:hint="default" w:ascii="Times New Roman" w:hAnsi="Times New Roman" w:eastAsia="宋体" w:cs="Times New Roman"/>
                      <w:color w:val="auto"/>
                      <w:sz w:val="21"/>
                      <w:szCs w:val="21"/>
                    </w:rPr>
                  </w:pPr>
                </w:p>
              </w:tc>
            </w:tr>
          </w:tbl>
          <w:p w14:paraId="2495E4F7">
            <w:pPr>
              <w:overflowPunct w:val="0"/>
              <w:snapToGrid w:val="0"/>
              <w:jc w:val="center"/>
              <w:rPr>
                <w:rFonts w:hint="eastAsia"/>
                <w:color w:val="000000" w:themeColor="text1"/>
                <w:lang w:val="en-US" w:eastAsia="zh-CN"/>
              </w:rPr>
            </w:pPr>
            <w:r>
              <w:rPr>
                <w:rFonts w:hint="eastAsia"/>
                <w:color w:val="000000" w:themeColor="text1"/>
                <w:lang w:val="en-US" w:eastAsia="zh-CN"/>
              </w:rPr>
              <w:t>表13  衰减断面</w:t>
            </w:r>
            <w:r>
              <w:rPr>
                <w:rFonts w:hint="default"/>
                <w:color w:val="000000" w:themeColor="text1"/>
                <w:lang w:val="en-US" w:eastAsia="zh-CN"/>
              </w:rPr>
              <w:t>监测</w:t>
            </w:r>
            <w:r>
              <w:rPr>
                <w:rFonts w:hint="eastAsia"/>
                <w:color w:val="000000" w:themeColor="text1"/>
                <w:lang w:val="en-US" w:eastAsia="zh-CN"/>
              </w:rPr>
              <w:t>噪声监测结果         单位：dB（A）</w:t>
            </w:r>
          </w:p>
          <w:tbl>
            <w:tblPr>
              <w:tblStyle w:val="23"/>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550"/>
              <w:gridCol w:w="1884"/>
              <w:gridCol w:w="1964"/>
            </w:tblGrid>
            <w:tr w14:paraId="1F99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640" w:type="dxa"/>
                  <w:vMerge w:val="restart"/>
                  <w:tcBorders>
                    <w:tl2br w:val="nil"/>
                    <w:tr2bl w:val="nil"/>
                  </w:tcBorders>
                  <w:vAlign w:val="center"/>
                </w:tcPr>
                <w:p w14:paraId="11B01AC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衰减断面监测</w:t>
                  </w:r>
                </w:p>
              </w:tc>
              <w:tc>
                <w:tcPr>
                  <w:tcW w:w="3550" w:type="dxa"/>
                  <w:vMerge w:val="restart"/>
                  <w:tcBorders>
                    <w:tl2br w:val="nil"/>
                    <w:tr2bl w:val="nil"/>
                  </w:tcBorders>
                  <w:vAlign w:val="center"/>
                </w:tcPr>
                <w:p w14:paraId="270E181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测点位置</w:t>
                  </w:r>
                </w:p>
              </w:tc>
              <w:tc>
                <w:tcPr>
                  <w:tcW w:w="1884" w:type="dxa"/>
                  <w:tcBorders>
                    <w:tl2br w:val="nil"/>
                    <w:tr2bl w:val="nil"/>
                  </w:tcBorders>
                  <w:vAlign w:val="center"/>
                </w:tcPr>
                <w:p w14:paraId="1EAD96C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昼间</w:t>
                  </w:r>
                </w:p>
              </w:tc>
              <w:tc>
                <w:tcPr>
                  <w:tcW w:w="1964" w:type="dxa"/>
                  <w:tcBorders>
                    <w:tl2br w:val="nil"/>
                    <w:tr2bl w:val="nil"/>
                  </w:tcBorders>
                  <w:vAlign w:val="center"/>
                </w:tcPr>
                <w:p w14:paraId="05606E0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夜间</w:t>
                  </w:r>
                </w:p>
              </w:tc>
            </w:tr>
            <w:tr w14:paraId="6907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640" w:type="dxa"/>
                  <w:vMerge w:val="continue"/>
                  <w:tcBorders>
                    <w:tl2br w:val="nil"/>
                    <w:tr2bl w:val="nil"/>
                  </w:tcBorders>
                  <w:vAlign w:val="center"/>
                </w:tcPr>
                <w:p w14:paraId="19EEDEC2">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vMerge w:val="continue"/>
                  <w:tcBorders>
                    <w:tl2br w:val="nil"/>
                    <w:tr2bl w:val="nil"/>
                  </w:tcBorders>
                  <w:vAlign w:val="center"/>
                </w:tcPr>
                <w:p w14:paraId="17D5A4E8">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1884" w:type="dxa"/>
                  <w:tcBorders>
                    <w:tl2br w:val="nil"/>
                    <w:tr2bl w:val="nil"/>
                  </w:tcBorders>
                  <w:vAlign w:val="center"/>
                </w:tcPr>
                <w:p w14:paraId="003C1CE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结果（dB（A））</w:t>
                  </w:r>
                </w:p>
              </w:tc>
              <w:tc>
                <w:tcPr>
                  <w:tcW w:w="1964" w:type="dxa"/>
                  <w:tcBorders>
                    <w:tl2br w:val="nil"/>
                    <w:tr2bl w:val="nil"/>
                  </w:tcBorders>
                  <w:vAlign w:val="center"/>
                </w:tcPr>
                <w:p w14:paraId="04929DF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结果（dB（A））</w:t>
                  </w:r>
                </w:p>
              </w:tc>
            </w:tr>
            <w:tr w14:paraId="4BDE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640" w:type="dxa"/>
                  <w:tcBorders>
                    <w:tl2br w:val="nil"/>
                    <w:tr2bl w:val="nil"/>
                  </w:tcBorders>
                  <w:vAlign w:val="center"/>
                </w:tcPr>
                <w:p w14:paraId="2BB5ABD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监测时间</w:t>
                  </w:r>
                </w:p>
              </w:tc>
              <w:tc>
                <w:tcPr>
                  <w:tcW w:w="7398" w:type="dxa"/>
                  <w:gridSpan w:val="3"/>
                  <w:tcBorders>
                    <w:tl2br w:val="nil"/>
                    <w:tr2bl w:val="nil"/>
                  </w:tcBorders>
                  <w:vAlign w:val="center"/>
                </w:tcPr>
                <w:p w14:paraId="3A0FD7E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2024.08.13~08.14</w:t>
                  </w:r>
                </w:p>
              </w:tc>
            </w:tr>
            <w:tr w14:paraId="0D2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0" w:type="dxa"/>
                  <w:vMerge w:val="restart"/>
                  <w:tcBorders>
                    <w:tl2br w:val="nil"/>
                    <w:tr2bl w:val="nil"/>
                  </w:tcBorders>
                  <w:vAlign w:val="center"/>
                </w:tcPr>
                <w:p w14:paraId="6F62F01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w:t>
                  </w:r>
                </w:p>
              </w:tc>
              <w:tc>
                <w:tcPr>
                  <w:tcW w:w="3550" w:type="dxa"/>
                  <w:tcBorders>
                    <w:tl2br w:val="nil"/>
                    <w:tr2bl w:val="nil"/>
                  </w:tcBorders>
                  <w:vAlign w:val="center"/>
                </w:tcPr>
                <w:p w14:paraId="7A054C17">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团结南路东侧奇台县人民法院南侧垂直于道路中心线30m</w:t>
                  </w:r>
                </w:p>
              </w:tc>
              <w:tc>
                <w:tcPr>
                  <w:tcW w:w="1884" w:type="dxa"/>
                  <w:tcBorders>
                    <w:tl2br w:val="nil"/>
                    <w:tr2bl w:val="nil"/>
                  </w:tcBorders>
                  <w:vAlign w:val="center"/>
                </w:tcPr>
                <w:p w14:paraId="36DCE00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53.4</w:t>
                  </w:r>
                </w:p>
              </w:tc>
              <w:tc>
                <w:tcPr>
                  <w:tcW w:w="1964" w:type="dxa"/>
                  <w:tcBorders>
                    <w:tl2br w:val="nil"/>
                    <w:tr2bl w:val="nil"/>
                  </w:tcBorders>
                  <w:vAlign w:val="center"/>
                </w:tcPr>
                <w:p w14:paraId="697D7D1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51.7</w:t>
                  </w:r>
                </w:p>
              </w:tc>
            </w:tr>
            <w:tr w14:paraId="6DAE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640" w:type="dxa"/>
                  <w:vMerge w:val="continue"/>
                  <w:tcBorders>
                    <w:tl2br w:val="nil"/>
                    <w:tr2bl w:val="nil"/>
                  </w:tcBorders>
                  <w:vAlign w:val="center"/>
                </w:tcPr>
                <w:p w14:paraId="0A4FE1E2">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689E01A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团结南路东侧奇台县人民法院南侧垂直于道路中心线40m</w:t>
                  </w:r>
                </w:p>
              </w:tc>
              <w:tc>
                <w:tcPr>
                  <w:tcW w:w="1884" w:type="dxa"/>
                  <w:tcBorders>
                    <w:tl2br w:val="nil"/>
                    <w:tr2bl w:val="nil"/>
                  </w:tcBorders>
                  <w:vAlign w:val="center"/>
                </w:tcPr>
                <w:p w14:paraId="1056F419">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49.9</w:t>
                  </w:r>
                </w:p>
              </w:tc>
              <w:tc>
                <w:tcPr>
                  <w:tcW w:w="1964" w:type="dxa"/>
                  <w:tcBorders>
                    <w:tl2br w:val="nil"/>
                    <w:tr2bl w:val="nil"/>
                  </w:tcBorders>
                  <w:vAlign w:val="center"/>
                </w:tcPr>
                <w:p w14:paraId="05027D3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49.2</w:t>
                  </w:r>
                </w:p>
              </w:tc>
            </w:tr>
            <w:tr w14:paraId="25CC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40" w:type="dxa"/>
                  <w:vMerge w:val="continue"/>
                  <w:tcBorders>
                    <w:tl2br w:val="nil"/>
                    <w:tr2bl w:val="nil"/>
                  </w:tcBorders>
                  <w:vAlign w:val="center"/>
                </w:tcPr>
                <w:p w14:paraId="7513DA74">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215E0AC8">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团结南路东侧奇台县人民法院南侧垂直于道路中心线50m</w:t>
                  </w:r>
                </w:p>
              </w:tc>
              <w:tc>
                <w:tcPr>
                  <w:tcW w:w="1884" w:type="dxa"/>
                  <w:tcBorders>
                    <w:tl2br w:val="nil"/>
                    <w:tr2bl w:val="nil"/>
                  </w:tcBorders>
                  <w:vAlign w:val="center"/>
                </w:tcPr>
                <w:p w14:paraId="5695AB4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48.0</w:t>
                  </w:r>
                </w:p>
              </w:tc>
              <w:tc>
                <w:tcPr>
                  <w:tcW w:w="1964" w:type="dxa"/>
                  <w:tcBorders>
                    <w:tl2br w:val="nil"/>
                    <w:tr2bl w:val="nil"/>
                  </w:tcBorders>
                  <w:vAlign w:val="center"/>
                </w:tcPr>
                <w:p w14:paraId="46FC925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47.5</w:t>
                  </w:r>
                </w:p>
              </w:tc>
            </w:tr>
            <w:tr w14:paraId="64F7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40" w:type="dxa"/>
                  <w:vMerge w:val="continue"/>
                  <w:tcBorders>
                    <w:tl2br w:val="nil"/>
                    <w:tr2bl w:val="nil"/>
                  </w:tcBorders>
                  <w:vAlign w:val="center"/>
                </w:tcPr>
                <w:p w14:paraId="326130AA">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49668728">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团结南路东侧奇台县人民法院南侧垂直于道路中心线100m</w:t>
                  </w:r>
                </w:p>
              </w:tc>
              <w:tc>
                <w:tcPr>
                  <w:tcW w:w="1884" w:type="dxa"/>
                  <w:tcBorders>
                    <w:tl2br w:val="nil"/>
                    <w:tr2bl w:val="nil"/>
                  </w:tcBorders>
                  <w:vAlign w:val="center"/>
                </w:tcPr>
                <w:p w14:paraId="7088E56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46.5</w:t>
                  </w:r>
                </w:p>
              </w:tc>
              <w:tc>
                <w:tcPr>
                  <w:tcW w:w="1964" w:type="dxa"/>
                  <w:tcBorders>
                    <w:tl2br w:val="nil"/>
                    <w:tr2bl w:val="nil"/>
                  </w:tcBorders>
                  <w:vAlign w:val="center"/>
                </w:tcPr>
                <w:p w14:paraId="5FD1617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45.9</w:t>
                  </w:r>
                </w:p>
              </w:tc>
            </w:tr>
            <w:tr w14:paraId="4552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40" w:type="dxa"/>
                  <w:vMerge w:val="continue"/>
                  <w:tcBorders>
                    <w:tl2br w:val="nil"/>
                    <w:tr2bl w:val="nil"/>
                  </w:tcBorders>
                  <w:vAlign w:val="center"/>
                </w:tcPr>
                <w:p w14:paraId="543B252D">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61D2661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团结南路东侧奇台县人民法院南侧垂直于道路中心线200m</w:t>
                  </w:r>
                </w:p>
              </w:tc>
              <w:tc>
                <w:tcPr>
                  <w:tcW w:w="1884" w:type="dxa"/>
                  <w:tcBorders>
                    <w:tl2br w:val="nil"/>
                    <w:tr2bl w:val="nil"/>
                  </w:tcBorders>
                  <w:vAlign w:val="center"/>
                </w:tcPr>
                <w:p w14:paraId="770696D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45.4</w:t>
                  </w:r>
                </w:p>
              </w:tc>
              <w:tc>
                <w:tcPr>
                  <w:tcW w:w="1964" w:type="dxa"/>
                  <w:tcBorders>
                    <w:tl2br w:val="nil"/>
                    <w:tr2bl w:val="nil"/>
                  </w:tcBorders>
                  <w:vAlign w:val="center"/>
                </w:tcPr>
                <w:p w14:paraId="575E523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45.2</w:t>
                  </w:r>
                </w:p>
              </w:tc>
            </w:tr>
            <w:tr w14:paraId="7753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40" w:type="dxa"/>
                  <w:tcBorders>
                    <w:tl2br w:val="nil"/>
                    <w:tr2bl w:val="nil"/>
                  </w:tcBorders>
                  <w:vAlign w:val="center"/>
                </w:tcPr>
                <w:p w14:paraId="5E72461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监测时间</w:t>
                  </w:r>
                </w:p>
              </w:tc>
              <w:tc>
                <w:tcPr>
                  <w:tcW w:w="7398" w:type="dxa"/>
                  <w:gridSpan w:val="3"/>
                  <w:tcBorders>
                    <w:tl2br w:val="nil"/>
                    <w:tr2bl w:val="nil"/>
                  </w:tcBorders>
                  <w:vAlign w:val="center"/>
                </w:tcPr>
                <w:p w14:paraId="50D47C6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2024.08.14~08.15</w:t>
                  </w:r>
                </w:p>
              </w:tc>
            </w:tr>
            <w:tr w14:paraId="156F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0" w:type="dxa"/>
                  <w:vMerge w:val="restart"/>
                  <w:tcBorders>
                    <w:tl2br w:val="nil"/>
                    <w:tr2bl w:val="nil"/>
                  </w:tcBorders>
                  <w:vAlign w:val="center"/>
                </w:tcPr>
                <w:p w14:paraId="67D5D9F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w:t>
                  </w:r>
                </w:p>
              </w:tc>
              <w:tc>
                <w:tcPr>
                  <w:tcW w:w="3550" w:type="dxa"/>
                  <w:tcBorders>
                    <w:tl2br w:val="nil"/>
                    <w:tr2bl w:val="nil"/>
                  </w:tcBorders>
                  <w:vAlign w:val="center"/>
                </w:tcPr>
                <w:p w14:paraId="0DD170A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团结南路东侧奇台县人民法院南侧垂直于道路中心线30m</w:t>
                  </w:r>
                </w:p>
              </w:tc>
              <w:tc>
                <w:tcPr>
                  <w:tcW w:w="1884" w:type="dxa"/>
                  <w:tcBorders>
                    <w:tl2br w:val="nil"/>
                    <w:tr2bl w:val="nil"/>
                  </w:tcBorders>
                  <w:vAlign w:val="center"/>
                </w:tcPr>
                <w:p w14:paraId="3F4CC54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54.3</w:t>
                  </w:r>
                </w:p>
              </w:tc>
              <w:tc>
                <w:tcPr>
                  <w:tcW w:w="1964" w:type="dxa"/>
                  <w:tcBorders>
                    <w:tl2br w:val="nil"/>
                    <w:tr2bl w:val="nil"/>
                  </w:tcBorders>
                  <w:vAlign w:val="center"/>
                </w:tcPr>
                <w:p w14:paraId="5D6BE219">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50.4</w:t>
                  </w:r>
                </w:p>
              </w:tc>
            </w:tr>
            <w:tr w14:paraId="28AC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0" w:type="dxa"/>
                  <w:vMerge w:val="continue"/>
                  <w:tcBorders>
                    <w:tl2br w:val="nil"/>
                    <w:tr2bl w:val="nil"/>
                  </w:tcBorders>
                  <w:vAlign w:val="center"/>
                </w:tcPr>
                <w:p w14:paraId="7C53CFED">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54BA433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团结南路东侧奇台县人民法院南侧垂直于道路中心线40m</w:t>
                  </w:r>
                </w:p>
              </w:tc>
              <w:tc>
                <w:tcPr>
                  <w:tcW w:w="1884" w:type="dxa"/>
                  <w:tcBorders>
                    <w:tl2br w:val="nil"/>
                    <w:tr2bl w:val="nil"/>
                  </w:tcBorders>
                  <w:vAlign w:val="center"/>
                </w:tcPr>
                <w:p w14:paraId="6F203BE7">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52.1</w:t>
                  </w:r>
                </w:p>
              </w:tc>
              <w:tc>
                <w:tcPr>
                  <w:tcW w:w="1964" w:type="dxa"/>
                  <w:tcBorders>
                    <w:tl2br w:val="nil"/>
                    <w:tr2bl w:val="nil"/>
                  </w:tcBorders>
                  <w:vAlign w:val="center"/>
                </w:tcPr>
                <w:p w14:paraId="0A4F2A61">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48.8</w:t>
                  </w:r>
                </w:p>
              </w:tc>
            </w:tr>
            <w:tr w14:paraId="1C5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40" w:type="dxa"/>
                  <w:vMerge w:val="continue"/>
                  <w:tcBorders>
                    <w:tl2br w:val="nil"/>
                    <w:tr2bl w:val="nil"/>
                  </w:tcBorders>
                  <w:vAlign w:val="center"/>
                </w:tcPr>
                <w:p w14:paraId="4FA694C4">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4043636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团结南路东侧奇台县人民法院南侧垂直于道路中心线50m</w:t>
                  </w:r>
                </w:p>
              </w:tc>
              <w:tc>
                <w:tcPr>
                  <w:tcW w:w="1884" w:type="dxa"/>
                  <w:tcBorders>
                    <w:tl2br w:val="nil"/>
                    <w:tr2bl w:val="nil"/>
                  </w:tcBorders>
                  <w:vAlign w:val="center"/>
                </w:tcPr>
                <w:p w14:paraId="04A2B9D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49.6</w:t>
                  </w:r>
                </w:p>
              </w:tc>
              <w:tc>
                <w:tcPr>
                  <w:tcW w:w="1964" w:type="dxa"/>
                  <w:tcBorders>
                    <w:tl2br w:val="nil"/>
                    <w:tr2bl w:val="nil"/>
                  </w:tcBorders>
                  <w:vAlign w:val="center"/>
                </w:tcPr>
                <w:p w14:paraId="78279EBA">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47.3</w:t>
                  </w:r>
                </w:p>
              </w:tc>
            </w:tr>
            <w:tr w14:paraId="0453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40" w:type="dxa"/>
                  <w:vMerge w:val="continue"/>
                  <w:tcBorders>
                    <w:tl2br w:val="nil"/>
                    <w:tr2bl w:val="nil"/>
                  </w:tcBorders>
                  <w:vAlign w:val="center"/>
                </w:tcPr>
                <w:p w14:paraId="6BBD395A">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36A49F7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团结南路东侧奇台县人民法院南侧垂直于道路中心线100m</w:t>
                  </w:r>
                </w:p>
              </w:tc>
              <w:tc>
                <w:tcPr>
                  <w:tcW w:w="1884" w:type="dxa"/>
                  <w:tcBorders>
                    <w:tl2br w:val="nil"/>
                    <w:tr2bl w:val="nil"/>
                  </w:tcBorders>
                  <w:vAlign w:val="center"/>
                </w:tcPr>
                <w:p w14:paraId="2C1F29AA">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47.5</w:t>
                  </w:r>
                </w:p>
              </w:tc>
              <w:tc>
                <w:tcPr>
                  <w:tcW w:w="1964" w:type="dxa"/>
                  <w:tcBorders>
                    <w:tl2br w:val="nil"/>
                    <w:tr2bl w:val="nil"/>
                  </w:tcBorders>
                  <w:vAlign w:val="center"/>
                </w:tcPr>
                <w:p w14:paraId="41122770">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45.3</w:t>
                  </w:r>
                </w:p>
              </w:tc>
            </w:tr>
            <w:tr w14:paraId="1889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40" w:type="dxa"/>
                  <w:vMerge w:val="continue"/>
                  <w:tcBorders>
                    <w:tl2br w:val="nil"/>
                    <w:tr2bl w:val="nil"/>
                  </w:tcBorders>
                  <w:vAlign w:val="center"/>
                </w:tcPr>
                <w:p w14:paraId="130F6FD6">
                  <w:pPr>
                    <w:spacing w:line="240" w:lineRule="auto"/>
                    <w:jc w:val="center"/>
                    <w:rPr>
                      <w:rFonts w:hint="default" w:ascii="Times New Roman" w:hAnsi="Times New Roman" w:eastAsia="宋体" w:cs="Times New Roman"/>
                      <w:color w:val="auto"/>
                      <w:kern w:val="2"/>
                      <w:sz w:val="21"/>
                      <w:szCs w:val="21"/>
                      <w:lang w:val="en-US" w:eastAsia="zh-CN" w:bidi="ar-SA"/>
                    </w:rPr>
                  </w:pPr>
                </w:p>
              </w:tc>
              <w:tc>
                <w:tcPr>
                  <w:tcW w:w="3550" w:type="dxa"/>
                  <w:tcBorders>
                    <w:tl2br w:val="nil"/>
                    <w:tr2bl w:val="nil"/>
                  </w:tcBorders>
                  <w:vAlign w:val="center"/>
                </w:tcPr>
                <w:p w14:paraId="3E1C7369">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团结南路东侧奇台县人民法院南侧垂直于道路中心线200m</w:t>
                  </w:r>
                </w:p>
              </w:tc>
              <w:tc>
                <w:tcPr>
                  <w:tcW w:w="1884" w:type="dxa"/>
                  <w:tcBorders>
                    <w:tl2br w:val="nil"/>
                    <w:tr2bl w:val="nil"/>
                  </w:tcBorders>
                  <w:vAlign w:val="center"/>
                </w:tcPr>
                <w:p w14:paraId="7AE998B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45.8</w:t>
                  </w:r>
                </w:p>
              </w:tc>
              <w:tc>
                <w:tcPr>
                  <w:tcW w:w="1964" w:type="dxa"/>
                  <w:tcBorders>
                    <w:tl2br w:val="nil"/>
                    <w:tr2bl w:val="nil"/>
                  </w:tcBorders>
                  <w:vAlign w:val="center"/>
                </w:tcPr>
                <w:p w14:paraId="5FB7E9F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44.5</w:t>
                  </w:r>
                </w:p>
              </w:tc>
            </w:tr>
          </w:tbl>
          <w:p w14:paraId="5370CC74">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本项目区域噪声源主要为</w:t>
            </w:r>
            <w:r>
              <w:rPr>
                <w:rFonts w:hint="eastAsia" w:asciiTheme="minorEastAsia" w:hAnsiTheme="minorEastAsia" w:eastAsiaTheme="minorEastAsia" w:cstheme="minorEastAsia"/>
                <w:color w:val="auto"/>
                <w:kern w:val="0"/>
                <w:sz w:val="21"/>
                <w:szCs w:val="21"/>
                <w:highlight w:val="none"/>
                <w:lang w:val="en-US" w:eastAsia="zh-CN"/>
              </w:rPr>
              <w:t>道路交通噪声及</w:t>
            </w:r>
            <w:r>
              <w:rPr>
                <w:rFonts w:hint="eastAsia" w:asciiTheme="minorEastAsia" w:hAnsiTheme="minorEastAsia" w:eastAsiaTheme="minorEastAsia" w:cstheme="minorEastAsia"/>
                <w:color w:val="auto"/>
                <w:kern w:val="0"/>
                <w:sz w:val="21"/>
                <w:szCs w:val="21"/>
                <w:highlight w:val="none"/>
                <w:lang w:val="zh-CN" w:eastAsia="zh-CN"/>
              </w:rPr>
              <w:t>社会生活噪声，周边无工业企业，背景值较低，本项目</w:t>
            </w:r>
            <w:r>
              <w:rPr>
                <w:rFonts w:hint="eastAsia" w:asciiTheme="minorEastAsia" w:hAnsiTheme="minorEastAsia" w:eastAsiaTheme="minorEastAsia" w:cstheme="minorEastAsia"/>
                <w:color w:val="auto"/>
                <w:kern w:val="0"/>
                <w:sz w:val="21"/>
                <w:szCs w:val="21"/>
                <w:highlight w:val="none"/>
                <w:lang w:val="en-US" w:eastAsia="zh-CN"/>
              </w:rPr>
              <w:t>的奇台县城区道路工程和S240线至喇嘛湖梁工业园区至西地镇公路</w:t>
            </w:r>
            <w:r>
              <w:rPr>
                <w:rFonts w:hint="eastAsia" w:asciiTheme="minorEastAsia" w:hAnsiTheme="minorEastAsia" w:eastAsiaTheme="minorEastAsia" w:cstheme="minorEastAsia"/>
                <w:color w:val="auto"/>
                <w:kern w:val="0"/>
                <w:sz w:val="21"/>
                <w:szCs w:val="21"/>
                <w:highlight w:val="none"/>
                <w:lang w:val="zh-CN" w:eastAsia="zh-CN"/>
              </w:rPr>
              <w:t>位于</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eastAsia="zh-CN"/>
              </w:rPr>
              <w:t>类声功能区。</w:t>
            </w:r>
          </w:p>
          <w:p w14:paraId="14894AB6">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本次改建的子项工程：奇台县城区道路工程对沿线声环境敏感点特变金域新城一期</w:t>
            </w:r>
            <w:r>
              <w:rPr>
                <w:rFonts w:hint="eastAsia" w:asciiTheme="minorEastAsia" w:hAnsiTheme="minorEastAsia" w:eastAsiaTheme="minorEastAsia" w:cstheme="minorEastAsia"/>
                <w:color w:val="auto"/>
                <w:kern w:val="0"/>
                <w:sz w:val="21"/>
                <w:szCs w:val="21"/>
                <w:highlight w:val="none"/>
                <w:lang w:val="zh-CN" w:eastAsia="zh-CN"/>
              </w:rPr>
              <w:t>昼、夜间噪声值可满足《声环境质量标准》（GB3096-2008）</w:t>
            </w:r>
            <w:r>
              <w:rPr>
                <w:rFonts w:hint="eastAsia" w:asciiTheme="minorEastAsia" w:hAnsiTheme="minorEastAsia" w:eastAsiaTheme="minorEastAsia" w:cstheme="minorEastAsia"/>
                <w:color w:val="auto"/>
                <w:kern w:val="0"/>
                <w:sz w:val="21"/>
                <w:szCs w:val="21"/>
                <w:highlight w:val="none"/>
                <w:lang w:val="en-US" w:eastAsia="zh-CN"/>
              </w:rPr>
              <w:t>4a</w:t>
            </w:r>
            <w:r>
              <w:rPr>
                <w:rFonts w:hint="eastAsia" w:asciiTheme="minorEastAsia" w:hAnsiTheme="minorEastAsia" w:eastAsiaTheme="minorEastAsia" w:cstheme="minorEastAsia"/>
                <w:color w:val="auto"/>
                <w:kern w:val="0"/>
                <w:sz w:val="21"/>
                <w:szCs w:val="21"/>
                <w:highlight w:val="none"/>
                <w:lang w:val="zh-CN" w:eastAsia="zh-CN"/>
              </w:rPr>
              <w:t>类标准要求，</w:t>
            </w:r>
            <w:r>
              <w:rPr>
                <w:rFonts w:hint="eastAsia" w:asciiTheme="minorEastAsia" w:hAnsiTheme="minorEastAsia" w:eastAsiaTheme="minorEastAsia" w:cstheme="minorEastAsia"/>
                <w:color w:val="auto"/>
                <w:kern w:val="0"/>
                <w:sz w:val="21"/>
                <w:szCs w:val="21"/>
                <w:highlight w:val="none"/>
                <w:lang w:val="en-US" w:eastAsia="zh-CN"/>
              </w:rPr>
              <w:t>圣水华庭小区</w:t>
            </w:r>
            <w:r>
              <w:rPr>
                <w:rFonts w:hint="eastAsia" w:asciiTheme="minorEastAsia" w:hAnsiTheme="minorEastAsia" w:eastAsiaTheme="minorEastAsia" w:cstheme="minorEastAsia"/>
                <w:color w:val="auto"/>
                <w:kern w:val="0"/>
                <w:sz w:val="21"/>
                <w:szCs w:val="21"/>
                <w:highlight w:val="none"/>
                <w:lang w:val="zh-CN" w:eastAsia="zh-CN"/>
              </w:rPr>
              <w:t>昼、夜间噪声值可满足《声环境质量标准》（GB3096-2008）</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eastAsia="zh-CN"/>
              </w:rPr>
              <w:t>类标准要求。</w:t>
            </w:r>
          </w:p>
          <w:p w14:paraId="08BD8616">
            <w:pPr>
              <w:spacing w:line="360" w:lineRule="auto"/>
              <w:ind w:firstLine="420" w:firstLineChars="200"/>
              <w:rPr>
                <w:rFonts w:hint="eastAsia" w:asciiTheme="minorEastAsia" w:hAnsiTheme="minorEastAsia" w:eastAsiaTheme="minorEastAsia" w:cstheme="minorEastAsia"/>
                <w:color w:val="000000" w:themeColor="text1"/>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en-US" w:eastAsia="zh-CN"/>
              </w:rPr>
              <w:t>本次改建的子项工程</w:t>
            </w:r>
            <w:r>
              <w:rPr>
                <w:rFonts w:hint="eastAsia" w:asciiTheme="minorEastAsia" w:hAnsiTheme="minorEastAsia" w:eastAsiaTheme="minorEastAsia" w:cstheme="minorEastAsia"/>
                <w:color w:val="000000" w:themeColor="text1"/>
                <w:kern w:val="0"/>
                <w:sz w:val="21"/>
                <w:szCs w:val="21"/>
                <w:highlight w:val="none"/>
                <w:lang w:val="en-US" w:eastAsia="zh-CN"/>
              </w:rPr>
              <w:t>：S240线至喇嘛湖梁工业园区至西地镇公路沿线西地中心学校、西地镇西地村委会对面居民区</w:t>
            </w:r>
            <w:r>
              <w:rPr>
                <w:rFonts w:hint="eastAsia" w:asciiTheme="minorEastAsia" w:hAnsiTheme="minorEastAsia" w:eastAsiaTheme="minorEastAsia" w:cstheme="minorEastAsia"/>
                <w:color w:val="000000" w:themeColor="text1"/>
                <w:kern w:val="0"/>
                <w:sz w:val="21"/>
                <w:szCs w:val="21"/>
                <w:highlight w:val="none"/>
                <w:lang w:val="zh-CN" w:eastAsia="zh-CN"/>
              </w:rPr>
              <w:t>昼、夜间噪声值可满足《声环境质量标准》（GB3096-2008）</w:t>
            </w:r>
            <w:r>
              <w:rPr>
                <w:rFonts w:hint="eastAsia" w:asciiTheme="minorEastAsia" w:hAnsiTheme="minorEastAsia" w:eastAsiaTheme="minorEastAsia" w:cstheme="minorEastAsia"/>
                <w:color w:val="000000" w:themeColor="text1"/>
                <w:kern w:val="0"/>
                <w:sz w:val="21"/>
                <w:szCs w:val="21"/>
                <w:highlight w:val="none"/>
                <w:lang w:val="en-US" w:eastAsia="zh-CN"/>
              </w:rPr>
              <w:t>2</w:t>
            </w:r>
            <w:r>
              <w:rPr>
                <w:rFonts w:hint="eastAsia" w:asciiTheme="minorEastAsia" w:hAnsiTheme="minorEastAsia" w:eastAsiaTheme="minorEastAsia" w:cstheme="minorEastAsia"/>
                <w:color w:val="000000" w:themeColor="text1"/>
                <w:kern w:val="0"/>
                <w:sz w:val="21"/>
                <w:szCs w:val="21"/>
                <w:highlight w:val="none"/>
                <w:lang w:val="zh-CN" w:eastAsia="zh-CN"/>
              </w:rPr>
              <w:t>类标准要求。</w:t>
            </w:r>
          </w:p>
          <w:p w14:paraId="45BC415F">
            <w:pPr>
              <w:spacing w:line="360" w:lineRule="auto"/>
              <w:ind w:firstLine="420" w:firstLineChars="200"/>
              <w:rPr>
                <w:rFonts w:hint="default" w:asciiTheme="minorEastAsia" w:hAnsiTheme="minorEastAsia" w:eastAsiaTheme="minorEastAsia" w:cstheme="minorEastAsia"/>
                <w:color w:val="FF0000"/>
                <w:kern w:val="0"/>
                <w:sz w:val="21"/>
                <w:szCs w:val="21"/>
                <w:highlight w:val="none"/>
                <w:lang w:val="en-US" w:eastAsia="zh-CN"/>
              </w:rPr>
            </w:pPr>
            <w:r>
              <w:rPr>
                <w:rFonts w:hint="eastAsia" w:asciiTheme="minorEastAsia" w:hAnsiTheme="minorEastAsia" w:eastAsiaTheme="minorEastAsia" w:cstheme="minorEastAsia"/>
                <w:color w:val="000000" w:themeColor="text1"/>
                <w:kern w:val="0"/>
                <w:sz w:val="21"/>
                <w:szCs w:val="21"/>
                <w:highlight w:val="none"/>
                <w:lang w:val="en-US" w:eastAsia="zh-CN"/>
              </w:rPr>
              <w:t>本次新建的子项工程：</w:t>
            </w:r>
            <w:r>
              <w:rPr>
                <w:rFonts w:hint="eastAsia"/>
                <w:color w:val="000000" w:themeColor="text1"/>
                <w:lang w:val="en-US" w:eastAsia="zh-CN"/>
              </w:rPr>
              <w:t>奇台</w:t>
            </w:r>
            <w:r>
              <w:rPr>
                <w:rFonts w:hint="eastAsia" w:asciiTheme="minorEastAsia" w:hAnsiTheme="minorEastAsia" w:eastAsiaTheme="minorEastAsia" w:cstheme="minorEastAsia"/>
                <w:color w:val="000000" w:themeColor="text1"/>
                <w:sz w:val="21"/>
                <w:szCs w:val="21"/>
                <w:lang w:val="en-US" w:eastAsia="zh-CN"/>
              </w:rPr>
              <w:t>县喇嘛梁工业园区道路工程周边无</w:t>
            </w:r>
            <w:r>
              <w:rPr>
                <w:rFonts w:hint="eastAsia" w:asciiTheme="minorEastAsia" w:hAnsiTheme="minorEastAsia" w:eastAsiaTheme="minorEastAsia" w:cstheme="minorEastAsia"/>
                <w:color w:val="000000" w:themeColor="text1"/>
                <w:kern w:val="0"/>
                <w:sz w:val="21"/>
                <w:szCs w:val="21"/>
                <w:highlight w:val="none"/>
                <w:lang w:val="en-US" w:eastAsia="zh-CN"/>
              </w:rPr>
              <w:t>声环境敏感</w:t>
            </w:r>
            <w:r>
              <w:rPr>
                <w:rFonts w:hint="eastAsia" w:asciiTheme="minorEastAsia" w:hAnsiTheme="minorEastAsia" w:eastAsiaTheme="minorEastAsia" w:cstheme="minorEastAsia"/>
                <w:color w:val="auto"/>
                <w:kern w:val="0"/>
                <w:sz w:val="21"/>
                <w:szCs w:val="21"/>
                <w:highlight w:val="none"/>
                <w:lang w:val="en-US" w:eastAsia="zh-CN"/>
              </w:rPr>
              <w:t>点，本次环评未对沿线设置噪声监测点，也不对</w:t>
            </w:r>
            <w:r>
              <w:rPr>
                <w:rFonts w:hint="eastAsia"/>
                <w:color w:val="auto"/>
                <w:lang w:val="en-US" w:eastAsia="zh-CN"/>
              </w:rPr>
              <w:t>奇台</w:t>
            </w:r>
            <w:r>
              <w:rPr>
                <w:rFonts w:hint="eastAsia" w:asciiTheme="minorEastAsia" w:hAnsiTheme="minorEastAsia" w:eastAsiaTheme="minorEastAsia" w:cstheme="minorEastAsia"/>
                <w:color w:val="auto"/>
                <w:sz w:val="21"/>
                <w:szCs w:val="21"/>
                <w:lang w:val="en-US" w:eastAsia="zh-CN"/>
              </w:rPr>
              <w:t>县喇嘛梁工业园区道路工程声环境质量进行评价。</w:t>
            </w:r>
          </w:p>
          <w:p w14:paraId="4BAE6EA9">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6、土壤环境质量现状</w:t>
            </w:r>
          </w:p>
          <w:p w14:paraId="35E5803A">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sz w:val="21"/>
                <w:szCs w:val="21"/>
              </w:rPr>
              <w:t>根据《环境影响评价技术导则</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土壤环境（试行）》（HJ964-2018），本项目属于交通运输仓储邮政业</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zh-CN" w:eastAsia="zh-CN"/>
              </w:rPr>
              <w:fldChar w:fldCharType="begin"/>
            </w:r>
            <w:r>
              <w:rPr>
                <w:rFonts w:hint="eastAsia" w:asciiTheme="minorEastAsia" w:hAnsiTheme="minorEastAsia" w:eastAsiaTheme="minorEastAsia" w:cstheme="minorEastAsia"/>
                <w:color w:val="auto"/>
                <w:kern w:val="0"/>
                <w:sz w:val="21"/>
                <w:szCs w:val="21"/>
                <w:highlight w:val="none"/>
                <w:lang w:val="zh-CN" w:eastAsia="zh-CN"/>
              </w:rPr>
              <w:instrText xml:space="preserve"> = 4 \* ROMAN \* MERGEFORMAT </w:instrText>
            </w:r>
            <w:r>
              <w:rPr>
                <w:rFonts w:hint="eastAsia" w:asciiTheme="minorEastAsia" w:hAnsiTheme="minorEastAsia" w:eastAsiaTheme="minorEastAsia" w:cstheme="minorEastAsia"/>
                <w:color w:val="auto"/>
                <w:kern w:val="0"/>
                <w:sz w:val="21"/>
                <w:szCs w:val="21"/>
                <w:highlight w:val="none"/>
                <w:lang w:val="zh-CN" w:eastAsia="zh-CN"/>
              </w:rPr>
              <w:fldChar w:fldCharType="separate"/>
            </w:r>
            <w:r>
              <w:rPr>
                <w:rFonts w:hint="eastAsia" w:asciiTheme="minorEastAsia" w:hAnsiTheme="minorEastAsia" w:eastAsiaTheme="minorEastAsia" w:cstheme="minorEastAsia"/>
                <w:color w:val="auto"/>
                <w:kern w:val="0"/>
                <w:sz w:val="21"/>
                <w:szCs w:val="21"/>
                <w:highlight w:val="none"/>
                <w:lang w:val="zh-CN" w:eastAsia="zh-CN"/>
              </w:rPr>
              <w:t>IV</w:t>
            </w:r>
            <w:r>
              <w:rPr>
                <w:rFonts w:hint="eastAsia" w:asciiTheme="minorEastAsia" w:hAnsiTheme="minorEastAsia" w:eastAsiaTheme="minorEastAsia" w:cstheme="minorEastAsia"/>
                <w:color w:val="auto"/>
                <w:kern w:val="0"/>
                <w:sz w:val="21"/>
                <w:szCs w:val="21"/>
                <w:highlight w:val="none"/>
                <w:lang w:val="zh-CN" w:eastAsia="zh-CN"/>
              </w:rPr>
              <w:fldChar w:fldCharType="end"/>
            </w:r>
            <w:r>
              <w:rPr>
                <w:rFonts w:hint="eastAsia" w:asciiTheme="minorEastAsia" w:hAnsiTheme="minorEastAsia" w:eastAsiaTheme="minorEastAsia" w:cstheme="minorEastAsia"/>
                <w:color w:val="auto"/>
                <w:kern w:val="0"/>
                <w:sz w:val="21"/>
                <w:szCs w:val="21"/>
                <w:highlight w:val="none"/>
                <w:lang w:val="en-US" w:eastAsia="zh-CN"/>
              </w:rPr>
              <w:t>-其他，</w:t>
            </w:r>
            <w:r>
              <w:rPr>
                <w:rFonts w:hint="eastAsia" w:asciiTheme="minorEastAsia" w:hAnsiTheme="minorEastAsia" w:eastAsiaTheme="minorEastAsia" w:cstheme="minorEastAsia"/>
                <w:color w:val="auto"/>
                <w:kern w:val="0"/>
                <w:sz w:val="21"/>
                <w:szCs w:val="21"/>
                <w:highlight w:val="none"/>
                <w:lang w:val="zh-CN" w:eastAsia="zh-CN"/>
              </w:rPr>
              <w:t>可不开展</w:t>
            </w:r>
            <w:r>
              <w:rPr>
                <w:rFonts w:hint="eastAsia" w:asciiTheme="minorEastAsia" w:hAnsiTheme="minorEastAsia" w:eastAsiaTheme="minorEastAsia" w:cstheme="minorEastAsia"/>
                <w:color w:val="auto"/>
                <w:kern w:val="0"/>
                <w:sz w:val="21"/>
                <w:szCs w:val="21"/>
                <w:highlight w:val="none"/>
                <w:lang w:val="en-US" w:eastAsia="zh-CN"/>
              </w:rPr>
              <w:t>土壤</w:t>
            </w:r>
            <w:r>
              <w:rPr>
                <w:rFonts w:hint="eastAsia" w:asciiTheme="minorEastAsia" w:hAnsiTheme="minorEastAsia" w:eastAsiaTheme="minorEastAsia" w:cstheme="minorEastAsia"/>
                <w:color w:val="auto"/>
                <w:kern w:val="0"/>
                <w:sz w:val="21"/>
                <w:szCs w:val="21"/>
                <w:highlight w:val="none"/>
                <w:lang w:val="zh-CN" w:eastAsia="zh-CN"/>
              </w:rPr>
              <w:t>环境影响评价。</w:t>
            </w:r>
          </w:p>
          <w:p w14:paraId="55A25D29">
            <w:pPr>
              <w:adjustRightInd w:val="0"/>
              <w:snapToGrid w:val="0"/>
              <w:spacing w:line="360" w:lineRule="auto"/>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7、生态影响评价工作等级</w:t>
            </w:r>
          </w:p>
          <w:p w14:paraId="74B94764">
            <w:pPr>
              <w:spacing w:line="360" w:lineRule="auto"/>
              <w:ind w:firstLine="420" w:firstLineChars="200"/>
              <w:rPr>
                <w:rFonts w:hint="eastAsia" w:asciiTheme="minorEastAsia" w:hAnsiTheme="minorEastAsia" w:eastAsiaTheme="minorEastAsia" w:cstheme="minorEastAsia"/>
                <w:color w:val="000000" w:themeColor="text1"/>
                <w:kern w:val="0"/>
                <w:sz w:val="21"/>
                <w:szCs w:val="21"/>
                <w:highlight w:val="none"/>
                <w:lang w:val="en-US" w:eastAsia="zh-CN"/>
              </w:rPr>
            </w:pPr>
            <w:r>
              <w:rPr>
                <w:rFonts w:hint="default" w:asciiTheme="minorEastAsia" w:hAnsiTheme="minorEastAsia" w:eastAsiaTheme="minorEastAsia" w:cstheme="minorEastAsia"/>
                <w:color w:val="000000" w:themeColor="text1"/>
                <w:kern w:val="0"/>
                <w:sz w:val="21"/>
                <w:szCs w:val="21"/>
                <w:highlight w:val="none"/>
                <w:lang w:val="en-US" w:eastAsia="zh-CN"/>
              </w:rPr>
              <w:t>依据</w:t>
            </w:r>
            <w:r>
              <w:rPr>
                <w:rFonts w:hint="eastAsia" w:asciiTheme="minorEastAsia" w:hAnsiTheme="minorEastAsia" w:eastAsiaTheme="minorEastAsia" w:cstheme="minorEastAsia"/>
                <w:color w:val="000000" w:themeColor="text1"/>
                <w:kern w:val="0"/>
                <w:sz w:val="21"/>
                <w:szCs w:val="21"/>
                <w:highlight w:val="none"/>
                <w:lang w:val="en-US" w:eastAsia="zh-CN"/>
              </w:rPr>
              <w:t>《建设项目环境影响报告表编制技术指南（生态影响类）》（试行），本次环评不做生态等级判定。</w:t>
            </w:r>
          </w:p>
          <w:p w14:paraId="7B11D9C3">
            <w:pPr>
              <w:adjustRightInd w:val="0"/>
              <w:snapToGrid w:val="0"/>
              <w:spacing w:line="360" w:lineRule="auto"/>
              <w:jc w:val="left"/>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w:t>
            </w:r>
            <w:r>
              <w:rPr>
                <w:rFonts w:hint="default" w:asciiTheme="minorEastAsia" w:hAnsiTheme="minorEastAsia" w:eastAsiaTheme="minorEastAsia" w:cstheme="minorEastAsia"/>
                <w:b/>
                <w:bCs/>
                <w:color w:val="auto"/>
                <w:sz w:val="21"/>
                <w:szCs w:val="21"/>
                <w:lang w:val="en-US" w:eastAsia="zh-CN"/>
              </w:rPr>
              <w:t>水土流失</w:t>
            </w:r>
          </w:p>
          <w:p w14:paraId="689E7D63">
            <w:pPr>
              <w:pStyle w:val="81"/>
              <w:keepNext/>
              <w:keepLines/>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default" w:ascii="Times New Roman" w:hAnsi="Times New Roman" w:eastAsia="宋体" w:cs="Times New Roman"/>
                <w:b w:val="0"/>
                <w:bCs w:val="0"/>
                <w:smallCaps w:val="0"/>
                <w:color w:val="auto"/>
                <w:spacing w:val="0"/>
                <w:w w:val="100"/>
                <w:kern w:val="2"/>
                <w:position w:val="0"/>
                <w:sz w:val="21"/>
                <w:szCs w:val="21"/>
                <w:highlight w:val="none"/>
                <w:lang w:val="en-US" w:eastAsia="zh-CN" w:bidi="ar-SA"/>
              </w:rPr>
              <w:t>根据《关于印发新疆自治区级水土流失重点预防区和重点治理区复核划分成果的通知》（新水水保</w:t>
            </w:r>
            <w:r>
              <w:rPr>
                <w:rFonts w:hint="eastAsia" w:ascii="Times New Roman" w:hAnsi="Times New Roman" w:eastAsia="宋体" w:cs="Times New Roman"/>
                <w:b w:val="0"/>
                <w:bCs w:val="0"/>
                <w:smallCaps w:val="0"/>
                <w:color w:val="auto"/>
                <w:spacing w:val="0"/>
                <w:w w:val="100"/>
                <w:kern w:val="2"/>
                <w:position w:val="0"/>
                <w:sz w:val="21"/>
                <w:szCs w:val="21"/>
                <w:highlight w:val="none"/>
                <w:lang w:val="en-US" w:eastAsia="zh-CN" w:bidi="ar-SA"/>
              </w:rPr>
              <w:t>〔2019〕</w:t>
            </w:r>
            <w:r>
              <w:rPr>
                <w:rFonts w:hint="default" w:ascii="Times New Roman" w:hAnsi="Times New Roman" w:eastAsia="宋体" w:cs="Times New Roman"/>
                <w:b w:val="0"/>
                <w:bCs w:val="0"/>
                <w:smallCaps w:val="0"/>
                <w:color w:val="auto"/>
                <w:spacing w:val="0"/>
                <w:w w:val="100"/>
                <w:kern w:val="2"/>
                <w:position w:val="0"/>
                <w:sz w:val="21"/>
                <w:szCs w:val="21"/>
                <w:highlight w:val="none"/>
                <w:lang w:val="en-US" w:eastAsia="zh-CN" w:bidi="ar-SA"/>
              </w:rPr>
              <w:t>4号），</w:t>
            </w:r>
            <w:r>
              <w:rPr>
                <w:rFonts w:hint="eastAsia" w:ascii="Times New Roman" w:hAnsi="Times New Roman" w:eastAsia="宋体" w:cs="Times New Roman"/>
                <w:b w:val="0"/>
                <w:bCs w:val="0"/>
                <w:smallCaps w:val="0"/>
                <w:color w:val="auto"/>
                <w:spacing w:val="0"/>
                <w:w w:val="100"/>
                <w:kern w:val="2"/>
                <w:position w:val="0"/>
                <w:sz w:val="21"/>
                <w:szCs w:val="21"/>
                <w:highlight w:val="none"/>
                <w:lang w:val="en-US" w:eastAsia="zh-CN" w:bidi="ar-SA"/>
              </w:rPr>
              <w:t>本项目所在奇台县不属于水土流失重点预防区和重点治理区。</w:t>
            </w:r>
          </w:p>
        </w:tc>
      </w:tr>
      <w:tr w14:paraId="79B6F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40" w:type="dxa"/>
            <w:vAlign w:val="center"/>
          </w:tcPr>
          <w:p w14:paraId="17ECF987">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t>与项目有关的原有环境污染和生态破坏问题</w:t>
            </w:r>
          </w:p>
        </w:tc>
        <w:tc>
          <w:tcPr>
            <w:tcW w:w="9313" w:type="dxa"/>
            <w:vAlign w:val="center"/>
          </w:tcPr>
          <w:p w14:paraId="17FC2A2A">
            <w:pPr>
              <w:adjustRightInd w:val="0"/>
              <w:snapToGrid w:val="0"/>
              <w:spacing w:line="500" w:lineRule="exact"/>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1.工程的历史背景</w:t>
            </w:r>
          </w:p>
          <w:p w14:paraId="2D462E4C">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奇台县县域公路已初步形成了以省道为主骨架，以农村公路网为脉络的“四横六纵”的公路骨架网，S303、S228省道东西、南北贯穿全境，以县城为中心的县乡公路网已全部辐射到15个乡镇场。由于公路均为2000年及2000年以前修建，年代较久路面状况不好。</w:t>
            </w:r>
          </w:p>
          <w:p w14:paraId="75B9FDA5">
            <w:pPr>
              <w:spacing w:line="500" w:lineRule="exact"/>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2.原有道路的手续问题</w:t>
            </w:r>
          </w:p>
          <w:p w14:paraId="6169E150">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eastAsia="zh-CN"/>
              </w:rPr>
              <w:t>新疆新路贷金奇惠农工程项目，共包含3个子项工程，分别为：</w:t>
            </w:r>
          </w:p>
          <w:p w14:paraId="78D91557">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（1）奇台县城区道路工程为城市道路更新改造项目，项目共包含10条道路及配套附属工程，更新改造道路总长8.694公里；</w:t>
            </w:r>
          </w:p>
          <w:p w14:paraId="5B2F5275">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（2）奇台县喇嘛梁工业园区道路工程为新建道路，在工业园区内原有规划路由雏形的基础上平整加固路基并新建</w:t>
            </w:r>
            <w:r>
              <w:rPr>
                <w:rFonts w:hint="eastAsia" w:asciiTheme="minorEastAsia" w:hAnsiTheme="minorEastAsia" w:eastAsiaTheme="minorEastAsia" w:cstheme="minorEastAsia"/>
                <w:color w:val="auto"/>
                <w:kern w:val="0"/>
                <w:sz w:val="21"/>
                <w:szCs w:val="21"/>
                <w:highlight w:val="none"/>
                <w:lang w:val="zh-CN" w:eastAsia="zh-CN"/>
              </w:rPr>
              <w:t>沥青路面</w:t>
            </w:r>
            <w:r>
              <w:rPr>
                <w:rFonts w:hint="eastAsia" w:asciiTheme="minorEastAsia" w:hAnsiTheme="minorEastAsia" w:eastAsiaTheme="minorEastAsia" w:cstheme="minorEastAsia"/>
                <w:color w:val="auto"/>
                <w:kern w:val="0"/>
                <w:sz w:val="21"/>
                <w:szCs w:val="21"/>
                <w:highlight w:val="none"/>
                <w:lang w:val="en-US" w:eastAsia="zh-CN"/>
              </w:rPr>
              <w:t>，项目共包含5条道路及配套附属工程，新建道路总长14.116公里，不新增永久占地；</w:t>
            </w:r>
          </w:p>
          <w:p w14:paraId="2BC97D2F">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（3）S240线至喇嘛湖梁工业园区至西地镇公路（为改建道路，更新改造道路总长10.193185km）。</w:t>
            </w:r>
          </w:p>
          <w:p w14:paraId="32375F87">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其中：</w:t>
            </w:r>
            <w:r>
              <w:rPr>
                <w:rFonts w:hint="eastAsia" w:asciiTheme="minorEastAsia" w:hAnsiTheme="minorEastAsia" w:eastAsiaTheme="minorEastAsia" w:cstheme="minorEastAsia"/>
                <w:color w:val="auto"/>
                <w:kern w:val="0"/>
                <w:sz w:val="21"/>
                <w:szCs w:val="21"/>
                <w:highlight w:val="none"/>
                <w:lang w:val="zh-CN" w:eastAsia="zh-CN"/>
              </w:rPr>
              <w:t>奇台县城区道路工程</w:t>
            </w:r>
            <w:r>
              <w:rPr>
                <w:rFonts w:hint="eastAsia" w:asciiTheme="minorEastAsia" w:hAnsiTheme="minorEastAsia" w:eastAsiaTheme="minorEastAsia" w:cstheme="minorEastAsia"/>
                <w:color w:val="auto"/>
                <w:kern w:val="0"/>
                <w:sz w:val="21"/>
                <w:szCs w:val="21"/>
                <w:highlight w:val="none"/>
                <w:lang w:val="en-US" w:eastAsia="zh-CN"/>
              </w:rPr>
              <w:t>及</w:t>
            </w:r>
            <w:r>
              <w:rPr>
                <w:rFonts w:hint="eastAsia" w:asciiTheme="minorEastAsia" w:hAnsiTheme="minorEastAsia" w:eastAsiaTheme="minorEastAsia" w:cstheme="minorEastAsia"/>
                <w:color w:val="auto"/>
                <w:kern w:val="0"/>
                <w:sz w:val="21"/>
                <w:szCs w:val="21"/>
                <w:highlight w:val="none"/>
                <w:lang w:val="zh-CN" w:eastAsia="zh-CN"/>
              </w:rPr>
              <w:t>S240线至喇嘛湖梁工业园区至西地镇公路</w:t>
            </w:r>
            <w:r>
              <w:rPr>
                <w:rFonts w:hint="eastAsia" w:asciiTheme="minorEastAsia" w:hAnsiTheme="minorEastAsia" w:eastAsiaTheme="minorEastAsia" w:cstheme="minorEastAsia"/>
                <w:color w:val="auto"/>
                <w:kern w:val="0"/>
                <w:sz w:val="21"/>
                <w:szCs w:val="21"/>
                <w:highlight w:val="none"/>
                <w:lang w:val="en-US" w:eastAsia="zh-CN"/>
              </w:rPr>
              <w:t>两个子项工程，基本</w:t>
            </w:r>
            <w:r>
              <w:rPr>
                <w:rFonts w:hint="eastAsia" w:asciiTheme="minorEastAsia" w:hAnsiTheme="minorEastAsia" w:eastAsiaTheme="minorEastAsia" w:cstheme="minorEastAsia"/>
                <w:color w:val="auto"/>
                <w:kern w:val="0"/>
                <w:sz w:val="21"/>
                <w:szCs w:val="21"/>
                <w:highlight w:val="none"/>
                <w:lang w:val="zh-CN" w:eastAsia="zh-CN"/>
              </w:rPr>
              <w:t>为2000年及2000年以前</w:t>
            </w:r>
            <w:r>
              <w:rPr>
                <w:rFonts w:hint="eastAsia" w:asciiTheme="minorEastAsia" w:hAnsiTheme="minorEastAsia" w:eastAsiaTheme="minorEastAsia" w:cstheme="minorEastAsia"/>
                <w:color w:val="auto"/>
                <w:kern w:val="0"/>
                <w:sz w:val="21"/>
                <w:szCs w:val="21"/>
                <w:highlight w:val="none"/>
                <w:lang w:val="en-US" w:eastAsia="zh-CN"/>
              </w:rPr>
              <w:t>陆续</w:t>
            </w:r>
            <w:r>
              <w:rPr>
                <w:rFonts w:hint="eastAsia" w:asciiTheme="minorEastAsia" w:hAnsiTheme="minorEastAsia" w:eastAsiaTheme="minorEastAsia" w:cstheme="minorEastAsia"/>
                <w:color w:val="auto"/>
                <w:kern w:val="0"/>
                <w:sz w:val="21"/>
                <w:szCs w:val="21"/>
                <w:highlight w:val="none"/>
                <w:lang w:val="zh-CN" w:eastAsia="zh-CN"/>
              </w:rPr>
              <w:t>修建</w:t>
            </w:r>
            <w:r>
              <w:rPr>
                <w:rFonts w:hint="eastAsia" w:asciiTheme="minorEastAsia" w:hAnsiTheme="minorEastAsia" w:eastAsiaTheme="minorEastAsia" w:cstheme="minorEastAsia"/>
                <w:color w:val="auto"/>
                <w:kern w:val="0"/>
                <w:sz w:val="21"/>
                <w:szCs w:val="21"/>
                <w:highlight w:val="none"/>
                <w:lang w:val="en-US" w:eastAsia="zh-CN"/>
              </w:rPr>
              <w:t>并竣工</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未履行环境影响评价、竣工环境保护验收、排污许可手续等情况，造成这些问题的原因属于历史遗留问题。</w:t>
            </w:r>
          </w:p>
          <w:p w14:paraId="74469DB8">
            <w:pPr>
              <w:numPr>
                <w:ilvl w:val="0"/>
                <w:numId w:val="0"/>
              </w:numPr>
              <w:spacing w:line="50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3.项目现存</w:t>
            </w:r>
            <w:r>
              <w:rPr>
                <w:rFonts w:hint="eastAsia" w:asciiTheme="minorEastAsia" w:hAnsiTheme="minorEastAsia" w:eastAsiaTheme="minorEastAsia" w:cstheme="minorEastAsia"/>
                <w:b/>
                <w:color w:val="auto"/>
                <w:sz w:val="21"/>
                <w:szCs w:val="21"/>
              </w:rPr>
              <w:t>的环境问题</w:t>
            </w:r>
          </w:p>
          <w:p w14:paraId="1420962F">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由于历史遗留原因：</w:t>
            </w:r>
            <w:r>
              <w:rPr>
                <w:rFonts w:hint="eastAsia" w:asciiTheme="minorEastAsia" w:hAnsiTheme="minorEastAsia" w:eastAsiaTheme="minorEastAsia" w:cstheme="minorEastAsia"/>
                <w:color w:val="auto"/>
                <w:kern w:val="0"/>
                <w:sz w:val="21"/>
                <w:szCs w:val="21"/>
                <w:highlight w:val="none"/>
                <w:lang w:val="zh-CN" w:eastAsia="zh-CN"/>
              </w:rPr>
              <w:t>奇台县城区道路工程</w:t>
            </w:r>
            <w:r>
              <w:rPr>
                <w:rFonts w:hint="eastAsia" w:asciiTheme="minorEastAsia" w:hAnsiTheme="minorEastAsia" w:eastAsiaTheme="minorEastAsia" w:cstheme="minorEastAsia"/>
                <w:color w:val="auto"/>
                <w:kern w:val="0"/>
                <w:sz w:val="21"/>
                <w:szCs w:val="21"/>
                <w:highlight w:val="none"/>
                <w:lang w:val="en-US" w:eastAsia="zh-CN"/>
              </w:rPr>
              <w:t>及</w:t>
            </w:r>
            <w:r>
              <w:rPr>
                <w:rFonts w:hint="eastAsia" w:asciiTheme="minorEastAsia" w:hAnsiTheme="minorEastAsia" w:eastAsiaTheme="minorEastAsia" w:cstheme="minorEastAsia"/>
                <w:color w:val="auto"/>
                <w:kern w:val="0"/>
                <w:sz w:val="21"/>
                <w:szCs w:val="21"/>
                <w:highlight w:val="none"/>
                <w:lang w:val="zh-CN" w:eastAsia="zh-CN"/>
              </w:rPr>
              <w:t>S240线至喇嘛湖梁工业园区至西地镇公路</w:t>
            </w:r>
            <w:r>
              <w:rPr>
                <w:rFonts w:hint="eastAsia" w:asciiTheme="minorEastAsia" w:hAnsiTheme="minorEastAsia" w:eastAsiaTheme="minorEastAsia" w:cstheme="minorEastAsia"/>
                <w:color w:val="auto"/>
                <w:kern w:val="0"/>
                <w:sz w:val="21"/>
                <w:szCs w:val="21"/>
                <w:highlight w:val="none"/>
                <w:lang w:val="en-US" w:eastAsia="zh-CN"/>
              </w:rPr>
              <w:t>两个子项工程，未履行环境影响评价、竣工环境保护验收、排污许可手续。</w:t>
            </w:r>
          </w:p>
          <w:p w14:paraId="48CB6B10">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现状道路网质量问题：由于建设年限较久的原因现状道路网病害突出，S240线至喇嘛湖梁工业园区至西地镇公路路面存在纵缝、横缝、坑槽、沉陷。</w:t>
            </w:r>
          </w:p>
          <w:p w14:paraId="30A74DE6">
            <w:pPr>
              <w:spacing w:line="360" w:lineRule="auto"/>
              <w:ind w:firstLine="420" w:firstLineChars="200"/>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奇台县城区道路工程路面裂缝、龟裂、坑槽问题较多，部分道路人行道破损、缺失；现状混凝土路缘石破损严重。影响整体的行车舒适性和交通安全。本次对原有道路路面进行更新，并对本次涉及道路沿线的路缘石、照明配套设施进行更新、维护和更换。</w:t>
            </w:r>
          </w:p>
          <w:p w14:paraId="5DE4231A">
            <w:pPr>
              <w:spacing w:line="50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4.现存</w:t>
            </w:r>
            <w:r>
              <w:rPr>
                <w:rFonts w:hint="eastAsia" w:asciiTheme="minorEastAsia" w:hAnsiTheme="minorEastAsia" w:eastAsiaTheme="minorEastAsia" w:cstheme="minorEastAsia"/>
                <w:b/>
                <w:color w:val="auto"/>
                <w:sz w:val="21"/>
                <w:szCs w:val="21"/>
              </w:rPr>
              <w:t>环境问题</w:t>
            </w:r>
            <w:r>
              <w:rPr>
                <w:rFonts w:hint="eastAsia" w:asciiTheme="minorEastAsia" w:hAnsiTheme="minorEastAsia" w:eastAsiaTheme="minorEastAsia" w:cstheme="minorEastAsia"/>
                <w:b/>
                <w:color w:val="auto"/>
                <w:sz w:val="21"/>
                <w:szCs w:val="21"/>
                <w:lang w:val="en-US" w:eastAsia="zh-CN"/>
              </w:rPr>
              <w:t>的</w:t>
            </w:r>
            <w:r>
              <w:rPr>
                <w:rFonts w:hint="eastAsia" w:asciiTheme="minorEastAsia" w:hAnsiTheme="minorEastAsia" w:eastAsiaTheme="minorEastAsia" w:cstheme="minorEastAsia"/>
                <w:b/>
                <w:color w:val="auto"/>
                <w:sz w:val="21"/>
                <w:szCs w:val="21"/>
              </w:rPr>
              <w:t>整改措施</w:t>
            </w:r>
          </w:p>
          <w:p w14:paraId="694E1813">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本次</w:t>
            </w:r>
            <w:r>
              <w:rPr>
                <w:rFonts w:hint="eastAsia" w:asciiTheme="minorEastAsia" w:hAnsiTheme="minorEastAsia" w:eastAsiaTheme="minorEastAsia" w:cstheme="minorEastAsia"/>
                <w:color w:val="auto"/>
                <w:kern w:val="0"/>
                <w:sz w:val="21"/>
                <w:szCs w:val="21"/>
                <w:highlight w:val="none"/>
                <w:lang w:val="zh-CN" w:eastAsia="zh-CN"/>
              </w:rPr>
              <w:t>新疆新路贷金奇惠农工程</w:t>
            </w:r>
            <w:r>
              <w:rPr>
                <w:rFonts w:hint="eastAsia" w:asciiTheme="minorEastAsia" w:hAnsiTheme="minorEastAsia" w:eastAsiaTheme="minorEastAsia" w:cstheme="minorEastAsia"/>
                <w:color w:val="auto"/>
                <w:kern w:val="0"/>
                <w:sz w:val="21"/>
                <w:szCs w:val="21"/>
                <w:highlight w:val="none"/>
                <w:lang w:val="en-US" w:eastAsia="zh-CN"/>
              </w:rPr>
              <w:t>对两个子项工程缺失的环评手续及后续的竣工验收和排污许可进行补充完善。</w:t>
            </w:r>
          </w:p>
          <w:p w14:paraId="430BC29C">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本次</w:t>
            </w:r>
            <w:r>
              <w:rPr>
                <w:rFonts w:hint="eastAsia" w:asciiTheme="minorEastAsia" w:hAnsiTheme="minorEastAsia" w:eastAsiaTheme="minorEastAsia" w:cstheme="minorEastAsia"/>
                <w:color w:val="auto"/>
                <w:kern w:val="0"/>
                <w:sz w:val="21"/>
                <w:szCs w:val="21"/>
                <w:highlight w:val="none"/>
                <w:lang w:val="zh-CN" w:eastAsia="zh-CN"/>
              </w:rPr>
              <w:t>奇台县城区道路工程</w:t>
            </w:r>
            <w:r>
              <w:rPr>
                <w:rFonts w:hint="eastAsia" w:asciiTheme="minorEastAsia" w:hAnsiTheme="minorEastAsia" w:eastAsiaTheme="minorEastAsia" w:cstheme="minorEastAsia"/>
                <w:color w:val="auto"/>
                <w:kern w:val="0"/>
                <w:sz w:val="21"/>
                <w:szCs w:val="21"/>
                <w:highlight w:val="none"/>
                <w:lang w:val="en-US" w:eastAsia="zh-CN"/>
              </w:rPr>
              <w:t>及</w:t>
            </w:r>
            <w:r>
              <w:rPr>
                <w:rFonts w:hint="eastAsia" w:asciiTheme="minorEastAsia" w:hAnsiTheme="minorEastAsia" w:eastAsiaTheme="minorEastAsia" w:cstheme="minorEastAsia"/>
                <w:color w:val="auto"/>
                <w:kern w:val="0"/>
                <w:sz w:val="21"/>
                <w:szCs w:val="21"/>
                <w:highlight w:val="none"/>
                <w:lang w:val="zh-CN" w:eastAsia="zh-CN"/>
              </w:rPr>
              <w:t>S240线至喇嘛湖梁工业园区至西地镇公路</w:t>
            </w:r>
            <w:r>
              <w:rPr>
                <w:rFonts w:hint="eastAsia" w:asciiTheme="minorEastAsia" w:hAnsiTheme="minorEastAsia" w:eastAsiaTheme="minorEastAsia" w:cstheme="minorEastAsia"/>
                <w:color w:val="auto"/>
                <w:kern w:val="0"/>
                <w:sz w:val="21"/>
                <w:szCs w:val="21"/>
                <w:highlight w:val="none"/>
                <w:lang w:val="en-US" w:eastAsia="zh-CN"/>
              </w:rPr>
              <w:t>两个子项工程建设是在原有老路的路由上对道路路面路基进行平整加固及拓宽并对沿线的绿化管网照明及公交站点等配套设施进行整体的品质提升。通过对城市道路网及</w:t>
            </w:r>
            <w:r>
              <w:rPr>
                <w:rFonts w:hint="eastAsia" w:asciiTheme="minorEastAsia" w:hAnsiTheme="minorEastAsia" w:eastAsiaTheme="minorEastAsia" w:cstheme="minorEastAsia"/>
                <w:color w:val="auto"/>
                <w:kern w:val="0"/>
                <w:sz w:val="21"/>
                <w:szCs w:val="21"/>
                <w:highlight w:val="none"/>
                <w:lang w:val="zh-CN" w:eastAsia="zh-CN"/>
              </w:rPr>
              <w:t>县乡公路网</w:t>
            </w:r>
            <w:r>
              <w:rPr>
                <w:rFonts w:hint="eastAsia" w:asciiTheme="minorEastAsia" w:hAnsiTheme="minorEastAsia" w:eastAsiaTheme="minorEastAsia" w:cstheme="minorEastAsia"/>
                <w:color w:val="auto"/>
                <w:kern w:val="0"/>
                <w:sz w:val="21"/>
                <w:szCs w:val="21"/>
                <w:highlight w:val="none"/>
                <w:lang w:val="en-US" w:eastAsia="zh-CN"/>
              </w:rPr>
              <w:t>中的老旧土路及沿线设施进行提升、修复、完善，从而提高并完善</w:t>
            </w:r>
            <w:r>
              <w:rPr>
                <w:rFonts w:hint="eastAsia" w:asciiTheme="minorEastAsia" w:hAnsiTheme="minorEastAsia" w:eastAsiaTheme="minorEastAsia" w:cstheme="minorEastAsia"/>
                <w:color w:val="auto"/>
                <w:kern w:val="0"/>
                <w:sz w:val="21"/>
                <w:szCs w:val="21"/>
                <w:highlight w:val="none"/>
                <w:lang w:val="zh-CN" w:eastAsia="zh-CN"/>
              </w:rPr>
              <w:t>奇台县县域以省道为主骨架，以农村公路网为脉络的“四横六纵”的公路骨架网的</w:t>
            </w:r>
            <w:r>
              <w:rPr>
                <w:rFonts w:hint="eastAsia" w:asciiTheme="minorEastAsia" w:hAnsiTheme="minorEastAsia" w:eastAsiaTheme="minorEastAsia" w:cstheme="minorEastAsia"/>
                <w:color w:val="auto"/>
                <w:kern w:val="0"/>
                <w:sz w:val="21"/>
                <w:szCs w:val="21"/>
                <w:highlight w:val="none"/>
                <w:lang w:val="en-US" w:eastAsia="zh-CN"/>
              </w:rPr>
              <w:t>品质及利用率，减少沿线道路扬尘，减轻道路交通噪声。工程运行将会提高道路沿线环境空气质量，改善行驶条件。</w:t>
            </w:r>
          </w:p>
          <w:p w14:paraId="50A951C4">
            <w:pPr>
              <w:spacing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随着本次对城市道路网及</w:t>
            </w:r>
            <w:r>
              <w:rPr>
                <w:rFonts w:hint="eastAsia" w:asciiTheme="minorEastAsia" w:hAnsiTheme="minorEastAsia" w:eastAsiaTheme="minorEastAsia" w:cstheme="minorEastAsia"/>
                <w:color w:val="auto"/>
                <w:kern w:val="0"/>
                <w:sz w:val="21"/>
                <w:szCs w:val="21"/>
                <w:highlight w:val="none"/>
                <w:lang w:val="zh-CN" w:eastAsia="zh-CN"/>
              </w:rPr>
              <w:t>县乡公路网</w:t>
            </w:r>
            <w:r>
              <w:rPr>
                <w:rFonts w:hint="eastAsia" w:asciiTheme="minorEastAsia" w:hAnsiTheme="minorEastAsia" w:eastAsiaTheme="minorEastAsia" w:cstheme="minorEastAsia"/>
                <w:color w:val="auto"/>
                <w:kern w:val="0"/>
                <w:sz w:val="21"/>
                <w:szCs w:val="21"/>
                <w:highlight w:val="none"/>
                <w:lang w:val="en-US" w:eastAsia="zh-CN"/>
              </w:rPr>
              <w:t>中的老旧土路及沿线设施进行提升、修复、完善和实施，以上问题将得到解决和最大程度地缓解。</w:t>
            </w:r>
          </w:p>
          <w:p w14:paraId="4603EB67">
            <w:pPr>
              <w:spacing w:line="360" w:lineRule="auto"/>
              <w:ind w:firstLine="420" w:firstLineChars="200"/>
              <w:rPr>
                <w:rFonts w:hint="eastAsia" w:asciiTheme="minorEastAsia" w:hAnsiTheme="minorEastAsia" w:eastAsiaTheme="minorEastAsia" w:cstheme="minorEastAsia"/>
                <w:color w:val="auto"/>
                <w:kern w:val="0"/>
                <w:sz w:val="21"/>
                <w:szCs w:val="21"/>
                <w:lang w:val="en-US"/>
              </w:rPr>
            </w:pPr>
            <w:r>
              <w:rPr>
                <w:rFonts w:hint="eastAsia" w:asciiTheme="minorEastAsia" w:hAnsiTheme="minorEastAsia" w:eastAsiaTheme="minorEastAsia" w:cstheme="minorEastAsia"/>
                <w:color w:val="auto"/>
                <w:kern w:val="0"/>
                <w:sz w:val="21"/>
                <w:szCs w:val="21"/>
                <w:highlight w:val="none"/>
                <w:lang w:val="en-US" w:eastAsia="zh-CN"/>
              </w:rPr>
              <w:t>本次环评要求建设方按照相关设计规范要求不得在原有道路沿线及新建道路沿线随意设置施工营地及垃圾暂存点等排放污染物的污染源。</w:t>
            </w:r>
          </w:p>
        </w:tc>
      </w:tr>
      <w:tr w14:paraId="083A8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3" w:hRule="atLeast"/>
          <w:jc w:val="center"/>
        </w:trPr>
        <w:tc>
          <w:tcPr>
            <w:tcW w:w="440" w:type="dxa"/>
            <w:vAlign w:val="center"/>
          </w:tcPr>
          <w:p w14:paraId="1349233F">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生态环境保护目标</w:t>
            </w:r>
          </w:p>
        </w:tc>
        <w:tc>
          <w:tcPr>
            <w:tcW w:w="9313" w:type="dxa"/>
            <w:vAlign w:val="center"/>
          </w:tcPr>
          <w:p w14:paraId="0CE7938D">
            <w:pPr>
              <w:overflowPunct w:val="0"/>
              <w:snapToGrid w:val="0"/>
              <w:spacing w:line="384" w:lineRule="auto"/>
              <w:ind w:firstLine="420" w:firstLineChars="200"/>
              <w:rPr>
                <w:rFonts w:hint="eastAsia"/>
                <w:lang w:val="en-US" w:eastAsia="zh-CN"/>
              </w:rPr>
            </w:pPr>
            <w:r>
              <w:rPr>
                <w:rFonts w:hint="eastAsia"/>
                <w:lang w:val="en-US" w:eastAsia="zh-CN"/>
              </w:rPr>
              <w:t>本项目为公路及配套设施的建设，结合《建设项目环境影响评价分类管理名录》中规定的敏感区及现场调查，项目主要环境保护目标见表15。</w:t>
            </w:r>
          </w:p>
          <w:p w14:paraId="0FEFB43D">
            <w:pPr>
              <w:overflowPunct w:val="0"/>
              <w:snapToGrid w:val="0"/>
              <w:jc w:val="center"/>
              <w:rPr>
                <w:rFonts w:hint="eastAsia"/>
                <w:color w:val="000000" w:themeColor="text1"/>
                <w:lang w:val="en-US" w:eastAsia="zh-CN"/>
              </w:rPr>
            </w:pPr>
            <w:r>
              <w:rPr>
                <w:rFonts w:hint="eastAsia"/>
                <w:color w:val="000000" w:themeColor="text1"/>
                <w:lang w:val="en-US" w:eastAsia="zh-CN"/>
              </w:rPr>
              <w:t>表15            环境保护目标一览表</w:t>
            </w:r>
          </w:p>
          <w:tbl>
            <w:tblPr>
              <w:tblStyle w:val="23"/>
              <w:tblW w:w="9156"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3"/>
              <w:gridCol w:w="3128"/>
              <w:gridCol w:w="1174"/>
              <w:gridCol w:w="649"/>
              <w:gridCol w:w="813"/>
              <w:gridCol w:w="731"/>
              <w:gridCol w:w="689"/>
              <w:gridCol w:w="909"/>
            </w:tblGrid>
            <w:tr w14:paraId="5B3851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7" w:hRule="atLeast"/>
              </w:trPr>
              <w:tc>
                <w:tcPr>
                  <w:tcW w:w="1063" w:type="dxa"/>
                  <w:tcBorders>
                    <w:tl2br w:val="nil"/>
                    <w:tr2bl w:val="nil"/>
                  </w:tcBorders>
                  <w:noWrap w:val="0"/>
                  <w:vAlign w:val="center"/>
                </w:tcPr>
                <w:p w14:paraId="6E21AA81">
                  <w:pPr>
                    <w:pStyle w:val="12"/>
                    <w:spacing w:after="0"/>
                    <w:ind w:left="0" w:leftChars="0"/>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保护目标</w:t>
                  </w:r>
                </w:p>
              </w:tc>
              <w:tc>
                <w:tcPr>
                  <w:tcW w:w="3128" w:type="dxa"/>
                  <w:tcBorders>
                    <w:tl2br w:val="nil"/>
                    <w:tr2bl w:val="nil"/>
                  </w:tcBorders>
                  <w:noWrap w:val="0"/>
                  <w:vAlign w:val="center"/>
                </w:tcPr>
                <w:p w14:paraId="5AACBCE4">
                  <w:pPr>
                    <w:pStyle w:val="12"/>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相对位置</w:t>
                  </w:r>
                </w:p>
              </w:tc>
              <w:tc>
                <w:tcPr>
                  <w:tcW w:w="1174" w:type="dxa"/>
                  <w:tcBorders>
                    <w:tl2br w:val="nil"/>
                    <w:tr2bl w:val="nil"/>
                  </w:tcBorders>
                  <w:noWrap w:val="0"/>
                  <w:vAlign w:val="center"/>
                </w:tcPr>
                <w:p w14:paraId="575CD8F0">
                  <w:pPr>
                    <w:pStyle w:val="12"/>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距边界线距离</w:t>
                  </w:r>
                </w:p>
              </w:tc>
              <w:tc>
                <w:tcPr>
                  <w:tcW w:w="649" w:type="dxa"/>
                  <w:tcBorders>
                    <w:tl2br w:val="nil"/>
                    <w:tr2bl w:val="nil"/>
                  </w:tcBorders>
                  <w:noWrap w:val="0"/>
                  <w:vAlign w:val="center"/>
                </w:tcPr>
                <w:p w14:paraId="521725A4">
                  <w:pPr>
                    <w:pStyle w:val="12"/>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保护</w:t>
                  </w:r>
                </w:p>
                <w:p w14:paraId="682D837A">
                  <w:pPr>
                    <w:pStyle w:val="12"/>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对象</w:t>
                  </w:r>
                </w:p>
              </w:tc>
              <w:tc>
                <w:tcPr>
                  <w:tcW w:w="813" w:type="dxa"/>
                  <w:tcBorders>
                    <w:tl2br w:val="nil"/>
                    <w:tr2bl w:val="nil"/>
                  </w:tcBorders>
                  <w:noWrap w:val="0"/>
                  <w:vAlign w:val="center"/>
                </w:tcPr>
                <w:p w14:paraId="4A99B726">
                  <w:pPr>
                    <w:pStyle w:val="12"/>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保护规模</w:t>
                  </w:r>
                </w:p>
              </w:tc>
              <w:tc>
                <w:tcPr>
                  <w:tcW w:w="731" w:type="dxa"/>
                  <w:tcBorders>
                    <w:tl2br w:val="nil"/>
                    <w:tr2bl w:val="nil"/>
                  </w:tcBorders>
                  <w:noWrap w:val="0"/>
                  <w:vAlign w:val="center"/>
                </w:tcPr>
                <w:p w14:paraId="1DE60E79">
                  <w:pPr>
                    <w:pStyle w:val="12"/>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保护</w:t>
                  </w:r>
                </w:p>
                <w:p w14:paraId="39E0A89C">
                  <w:pPr>
                    <w:pStyle w:val="12"/>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内容</w:t>
                  </w:r>
                </w:p>
              </w:tc>
              <w:tc>
                <w:tcPr>
                  <w:tcW w:w="689" w:type="dxa"/>
                  <w:tcBorders>
                    <w:tl2br w:val="nil"/>
                    <w:tr2bl w:val="nil"/>
                  </w:tcBorders>
                  <w:noWrap w:val="0"/>
                  <w:vAlign w:val="center"/>
                </w:tcPr>
                <w:p w14:paraId="5ECB79C0">
                  <w:pPr>
                    <w:pStyle w:val="12"/>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环境功能区</w:t>
                  </w:r>
                </w:p>
              </w:tc>
              <w:tc>
                <w:tcPr>
                  <w:tcW w:w="909" w:type="dxa"/>
                  <w:tcBorders>
                    <w:tl2br w:val="nil"/>
                    <w:tr2bl w:val="nil"/>
                  </w:tcBorders>
                  <w:noWrap w:val="0"/>
                  <w:vAlign w:val="center"/>
                </w:tcPr>
                <w:p w14:paraId="6E32D262">
                  <w:pPr>
                    <w:pStyle w:val="12"/>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所属行政区</w:t>
                  </w:r>
                </w:p>
              </w:tc>
            </w:tr>
            <w:tr w14:paraId="514B7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5" w:hRule="atLeast"/>
              </w:trPr>
              <w:tc>
                <w:tcPr>
                  <w:tcW w:w="1063" w:type="dxa"/>
                  <w:tcBorders>
                    <w:tl2br w:val="nil"/>
                    <w:tr2bl w:val="nil"/>
                  </w:tcBorders>
                  <w:noWrap w:val="0"/>
                  <w:vAlign w:val="center"/>
                </w:tcPr>
                <w:p w14:paraId="7284A4A5">
                  <w:pPr>
                    <w:pStyle w:val="12"/>
                    <w:spacing w:after="0"/>
                    <w:ind w:left="0" w:left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特变金域新城小区</w:t>
                  </w:r>
                </w:p>
              </w:tc>
              <w:tc>
                <w:tcPr>
                  <w:tcW w:w="3128" w:type="dxa"/>
                  <w:tcBorders>
                    <w:tl2br w:val="nil"/>
                    <w:tr2bl w:val="nil"/>
                  </w:tcBorders>
                  <w:noWrap w:val="0"/>
                  <w:vAlign w:val="center"/>
                </w:tcPr>
                <w:p w14:paraId="63DE1B41">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路</w:t>
                  </w:r>
                  <w:r>
                    <w:rPr>
                      <w:rFonts w:hint="eastAsia" w:asciiTheme="minorEastAsia" w:hAnsiTheme="minorEastAsia" w:eastAsiaTheme="minorEastAsia" w:cstheme="minorEastAsia"/>
                      <w:color w:val="auto"/>
                      <w:sz w:val="21"/>
                      <w:szCs w:val="21"/>
                      <w:lang w:val="en-US" w:eastAsia="zh-CN"/>
                    </w:rPr>
                    <w:t>西（团结南路段，</w:t>
                  </w:r>
                  <w:r>
                    <w:rPr>
                      <w:rFonts w:hint="eastAsia" w:asciiTheme="minorEastAsia" w:hAnsiTheme="minorEastAsia" w:eastAsiaTheme="minorEastAsia" w:cstheme="minorEastAsia"/>
                      <w:bCs/>
                      <w:color w:val="auto"/>
                      <w:sz w:val="21"/>
                      <w:szCs w:val="21"/>
                      <w:lang w:val="en-US" w:eastAsia="zh-CN"/>
                    </w:rPr>
                    <w:t>由南向北，</w:t>
                  </w:r>
                  <w:r>
                    <w:rPr>
                      <w:rFonts w:hint="eastAsia" w:asciiTheme="minorEastAsia" w:hAnsiTheme="minorEastAsia" w:eastAsiaTheme="minorEastAsia" w:cstheme="minorEastAsia"/>
                      <w:color w:val="auto"/>
                      <w:sz w:val="21"/>
                      <w:szCs w:val="21"/>
                      <w:lang w:val="en-US" w:eastAsia="zh-CN"/>
                    </w:rPr>
                    <w:t>地理坐标为：E89°34′14.883″，N43°58′38.694″）</w:t>
                  </w:r>
                </w:p>
              </w:tc>
              <w:tc>
                <w:tcPr>
                  <w:tcW w:w="1174" w:type="dxa"/>
                  <w:tcBorders>
                    <w:tl2br w:val="nil"/>
                    <w:tr2bl w:val="nil"/>
                  </w:tcBorders>
                  <w:noWrap w:val="0"/>
                  <w:vAlign w:val="center"/>
                </w:tcPr>
                <w:p w14:paraId="47BE7B52">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25m</w:t>
                  </w:r>
                </w:p>
              </w:tc>
              <w:tc>
                <w:tcPr>
                  <w:tcW w:w="649" w:type="dxa"/>
                  <w:tcBorders>
                    <w:tl2br w:val="nil"/>
                    <w:tr2bl w:val="nil"/>
                  </w:tcBorders>
                  <w:noWrap w:val="0"/>
                  <w:vAlign w:val="center"/>
                </w:tcPr>
                <w:p w14:paraId="500E71EE">
                  <w:pPr>
                    <w:pStyle w:val="12"/>
                    <w:spacing w:after="0"/>
                    <w:ind w:left="0" w:left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居民</w:t>
                  </w:r>
                </w:p>
              </w:tc>
              <w:tc>
                <w:tcPr>
                  <w:tcW w:w="813" w:type="dxa"/>
                  <w:tcBorders>
                    <w:tl2br w:val="nil"/>
                    <w:tr2bl w:val="nil"/>
                  </w:tcBorders>
                  <w:noWrap w:val="0"/>
                  <w:vAlign w:val="center"/>
                </w:tcPr>
                <w:p w14:paraId="01EBB725">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约2000人</w:t>
                  </w:r>
                </w:p>
              </w:tc>
              <w:tc>
                <w:tcPr>
                  <w:tcW w:w="731" w:type="dxa"/>
                  <w:tcBorders>
                    <w:tl2br w:val="nil"/>
                    <w:tr2bl w:val="nil"/>
                  </w:tcBorders>
                  <w:noWrap w:val="0"/>
                  <w:vAlign w:val="center"/>
                </w:tcPr>
                <w:p w14:paraId="6E3E5B92">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w:t>
                  </w:r>
                  <w:r>
                    <w:rPr>
                      <w:rFonts w:hint="eastAsia" w:asciiTheme="minorEastAsia" w:hAnsiTheme="minorEastAsia" w:eastAsiaTheme="minorEastAsia" w:cstheme="minorEastAsia"/>
                      <w:color w:val="auto"/>
                      <w:sz w:val="21"/>
                      <w:szCs w:val="21"/>
                    </w:rPr>
                    <w:t>环境</w:t>
                  </w:r>
                </w:p>
              </w:tc>
              <w:tc>
                <w:tcPr>
                  <w:tcW w:w="689" w:type="dxa"/>
                  <w:tcBorders>
                    <w:tl2br w:val="nil"/>
                    <w:tr2bl w:val="nil"/>
                  </w:tcBorders>
                  <w:noWrap w:val="0"/>
                  <w:vAlign w:val="center"/>
                </w:tcPr>
                <w:p w14:paraId="4B9CCAB0">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4a类</w:t>
                  </w:r>
                </w:p>
              </w:tc>
              <w:tc>
                <w:tcPr>
                  <w:tcW w:w="909" w:type="dxa"/>
                  <w:tcBorders>
                    <w:tl2br w:val="nil"/>
                    <w:tr2bl w:val="nil"/>
                  </w:tcBorders>
                  <w:noWrap w:val="0"/>
                  <w:vAlign w:val="center"/>
                </w:tcPr>
                <w:p w14:paraId="7DA2D78E">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奇台县</w:t>
                  </w:r>
                </w:p>
              </w:tc>
            </w:tr>
            <w:tr w14:paraId="7300F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7" w:hRule="atLeast"/>
              </w:trPr>
              <w:tc>
                <w:tcPr>
                  <w:tcW w:w="1063" w:type="dxa"/>
                  <w:tcBorders>
                    <w:tl2br w:val="nil"/>
                    <w:tr2bl w:val="nil"/>
                  </w:tcBorders>
                  <w:noWrap w:val="0"/>
                  <w:vAlign w:val="center"/>
                </w:tcPr>
                <w:p w14:paraId="4904533E">
                  <w:pPr>
                    <w:pStyle w:val="12"/>
                    <w:spacing w:after="0"/>
                    <w:ind w:left="0" w:left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圣水华庭小区</w:t>
                  </w:r>
                </w:p>
              </w:tc>
              <w:tc>
                <w:tcPr>
                  <w:tcW w:w="3128" w:type="dxa"/>
                  <w:tcBorders>
                    <w:tl2br w:val="nil"/>
                    <w:tr2bl w:val="nil"/>
                  </w:tcBorders>
                  <w:noWrap w:val="0"/>
                  <w:vAlign w:val="center"/>
                </w:tcPr>
                <w:p w14:paraId="33369421">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路东（旱码头街与团结南路交叉口，</w:t>
                  </w:r>
                  <w:r>
                    <w:rPr>
                      <w:rFonts w:hint="eastAsia" w:asciiTheme="minorEastAsia" w:hAnsiTheme="minorEastAsia" w:eastAsiaTheme="minorEastAsia" w:cstheme="minorEastAsia"/>
                      <w:bCs/>
                      <w:color w:val="auto"/>
                      <w:sz w:val="21"/>
                      <w:szCs w:val="21"/>
                      <w:lang w:val="en-US" w:eastAsia="zh-CN"/>
                    </w:rPr>
                    <w:t>由南向北，</w:t>
                  </w:r>
                  <w:r>
                    <w:rPr>
                      <w:rFonts w:hint="eastAsia" w:asciiTheme="minorEastAsia" w:hAnsiTheme="minorEastAsia" w:eastAsiaTheme="minorEastAsia" w:cstheme="minorEastAsia"/>
                      <w:color w:val="auto"/>
                      <w:sz w:val="21"/>
                      <w:szCs w:val="21"/>
                      <w:lang w:val="en-US" w:eastAsia="zh-CN"/>
                    </w:rPr>
                    <w:t>地理坐标为：E89°34′27.754″，N44°0′29.687″）</w:t>
                  </w:r>
                </w:p>
              </w:tc>
              <w:tc>
                <w:tcPr>
                  <w:tcW w:w="1174" w:type="dxa"/>
                  <w:tcBorders>
                    <w:tl2br w:val="nil"/>
                    <w:tr2bl w:val="nil"/>
                  </w:tcBorders>
                  <w:noWrap w:val="0"/>
                  <w:vAlign w:val="center"/>
                </w:tcPr>
                <w:p w14:paraId="63F8E0A8">
                  <w:pPr>
                    <w:spacing w:after="0"/>
                    <w:ind w:left="0" w:leftChars="0"/>
                    <w:jc w:val="center"/>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lang w:val="en-US" w:eastAsia="zh-CN"/>
                    </w:rPr>
                    <w:t>40m</w:t>
                  </w:r>
                </w:p>
              </w:tc>
              <w:tc>
                <w:tcPr>
                  <w:tcW w:w="649" w:type="dxa"/>
                  <w:tcBorders>
                    <w:tl2br w:val="nil"/>
                    <w:tr2bl w:val="nil"/>
                  </w:tcBorders>
                  <w:noWrap w:val="0"/>
                  <w:vAlign w:val="center"/>
                </w:tcPr>
                <w:p w14:paraId="5473ED9F">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居民</w:t>
                  </w:r>
                </w:p>
              </w:tc>
              <w:tc>
                <w:tcPr>
                  <w:tcW w:w="813" w:type="dxa"/>
                  <w:tcBorders>
                    <w:tl2br w:val="nil"/>
                    <w:tr2bl w:val="nil"/>
                  </w:tcBorders>
                  <w:noWrap w:val="0"/>
                  <w:vAlign w:val="center"/>
                </w:tcPr>
                <w:p w14:paraId="4E475B5C">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约3000人</w:t>
                  </w:r>
                </w:p>
              </w:tc>
              <w:tc>
                <w:tcPr>
                  <w:tcW w:w="731" w:type="dxa"/>
                  <w:tcBorders>
                    <w:tl2br w:val="nil"/>
                    <w:tr2bl w:val="nil"/>
                  </w:tcBorders>
                  <w:noWrap w:val="0"/>
                  <w:vAlign w:val="center"/>
                </w:tcPr>
                <w:p w14:paraId="288EFB23">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声</w:t>
                  </w:r>
                  <w:r>
                    <w:rPr>
                      <w:rFonts w:hint="eastAsia" w:asciiTheme="minorEastAsia" w:hAnsiTheme="minorEastAsia" w:eastAsiaTheme="minorEastAsia" w:cstheme="minorEastAsia"/>
                      <w:color w:val="auto"/>
                      <w:sz w:val="21"/>
                      <w:szCs w:val="21"/>
                    </w:rPr>
                    <w:t>环境</w:t>
                  </w:r>
                </w:p>
              </w:tc>
              <w:tc>
                <w:tcPr>
                  <w:tcW w:w="689" w:type="dxa"/>
                  <w:tcBorders>
                    <w:tl2br w:val="nil"/>
                    <w:tr2bl w:val="nil"/>
                  </w:tcBorders>
                  <w:noWrap w:val="0"/>
                  <w:vAlign w:val="center"/>
                </w:tcPr>
                <w:p w14:paraId="3D95E008">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2类</w:t>
                  </w:r>
                </w:p>
              </w:tc>
              <w:tc>
                <w:tcPr>
                  <w:tcW w:w="909" w:type="dxa"/>
                  <w:tcBorders>
                    <w:tl2br w:val="nil"/>
                    <w:tr2bl w:val="nil"/>
                  </w:tcBorders>
                  <w:noWrap w:val="0"/>
                  <w:vAlign w:val="center"/>
                </w:tcPr>
                <w:p w14:paraId="0E4E039D">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奇台县</w:t>
                  </w:r>
                </w:p>
              </w:tc>
            </w:tr>
            <w:tr w14:paraId="7F294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6" w:hRule="atLeast"/>
              </w:trPr>
              <w:tc>
                <w:tcPr>
                  <w:tcW w:w="1063" w:type="dxa"/>
                  <w:tcBorders>
                    <w:tl2br w:val="nil"/>
                    <w:tr2bl w:val="nil"/>
                  </w:tcBorders>
                  <w:noWrap w:val="0"/>
                  <w:vAlign w:val="center"/>
                </w:tcPr>
                <w:p w14:paraId="45000CE1">
                  <w:pPr>
                    <w:pStyle w:val="12"/>
                    <w:spacing w:after="0"/>
                    <w:ind w:left="0" w:left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西地中心学校</w:t>
                  </w:r>
                </w:p>
              </w:tc>
              <w:tc>
                <w:tcPr>
                  <w:tcW w:w="3128" w:type="dxa"/>
                  <w:tcBorders>
                    <w:tl2br w:val="nil"/>
                    <w:tr2bl w:val="nil"/>
                  </w:tcBorders>
                  <w:noWrap w:val="0"/>
                  <w:vAlign w:val="center"/>
                </w:tcPr>
                <w:p w14:paraId="76EC3FDD">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路南（X166西地镇路段，</w:t>
                  </w:r>
                  <w:r>
                    <w:rPr>
                      <w:rFonts w:hint="eastAsia" w:asciiTheme="minorEastAsia" w:hAnsiTheme="minorEastAsia" w:eastAsiaTheme="minorEastAsia" w:cstheme="minorEastAsia"/>
                      <w:bCs/>
                      <w:color w:val="auto"/>
                      <w:sz w:val="21"/>
                      <w:szCs w:val="21"/>
                      <w:lang w:val="en-US" w:eastAsia="zh-CN"/>
                    </w:rPr>
                    <w:t>由西向东，</w:t>
                  </w:r>
                  <w:r>
                    <w:rPr>
                      <w:rFonts w:hint="eastAsia" w:asciiTheme="minorEastAsia" w:hAnsiTheme="minorEastAsia" w:eastAsiaTheme="minorEastAsia" w:cstheme="minorEastAsia"/>
                      <w:color w:val="auto"/>
                      <w:sz w:val="21"/>
                      <w:szCs w:val="21"/>
                      <w:lang w:val="en-US" w:eastAsia="zh-CN"/>
                    </w:rPr>
                    <w:t>E89°43′52.690″，N44°3′52.538″）</w:t>
                  </w:r>
                </w:p>
              </w:tc>
              <w:tc>
                <w:tcPr>
                  <w:tcW w:w="1174" w:type="dxa"/>
                  <w:tcBorders>
                    <w:tl2br w:val="nil"/>
                    <w:tr2bl w:val="nil"/>
                  </w:tcBorders>
                  <w:noWrap w:val="0"/>
                  <w:vAlign w:val="center"/>
                </w:tcPr>
                <w:p w14:paraId="17286E1C">
                  <w:pPr>
                    <w:spacing w:after="0"/>
                    <w:ind w:left="0" w:leftChars="0"/>
                    <w:jc w:val="center"/>
                    <w:rPr>
                      <w:rFonts w:hint="default"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color w:val="000000" w:themeColor="text1"/>
                      <w:sz w:val="21"/>
                      <w:szCs w:val="21"/>
                      <w:lang w:val="en-US" w:eastAsia="zh-CN"/>
                    </w:rPr>
                    <w:t>110m</w:t>
                  </w:r>
                </w:p>
              </w:tc>
              <w:tc>
                <w:tcPr>
                  <w:tcW w:w="649" w:type="dxa"/>
                  <w:tcBorders>
                    <w:tl2br w:val="nil"/>
                    <w:tr2bl w:val="nil"/>
                  </w:tcBorders>
                  <w:noWrap w:val="0"/>
                  <w:vAlign w:val="center"/>
                </w:tcPr>
                <w:p w14:paraId="7F657414">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学校</w:t>
                  </w:r>
                </w:p>
              </w:tc>
              <w:tc>
                <w:tcPr>
                  <w:tcW w:w="813" w:type="dxa"/>
                  <w:tcBorders>
                    <w:tl2br w:val="nil"/>
                    <w:tr2bl w:val="nil"/>
                  </w:tcBorders>
                  <w:noWrap w:val="0"/>
                  <w:vAlign w:val="center"/>
                </w:tcPr>
                <w:p w14:paraId="2CACC14C">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约1000人</w:t>
                  </w:r>
                </w:p>
              </w:tc>
              <w:tc>
                <w:tcPr>
                  <w:tcW w:w="731" w:type="dxa"/>
                  <w:tcBorders>
                    <w:tl2br w:val="nil"/>
                    <w:tr2bl w:val="nil"/>
                  </w:tcBorders>
                  <w:noWrap w:val="0"/>
                  <w:vAlign w:val="center"/>
                </w:tcPr>
                <w:p w14:paraId="0637E54F">
                  <w:pPr>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声</w:t>
                  </w:r>
                  <w:r>
                    <w:rPr>
                      <w:rFonts w:hint="eastAsia" w:asciiTheme="minorEastAsia" w:hAnsiTheme="minorEastAsia" w:eastAsiaTheme="minorEastAsia" w:cstheme="minorEastAsia"/>
                      <w:color w:val="auto"/>
                      <w:sz w:val="21"/>
                      <w:szCs w:val="21"/>
                    </w:rPr>
                    <w:t>环境</w:t>
                  </w:r>
                </w:p>
              </w:tc>
              <w:tc>
                <w:tcPr>
                  <w:tcW w:w="689" w:type="dxa"/>
                  <w:tcBorders>
                    <w:tl2br w:val="nil"/>
                    <w:tr2bl w:val="nil"/>
                  </w:tcBorders>
                  <w:noWrap w:val="0"/>
                  <w:vAlign w:val="center"/>
                </w:tcPr>
                <w:p w14:paraId="5F8D50DF">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2类</w:t>
                  </w:r>
                </w:p>
              </w:tc>
              <w:tc>
                <w:tcPr>
                  <w:tcW w:w="909" w:type="dxa"/>
                  <w:tcBorders>
                    <w:tl2br w:val="nil"/>
                    <w:tr2bl w:val="nil"/>
                  </w:tcBorders>
                  <w:noWrap w:val="0"/>
                  <w:vAlign w:val="center"/>
                </w:tcPr>
                <w:p w14:paraId="361F5CA5">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奇台县西地镇</w:t>
                  </w:r>
                </w:p>
              </w:tc>
            </w:tr>
            <w:tr w14:paraId="7635B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6" w:hRule="atLeast"/>
              </w:trPr>
              <w:tc>
                <w:tcPr>
                  <w:tcW w:w="1063" w:type="dxa"/>
                  <w:tcBorders>
                    <w:tl2br w:val="nil"/>
                    <w:tr2bl w:val="nil"/>
                  </w:tcBorders>
                  <w:noWrap w:val="0"/>
                  <w:vAlign w:val="center"/>
                </w:tcPr>
                <w:p w14:paraId="250E030C">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西地镇西地村委会</w:t>
                  </w:r>
                  <w:r>
                    <w:rPr>
                      <w:rFonts w:hint="eastAsia" w:ascii="Times New Roman" w:hAnsi="Times New Roman" w:cs="Times New Roman" w:eastAsiaTheme="minorEastAsia"/>
                      <w:kern w:val="0"/>
                      <w:sz w:val="21"/>
                      <w:szCs w:val="21"/>
                      <w:lang w:val="en-US" w:eastAsia="zh-CN"/>
                    </w:rPr>
                    <w:t>对面居民区</w:t>
                  </w:r>
                </w:p>
              </w:tc>
              <w:tc>
                <w:tcPr>
                  <w:tcW w:w="3128" w:type="dxa"/>
                  <w:tcBorders>
                    <w:tl2br w:val="nil"/>
                    <w:tr2bl w:val="nil"/>
                  </w:tcBorders>
                  <w:noWrap w:val="0"/>
                  <w:vAlign w:val="center"/>
                </w:tcPr>
                <w:p w14:paraId="36AE7A26">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路北（X166西地镇路段，</w:t>
                  </w:r>
                  <w:r>
                    <w:rPr>
                      <w:rFonts w:hint="eastAsia" w:asciiTheme="minorEastAsia" w:hAnsiTheme="minorEastAsia" w:eastAsiaTheme="minorEastAsia" w:cstheme="minorEastAsia"/>
                      <w:bCs/>
                      <w:color w:val="auto"/>
                      <w:sz w:val="21"/>
                      <w:szCs w:val="21"/>
                      <w:lang w:val="en-US" w:eastAsia="zh-CN"/>
                    </w:rPr>
                    <w:t>由西向东，</w:t>
                  </w:r>
                  <w:r>
                    <w:rPr>
                      <w:rFonts w:hint="eastAsia" w:asciiTheme="minorEastAsia" w:hAnsiTheme="minorEastAsia" w:eastAsiaTheme="minorEastAsia" w:cstheme="minorEastAsia"/>
                      <w:color w:val="auto"/>
                      <w:sz w:val="21"/>
                      <w:szCs w:val="21"/>
                      <w:lang w:val="en-US" w:eastAsia="zh-CN"/>
                    </w:rPr>
                    <w:t>地理坐标为：E89°44′41.168″，N44°3′54.525″）</w:t>
                  </w:r>
                </w:p>
              </w:tc>
              <w:tc>
                <w:tcPr>
                  <w:tcW w:w="1174" w:type="dxa"/>
                  <w:tcBorders>
                    <w:tl2br w:val="nil"/>
                    <w:tr2bl w:val="nil"/>
                  </w:tcBorders>
                  <w:noWrap w:val="0"/>
                  <w:vAlign w:val="center"/>
                </w:tcPr>
                <w:p w14:paraId="662C5F9F">
                  <w:pPr>
                    <w:pStyle w:val="12"/>
                    <w:spacing w:after="0"/>
                    <w:ind w:left="0" w:leftChars="0"/>
                    <w:jc w:val="center"/>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45m</w:t>
                  </w:r>
                </w:p>
              </w:tc>
              <w:tc>
                <w:tcPr>
                  <w:tcW w:w="649" w:type="dxa"/>
                  <w:tcBorders>
                    <w:tl2br w:val="nil"/>
                    <w:tr2bl w:val="nil"/>
                  </w:tcBorders>
                  <w:noWrap w:val="0"/>
                  <w:vAlign w:val="center"/>
                </w:tcPr>
                <w:p w14:paraId="72F13CF7">
                  <w:pPr>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居民</w:t>
                  </w:r>
                </w:p>
              </w:tc>
              <w:tc>
                <w:tcPr>
                  <w:tcW w:w="813" w:type="dxa"/>
                  <w:tcBorders>
                    <w:tl2br w:val="nil"/>
                    <w:tr2bl w:val="nil"/>
                  </w:tcBorders>
                  <w:noWrap w:val="0"/>
                  <w:vAlign w:val="center"/>
                </w:tcPr>
                <w:p w14:paraId="7548D736">
                  <w:pPr>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约1000人</w:t>
                  </w:r>
                </w:p>
              </w:tc>
              <w:tc>
                <w:tcPr>
                  <w:tcW w:w="731" w:type="dxa"/>
                  <w:tcBorders>
                    <w:tl2br w:val="nil"/>
                    <w:tr2bl w:val="nil"/>
                  </w:tcBorders>
                  <w:noWrap w:val="0"/>
                  <w:vAlign w:val="center"/>
                </w:tcPr>
                <w:p w14:paraId="10C3D7D3">
                  <w:pPr>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w:t>
                  </w:r>
                  <w:r>
                    <w:rPr>
                      <w:rFonts w:hint="eastAsia" w:asciiTheme="minorEastAsia" w:hAnsiTheme="minorEastAsia" w:eastAsiaTheme="minorEastAsia" w:cstheme="minorEastAsia"/>
                      <w:color w:val="auto"/>
                      <w:sz w:val="21"/>
                      <w:szCs w:val="21"/>
                    </w:rPr>
                    <w:t>环境</w:t>
                  </w:r>
                </w:p>
              </w:tc>
              <w:tc>
                <w:tcPr>
                  <w:tcW w:w="689" w:type="dxa"/>
                  <w:tcBorders>
                    <w:tl2br w:val="nil"/>
                    <w:tr2bl w:val="nil"/>
                  </w:tcBorders>
                  <w:noWrap w:val="0"/>
                  <w:vAlign w:val="center"/>
                </w:tcPr>
                <w:p w14:paraId="341C7B64">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2类</w:t>
                  </w:r>
                </w:p>
              </w:tc>
              <w:tc>
                <w:tcPr>
                  <w:tcW w:w="909" w:type="dxa"/>
                  <w:tcBorders>
                    <w:tl2br w:val="nil"/>
                    <w:tr2bl w:val="nil"/>
                  </w:tcBorders>
                  <w:noWrap w:val="0"/>
                  <w:vAlign w:val="center"/>
                </w:tcPr>
                <w:p w14:paraId="23420F1A">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奇台县西地镇西地村</w:t>
                  </w:r>
                </w:p>
              </w:tc>
            </w:tr>
            <w:tr w14:paraId="1CA1E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1063" w:type="dxa"/>
                  <w:tcBorders>
                    <w:tl2br w:val="nil"/>
                    <w:tr2bl w:val="nil"/>
                  </w:tcBorders>
                  <w:noWrap w:val="0"/>
                  <w:vAlign w:val="center"/>
                </w:tcPr>
                <w:p w14:paraId="43860749">
                  <w:pPr>
                    <w:pStyle w:val="12"/>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imes New Roman" w:hAnsi="Times New Roman" w:cs="Times New Roman" w:eastAsiaTheme="minorEastAsia"/>
                      <w:kern w:val="0"/>
                      <w:sz w:val="21"/>
                      <w:szCs w:val="21"/>
                      <w:lang w:eastAsia="zh-CN"/>
                    </w:rPr>
                    <w:t>衰减断面</w:t>
                  </w:r>
                </w:p>
              </w:tc>
              <w:tc>
                <w:tcPr>
                  <w:tcW w:w="3128" w:type="dxa"/>
                  <w:tcBorders>
                    <w:tl2br w:val="nil"/>
                    <w:tr2bl w:val="nil"/>
                  </w:tcBorders>
                  <w:noWrap w:val="0"/>
                  <w:vAlign w:val="center"/>
                </w:tcPr>
                <w:p w14:paraId="7B5C187F">
                  <w:pPr>
                    <w:pStyle w:val="12"/>
                    <w:spacing w:after="0"/>
                    <w:ind w:left="0" w:leftChars="0"/>
                    <w:jc w:val="center"/>
                    <w:rPr>
                      <w:rFonts w:hint="default" w:asciiTheme="minorEastAsia" w:hAnsiTheme="minorEastAsia" w:eastAsiaTheme="minorEastAsia" w:cstheme="minorEastAsia"/>
                      <w:color w:val="auto"/>
                      <w:sz w:val="21"/>
                      <w:szCs w:val="21"/>
                      <w:lang w:val="en-US" w:eastAsia="zh-CN"/>
                    </w:rPr>
                  </w:pPr>
                  <w:r>
                    <w:rPr>
                      <w:rFonts w:hint="eastAsia" w:ascii="Times New Roman" w:hAnsi="Times New Roman" w:cs="Times New Roman" w:eastAsiaTheme="minorEastAsia"/>
                      <w:kern w:val="0"/>
                      <w:sz w:val="21"/>
                      <w:szCs w:val="21"/>
                      <w:lang w:val="en-US" w:eastAsia="zh-CN"/>
                    </w:rPr>
                    <w:t>团结南路东侧奇台县人民法院</w:t>
                  </w:r>
                  <w:r>
                    <w:rPr>
                      <w:rFonts w:hint="eastAsia" w:cs="Times New Roman" w:eastAsiaTheme="minorEastAsia"/>
                      <w:kern w:val="0"/>
                      <w:sz w:val="21"/>
                      <w:szCs w:val="21"/>
                      <w:lang w:val="en-US" w:eastAsia="zh-CN"/>
                    </w:rPr>
                    <w:t>南侧</w:t>
                  </w:r>
                </w:p>
              </w:tc>
              <w:tc>
                <w:tcPr>
                  <w:tcW w:w="4056" w:type="dxa"/>
                  <w:gridSpan w:val="5"/>
                  <w:tcBorders>
                    <w:tl2br w:val="nil"/>
                    <w:tr2bl w:val="nil"/>
                  </w:tcBorders>
                  <w:noWrap w:val="0"/>
                  <w:vAlign w:val="center"/>
                </w:tcPr>
                <w:p w14:paraId="7C38D03B">
                  <w:pPr>
                    <w:spacing w:after="0"/>
                    <w:ind w:left="0" w:lef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（距离道路中心线40m、60m、80m、120m、200m）</w:t>
                  </w:r>
                  <w:r>
                    <w:rPr>
                      <w:rFonts w:hint="default" w:asciiTheme="minorEastAsia" w:hAnsiTheme="minorEastAsia" w:eastAsiaTheme="minorEastAsia" w:cstheme="minorEastAsia"/>
                      <w:color w:val="auto"/>
                      <w:kern w:val="2"/>
                      <w:sz w:val="21"/>
                      <w:szCs w:val="21"/>
                      <w:lang w:val="zh-CN" w:eastAsia="zh-CN" w:bidi="ar-SA"/>
                    </w:rPr>
                    <w:t>等效连续A声级Leq</w:t>
                  </w:r>
                </w:p>
              </w:tc>
              <w:tc>
                <w:tcPr>
                  <w:tcW w:w="909" w:type="dxa"/>
                  <w:tcBorders>
                    <w:tl2br w:val="nil"/>
                    <w:tr2bl w:val="nil"/>
                  </w:tcBorders>
                  <w:noWrap w:val="0"/>
                  <w:vAlign w:val="center"/>
                </w:tcPr>
                <w:p w14:paraId="4D1341D2">
                  <w:pPr>
                    <w:spacing w:after="0"/>
                    <w:ind w:left="0" w:leftChars="0"/>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w:t>
                  </w:r>
                </w:p>
              </w:tc>
            </w:tr>
          </w:tbl>
          <w:p w14:paraId="4F0F2A78">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r>
      <w:tr w14:paraId="2A6DF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vAlign w:val="center"/>
          </w:tcPr>
          <w:p w14:paraId="17F1F5B9">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w:t>
            </w:r>
          </w:p>
          <w:p w14:paraId="732EDBB6">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标准</w:t>
            </w:r>
          </w:p>
        </w:tc>
        <w:tc>
          <w:tcPr>
            <w:tcW w:w="9313" w:type="dxa"/>
            <w:vAlign w:val="center"/>
          </w:tcPr>
          <w:p w14:paraId="4FA8345B">
            <w:pPr>
              <w:spacing w:line="408" w:lineRule="auto"/>
              <w:rPr>
                <w:rFonts w:hint="eastAsia" w:asciiTheme="minorEastAsia" w:hAnsiTheme="minorEastAsia" w:eastAsiaTheme="minorEastAsia" w:cstheme="minorEastAsia"/>
                <w:b/>
                <w:color w:val="000000" w:themeColor="text1"/>
                <w:sz w:val="21"/>
                <w:szCs w:val="21"/>
                <w:lang w:val="en-US" w:eastAsia="zh-CN"/>
              </w:rPr>
            </w:pPr>
            <w:r>
              <w:rPr>
                <w:rFonts w:hint="eastAsia" w:asciiTheme="minorEastAsia" w:hAnsiTheme="minorEastAsia" w:eastAsiaTheme="minorEastAsia" w:cstheme="minorEastAsia"/>
                <w:b/>
                <w:color w:val="000000" w:themeColor="text1"/>
                <w:sz w:val="21"/>
                <w:szCs w:val="21"/>
                <w:lang w:val="en-US" w:eastAsia="zh-CN"/>
              </w:rPr>
              <w:t>1、环境质量标准</w:t>
            </w:r>
          </w:p>
          <w:p w14:paraId="3875D030">
            <w:pPr>
              <w:adjustRightInd w:val="0"/>
              <w:snapToGrid w:val="0"/>
              <w:spacing w:line="500" w:lineRule="exact"/>
              <w:ind w:firstLine="420" w:firstLineChars="200"/>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eastAsiaTheme="minorEastAsia" w:cstheme="minorEastAsia"/>
                <w:color w:val="000000" w:themeColor="text1"/>
                <w:kern w:val="0"/>
                <w:sz w:val="21"/>
                <w:szCs w:val="21"/>
                <w:lang w:val="en-US" w:eastAsia="zh-CN"/>
              </w:rPr>
              <w:t>（1）《环境空气质量标准》（GB3095-2012）二级标准及其修改单要求；</w:t>
            </w:r>
          </w:p>
          <w:p w14:paraId="6771E7F4">
            <w:pPr>
              <w:overflowPunct w:val="0"/>
              <w:snapToGrid w:val="0"/>
              <w:jc w:val="center"/>
              <w:rPr>
                <w:rFonts w:hint="eastAsia"/>
                <w:color w:val="000000" w:themeColor="text1"/>
                <w:lang w:val="en-US" w:eastAsia="zh-CN"/>
              </w:rPr>
            </w:pPr>
            <w:r>
              <w:rPr>
                <w:rFonts w:hint="eastAsia"/>
                <w:color w:val="000000" w:themeColor="text1"/>
                <w:lang w:val="en-US" w:eastAsia="zh-CN"/>
              </w:rPr>
              <w:t>表16          环境空气质量标准单位：mg/m</w:t>
            </w:r>
            <w:r>
              <w:rPr>
                <w:rFonts w:hint="eastAsia"/>
                <w:color w:val="000000" w:themeColor="text1"/>
                <w:vertAlign w:val="superscript"/>
                <w:lang w:val="en-US" w:eastAsia="zh-CN"/>
              </w:rPr>
              <w:t>3</w:t>
            </w:r>
          </w:p>
          <w:tbl>
            <w:tblPr>
              <w:tblStyle w:val="23"/>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2"/>
              <w:gridCol w:w="2706"/>
              <w:gridCol w:w="2651"/>
            </w:tblGrid>
            <w:tr w14:paraId="2761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0AE8B35A">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污染物项目</w:t>
                  </w:r>
                </w:p>
              </w:tc>
              <w:tc>
                <w:tcPr>
                  <w:tcW w:w="2937" w:type="pct"/>
                  <w:gridSpan w:val="2"/>
                  <w:vAlign w:val="center"/>
                </w:tcPr>
                <w:p w14:paraId="04C75D56">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《环境空气质量标准》（GB3095-2012）</w:t>
                  </w:r>
                </w:p>
              </w:tc>
            </w:tr>
            <w:tr w14:paraId="5593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6DED035E">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75078722">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平均时间</w:t>
                  </w:r>
                </w:p>
              </w:tc>
              <w:tc>
                <w:tcPr>
                  <w:tcW w:w="1453" w:type="pct"/>
                  <w:vAlign w:val="center"/>
                </w:tcPr>
                <w:p w14:paraId="61BDA977">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二级浓度限值</w:t>
                  </w:r>
                </w:p>
              </w:tc>
            </w:tr>
            <w:tr w14:paraId="042B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010FCAF3">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可吸入颗粒物（PM</w:t>
                  </w:r>
                  <w:r>
                    <w:rPr>
                      <w:rFonts w:hint="eastAsia" w:asciiTheme="minorEastAsia" w:hAnsiTheme="minorEastAsia" w:eastAsiaTheme="minorEastAsia" w:cstheme="minorEastAsia"/>
                      <w:color w:val="000000" w:themeColor="text1"/>
                      <w:sz w:val="21"/>
                      <w:szCs w:val="21"/>
                      <w:vertAlign w:val="subscript"/>
                      <w:lang w:val="en-US" w:eastAsia="zh-CN"/>
                    </w:rPr>
                    <w:t>2.5</w:t>
                  </w:r>
                  <w:r>
                    <w:rPr>
                      <w:rFonts w:hint="eastAsia" w:asciiTheme="minorEastAsia" w:hAnsiTheme="minorEastAsia" w:eastAsiaTheme="minorEastAsia" w:cstheme="minorEastAsia"/>
                      <w:color w:val="000000" w:themeColor="text1"/>
                      <w:sz w:val="21"/>
                      <w:szCs w:val="21"/>
                      <w:lang w:val="en-US" w:eastAsia="zh-CN"/>
                    </w:rPr>
                    <w:t>）</w:t>
                  </w:r>
                </w:p>
              </w:tc>
              <w:tc>
                <w:tcPr>
                  <w:tcW w:w="1483" w:type="pct"/>
                  <w:vAlign w:val="center"/>
                </w:tcPr>
                <w:p w14:paraId="19DF8C1B">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年平均</w:t>
                  </w:r>
                </w:p>
              </w:tc>
              <w:tc>
                <w:tcPr>
                  <w:tcW w:w="1453" w:type="pct"/>
                  <w:vAlign w:val="center"/>
                </w:tcPr>
                <w:p w14:paraId="4BCD43D6">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0.035</w:t>
                  </w:r>
                </w:p>
              </w:tc>
            </w:tr>
            <w:tr w14:paraId="66CD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7E66231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51E49A2D">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24小时平均</w:t>
                  </w:r>
                </w:p>
              </w:tc>
              <w:tc>
                <w:tcPr>
                  <w:tcW w:w="1453" w:type="pct"/>
                  <w:vAlign w:val="center"/>
                </w:tcPr>
                <w:p w14:paraId="35F8CBEE">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0.075</w:t>
                  </w:r>
                </w:p>
              </w:tc>
            </w:tr>
            <w:tr w14:paraId="4542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2DE929AC">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可吸入颗粒物（PM</w:t>
                  </w:r>
                  <w:r>
                    <w:rPr>
                      <w:rFonts w:hint="eastAsia" w:asciiTheme="minorEastAsia" w:hAnsiTheme="minorEastAsia" w:eastAsiaTheme="minorEastAsia" w:cstheme="minorEastAsia"/>
                      <w:color w:val="000000" w:themeColor="text1"/>
                      <w:sz w:val="21"/>
                      <w:szCs w:val="21"/>
                      <w:vertAlign w:val="subscript"/>
                      <w:lang w:val="en-US" w:eastAsia="zh-CN"/>
                    </w:rPr>
                    <w:t>10</w:t>
                  </w:r>
                  <w:r>
                    <w:rPr>
                      <w:rFonts w:hint="eastAsia" w:asciiTheme="minorEastAsia" w:hAnsiTheme="minorEastAsia" w:eastAsiaTheme="minorEastAsia" w:cstheme="minorEastAsia"/>
                      <w:color w:val="000000" w:themeColor="text1"/>
                      <w:sz w:val="21"/>
                      <w:szCs w:val="21"/>
                      <w:lang w:val="en-US" w:eastAsia="zh-CN"/>
                    </w:rPr>
                    <w:t>）</w:t>
                  </w:r>
                </w:p>
              </w:tc>
              <w:tc>
                <w:tcPr>
                  <w:tcW w:w="1483" w:type="pct"/>
                  <w:vAlign w:val="center"/>
                </w:tcPr>
                <w:p w14:paraId="74456C7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年平均</w:t>
                  </w:r>
                </w:p>
              </w:tc>
              <w:tc>
                <w:tcPr>
                  <w:tcW w:w="1453" w:type="pct"/>
                  <w:vAlign w:val="center"/>
                </w:tcPr>
                <w:p w14:paraId="2BB6B4C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0.070</w:t>
                  </w:r>
                </w:p>
              </w:tc>
            </w:tr>
            <w:tr w14:paraId="561E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6D6B82A4">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2B5203C2">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24小时平均</w:t>
                  </w:r>
                </w:p>
              </w:tc>
              <w:tc>
                <w:tcPr>
                  <w:tcW w:w="1453" w:type="pct"/>
                  <w:vAlign w:val="center"/>
                </w:tcPr>
                <w:p w14:paraId="612EA66C">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0.150</w:t>
                  </w:r>
                </w:p>
              </w:tc>
            </w:tr>
            <w:tr w14:paraId="3016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2A81CE3A">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臭氧（O</w:t>
                  </w:r>
                  <w:r>
                    <w:rPr>
                      <w:rFonts w:hint="eastAsia" w:asciiTheme="minorEastAsia" w:hAnsiTheme="minorEastAsia" w:eastAsiaTheme="minorEastAsia" w:cstheme="minorEastAsia"/>
                      <w:color w:val="000000" w:themeColor="text1"/>
                      <w:sz w:val="21"/>
                      <w:szCs w:val="21"/>
                      <w:vertAlign w:val="subscript"/>
                      <w:lang w:val="en-US" w:eastAsia="zh-CN"/>
                    </w:rPr>
                    <w:t>3</w:t>
                  </w:r>
                  <w:r>
                    <w:rPr>
                      <w:rFonts w:hint="eastAsia" w:asciiTheme="minorEastAsia" w:hAnsiTheme="minorEastAsia" w:eastAsiaTheme="minorEastAsia" w:cstheme="minorEastAsia"/>
                      <w:color w:val="000000" w:themeColor="text1"/>
                      <w:sz w:val="21"/>
                      <w:szCs w:val="21"/>
                      <w:lang w:val="en-US" w:eastAsia="zh-CN"/>
                    </w:rPr>
                    <w:t>）</w:t>
                  </w:r>
                </w:p>
              </w:tc>
              <w:tc>
                <w:tcPr>
                  <w:tcW w:w="1483" w:type="pct"/>
                  <w:vAlign w:val="center"/>
                </w:tcPr>
                <w:p w14:paraId="20E6A239">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日最大8小时平均</w:t>
                  </w:r>
                </w:p>
              </w:tc>
              <w:tc>
                <w:tcPr>
                  <w:tcW w:w="1453" w:type="pct"/>
                  <w:vAlign w:val="center"/>
                </w:tcPr>
                <w:p w14:paraId="3BE1D6C9">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0.16</w:t>
                  </w:r>
                </w:p>
              </w:tc>
            </w:tr>
            <w:tr w14:paraId="49F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40D9DE1D">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748E2F22">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1小时平均</w:t>
                  </w:r>
                </w:p>
              </w:tc>
              <w:tc>
                <w:tcPr>
                  <w:tcW w:w="1453" w:type="pct"/>
                  <w:vAlign w:val="center"/>
                </w:tcPr>
                <w:p w14:paraId="298B23A0">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0.2</w:t>
                  </w:r>
                </w:p>
              </w:tc>
            </w:tr>
            <w:tr w14:paraId="280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3CD28A17">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二氧化硫（SO</w:t>
                  </w:r>
                  <w:r>
                    <w:rPr>
                      <w:rFonts w:hint="eastAsia" w:asciiTheme="minorEastAsia" w:hAnsiTheme="minorEastAsia" w:eastAsiaTheme="minorEastAsia" w:cstheme="minorEastAsia"/>
                      <w:color w:val="000000" w:themeColor="text1"/>
                      <w:sz w:val="21"/>
                      <w:szCs w:val="21"/>
                      <w:vertAlign w:val="subscript"/>
                      <w:lang w:val="en-US" w:eastAsia="zh-CN"/>
                    </w:rPr>
                    <w:t>2</w:t>
                  </w:r>
                  <w:r>
                    <w:rPr>
                      <w:rFonts w:hint="eastAsia" w:asciiTheme="minorEastAsia" w:hAnsiTheme="minorEastAsia" w:eastAsiaTheme="minorEastAsia" w:cstheme="minorEastAsia"/>
                      <w:color w:val="000000" w:themeColor="text1"/>
                      <w:sz w:val="21"/>
                      <w:szCs w:val="21"/>
                      <w:lang w:val="en-US" w:eastAsia="zh-CN"/>
                    </w:rPr>
                    <w:t>）</w:t>
                  </w:r>
                </w:p>
              </w:tc>
              <w:tc>
                <w:tcPr>
                  <w:tcW w:w="1483" w:type="pct"/>
                  <w:vAlign w:val="center"/>
                </w:tcPr>
                <w:p w14:paraId="5579411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年平均</w:t>
                  </w:r>
                </w:p>
              </w:tc>
              <w:tc>
                <w:tcPr>
                  <w:tcW w:w="1453" w:type="pct"/>
                  <w:vAlign w:val="center"/>
                </w:tcPr>
                <w:p w14:paraId="0B7C445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0.060</w:t>
                  </w:r>
                </w:p>
              </w:tc>
            </w:tr>
            <w:tr w14:paraId="1731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4AED8FEE">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118CF9A2">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24小时平均</w:t>
                  </w:r>
                </w:p>
              </w:tc>
              <w:tc>
                <w:tcPr>
                  <w:tcW w:w="1453" w:type="pct"/>
                  <w:vAlign w:val="center"/>
                </w:tcPr>
                <w:p w14:paraId="0573C780">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0.150</w:t>
                  </w:r>
                </w:p>
              </w:tc>
            </w:tr>
            <w:tr w14:paraId="4852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6B27FFBA">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05C7C757">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1小时平均</w:t>
                  </w:r>
                </w:p>
              </w:tc>
              <w:tc>
                <w:tcPr>
                  <w:tcW w:w="1453" w:type="pct"/>
                  <w:vAlign w:val="center"/>
                </w:tcPr>
                <w:p w14:paraId="4063BB8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0.500</w:t>
                  </w:r>
                </w:p>
              </w:tc>
            </w:tr>
            <w:tr w14:paraId="1C0A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668FC696">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二氧化氮（NO</w:t>
                  </w:r>
                  <w:r>
                    <w:rPr>
                      <w:rFonts w:hint="eastAsia" w:asciiTheme="minorEastAsia" w:hAnsiTheme="minorEastAsia" w:eastAsiaTheme="minorEastAsia" w:cstheme="minorEastAsia"/>
                      <w:color w:val="000000" w:themeColor="text1"/>
                      <w:sz w:val="21"/>
                      <w:szCs w:val="21"/>
                      <w:vertAlign w:val="subscript"/>
                      <w:lang w:val="en-US" w:eastAsia="zh-CN"/>
                    </w:rPr>
                    <w:t>2</w:t>
                  </w:r>
                  <w:r>
                    <w:rPr>
                      <w:rFonts w:hint="eastAsia" w:asciiTheme="minorEastAsia" w:hAnsiTheme="minorEastAsia" w:eastAsiaTheme="minorEastAsia" w:cstheme="minorEastAsia"/>
                      <w:color w:val="000000" w:themeColor="text1"/>
                      <w:sz w:val="21"/>
                      <w:szCs w:val="21"/>
                      <w:lang w:val="en-US" w:eastAsia="zh-CN"/>
                    </w:rPr>
                    <w:t>）</w:t>
                  </w:r>
                </w:p>
              </w:tc>
              <w:tc>
                <w:tcPr>
                  <w:tcW w:w="1483" w:type="pct"/>
                  <w:vAlign w:val="center"/>
                </w:tcPr>
                <w:p w14:paraId="132B369A">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年平均</w:t>
                  </w:r>
                </w:p>
              </w:tc>
              <w:tc>
                <w:tcPr>
                  <w:tcW w:w="1453" w:type="pct"/>
                  <w:vAlign w:val="center"/>
                </w:tcPr>
                <w:p w14:paraId="0A4C4A4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0.040</w:t>
                  </w:r>
                </w:p>
              </w:tc>
            </w:tr>
            <w:tr w14:paraId="378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3100F1C4">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0B593ED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24小时平均</w:t>
                  </w:r>
                </w:p>
              </w:tc>
              <w:tc>
                <w:tcPr>
                  <w:tcW w:w="1453" w:type="pct"/>
                  <w:vAlign w:val="center"/>
                </w:tcPr>
                <w:p w14:paraId="3E2DF3ED">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0.080</w:t>
                  </w:r>
                </w:p>
              </w:tc>
            </w:tr>
            <w:tr w14:paraId="7CDA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616D0A8A">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530FDFD1">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1小时平均</w:t>
                  </w:r>
                </w:p>
              </w:tc>
              <w:tc>
                <w:tcPr>
                  <w:tcW w:w="1453" w:type="pct"/>
                  <w:vAlign w:val="center"/>
                </w:tcPr>
                <w:p w14:paraId="70279D1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0.200</w:t>
                  </w:r>
                </w:p>
              </w:tc>
            </w:tr>
            <w:tr w14:paraId="5A7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76BD7C6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一氧化碳（CO）</w:t>
                  </w:r>
                </w:p>
              </w:tc>
              <w:tc>
                <w:tcPr>
                  <w:tcW w:w="1483" w:type="pct"/>
                  <w:vAlign w:val="center"/>
                </w:tcPr>
                <w:p w14:paraId="5B39621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24小时平均</w:t>
                  </w:r>
                </w:p>
              </w:tc>
              <w:tc>
                <w:tcPr>
                  <w:tcW w:w="1453" w:type="pct"/>
                  <w:vAlign w:val="center"/>
                </w:tcPr>
                <w:p w14:paraId="2CC7432B">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4</w:t>
                  </w:r>
                </w:p>
              </w:tc>
            </w:tr>
            <w:tr w14:paraId="5403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continue"/>
                  <w:vAlign w:val="center"/>
                </w:tcPr>
                <w:p w14:paraId="3431CE38">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6AB602B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1小时平均</w:t>
                  </w:r>
                </w:p>
              </w:tc>
              <w:tc>
                <w:tcPr>
                  <w:tcW w:w="1453" w:type="pct"/>
                  <w:vAlign w:val="center"/>
                </w:tcPr>
                <w:p w14:paraId="36F22486">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10</w:t>
                  </w:r>
                </w:p>
              </w:tc>
            </w:tr>
            <w:tr w14:paraId="25D2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2062" w:type="pct"/>
                  <w:vMerge w:val="restart"/>
                  <w:vAlign w:val="center"/>
                </w:tcPr>
                <w:p w14:paraId="02A822FC">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总悬浮颗粒物（TSP）</w:t>
                  </w:r>
                </w:p>
              </w:tc>
              <w:tc>
                <w:tcPr>
                  <w:tcW w:w="1483" w:type="pct"/>
                  <w:vAlign w:val="center"/>
                </w:tcPr>
                <w:p w14:paraId="11E1D5DB">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年平均</w:t>
                  </w:r>
                </w:p>
              </w:tc>
              <w:tc>
                <w:tcPr>
                  <w:tcW w:w="1453" w:type="pct"/>
                  <w:vAlign w:val="center"/>
                </w:tcPr>
                <w:p w14:paraId="5049AD75">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200</w:t>
                  </w:r>
                </w:p>
              </w:tc>
            </w:tr>
            <w:tr w14:paraId="2174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2062" w:type="pct"/>
                  <w:vMerge w:val="continue"/>
                  <w:vAlign w:val="center"/>
                </w:tcPr>
                <w:p w14:paraId="7176F184">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p>
              </w:tc>
              <w:tc>
                <w:tcPr>
                  <w:tcW w:w="1483" w:type="pct"/>
                  <w:vAlign w:val="center"/>
                </w:tcPr>
                <w:p w14:paraId="331A110B">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24h平均</w:t>
                  </w:r>
                </w:p>
              </w:tc>
              <w:tc>
                <w:tcPr>
                  <w:tcW w:w="1453" w:type="pct"/>
                  <w:vAlign w:val="center"/>
                </w:tcPr>
                <w:p w14:paraId="78C80046">
                  <w:pPr>
                    <w:overflowPunct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300</w:t>
                  </w:r>
                </w:p>
              </w:tc>
            </w:tr>
          </w:tbl>
          <w:p w14:paraId="4750750D">
            <w:pPr>
              <w:numPr>
                <w:ilvl w:val="0"/>
                <w:numId w:val="0"/>
              </w:numPr>
              <w:overflowPunct w:val="0"/>
              <w:snapToGrid w:val="0"/>
              <w:spacing w:line="384" w:lineRule="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kern w:val="0"/>
                <w:sz w:val="21"/>
                <w:szCs w:val="21"/>
                <w:lang w:val="en-US" w:eastAsia="zh-CN"/>
              </w:rPr>
              <w:t>（2）</w:t>
            </w:r>
            <w:r>
              <w:rPr>
                <w:rFonts w:hint="eastAsia" w:asciiTheme="minorEastAsia" w:hAnsiTheme="minorEastAsia" w:eastAsiaTheme="minorEastAsia" w:cstheme="minorEastAsia"/>
                <w:color w:val="000000" w:themeColor="text1"/>
                <w:sz w:val="21"/>
                <w:szCs w:val="21"/>
                <w:lang w:val="en-US" w:eastAsia="zh-CN"/>
              </w:rPr>
              <w:t>《声环境质量标准》（GB3096-2008）的</w:t>
            </w:r>
            <w:r>
              <w:rPr>
                <w:rFonts w:hint="eastAsia" w:ascii="Times New Roman" w:hAnsi="Times New Roman" w:cs="Times New Roman" w:eastAsiaTheme="minorEastAsia"/>
                <w:color w:val="000000" w:themeColor="text1"/>
                <w:sz w:val="21"/>
                <w:szCs w:val="21"/>
                <w:lang w:val="en-US" w:eastAsia="zh-CN"/>
              </w:rPr>
              <w:t>2</w:t>
            </w:r>
            <w:r>
              <w:rPr>
                <w:rFonts w:hint="default" w:ascii="Times New Roman" w:hAnsi="Times New Roman" w:cs="Times New Roman" w:eastAsiaTheme="minorEastAsia"/>
                <w:color w:val="000000" w:themeColor="text1"/>
                <w:sz w:val="21"/>
                <w:szCs w:val="21"/>
                <w:lang w:eastAsia="zh-CN"/>
              </w:rPr>
              <w:t>类</w:t>
            </w:r>
            <w:r>
              <w:rPr>
                <w:rFonts w:hint="eastAsia" w:ascii="Times New Roman" w:hAnsi="Times New Roman" w:cs="Times New Roman" w:eastAsiaTheme="minorEastAsia"/>
                <w:color w:val="000000" w:themeColor="text1"/>
                <w:sz w:val="21"/>
                <w:szCs w:val="21"/>
                <w:lang w:eastAsia="zh-CN"/>
              </w:rPr>
              <w:t>、</w:t>
            </w:r>
            <w:r>
              <w:rPr>
                <w:rFonts w:hint="eastAsia" w:cs="Times New Roman" w:eastAsiaTheme="minorEastAsia"/>
                <w:color w:val="000000" w:themeColor="text1"/>
                <w:sz w:val="21"/>
                <w:szCs w:val="21"/>
                <w:lang w:val="en-US" w:eastAsia="zh-CN"/>
              </w:rPr>
              <w:t>3类、</w:t>
            </w:r>
            <w:r>
              <w:rPr>
                <w:rFonts w:hint="eastAsia" w:ascii="Times New Roman" w:hAnsi="Times New Roman" w:cs="Times New Roman" w:eastAsiaTheme="minorEastAsia"/>
                <w:color w:val="000000" w:themeColor="text1"/>
                <w:sz w:val="21"/>
                <w:szCs w:val="21"/>
                <w:lang w:val="en-US" w:eastAsia="zh-CN"/>
              </w:rPr>
              <w:t>4a类</w:t>
            </w:r>
            <w:r>
              <w:rPr>
                <w:rFonts w:hint="eastAsia" w:asciiTheme="minorEastAsia" w:hAnsiTheme="minorEastAsia" w:eastAsiaTheme="minorEastAsia" w:cstheme="minorEastAsia"/>
                <w:color w:val="000000" w:themeColor="text1"/>
                <w:sz w:val="21"/>
                <w:szCs w:val="21"/>
                <w:lang w:val="en-US" w:eastAsia="zh-CN"/>
              </w:rPr>
              <w:t>标准。</w:t>
            </w:r>
          </w:p>
          <w:p w14:paraId="36DB2276">
            <w:pPr>
              <w:spacing w:line="408" w:lineRule="auto"/>
              <w:rPr>
                <w:rFonts w:hint="eastAsia" w:asciiTheme="minorEastAsia" w:hAnsiTheme="minorEastAsia" w:eastAsiaTheme="minorEastAsia" w:cstheme="minorEastAsia"/>
                <w:b/>
                <w:color w:val="000000" w:themeColor="text1"/>
                <w:sz w:val="21"/>
                <w:szCs w:val="21"/>
                <w:lang w:val="en-US" w:eastAsia="zh-CN"/>
              </w:rPr>
            </w:pPr>
            <w:r>
              <w:rPr>
                <w:rFonts w:hint="eastAsia" w:asciiTheme="minorEastAsia" w:hAnsiTheme="minorEastAsia" w:eastAsiaTheme="minorEastAsia" w:cstheme="minorEastAsia"/>
                <w:b/>
                <w:color w:val="000000" w:themeColor="text1"/>
                <w:sz w:val="21"/>
                <w:szCs w:val="21"/>
                <w:lang w:val="en-US" w:eastAsia="zh-CN"/>
              </w:rPr>
              <w:t>2、排放标准</w:t>
            </w:r>
          </w:p>
          <w:p w14:paraId="6854E2F0">
            <w:pPr>
              <w:overflowPunct w:val="0"/>
              <w:snapToGrid w:val="0"/>
              <w:spacing w:line="384" w:lineRule="auto"/>
              <w:ind w:firstLine="420" w:firstLineChars="200"/>
              <w:rPr>
                <w:rFonts w:hint="eastAsia"/>
                <w:color w:val="000000" w:themeColor="text1"/>
                <w:lang w:val="en-US" w:eastAsia="zh-CN"/>
              </w:rPr>
            </w:pPr>
            <w:r>
              <w:rPr>
                <w:rFonts w:hint="eastAsia"/>
                <w:color w:val="000000" w:themeColor="text1"/>
                <w:lang w:val="en-US" w:eastAsia="zh-CN"/>
              </w:rPr>
              <w:t>环境污染控制目标确定为：保护评价区内生态环境质量，不因项目建设而趋于恶化，加强环境管理，把生态损失降低到最低程度，采用适当的环境保护措施，防止生态环境恶化。防止因土地开挖、回填、土地平整及表层剥离堆积物的搬运和堆放，受风蚀作用影响而造成新的水土流失。</w:t>
            </w:r>
          </w:p>
          <w:p w14:paraId="21F884C1">
            <w:pPr>
              <w:overflowPunct w:val="0"/>
              <w:snapToGrid w:val="0"/>
              <w:spacing w:line="384" w:lineRule="auto"/>
              <w:ind w:firstLine="420" w:firstLineChars="200"/>
              <w:rPr>
                <w:rFonts w:hint="eastAsia"/>
                <w:color w:val="000000" w:themeColor="text1"/>
                <w:lang w:val="en-US" w:eastAsia="zh-CN"/>
              </w:rPr>
            </w:pPr>
            <w:r>
              <w:rPr>
                <w:rFonts w:hint="eastAsia"/>
                <w:color w:val="000000" w:themeColor="text1"/>
                <w:lang w:val="en-US" w:eastAsia="zh-CN"/>
              </w:rPr>
              <w:t>（1）噪声排放标准</w:t>
            </w:r>
          </w:p>
          <w:p w14:paraId="43A80B51">
            <w:pPr>
              <w:overflowPunct w:val="0"/>
              <w:snapToGrid w:val="0"/>
              <w:spacing w:line="384" w:lineRule="auto"/>
              <w:ind w:firstLine="420" w:firstLineChars="200"/>
              <w:rPr>
                <w:rFonts w:hint="eastAsia"/>
                <w:color w:val="000000" w:themeColor="text1"/>
                <w:lang w:val="en-US" w:eastAsia="zh-CN"/>
              </w:rPr>
            </w:pPr>
            <w:r>
              <w:rPr>
                <w:rFonts w:hint="eastAsia"/>
                <w:color w:val="000000" w:themeColor="text1"/>
                <w:lang w:val="en-US" w:eastAsia="zh-CN"/>
              </w:rPr>
              <w:t>施工噪声排放符合《建筑施工场界环境噪声排放标准》（GB12523-2011）要求，具体标准值见表17。</w:t>
            </w:r>
          </w:p>
          <w:p w14:paraId="7A17356F">
            <w:pPr>
              <w:overflowPunct w:val="0"/>
              <w:snapToGrid w:val="0"/>
              <w:jc w:val="center"/>
              <w:rPr>
                <w:rFonts w:hint="eastAsia"/>
                <w:color w:val="000000" w:themeColor="text1"/>
                <w:lang w:eastAsia="zh-CN"/>
              </w:rPr>
            </w:pPr>
            <w:r>
              <w:rPr>
                <w:rFonts w:hint="eastAsia"/>
                <w:color w:val="000000" w:themeColor="text1"/>
              </w:rPr>
              <w:t>表</w:t>
            </w:r>
            <w:r>
              <w:rPr>
                <w:rFonts w:hint="eastAsia"/>
                <w:color w:val="000000" w:themeColor="text1"/>
                <w:lang w:val="en-US" w:eastAsia="zh-CN"/>
              </w:rPr>
              <w:t>17</w:t>
            </w:r>
            <w:r>
              <w:rPr>
                <w:rFonts w:hint="eastAsia"/>
                <w:color w:val="000000" w:themeColor="text1"/>
              </w:rPr>
              <w:t xml:space="preserve">      </w:t>
            </w:r>
            <w:r>
              <w:rPr>
                <w:rFonts w:hint="eastAsia"/>
                <w:color w:val="000000" w:themeColor="text1"/>
                <w:lang w:val="en-US" w:eastAsia="zh-CN"/>
              </w:rPr>
              <w:t xml:space="preserve"> 建筑施工场界环境噪声排放标准 </w:t>
            </w:r>
            <w:r>
              <w:rPr>
                <w:rFonts w:hint="eastAsia"/>
                <w:color w:val="000000" w:themeColor="text1"/>
              </w:rPr>
              <w:t xml:space="preserve"> 单位：dB</w:t>
            </w:r>
            <w:r>
              <w:rPr>
                <w:rFonts w:hint="eastAsia"/>
                <w:color w:val="000000" w:themeColor="text1"/>
                <w:lang w:eastAsia="zh-CN"/>
              </w:rPr>
              <w:t>（</w:t>
            </w:r>
            <w:r>
              <w:rPr>
                <w:rFonts w:hint="eastAsia"/>
                <w:color w:val="000000" w:themeColor="text1"/>
              </w:rPr>
              <w:t>A</w:t>
            </w:r>
            <w:r>
              <w:rPr>
                <w:rFonts w:hint="eastAsia"/>
                <w:color w:val="000000" w:themeColor="text1"/>
                <w:lang w:eastAsia="zh-CN"/>
              </w:rPr>
              <w:t>）</w:t>
            </w:r>
          </w:p>
          <w:tbl>
            <w:tblPr>
              <w:tblStyle w:val="2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541"/>
            </w:tblGrid>
            <w:tr w14:paraId="2D0E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99" w:type="pct"/>
                  <w:vAlign w:val="center"/>
                </w:tcPr>
                <w:p w14:paraId="7542E7B9">
                  <w:pPr>
                    <w:spacing w:line="360" w:lineRule="exact"/>
                    <w:jc w:val="center"/>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rPr>
                    <w:t>昼间</w:t>
                  </w:r>
                </w:p>
              </w:tc>
              <w:tc>
                <w:tcPr>
                  <w:tcW w:w="2500" w:type="pct"/>
                  <w:vAlign w:val="center"/>
                </w:tcPr>
                <w:p w14:paraId="636CFFD9">
                  <w:pPr>
                    <w:spacing w:line="360" w:lineRule="exact"/>
                    <w:jc w:val="center"/>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rPr>
                    <w:t>夜间</w:t>
                  </w:r>
                </w:p>
              </w:tc>
            </w:tr>
            <w:tr w14:paraId="137F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99" w:type="pct"/>
                  <w:vAlign w:val="center"/>
                </w:tcPr>
                <w:p w14:paraId="1C6FD810">
                  <w:pPr>
                    <w:spacing w:line="360" w:lineRule="exact"/>
                    <w:jc w:val="center"/>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70</w:t>
                  </w:r>
                </w:p>
              </w:tc>
              <w:tc>
                <w:tcPr>
                  <w:tcW w:w="2500" w:type="pct"/>
                  <w:vAlign w:val="center"/>
                </w:tcPr>
                <w:p w14:paraId="670383A5">
                  <w:pPr>
                    <w:spacing w:line="360" w:lineRule="exact"/>
                    <w:jc w:val="center"/>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rPr>
                    <w:t>5</w:t>
                  </w:r>
                  <w:r>
                    <w:rPr>
                      <w:rFonts w:hint="eastAsia" w:asciiTheme="minorEastAsia" w:hAnsiTheme="minorEastAsia" w:eastAsiaTheme="minorEastAsia" w:cstheme="minorEastAsia"/>
                      <w:color w:val="000000" w:themeColor="text1"/>
                      <w:sz w:val="21"/>
                      <w:szCs w:val="21"/>
                      <w:lang w:val="en-US" w:eastAsia="zh-CN"/>
                    </w:rPr>
                    <w:t>5</w:t>
                  </w:r>
                </w:p>
              </w:tc>
            </w:tr>
          </w:tbl>
          <w:p w14:paraId="58D32C9A">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（2）施工期产生的无组织扬尘、粉尘及沥青烟排放标准执行《大气污染物综合排放标准》（GB16297-1996）表2无组织排放监控浓度限值。</w:t>
            </w:r>
          </w:p>
          <w:p w14:paraId="43245AD4">
            <w:pPr>
              <w:adjustRightInd w:val="0"/>
              <w:snapToGrid w:val="0"/>
              <w:spacing w:line="500" w:lineRule="exact"/>
              <w:ind w:firstLine="420" w:firstLineChars="200"/>
              <w:rPr>
                <w:rFonts w:hint="eastAsia" w:asciiTheme="minorEastAsia" w:hAnsiTheme="minorEastAsia" w:eastAsiaTheme="minorEastAsia" w:cstheme="minorEastAsia"/>
                <w:color w:val="000000" w:themeColor="text1"/>
                <w:kern w:val="0"/>
                <w:sz w:val="21"/>
                <w:szCs w:val="21"/>
                <w:lang w:val="en-US" w:eastAsia="zh-CN"/>
              </w:rPr>
            </w:pPr>
            <w:r>
              <w:rPr>
                <w:rFonts w:hint="eastAsia" w:asciiTheme="minorEastAsia" w:hAnsiTheme="minorEastAsia" w:eastAsiaTheme="minorEastAsia" w:cstheme="minorEastAsia"/>
                <w:color w:val="000000" w:themeColor="text1"/>
                <w:kern w:val="0"/>
                <w:sz w:val="21"/>
                <w:szCs w:val="21"/>
                <w:lang w:val="en-US" w:eastAsia="zh-CN"/>
              </w:rPr>
              <w:t>（3）施工期固体废物排放标准</w:t>
            </w:r>
          </w:p>
          <w:p w14:paraId="514CC7C4">
            <w:pPr>
              <w:adjustRightInd w:val="0"/>
              <w:snapToGrid w:val="0"/>
              <w:spacing w:line="500" w:lineRule="exact"/>
              <w:ind w:firstLine="420" w:firstLineChars="200"/>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kern w:val="0"/>
                <w:sz w:val="21"/>
                <w:szCs w:val="21"/>
                <w:lang w:val="en-US" w:eastAsia="zh-CN"/>
              </w:rPr>
              <w:t>本项目施工期间固体废物执行《一般工业固体废物贮存和填埋污染控制标准》（GB18599-2020）的规定。</w:t>
            </w:r>
            <w:r>
              <w:rPr>
                <w:rFonts w:hint="eastAsia" w:ascii="Times New Roman" w:hAnsi="Times New Roman" w:eastAsia="宋体" w:cs="Times New Roman"/>
                <w:color w:val="000000" w:themeColor="text1"/>
                <w:kern w:val="2"/>
                <w:sz w:val="21"/>
                <w:szCs w:val="21"/>
                <w:lang w:val="en-US" w:eastAsia="zh-CN" w:bidi="ar-SA"/>
              </w:rPr>
              <w:t>废</w:t>
            </w:r>
            <w:r>
              <w:rPr>
                <w:rFonts w:hint="eastAsia" w:cs="Times New Roman"/>
                <w:color w:val="000000" w:themeColor="text1"/>
                <w:kern w:val="2"/>
                <w:sz w:val="21"/>
                <w:szCs w:val="21"/>
                <w:lang w:val="en-US" w:eastAsia="zh-CN" w:bidi="ar-SA"/>
              </w:rPr>
              <w:t>机油</w:t>
            </w:r>
            <w:r>
              <w:rPr>
                <w:rFonts w:hint="default" w:ascii="Times New Roman" w:hAnsi="Times New Roman" w:eastAsia="宋体" w:cs="Times New Roman"/>
                <w:color w:val="000000" w:themeColor="text1"/>
                <w:kern w:val="2"/>
                <w:sz w:val="21"/>
                <w:szCs w:val="21"/>
                <w:lang w:val="en-US" w:eastAsia="zh-CN" w:bidi="ar-SA"/>
              </w:rPr>
              <w:t>执行《危险废物贮存污染控制标准（GB18597-2001）》（2013年修改单）。</w:t>
            </w:r>
          </w:p>
        </w:tc>
      </w:tr>
      <w:tr w14:paraId="748F7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0" w:type="dxa"/>
            <w:vAlign w:val="center"/>
          </w:tcPr>
          <w:p w14:paraId="7943D295">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w:t>
            </w:r>
          </w:p>
        </w:tc>
        <w:tc>
          <w:tcPr>
            <w:tcW w:w="9313" w:type="dxa"/>
            <w:vAlign w:val="center"/>
          </w:tcPr>
          <w:p w14:paraId="052C21B4">
            <w:pPr>
              <w:adjustRightInd w:val="0"/>
              <w:snapToGrid w:val="0"/>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lang w:val="en-US" w:eastAsia="zh-CN"/>
              </w:rPr>
              <w:t>本项目为公路建设项目，属于非污染基础设施项目，因此不涉及总量控制指标。</w:t>
            </w:r>
          </w:p>
        </w:tc>
      </w:tr>
    </w:tbl>
    <w:p w14:paraId="3B318CA1">
      <w:pPr>
        <w:pStyle w:val="19"/>
        <w:adjustRightInd w:val="0"/>
        <w:snapToGrid w:val="0"/>
        <w:spacing w:before="0" w:beforeAutospacing="0" w:after="0" w:afterAutospacing="0" w:line="14" w:lineRule="auto"/>
        <w:jc w:val="center"/>
        <w:outlineLvl w:val="0"/>
        <w:rPr>
          <w:rFonts w:hint="eastAsia" w:asciiTheme="minorEastAsia" w:hAnsiTheme="minorEastAsia" w:eastAsiaTheme="minorEastAsia" w:cstheme="minorEastAsia"/>
          <w:snapToGrid w:val="0"/>
          <w:color w:val="auto"/>
          <w:kern w:val="2"/>
          <w:sz w:val="21"/>
          <w:szCs w:val="21"/>
        </w:rPr>
      </w:pPr>
    </w:p>
    <w:p w14:paraId="16AD142E">
      <w:pPr>
        <w:pStyle w:val="19"/>
        <w:jc w:val="center"/>
        <w:outlineLvl w:val="0"/>
        <w:rPr>
          <w:rFonts w:hint="eastAsia" w:asciiTheme="minorEastAsia" w:hAnsiTheme="minorEastAsia" w:eastAsiaTheme="minorEastAsia" w:cstheme="minorEastAsia"/>
          <w:snapToGrid w:val="0"/>
          <w:color w:val="000000" w:themeColor="text1"/>
          <w:sz w:val="21"/>
          <w:szCs w:val="21"/>
        </w:rPr>
      </w:pPr>
      <w:r>
        <w:rPr>
          <w:rFonts w:hint="eastAsia" w:asciiTheme="minorEastAsia" w:hAnsiTheme="minorEastAsia" w:eastAsiaTheme="minorEastAsia" w:cstheme="minorEastAsia"/>
          <w:snapToGrid w:val="0"/>
          <w:color w:val="auto"/>
          <w:kern w:val="2"/>
          <w:sz w:val="21"/>
          <w:szCs w:val="21"/>
        </w:rPr>
        <w:br w:type="page"/>
      </w:r>
      <w:r>
        <w:rPr>
          <w:rFonts w:hint="eastAsia" w:asciiTheme="minorEastAsia" w:hAnsiTheme="minorEastAsia" w:eastAsiaTheme="minorEastAsia" w:cstheme="minorEastAsia"/>
          <w:snapToGrid w:val="0"/>
          <w:color w:val="000000" w:themeColor="text1"/>
          <w:sz w:val="21"/>
          <w:szCs w:val="21"/>
        </w:rPr>
        <w:t>四、生态环境影响分析</w:t>
      </w:r>
    </w:p>
    <w:tbl>
      <w:tblPr>
        <w:tblStyle w:val="23"/>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174"/>
      </w:tblGrid>
      <w:tr w14:paraId="01EC7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64" w:type="dxa"/>
            <w:tcMar>
              <w:left w:w="28" w:type="dxa"/>
              <w:right w:w="28" w:type="dxa"/>
            </w:tcMar>
            <w:vAlign w:val="center"/>
          </w:tcPr>
          <w:p w14:paraId="69EA3FF1">
            <w:pPr>
              <w:pStyle w:val="19"/>
              <w:adjustRightInd w:val="0"/>
              <w:snapToGrid w:val="0"/>
              <w:spacing w:before="0" w:beforeAutospacing="0" w:after="0" w:afterAutospacing="0" w:line="360" w:lineRule="auto"/>
              <w:jc w:val="center"/>
              <w:rPr>
                <w:rFonts w:hint="eastAsia" w:asciiTheme="minorEastAsia" w:hAnsiTheme="minorEastAsia" w:eastAsiaTheme="minorEastAsia" w:cstheme="minorEastAsia"/>
                <w:bCs/>
                <w:color w:val="auto"/>
                <w:kern w:val="2"/>
                <w:sz w:val="21"/>
                <w:szCs w:val="21"/>
              </w:rPr>
            </w:pPr>
            <w:bookmarkStart w:id="3" w:name="_Hlk49796138"/>
            <w:r>
              <w:rPr>
                <w:rFonts w:hint="eastAsia" w:asciiTheme="minorEastAsia" w:hAnsiTheme="minorEastAsia" w:eastAsiaTheme="minorEastAsia" w:cstheme="minorEastAsia"/>
                <w:bCs/>
                <w:color w:val="auto"/>
                <w:spacing w:val="10"/>
                <w:kern w:val="2"/>
                <w:sz w:val="21"/>
                <w:szCs w:val="21"/>
              </w:rPr>
              <w:t>施工期生态环境影响分析</w:t>
            </w:r>
            <w:bookmarkEnd w:id="3"/>
          </w:p>
        </w:tc>
        <w:tc>
          <w:tcPr>
            <w:tcW w:w="8174" w:type="dxa"/>
          </w:tcPr>
          <w:p w14:paraId="28054050">
            <w:pPr>
              <w:spacing w:line="408" w:lineRule="auto"/>
              <w:rPr>
                <w:rFonts w:hint="eastAsia"/>
                <w:color w:val="auto"/>
                <w:lang w:val="en-US" w:eastAsia="zh-CN"/>
              </w:rPr>
            </w:pPr>
            <w:r>
              <w:rPr>
                <w:rFonts w:hint="eastAsia"/>
                <w:color w:val="auto"/>
                <w:lang w:val="en-US" w:eastAsia="zh-CN"/>
              </w:rPr>
              <w:t>1、施工期大气环境影响调查</w:t>
            </w:r>
          </w:p>
          <w:p w14:paraId="73B3C529">
            <w:pPr>
              <w:overflowPunct w:val="0"/>
              <w:snapToGrid w:val="0"/>
              <w:spacing w:line="384" w:lineRule="auto"/>
              <w:ind w:firstLine="420" w:firstLineChars="200"/>
              <w:rPr>
                <w:color w:val="auto"/>
              </w:rPr>
            </w:pPr>
            <w:r>
              <w:rPr>
                <w:rFonts w:hint="eastAsia"/>
                <w:color w:val="auto"/>
                <w:lang w:val="en-US" w:eastAsia="zh-CN"/>
              </w:rPr>
              <w:t>道路</w:t>
            </w:r>
            <w:r>
              <w:rPr>
                <w:color w:val="auto"/>
              </w:rPr>
              <w:t>工程</w:t>
            </w:r>
            <w:r>
              <w:rPr>
                <w:rFonts w:hint="eastAsia"/>
                <w:color w:val="auto"/>
                <w:lang w:val="en-US" w:eastAsia="zh-CN"/>
              </w:rPr>
              <w:t>的</w:t>
            </w:r>
            <w:r>
              <w:rPr>
                <w:color w:val="auto"/>
              </w:rPr>
              <w:t>施工对环境空气的影响主要是扬尘</w:t>
            </w:r>
            <w:r>
              <w:rPr>
                <w:rFonts w:hint="eastAsia"/>
                <w:color w:val="auto"/>
                <w:lang w:val="en-US" w:eastAsia="zh-CN"/>
              </w:rPr>
              <w:t>及路面铺装时的少量沥青烟</w:t>
            </w:r>
            <w:r>
              <w:rPr>
                <w:color w:val="auto"/>
              </w:rPr>
              <w:t>，</w:t>
            </w:r>
            <w:r>
              <w:rPr>
                <w:rFonts w:hint="eastAsia"/>
                <w:color w:val="auto"/>
                <w:lang w:val="en-US" w:eastAsia="zh-CN"/>
              </w:rPr>
              <w:t>扬尘</w:t>
            </w:r>
            <w:r>
              <w:rPr>
                <w:color w:val="auto"/>
              </w:rPr>
              <w:t>即TSP污染，施工期扬尘按起尘的原因可分为风力起尘和动力起尘，其中风力起尘主要是由露天堆放的</w:t>
            </w:r>
            <w:r>
              <w:rPr>
                <w:rFonts w:hint="eastAsia"/>
                <w:color w:val="auto"/>
              </w:rPr>
              <w:t>物料</w:t>
            </w:r>
            <w:r>
              <w:rPr>
                <w:color w:val="auto"/>
              </w:rPr>
              <w:t>及裸露的施工区表层浮尘因天气干燥及大风产生的；而动力起尘，主要是在</w:t>
            </w:r>
            <w:r>
              <w:rPr>
                <w:rFonts w:hint="eastAsia"/>
                <w:color w:val="auto"/>
              </w:rPr>
              <w:t>物料</w:t>
            </w:r>
            <w:r>
              <w:rPr>
                <w:color w:val="auto"/>
              </w:rPr>
              <w:t>的装卸、搅拌过程中，由于外力而产生的尘粒悬浮而造成，而其中</w:t>
            </w:r>
            <w:r>
              <w:rPr>
                <w:rFonts w:hint="eastAsia"/>
                <w:color w:val="auto"/>
              </w:rPr>
              <w:t>取土场、物料拌合</w:t>
            </w:r>
            <w:r>
              <w:rPr>
                <w:color w:val="auto"/>
              </w:rPr>
              <w:t>施工及装卸车辆造成的扬尘最为严重。</w:t>
            </w:r>
          </w:p>
          <w:p w14:paraId="4190FD7A">
            <w:pPr>
              <w:overflowPunct w:val="0"/>
              <w:snapToGrid w:val="0"/>
              <w:spacing w:line="384" w:lineRule="auto"/>
              <w:ind w:firstLine="420" w:firstLineChars="200"/>
              <w:rPr>
                <w:color w:val="auto"/>
              </w:rPr>
            </w:pPr>
            <w:r>
              <w:rPr>
                <w:color w:val="auto"/>
              </w:rPr>
              <w:t>在整个施工期间，产生扬尘的作业主要有</w:t>
            </w:r>
            <w:r>
              <w:rPr>
                <w:rFonts w:hint="eastAsia"/>
                <w:color w:val="auto"/>
              </w:rPr>
              <w:t>取土场、临时施工便道、临时堆料场、水稳土生产线、钢结构临时加工场、路基</w:t>
            </w:r>
            <w:r>
              <w:rPr>
                <w:color w:val="auto"/>
              </w:rPr>
              <w:t>平整、开挖、回填、建材运输、露天堆放、装卸和搅拌等过程，如遇干旱无雨季节，在大风时，施工扬尘将更严重。</w:t>
            </w:r>
          </w:p>
          <w:p w14:paraId="2EAD1029">
            <w:pPr>
              <w:overflowPunct w:val="0"/>
              <w:snapToGrid w:val="0"/>
              <w:spacing w:line="384" w:lineRule="auto"/>
              <w:ind w:firstLine="420" w:firstLineChars="200"/>
              <w:rPr>
                <w:color w:val="auto"/>
              </w:rPr>
            </w:pPr>
            <w:r>
              <w:rPr>
                <w:rFonts w:hint="eastAsia"/>
                <w:color w:val="auto"/>
              </w:rPr>
              <w:t>（1）</w:t>
            </w:r>
            <w:r>
              <w:rPr>
                <w:color w:val="auto"/>
              </w:rPr>
              <w:t>车辆</w:t>
            </w:r>
            <w:r>
              <w:rPr>
                <w:rFonts w:hint="eastAsia"/>
                <w:color w:val="auto"/>
              </w:rPr>
              <w:t>扬尘</w:t>
            </w:r>
            <w:r>
              <w:rPr>
                <w:color w:val="auto"/>
              </w:rPr>
              <w:t>，车辆行驶产生的扬尘占总扬尘的60</w:t>
            </w:r>
            <w:r>
              <w:rPr>
                <w:rFonts w:hint="eastAsia"/>
                <w:color w:val="auto"/>
                <w:lang w:eastAsia="zh-CN"/>
              </w:rPr>
              <w:t>%以</w:t>
            </w:r>
            <w:r>
              <w:rPr>
                <w:color w:val="auto"/>
              </w:rPr>
              <w:t>上。车辆行驶产生的扬尘，在完全干燥情况下，可按下列经验公式计算：</w:t>
            </w:r>
          </w:p>
          <w:p w14:paraId="3453F2B8">
            <w:pPr>
              <w:overflowPunct w:val="0"/>
              <w:snapToGrid w:val="0"/>
              <w:spacing w:line="384" w:lineRule="auto"/>
              <w:jc w:val="center"/>
              <w:rPr>
                <w:color w:val="auto"/>
              </w:rPr>
            </w:pPr>
            <w:r>
              <w:rPr>
                <w:color w:val="auto"/>
              </w:rPr>
              <w:pict>
                <v:shape id="_x0000_s1027" o:spid="_x0000_s1027" o:spt="75" type="#_x0000_t75" style="position:absolute;left:0pt;margin-left:15.95pt;margin-top:4.5pt;height:20.4pt;width:180pt;z-index:-251657216;mso-width-relative:page;mso-height-relative:page;" o:ole="t" filled="f" o:preferrelative="t" stroked="f" coordsize="21600,21600">
                  <v:path/>
                  <v:fill on="f" focussize="0,0"/>
                  <v:stroke on="f"/>
                  <v:imagedata r:id="rId10" o:title=""/>
                  <o:lock v:ext="edit" aspectratio="t"/>
                </v:shape>
                <o:OLEObject Type="Embed" ProgID="Equation.3" ShapeID="_x0000_s1027" DrawAspect="Content" ObjectID="_1468075725" r:id="rId9">
                  <o:LockedField>false</o:LockedField>
                </o:OLEObject>
              </w:pict>
            </w:r>
          </w:p>
          <w:p w14:paraId="35D5A4C0">
            <w:pPr>
              <w:overflowPunct w:val="0"/>
              <w:snapToGrid w:val="0"/>
              <w:spacing w:line="384" w:lineRule="auto"/>
              <w:ind w:firstLine="420" w:firstLineChars="200"/>
              <w:rPr>
                <w:color w:val="auto"/>
              </w:rPr>
            </w:pPr>
          </w:p>
          <w:p w14:paraId="5098C1BE">
            <w:pPr>
              <w:overflowPunct w:val="0"/>
              <w:snapToGrid w:val="0"/>
              <w:spacing w:line="384" w:lineRule="auto"/>
              <w:ind w:firstLine="420" w:firstLineChars="200"/>
              <w:rPr>
                <w:color w:val="auto"/>
              </w:rPr>
            </w:pPr>
            <w:r>
              <w:rPr>
                <w:color w:val="auto"/>
              </w:rPr>
              <w:t>式中：Q---汽车行驶的扬尘，kg/km·辆；</w:t>
            </w:r>
          </w:p>
          <w:p w14:paraId="24C2CD50">
            <w:pPr>
              <w:overflowPunct w:val="0"/>
              <w:snapToGrid w:val="0"/>
              <w:spacing w:line="384" w:lineRule="auto"/>
              <w:ind w:firstLine="420" w:firstLineChars="200"/>
              <w:rPr>
                <w:color w:val="auto"/>
              </w:rPr>
            </w:pPr>
            <w:r>
              <w:rPr>
                <w:color w:val="auto"/>
              </w:rPr>
              <w:t xml:space="preserve">            V---汽车速度，km/hr；</w:t>
            </w:r>
          </w:p>
          <w:p w14:paraId="40DB5706">
            <w:pPr>
              <w:overflowPunct w:val="0"/>
              <w:snapToGrid w:val="0"/>
              <w:spacing w:line="384" w:lineRule="auto"/>
              <w:ind w:firstLine="420" w:firstLineChars="200"/>
              <w:rPr>
                <w:color w:val="auto"/>
              </w:rPr>
            </w:pPr>
            <w:r>
              <w:rPr>
                <w:color w:val="auto"/>
              </w:rPr>
              <w:t xml:space="preserve">            W---汽车载重量，吨；</w:t>
            </w:r>
          </w:p>
          <w:p w14:paraId="6D6C0718">
            <w:pPr>
              <w:overflowPunct w:val="0"/>
              <w:snapToGrid w:val="0"/>
              <w:spacing w:line="384" w:lineRule="auto"/>
              <w:ind w:firstLine="420" w:firstLineChars="200"/>
              <w:rPr>
                <w:color w:val="auto"/>
              </w:rPr>
            </w:pPr>
            <w:r>
              <w:rPr>
                <w:color w:val="auto"/>
              </w:rPr>
              <w:t xml:space="preserve">             P---道路表面粉尘量，kg/m</w:t>
            </w:r>
            <w:r>
              <w:rPr>
                <w:color w:val="auto"/>
                <w:vertAlign w:val="superscript"/>
              </w:rPr>
              <w:t>2</w:t>
            </w:r>
            <w:r>
              <w:rPr>
                <w:color w:val="auto"/>
              </w:rPr>
              <w:t>。</w:t>
            </w:r>
          </w:p>
          <w:p w14:paraId="177DBCF6">
            <w:pPr>
              <w:overflowPunct w:val="0"/>
              <w:snapToGrid w:val="0"/>
              <w:spacing w:line="384" w:lineRule="auto"/>
              <w:ind w:firstLine="420" w:firstLineChars="200"/>
              <w:rPr>
                <w:color w:val="auto"/>
              </w:rPr>
            </w:pPr>
            <w:r>
              <w:rPr>
                <w:color w:val="auto"/>
              </w:rPr>
              <w:t>表</w:t>
            </w:r>
            <w:r>
              <w:rPr>
                <w:rFonts w:hint="eastAsia"/>
                <w:color w:val="auto"/>
              </w:rPr>
              <w:t>1</w:t>
            </w:r>
            <w:r>
              <w:rPr>
                <w:rFonts w:hint="eastAsia"/>
                <w:color w:val="auto"/>
                <w:lang w:val="en-US" w:eastAsia="zh-CN"/>
              </w:rPr>
              <w:t>8</w:t>
            </w:r>
            <w:r>
              <w:rPr>
                <w:color w:val="auto"/>
              </w:rPr>
              <w:t>为一辆10吨卡车，通过一段长度为1km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14:paraId="450873DA">
            <w:pPr>
              <w:overflowPunct w:val="0"/>
              <w:snapToGrid w:val="0"/>
              <w:jc w:val="center"/>
              <w:rPr>
                <w:color w:val="auto"/>
              </w:rPr>
            </w:pPr>
            <w:r>
              <w:rPr>
                <w:color w:val="auto"/>
              </w:rPr>
              <w:t>表</w:t>
            </w:r>
            <w:r>
              <w:rPr>
                <w:rFonts w:hint="eastAsia"/>
                <w:color w:val="auto"/>
              </w:rPr>
              <w:t>1</w:t>
            </w:r>
            <w:r>
              <w:rPr>
                <w:rFonts w:hint="eastAsia"/>
                <w:color w:val="auto"/>
                <w:lang w:val="en-US" w:eastAsia="zh-CN"/>
              </w:rPr>
              <w:t>8</w:t>
            </w:r>
            <w:r>
              <w:rPr>
                <w:rFonts w:hint="eastAsia"/>
                <w:color w:val="auto"/>
              </w:rPr>
              <w:t xml:space="preserve">       </w:t>
            </w:r>
            <w:r>
              <w:rPr>
                <w:color w:val="auto"/>
              </w:rPr>
              <w:t>在不同车速和地面清洁程度的汽车扬尘单位：kg/辆·km</w:t>
            </w:r>
          </w:p>
          <w:tbl>
            <w:tblPr>
              <w:tblStyle w:val="23"/>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28"/>
              <w:gridCol w:w="1127"/>
              <w:gridCol w:w="1114"/>
              <w:gridCol w:w="1085"/>
              <w:gridCol w:w="1116"/>
              <w:gridCol w:w="1077"/>
            </w:tblGrid>
            <w:tr w14:paraId="7ECA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Merge w:val="restart"/>
                  <w:vAlign w:val="center"/>
                </w:tcPr>
                <w:p w14:paraId="21E998CF">
                  <w:pPr>
                    <w:overflowPunct w:val="0"/>
                    <w:snapToGrid w:val="0"/>
                    <w:jc w:val="center"/>
                    <w:rPr>
                      <w:color w:val="auto"/>
                    </w:rPr>
                  </w:pPr>
                  <w:r>
                    <w:rPr>
                      <w:color w:val="auto"/>
                    </w:rPr>
                    <w:t>P车速</w:t>
                  </w:r>
                </w:p>
              </w:tc>
              <w:tc>
                <w:tcPr>
                  <w:tcW w:w="1228" w:type="dxa"/>
                  <w:vAlign w:val="center"/>
                </w:tcPr>
                <w:p w14:paraId="212464CC">
                  <w:pPr>
                    <w:overflowPunct w:val="0"/>
                    <w:snapToGrid w:val="0"/>
                    <w:jc w:val="center"/>
                    <w:rPr>
                      <w:color w:val="auto"/>
                    </w:rPr>
                  </w:pPr>
                  <w:r>
                    <w:rPr>
                      <w:color w:val="auto"/>
                    </w:rPr>
                    <w:t>0.1</w:t>
                  </w:r>
                </w:p>
              </w:tc>
              <w:tc>
                <w:tcPr>
                  <w:tcW w:w="1127" w:type="dxa"/>
                  <w:vAlign w:val="center"/>
                </w:tcPr>
                <w:p w14:paraId="7A7136B4">
                  <w:pPr>
                    <w:overflowPunct w:val="0"/>
                    <w:snapToGrid w:val="0"/>
                    <w:jc w:val="center"/>
                    <w:rPr>
                      <w:color w:val="auto"/>
                    </w:rPr>
                  </w:pPr>
                  <w:r>
                    <w:rPr>
                      <w:color w:val="auto"/>
                    </w:rPr>
                    <w:t>0.2</w:t>
                  </w:r>
                </w:p>
              </w:tc>
              <w:tc>
                <w:tcPr>
                  <w:tcW w:w="1114" w:type="dxa"/>
                  <w:vAlign w:val="center"/>
                </w:tcPr>
                <w:p w14:paraId="383E478D">
                  <w:pPr>
                    <w:overflowPunct w:val="0"/>
                    <w:snapToGrid w:val="0"/>
                    <w:jc w:val="center"/>
                    <w:rPr>
                      <w:color w:val="auto"/>
                    </w:rPr>
                  </w:pPr>
                  <w:r>
                    <w:rPr>
                      <w:color w:val="auto"/>
                    </w:rPr>
                    <w:t>0.3</w:t>
                  </w:r>
                </w:p>
              </w:tc>
              <w:tc>
                <w:tcPr>
                  <w:tcW w:w="1085" w:type="dxa"/>
                  <w:vAlign w:val="center"/>
                </w:tcPr>
                <w:p w14:paraId="26F388F7">
                  <w:pPr>
                    <w:overflowPunct w:val="0"/>
                    <w:snapToGrid w:val="0"/>
                    <w:jc w:val="center"/>
                    <w:rPr>
                      <w:color w:val="auto"/>
                    </w:rPr>
                  </w:pPr>
                  <w:r>
                    <w:rPr>
                      <w:color w:val="auto"/>
                    </w:rPr>
                    <w:t>0.4</w:t>
                  </w:r>
                </w:p>
              </w:tc>
              <w:tc>
                <w:tcPr>
                  <w:tcW w:w="1116" w:type="dxa"/>
                  <w:vAlign w:val="center"/>
                </w:tcPr>
                <w:p w14:paraId="1919EF0C">
                  <w:pPr>
                    <w:overflowPunct w:val="0"/>
                    <w:snapToGrid w:val="0"/>
                    <w:jc w:val="center"/>
                    <w:rPr>
                      <w:color w:val="auto"/>
                    </w:rPr>
                  </w:pPr>
                  <w:r>
                    <w:rPr>
                      <w:color w:val="auto"/>
                    </w:rPr>
                    <w:t>0.5</w:t>
                  </w:r>
                </w:p>
              </w:tc>
              <w:tc>
                <w:tcPr>
                  <w:tcW w:w="1077" w:type="dxa"/>
                  <w:vAlign w:val="center"/>
                </w:tcPr>
                <w:p w14:paraId="18378AED">
                  <w:pPr>
                    <w:overflowPunct w:val="0"/>
                    <w:snapToGrid w:val="0"/>
                    <w:jc w:val="center"/>
                    <w:rPr>
                      <w:color w:val="auto"/>
                    </w:rPr>
                  </w:pPr>
                  <w:r>
                    <w:rPr>
                      <w:color w:val="auto"/>
                    </w:rPr>
                    <w:t>1</w:t>
                  </w:r>
                </w:p>
              </w:tc>
            </w:tr>
            <w:tr w14:paraId="5B1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Merge w:val="continue"/>
                  <w:vAlign w:val="center"/>
                </w:tcPr>
                <w:p w14:paraId="4C2089FD">
                  <w:pPr>
                    <w:overflowPunct w:val="0"/>
                    <w:snapToGrid w:val="0"/>
                    <w:rPr>
                      <w:color w:val="auto"/>
                    </w:rPr>
                  </w:pPr>
                </w:p>
              </w:tc>
              <w:tc>
                <w:tcPr>
                  <w:tcW w:w="1228" w:type="dxa"/>
                  <w:vAlign w:val="center"/>
                </w:tcPr>
                <w:p w14:paraId="5D2383F2">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c>
                <w:tcPr>
                  <w:tcW w:w="1127" w:type="dxa"/>
                  <w:vAlign w:val="center"/>
                </w:tcPr>
                <w:p w14:paraId="03CEC8BC">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c>
                <w:tcPr>
                  <w:tcW w:w="1114" w:type="dxa"/>
                  <w:vAlign w:val="center"/>
                </w:tcPr>
                <w:p w14:paraId="6EA211E8">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c>
                <w:tcPr>
                  <w:tcW w:w="1085" w:type="dxa"/>
                  <w:vAlign w:val="center"/>
                </w:tcPr>
                <w:p w14:paraId="39CCA8DE">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c>
                <w:tcPr>
                  <w:tcW w:w="1116" w:type="dxa"/>
                  <w:vAlign w:val="center"/>
                </w:tcPr>
                <w:p w14:paraId="61E492E2">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c>
                <w:tcPr>
                  <w:tcW w:w="1077" w:type="dxa"/>
                  <w:vAlign w:val="center"/>
                </w:tcPr>
                <w:p w14:paraId="7E06E951">
                  <w:pPr>
                    <w:overflowPunct w:val="0"/>
                    <w:snapToGrid w:val="0"/>
                    <w:jc w:val="center"/>
                    <w:rPr>
                      <w:rFonts w:hint="eastAsia" w:eastAsia="宋体"/>
                      <w:color w:val="auto"/>
                      <w:lang w:eastAsia="zh-CN"/>
                    </w:rPr>
                  </w:pPr>
                  <w:r>
                    <w:rPr>
                      <w:rFonts w:hint="eastAsia"/>
                      <w:color w:val="auto"/>
                      <w:lang w:eastAsia="zh-CN"/>
                    </w:rPr>
                    <w:t>（</w:t>
                  </w:r>
                  <w:r>
                    <w:rPr>
                      <w:color w:val="auto"/>
                    </w:rPr>
                    <w:t>kg/m</w:t>
                  </w:r>
                  <w:r>
                    <w:rPr>
                      <w:color w:val="auto"/>
                      <w:vertAlign w:val="superscript"/>
                    </w:rPr>
                    <w:t>2</w:t>
                  </w:r>
                  <w:r>
                    <w:rPr>
                      <w:rFonts w:hint="eastAsia"/>
                      <w:color w:val="auto"/>
                      <w:lang w:eastAsia="zh-CN"/>
                    </w:rPr>
                    <w:t>）</w:t>
                  </w:r>
                </w:p>
              </w:tc>
            </w:tr>
            <w:tr w14:paraId="17F0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6BEDB827">
                  <w:pPr>
                    <w:overflowPunct w:val="0"/>
                    <w:snapToGrid w:val="0"/>
                    <w:jc w:val="center"/>
                    <w:rPr>
                      <w:rFonts w:hint="eastAsia" w:eastAsia="宋体"/>
                      <w:color w:val="auto"/>
                      <w:lang w:eastAsia="zh-CN"/>
                    </w:rPr>
                  </w:pPr>
                  <w:r>
                    <w:rPr>
                      <w:color w:val="auto"/>
                    </w:rPr>
                    <w:t>5</w:t>
                  </w:r>
                  <w:r>
                    <w:rPr>
                      <w:rFonts w:hint="eastAsia"/>
                      <w:color w:val="auto"/>
                      <w:lang w:eastAsia="zh-CN"/>
                    </w:rPr>
                    <w:t>（</w:t>
                  </w:r>
                  <w:r>
                    <w:rPr>
                      <w:color w:val="auto"/>
                    </w:rPr>
                    <w:t>km/hr</w:t>
                  </w:r>
                  <w:r>
                    <w:rPr>
                      <w:rFonts w:hint="eastAsia"/>
                      <w:color w:val="auto"/>
                      <w:lang w:eastAsia="zh-CN"/>
                    </w:rPr>
                    <w:t>）</w:t>
                  </w:r>
                </w:p>
              </w:tc>
              <w:tc>
                <w:tcPr>
                  <w:tcW w:w="1228" w:type="dxa"/>
                  <w:vAlign w:val="center"/>
                </w:tcPr>
                <w:p w14:paraId="3F264699">
                  <w:pPr>
                    <w:overflowPunct w:val="0"/>
                    <w:snapToGrid w:val="0"/>
                    <w:jc w:val="center"/>
                    <w:rPr>
                      <w:color w:val="auto"/>
                    </w:rPr>
                  </w:pPr>
                  <w:r>
                    <w:rPr>
                      <w:color w:val="auto"/>
                    </w:rPr>
                    <w:t>0.051056</w:t>
                  </w:r>
                </w:p>
              </w:tc>
              <w:tc>
                <w:tcPr>
                  <w:tcW w:w="1127" w:type="dxa"/>
                  <w:vAlign w:val="center"/>
                </w:tcPr>
                <w:p w14:paraId="54B75B10">
                  <w:pPr>
                    <w:overflowPunct w:val="0"/>
                    <w:snapToGrid w:val="0"/>
                    <w:jc w:val="center"/>
                    <w:rPr>
                      <w:color w:val="auto"/>
                    </w:rPr>
                  </w:pPr>
                  <w:r>
                    <w:rPr>
                      <w:color w:val="auto"/>
                    </w:rPr>
                    <w:t>0.085865</w:t>
                  </w:r>
                </w:p>
              </w:tc>
              <w:tc>
                <w:tcPr>
                  <w:tcW w:w="1114" w:type="dxa"/>
                  <w:vAlign w:val="center"/>
                </w:tcPr>
                <w:p w14:paraId="75D00EF2">
                  <w:pPr>
                    <w:overflowPunct w:val="0"/>
                    <w:snapToGrid w:val="0"/>
                    <w:jc w:val="center"/>
                    <w:rPr>
                      <w:color w:val="auto"/>
                    </w:rPr>
                  </w:pPr>
                  <w:r>
                    <w:rPr>
                      <w:color w:val="auto"/>
                    </w:rPr>
                    <w:t>0.116382</w:t>
                  </w:r>
                </w:p>
              </w:tc>
              <w:tc>
                <w:tcPr>
                  <w:tcW w:w="1085" w:type="dxa"/>
                  <w:vAlign w:val="center"/>
                </w:tcPr>
                <w:p w14:paraId="32D82578">
                  <w:pPr>
                    <w:overflowPunct w:val="0"/>
                    <w:snapToGrid w:val="0"/>
                    <w:jc w:val="center"/>
                    <w:rPr>
                      <w:color w:val="auto"/>
                    </w:rPr>
                  </w:pPr>
                  <w:r>
                    <w:rPr>
                      <w:color w:val="auto"/>
                    </w:rPr>
                    <w:t>0.144408</w:t>
                  </w:r>
                </w:p>
              </w:tc>
              <w:tc>
                <w:tcPr>
                  <w:tcW w:w="1116" w:type="dxa"/>
                  <w:vAlign w:val="center"/>
                </w:tcPr>
                <w:p w14:paraId="23709A9D">
                  <w:pPr>
                    <w:overflowPunct w:val="0"/>
                    <w:snapToGrid w:val="0"/>
                    <w:jc w:val="center"/>
                    <w:rPr>
                      <w:color w:val="auto"/>
                    </w:rPr>
                  </w:pPr>
                  <w:r>
                    <w:rPr>
                      <w:color w:val="auto"/>
                    </w:rPr>
                    <w:t>0.170715</w:t>
                  </w:r>
                </w:p>
              </w:tc>
              <w:tc>
                <w:tcPr>
                  <w:tcW w:w="1077" w:type="dxa"/>
                  <w:vAlign w:val="center"/>
                </w:tcPr>
                <w:p w14:paraId="4A9A4DF4">
                  <w:pPr>
                    <w:overflowPunct w:val="0"/>
                    <w:snapToGrid w:val="0"/>
                    <w:jc w:val="center"/>
                    <w:rPr>
                      <w:color w:val="auto"/>
                    </w:rPr>
                  </w:pPr>
                  <w:r>
                    <w:rPr>
                      <w:color w:val="auto"/>
                    </w:rPr>
                    <w:t>0.287108</w:t>
                  </w:r>
                </w:p>
              </w:tc>
            </w:tr>
            <w:tr w14:paraId="0A5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04F6826A">
                  <w:pPr>
                    <w:overflowPunct w:val="0"/>
                    <w:snapToGrid w:val="0"/>
                    <w:jc w:val="center"/>
                    <w:rPr>
                      <w:rFonts w:hint="eastAsia" w:eastAsia="宋体"/>
                      <w:color w:val="auto"/>
                      <w:lang w:eastAsia="zh-CN"/>
                    </w:rPr>
                  </w:pPr>
                  <w:r>
                    <w:rPr>
                      <w:color w:val="auto"/>
                    </w:rPr>
                    <w:t>10</w:t>
                  </w:r>
                  <w:r>
                    <w:rPr>
                      <w:rFonts w:hint="eastAsia"/>
                      <w:color w:val="auto"/>
                      <w:lang w:eastAsia="zh-CN"/>
                    </w:rPr>
                    <w:t>（</w:t>
                  </w:r>
                  <w:r>
                    <w:rPr>
                      <w:color w:val="auto"/>
                    </w:rPr>
                    <w:t>km/hr</w:t>
                  </w:r>
                  <w:r>
                    <w:rPr>
                      <w:rFonts w:hint="eastAsia"/>
                      <w:color w:val="auto"/>
                      <w:lang w:eastAsia="zh-CN"/>
                    </w:rPr>
                    <w:t>）</w:t>
                  </w:r>
                </w:p>
              </w:tc>
              <w:tc>
                <w:tcPr>
                  <w:tcW w:w="1228" w:type="dxa"/>
                  <w:vAlign w:val="center"/>
                </w:tcPr>
                <w:p w14:paraId="4C47D553">
                  <w:pPr>
                    <w:overflowPunct w:val="0"/>
                    <w:snapToGrid w:val="0"/>
                    <w:jc w:val="center"/>
                    <w:rPr>
                      <w:color w:val="auto"/>
                    </w:rPr>
                  </w:pPr>
                  <w:r>
                    <w:rPr>
                      <w:color w:val="auto"/>
                    </w:rPr>
                    <w:t>0.102112</w:t>
                  </w:r>
                </w:p>
              </w:tc>
              <w:tc>
                <w:tcPr>
                  <w:tcW w:w="1127" w:type="dxa"/>
                  <w:vAlign w:val="center"/>
                </w:tcPr>
                <w:p w14:paraId="63E15A2A">
                  <w:pPr>
                    <w:overflowPunct w:val="0"/>
                    <w:snapToGrid w:val="0"/>
                    <w:jc w:val="center"/>
                    <w:rPr>
                      <w:color w:val="auto"/>
                    </w:rPr>
                  </w:pPr>
                  <w:r>
                    <w:rPr>
                      <w:color w:val="auto"/>
                    </w:rPr>
                    <w:t>0.171731</w:t>
                  </w:r>
                </w:p>
              </w:tc>
              <w:tc>
                <w:tcPr>
                  <w:tcW w:w="1114" w:type="dxa"/>
                  <w:vAlign w:val="center"/>
                </w:tcPr>
                <w:p w14:paraId="7CAE4746">
                  <w:pPr>
                    <w:overflowPunct w:val="0"/>
                    <w:snapToGrid w:val="0"/>
                    <w:jc w:val="center"/>
                    <w:rPr>
                      <w:color w:val="auto"/>
                    </w:rPr>
                  </w:pPr>
                  <w:r>
                    <w:rPr>
                      <w:color w:val="auto"/>
                    </w:rPr>
                    <w:t>0.232764</w:t>
                  </w:r>
                </w:p>
              </w:tc>
              <w:tc>
                <w:tcPr>
                  <w:tcW w:w="1085" w:type="dxa"/>
                  <w:vAlign w:val="center"/>
                </w:tcPr>
                <w:p w14:paraId="58F6DBED">
                  <w:pPr>
                    <w:overflowPunct w:val="0"/>
                    <w:snapToGrid w:val="0"/>
                    <w:jc w:val="center"/>
                    <w:rPr>
                      <w:color w:val="auto"/>
                    </w:rPr>
                  </w:pPr>
                  <w:r>
                    <w:rPr>
                      <w:color w:val="auto"/>
                    </w:rPr>
                    <w:t>0.288815</w:t>
                  </w:r>
                </w:p>
              </w:tc>
              <w:tc>
                <w:tcPr>
                  <w:tcW w:w="1116" w:type="dxa"/>
                  <w:vAlign w:val="center"/>
                </w:tcPr>
                <w:p w14:paraId="4FE5EB81">
                  <w:pPr>
                    <w:overflowPunct w:val="0"/>
                    <w:snapToGrid w:val="0"/>
                    <w:jc w:val="center"/>
                    <w:rPr>
                      <w:color w:val="auto"/>
                    </w:rPr>
                  </w:pPr>
                  <w:r>
                    <w:rPr>
                      <w:color w:val="auto"/>
                    </w:rPr>
                    <w:t>0.341431</w:t>
                  </w:r>
                </w:p>
              </w:tc>
              <w:tc>
                <w:tcPr>
                  <w:tcW w:w="1077" w:type="dxa"/>
                  <w:vAlign w:val="center"/>
                </w:tcPr>
                <w:p w14:paraId="72BC644E">
                  <w:pPr>
                    <w:overflowPunct w:val="0"/>
                    <w:snapToGrid w:val="0"/>
                    <w:jc w:val="center"/>
                    <w:rPr>
                      <w:color w:val="auto"/>
                    </w:rPr>
                  </w:pPr>
                  <w:r>
                    <w:rPr>
                      <w:color w:val="auto"/>
                    </w:rPr>
                    <w:t>0.574216</w:t>
                  </w:r>
                </w:p>
              </w:tc>
            </w:tr>
            <w:tr w14:paraId="2C0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614BDB9F">
                  <w:pPr>
                    <w:overflowPunct w:val="0"/>
                    <w:snapToGrid w:val="0"/>
                    <w:jc w:val="center"/>
                    <w:rPr>
                      <w:rFonts w:hint="eastAsia" w:eastAsia="宋体"/>
                      <w:color w:val="auto"/>
                      <w:lang w:eastAsia="zh-CN"/>
                    </w:rPr>
                  </w:pPr>
                  <w:r>
                    <w:rPr>
                      <w:color w:val="auto"/>
                    </w:rPr>
                    <w:t>15</w:t>
                  </w:r>
                  <w:r>
                    <w:rPr>
                      <w:rFonts w:hint="eastAsia"/>
                      <w:color w:val="auto"/>
                      <w:lang w:eastAsia="zh-CN"/>
                    </w:rPr>
                    <w:t>（</w:t>
                  </w:r>
                  <w:r>
                    <w:rPr>
                      <w:color w:val="auto"/>
                    </w:rPr>
                    <w:t>km/hr</w:t>
                  </w:r>
                  <w:r>
                    <w:rPr>
                      <w:rFonts w:hint="eastAsia"/>
                      <w:color w:val="auto"/>
                      <w:lang w:eastAsia="zh-CN"/>
                    </w:rPr>
                    <w:t>）</w:t>
                  </w:r>
                </w:p>
              </w:tc>
              <w:tc>
                <w:tcPr>
                  <w:tcW w:w="1228" w:type="dxa"/>
                  <w:vAlign w:val="center"/>
                </w:tcPr>
                <w:p w14:paraId="4D33FB6B">
                  <w:pPr>
                    <w:overflowPunct w:val="0"/>
                    <w:snapToGrid w:val="0"/>
                    <w:jc w:val="center"/>
                    <w:rPr>
                      <w:color w:val="auto"/>
                    </w:rPr>
                  </w:pPr>
                  <w:r>
                    <w:rPr>
                      <w:color w:val="auto"/>
                    </w:rPr>
                    <w:t>0.153167</w:t>
                  </w:r>
                </w:p>
              </w:tc>
              <w:tc>
                <w:tcPr>
                  <w:tcW w:w="1127" w:type="dxa"/>
                  <w:vAlign w:val="center"/>
                </w:tcPr>
                <w:p w14:paraId="2B8D6F64">
                  <w:pPr>
                    <w:overflowPunct w:val="0"/>
                    <w:snapToGrid w:val="0"/>
                    <w:jc w:val="center"/>
                    <w:rPr>
                      <w:color w:val="auto"/>
                    </w:rPr>
                  </w:pPr>
                  <w:r>
                    <w:rPr>
                      <w:color w:val="auto"/>
                    </w:rPr>
                    <w:t>0.257596</w:t>
                  </w:r>
                </w:p>
              </w:tc>
              <w:tc>
                <w:tcPr>
                  <w:tcW w:w="1114" w:type="dxa"/>
                  <w:vAlign w:val="center"/>
                </w:tcPr>
                <w:p w14:paraId="1499DCD8">
                  <w:pPr>
                    <w:overflowPunct w:val="0"/>
                    <w:snapToGrid w:val="0"/>
                    <w:jc w:val="center"/>
                    <w:rPr>
                      <w:color w:val="auto"/>
                    </w:rPr>
                  </w:pPr>
                  <w:r>
                    <w:rPr>
                      <w:color w:val="auto"/>
                    </w:rPr>
                    <w:t>0.349146</w:t>
                  </w:r>
                </w:p>
              </w:tc>
              <w:tc>
                <w:tcPr>
                  <w:tcW w:w="1085" w:type="dxa"/>
                  <w:vAlign w:val="center"/>
                </w:tcPr>
                <w:p w14:paraId="0F2FB9C2">
                  <w:pPr>
                    <w:overflowPunct w:val="0"/>
                    <w:snapToGrid w:val="0"/>
                    <w:jc w:val="center"/>
                    <w:rPr>
                      <w:color w:val="auto"/>
                    </w:rPr>
                  </w:pPr>
                  <w:r>
                    <w:rPr>
                      <w:color w:val="auto"/>
                    </w:rPr>
                    <w:t>0.433223</w:t>
                  </w:r>
                </w:p>
              </w:tc>
              <w:tc>
                <w:tcPr>
                  <w:tcW w:w="1116" w:type="dxa"/>
                  <w:vAlign w:val="center"/>
                </w:tcPr>
                <w:p w14:paraId="6DDE6CC5">
                  <w:pPr>
                    <w:overflowPunct w:val="0"/>
                    <w:snapToGrid w:val="0"/>
                    <w:jc w:val="center"/>
                    <w:rPr>
                      <w:color w:val="auto"/>
                    </w:rPr>
                  </w:pPr>
                  <w:r>
                    <w:rPr>
                      <w:color w:val="auto"/>
                    </w:rPr>
                    <w:t>0.512146</w:t>
                  </w:r>
                </w:p>
              </w:tc>
              <w:tc>
                <w:tcPr>
                  <w:tcW w:w="1077" w:type="dxa"/>
                  <w:vAlign w:val="center"/>
                </w:tcPr>
                <w:p w14:paraId="7E9354D5">
                  <w:pPr>
                    <w:overflowPunct w:val="0"/>
                    <w:snapToGrid w:val="0"/>
                    <w:jc w:val="center"/>
                    <w:rPr>
                      <w:color w:val="auto"/>
                    </w:rPr>
                  </w:pPr>
                  <w:r>
                    <w:rPr>
                      <w:color w:val="auto"/>
                    </w:rPr>
                    <w:t>0.861323</w:t>
                  </w:r>
                </w:p>
              </w:tc>
            </w:tr>
            <w:tr w14:paraId="5345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14:paraId="657128F2">
                  <w:pPr>
                    <w:overflowPunct w:val="0"/>
                    <w:snapToGrid w:val="0"/>
                    <w:jc w:val="center"/>
                    <w:rPr>
                      <w:rFonts w:hint="eastAsia" w:eastAsia="宋体"/>
                      <w:color w:val="auto"/>
                      <w:lang w:eastAsia="zh-CN"/>
                    </w:rPr>
                  </w:pPr>
                  <w:r>
                    <w:rPr>
                      <w:color w:val="auto"/>
                    </w:rPr>
                    <w:t>25</w:t>
                  </w:r>
                  <w:r>
                    <w:rPr>
                      <w:rFonts w:hint="eastAsia"/>
                      <w:color w:val="auto"/>
                      <w:lang w:eastAsia="zh-CN"/>
                    </w:rPr>
                    <w:t>（</w:t>
                  </w:r>
                  <w:r>
                    <w:rPr>
                      <w:color w:val="auto"/>
                    </w:rPr>
                    <w:t>km/hr</w:t>
                  </w:r>
                  <w:r>
                    <w:rPr>
                      <w:rFonts w:hint="eastAsia"/>
                      <w:color w:val="auto"/>
                      <w:lang w:eastAsia="zh-CN"/>
                    </w:rPr>
                    <w:t>）</w:t>
                  </w:r>
                </w:p>
              </w:tc>
              <w:tc>
                <w:tcPr>
                  <w:tcW w:w="1228" w:type="dxa"/>
                  <w:vAlign w:val="center"/>
                </w:tcPr>
                <w:p w14:paraId="796A96F9">
                  <w:pPr>
                    <w:overflowPunct w:val="0"/>
                    <w:snapToGrid w:val="0"/>
                    <w:jc w:val="center"/>
                    <w:rPr>
                      <w:color w:val="auto"/>
                    </w:rPr>
                  </w:pPr>
                  <w:r>
                    <w:rPr>
                      <w:color w:val="auto"/>
                    </w:rPr>
                    <w:t>0.255279</w:t>
                  </w:r>
                </w:p>
              </w:tc>
              <w:tc>
                <w:tcPr>
                  <w:tcW w:w="1127" w:type="dxa"/>
                  <w:vAlign w:val="center"/>
                </w:tcPr>
                <w:p w14:paraId="09E925B1">
                  <w:pPr>
                    <w:overflowPunct w:val="0"/>
                    <w:snapToGrid w:val="0"/>
                    <w:jc w:val="center"/>
                    <w:rPr>
                      <w:color w:val="auto"/>
                    </w:rPr>
                  </w:pPr>
                  <w:r>
                    <w:rPr>
                      <w:color w:val="auto"/>
                    </w:rPr>
                    <w:t>0.429326</w:t>
                  </w:r>
                </w:p>
              </w:tc>
              <w:tc>
                <w:tcPr>
                  <w:tcW w:w="1114" w:type="dxa"/>
                  <w:vAlign w:val="center"/>
                </w:tcPr>
                <w:p w14:paraId="2E42DD8C">
                  <w:pPr>
                    <w:overflowPunct w:val="0"/>
                    <w:snapToGrid w:val="0"/>
                    <w:jc w:val="center"/>
                    <w:rPr>
                      <w:color w:val="auto"/>
                    </w:rPr>
                  </w:pPr>
                  <w:r>
                    <w:rPr>
                      <w:color w:val="auto"/>
                    </w:rPr>
                    <w:t>0.58191</w:t>
                  </w:r>
                </w:p>
              </w:tc>
              <w:tc>
                <w:tcPr>
                  <w:tcW w:w="1085" w:type="dxa"/>
                  <w:vAlign w:val="center"/>
                </w:tcPr>
                <w:p w14:paraId="1BFFE110">
                  <w:pPr>
                    <w:overflowPunct w:val="0"/>
                    <w:snapToGrid w:val="0"/>
                    <w:jc w:val="center"/>
                    <w:rPr>
                      <w:color w:val="auto"/>
                    </w:rPr>
                  </w:pPr>
                  <w:r>
                    <w:rPr>
                      <w:color w:val="auto"/>
                    </w:rPr>
                    <w:t>0.722038</w:t>
                  </w:r>
                </w:p>
              </w:tc>
              <w:tc>
                <w:tcPr>
                  <w:tcW w:w="1116" w:type="dxa"/>
                  <w:vAlign w:val="center"/>
                </w:tcPr>
                <w:p w14:paraId="5520C06F">
                  <w:pPr>
                    <w:overflowPunct w:val="0"/>
                    <w:snapToGrid w:val="0"/>
                    <w:jc w:val="center"/>
                    <w:rPr>
                      <w:color w:val="auto"/>
                    </w:rPr>
                  </w:pPr>
                  <w:r>
                    <w:rPr>
                      <w:color w:val="auto"/>
                    </w:rPr>
                    <w:t>0.853577</w:t>
                  </w:r>
                </w:p>
              </w:tc>
              <w:tc>
                <w:tcPr>
                  <w:tcW w:w="1077" w:type="dxa"/>
                  <w:vAlign w:val="center"/>
                </w:tcPr>
                <w:p w14:paraId="3F1C7BF9">
                  <w:pPr>
                    <w:overflowPunct w:val="0"/>
                    <w:snapToGrid w:val="0"/>
                    <w:jc w:val="center"/>
                    <w:rPr>
                      <w:color w:val="auto"/>
                    </w:rPr>
                  </w:pPr>
                  <w:r>
                    <w:rPr>
                      <w:color w:val="auto"/>
                    </w:rPr>
                    <w:t>1.435539</w:t>
                  </w:r>
                </w:p>
              </w:tc>
            </w:tr>
          </w:tbl>
          <w:p w14:paraId="1E919796">
            <w:pPr>
              <w:overflowPunct w:val="0"/>
              <w:snapToGrid w:val="0"/>
              <w:spacing w:line="360" w:lineRule="auto"/>
              <w:ind w:firstLine="420" w:firstLineChars="200"/>
              <w:rPr>
                <w:color w:val="auto"/>
              </w:rPr>
            </w:pPr>
            <w:r>
              <w:rPr>
                <w:color w:val="auto"/>
              </w:rPr>
              <w:t>施工期扬尘</w:t>
            </w:r>
            <w:r>
              <w:rPr>
                <w:rFonts w:ascii="Times New Roman" w:hAnsi="Times New Roman" w:cs="Times New Roman"/>
                <w:color w:val="auto"/>
              </w:rPr>
              <w:t>的另一个主要原因是露天堆场和裸露场地的风力扬尘。由于施工的需要，</w:t>
            </w:r>
            <w:r>
              <w:rPr>
                <w:rFonts w:hint="eastAsia" w:ascii="Times New Roman" w:hAnsi="Times New Roman" w:cs="Times New Roman"/>
                <w:color w:val="auto"/>
              </w:rPr>
              <w:t>本项目所需砂石料等</w:t>
            </w:r>
            <w:r>
              <w:rPr>
                <w:rFonts w:ascii="Times New Roman" w:hAnsi="Times New Roman" w:cs="Times New Roman"/>
                <w:color w:val="auto"/>
              </w:rPr>
              <w:t>建材</w:t>
            </w:r>
            <w:r>
              <w:rPr>
                <w:rFonts w:hint="eastAsia" w:ascii="Times New Roman" w:hAnsi="Times New Roman" w:cs="Times New Roman"/>
                <w:color w:val="auto"/>
              </w:rPr>
              <w:t>均</w:t>
            </w:r>
            <w:r>
              <w:rPr>
                <w:rFonts w:ascii="Times New Roman" w:hAnsi="Times New Roman" w:cs="Times New Roman"/>
                <w:color w:val="auto"/>
              </w:rPr>
              <w:t>露天堆放；</w:t>
            </w:r>
            <w:r>
              <w:rPr>
                <w:rFonts w:hint="eastAsia" w:ascii="Times New Roman" w:hAnsi="Times New Roman" w:cs="Times New Roman"/>
                <w:color w:val="auto"/>
              </w:rPr>
              <w:t>取土场及部分路基的</w:t>
            </w:r>
            <w:r>
              <w:rPr>
                <w:rFonts w:ascii="Times New Roman" w:hAnsi="Times New Roman" w:cs="Times New Roman"/>
                <w:color w:val="auto"/>
              </w:rPr>
              <w:t>开挖、堆放</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原有道路面层铣刨</w:t>
            </w:r>
            <w:r>
              <w:rPr>
                <w:rFonts w:ascii="Times New Roman" w:hAnsi="Times New Roman" w:cs="Times New Roman"/>
                <w:color w:val="auto"/>
              </w:rPr>
              <w:t>，在气候干燥又有风的情况下会产生扬</w:t>
            </w:r>
            <w:r>
              <w:rPr>
                <w:color w:val="auto"/>
              </w:rPr>
              <w:t>尘，其扬尘量可按堆场起尘的经验公式计算：</w:t>
            </w:r>
          </w:p>
          <w:p w14:paraId="11963ED0">
            <w:pPr>
              <w:overflowPunct w:val="0"/>
              <w:snapToGrid w:val="0"/>
              <w:spacing w:line="384" w:lineRule="auto"/>
              <w:jc w:val="center"/>
              <w:rPr>
                <w:color w:val="auto"/>
              </w:rPr>
            </w:pPr>
            <w:r>
              <w:rPr>
                <w:color w:val="auto"/>
              </w:rPr>
              <w:pict>
                <v:shape id="_x0000_s1028" o:spid="_x0000_s1028" o:spt="75" type="#_x0000_t75" style="position:absolute;left:0pt;margin-left:22.3pt;margin-top:4.5pt;height:20.25pt;width:123.75pt;z-index:-251657216;mso-width-relative:page;mso-height-relative:page;" o:ole="t" filled="f" o:preferrelative="t" stroked="f" coordsize="21600,21600">
                  <v:path/>
                  <v:fill on="f" focussize="0,0"/>
                  <v:stroke on="f"/>
                  <v:imagedata r:id="rId12" o:title=""/>
                  <o:lock v:ext="edit" aspectratio="t"/>
                </v:shape>
                <o:OLEObject Type="Embed" ProgID="Equation.3" ShapeID="_x0000_s1028" DrawAspect="Content" ObjectID="_1468075726" r:id="rId11">
                  <o:LockedField>false</o:LockedField>
                </o:OLEObject>
              </w:pict>
            </w:r>
          </w:p>
          <w:p w14:paraId="1BEB6E18">
            <w:pPr>
              <w:overflowPunct w:val="0"/>
              <w:snapToGrid w:val="0"/>
              <w:spacing w:line="384" w:lineRule="auto"/>
              <w:ind w:firstLine="420" w:firstLineChars="200"/>
              <w:rPr>
                <w:color w:val="auto"/>
              </w:rPr>
            </w:pPr>
          </w:p>
          <w:p w14:paraId="18D292B2">
            <w:pPr>
              <w:overflowPunct w:val="0"/>
              <w:snapToGrid w:val="0"/>
              <w:spacing w:line="384" w:lineRule="auto"/>
              <w:ind w:firstLine="420" w:firstLineChars="200"/>
              <w:rPr>
                <w:color w:val="auto"/>
              </w:rPr>
            </w:pPr>
            <w:r>
              <w:rPr>
                <w:color w:val="auto"/>
              </w:rPr>
              <w:t>其中：Q--起尘量，kg/吨</w:t>
            </w:r>
            <w:r>
              <w:rPr>
                <w:rFonts w:hint="eastAsia"/>
                <w:color w:val="auto"/>
                <w:lang w:val="en-US" w:eastAsia="zh-CN"/>
              </w:rPr>
              <w:t>·</w:t>
            </w:r>
            <w:r>
              <w:rPr>
                <w:color w:val="auto"/>
              </w:rPr>
              <w:t>年；</w:t>
            </w:r>
          </w:p>
          <w:p w14:paraId="2EB231E6">
            <w:pPr>
              <w:overflowPunct w:val="0"/>
              <w:snapToGrid w:val="0"/>
              <w:spacing w:line="384" w:lineRule="auto"/>
              <w:ind w:firstLine="420" w:firstLineChars="200"/>
              <w:rPr>
                <w:color w:val="auto"/>
              </w:rPr>
            </w:pPr>
            <w:r>
              <w:rPr>
                <w:color w:val="auto"/>
              </w:rPr>
              <w:t>V50--距地面50m处风速，m/s；</w:t>
            </w:r>
          </w:p>
          <w:p w14:paraId="60FB0E72">
            <w:pPr>
              <w:overflowPunct w:val="0"/>
              <w:snapToGrid w:val="0"/>
              <w:spacing w:line="384" w:lineRule="auto"/>
              <w:ind w:firstLine="420" w:firstLineChars="200"/>
              <w:rPr>
                <w:color w:val="auto"/>
              </w:rPr>
            </w:pPr>
            <w:r>
              <w:rPr>
                <w:color w:val="auto"/>
              </w:rPr>
              <w:t>V0--起尘风速，m/s；</w:t>
            </w:r>
          </w:p>
          <w:p w14:paraId="40167B52">
            <w:pPr>
              <w:overflowPunct w:val="0"/>
              <w:snapToGrid w:val="0"/>
              <w:spacing w:line="384" w:lineRule="auto"/>
              <w:ind w:firstLine="420" w:firstLineChars="200"/>
              <w:rPr>
                <w:color w:val="auto"/>
              </w:rPr>
            </w:pPr>
            <w:r>
              <w:rPr>
                <w:color w:val="auto"/>
              </w:rPr>
              <w:t>W--尘粒的含水率，%。</w:t>
            </w:r>
          </w:p>
          <w:p w14:paraId="2432E30F">
            <w:pPr>
              <w:overflowPunct w:val="0"/>
              <w:snapToGrid w:val="0"/>
              <w:spacing w:line="384" w:lineRule="auto"/>
              <w:ind w:firstLine="420" w:firstLineChars="200"/>
              <w:rPr>
                <w:color w:val="auto"/>
              </w:rPr>
            </w:pPr>
            <w:r>
              <w:rPr>
                <w:color w:val="auto"/>
              </w:rPr>
              <w:t>V0与粒径和含水率有关，因此，减少露天堆放和保证一定的含水率及减少裸露地面是减少风力起尘的有效手段。</w:t>
            </w:r>
          </w:p>
          <w:p w14:paraId="1FE26E56">
            <w:pPr>
              <w:overflowPunct w:val="0"/>
              <w:snapToGrid w:val="0"/>
              <w:spacing w:line="384" w:lineRule="auto"/>
              <w:ind w:firstLine="420" w:firstLineChars="200"/>
              <w:rPr>
                <w:color w:val="auto"/>
              </w:rPr>
            </w:pPr>
            <w:r>
              <w:rPr>
                <w:color w:val="auto"/>
              </w:rPr>
              <w:t>尘粒在空气中的传播扩散情况与风速等气象条件有关，也与尘粒本身的沉降速度有关。以沙尘土为例，不同粒径的尘粒的沉降速度见表</w:t>
            </w:r>
            <w:r>
              <w:rPr>
                <w:rFonts w:hint="eastAsia"/>
                <w:color w:val="auto"/>
                <w:lang w:val="en-US" w:eastAsia="zh-CN"/>
              </w:rPr>
              <w:t>16</w:t>
            </w:r>
            <w:r>
              <w:rPr>
                <w:color w:val="auto"/>
              </w:rPr>
              <w:t>。由表可知，尘粒的沉降速度随粒径的增大而迅速增大。当粒径为250</w:t>
            </w:r>
            <w:r>
              <w:rPr>
                <w:rFonts w:hint="eastAsia" w:ascii="Times New Roman" w:hAnsi="Times New Roman" w:cs="Times New Roman"/>
                <w:color w:val="auto"/>
                <w:lang w:val="en-US" w:eastAsia="zh-CN"/>
              </w:rPr>
              <w:t>μm</w:t>
            </w:r>
            <w:r>
              <w:rPr>
                <w:color w:val="auto"/>
              </w:rPr>
              <w:t>时，沉降速度为1.005m/s，因此可以认为当尘粒大于250</w:t>
            </w:r>
            <w:r>
              <w:rPr>
                <w:rFonts w:hint="eastAsia" w:ascii="Times New Roman" w:hAnsi="Times New Roman" w:cs="Times New Roman"/>
                <w:color w:val="auto"/>
                <w:lang w:val="en-US" w:eastAsia="zh-CN"/>
              </w:rPr>
              <w:t>μm</w:t>
            </w:r>
            <w:r>
              <w:rPr>
                <w:color w:val="auto"/>
              </w:rPr>
              <w:t>时，主要影响范围在扬尘点下风向近距离范围内，而真正对外环境产生影响的是一些微小尘粒。施工期间，施工扬尘势必会对该区域的环境产生一定的影响，因此本工程施工期应特别注意施工扬尘的防治问题，</w:t>
            </w:r>
            <w:r>
              <w:rPr>
                <w:rFonts w:hint="eastAsia"/>
                <w:color w:val="auto"/>
              </w:rPr>
              <w:t>需</w:t>
            </w:r>
            <w:r>
              <w:rPr>
                <w:color w:val="auto"/>
              </w:rPr>
              <w:t>制定必要的</w:t>
            </w:r>
            <w:r>
              <w:rPr>
                <w:rFonts w:hint="eastAsia"/>
                <w:color w:val="auto"/>
              </w:rPr>
              <w:t>防治</w:t>
            </w:r>
            <w:r>
              <w:rPr>
                <w:color w:val="auto"/>
              </w:rPr>
              <w:t>措施，以减少施工扬尘对周围环境的影响。</w:t>
            </w:r>
          </w:p>
          <w:p w14:paraId="59EC1F48">
            <w:pPr>
              <w:overflowPunct w:val="0"/>
              <w:snapToGrid w:val="0"/>
              <w:jc w:val="center"/>
              <w:rPr>
                <w:color w:val="auto"/>
              </w:rPr>
            </w:pPr>
            <w:r>
              <w:rPr>
                <w:color w:val="auto"/>
              </w:rPr>
              <w:t>表</w:t>
            </w:r>
            <w:r>
              <w:rPr>
                <w:rFonts w:hint="eastAsia"/>
                <w:color w:val="auto"/>
              </w:rPr>
              <w:t>1</w:t>
            </w:r>
            <w:r>
              <w:rPr>
                <w:rFonts w:hint="eastAsia"/>
                <w:color w:val="auto"/>
                <w:lang w:val="en-US" w:eastAsia="zh-CN"/>
              </w:rPr>
              <w:t>9</w:t>
            </w:r>
            <w:r>
              <w:rPr>
                <w:rFonts w:hint="eastAsia"/>
                <w:color w:val="auto"/>
              </w:rPr>
              <w:t xml:space="preserve">       </w:t>
            </w:r>
            <w:r>
              <w:rPr>
                <w:color w:val="auto"/>
              </w:rPr>
              <w:t>不同粒径尘粒的沉降速度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888"/>
              <w:gridCol w:w="902"/>
              <w:gridCol w:w="927"/>
              <w:gridCol w:w="913"/>
              <w:gridCol w:w="876"/>
              <w:gridCol w:w="914"/>
              <w:gridCol w:w="964"/>
            </w:tblGrid>
            <w:tr w14:paraId="735F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710ED881">
                  <w:pPr>
                    <w:overflowPunct w:val="0"/>
                    <w:snapToGrid w:val="0"/>
                    <w:jc w:val="center"/>
                    <w:rPr>
                      <w:rFonts w:hint="eastAsia" w:ascii="Times New Roman" w:hAnsi="Times New Roman" w:cs="Times New Roman"/>
                      <w:color w:val="auto"/>
                      <w:lang w:eastAsia="zh-CN"/>
                    </w:rPr>
                  </w:pPr>
                  <w:r>
                    <w:rPr>
                      <w:rFonts w:ascii="Times New Roman" w:hAnsi="Times New Roman" w:cs="Times New Roman"/>
                      <w:color w:val="auto"/>
                    </w:rPr>
                    <w:t xml:space="preserve">粒径 </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μm</w:t>
                  </w:r>
                  <w:r>
                    <w:rPr>
                      <w:rFonts w:hint="eastAsia" w:ascii="Times New Roman" w:hAnsi="Times New Roman" w:cs="Times New Roman"/>
                      <w:color w:val="auto"/>
                      <w:lang w:eastAsia="zh-CN"/>
                    </w:rPr>
                    <w:t>）</w:t>
                  </w:r>
                </w:p>
              </w:tc>
              <w:tc>
                <w:tcPr>
                  <w:tcW w:w="559" w:type="pct"/>
                  <w:vAlign w:val="center"/>
                </w:tcPr>
                <w:p w14:paraId="0F2DBB4F">
                  <w:pPr>
                    <w:overflowPunct w:val="0"/>
                    <w:snapToGrid w:val="0"/>
                    <w:jc w:val="center"/>
                    <w:rPr>
                      <w:rFonts w:ascii="Times New Roman" w:hAnsi="Times New Roman" w:cs="Times New Roman"/>
                      <w:color w:val="auto"/>
                    </w:rPr>
                  </w:pPr>
                  <w:r>
                    <w:rPr>
                      <w:rFonts w:ascii="Times New Roman" w:hAnsi="Times New Roman" w:cs="Times New Roman"/>
                      <w:color w:val="auto"/>
                    </w:rPr>
                    <w:t>10</w:t>
                  </w:r>
                </w:p>
              </w:tc>
              <w:tc>
                <w:tcPr>
                  <w:tcW w:w="567" w:type="pct"/>
                  <w:vAlign w:val="center"/>
                </w:tcPr>
                <w:p w14:paraId="29CCDA61">
                  <w:pPr>
                    <w:overflowPunct w:val="0"/>
                    <w:snapToGrid w:val="0"/>
                    <w:jc w:val="center"/>
                    <w:rPr>
                      <w:rFonts w:ascii="Times New Roman" w:hAnsi="Times New Roman" w:cs="Times New Roman"/>
                      <w:color w:val="auto"/>
                    </w:rPr>
                  </w:pPr>
                  <w:r>
                    <w:rPr>
                      <w:rFonts w:ascii="Times New Roman" w:hAnsi="Times New Roman" w:cs="Times New Roman"/>
                      <w:color w:val="auto"/>
                    </w:rPr>
                    <w:t>20</w:t>
                  </w:r>
                </w:p>
              </w:tc>
              <w:tc>
                <w:tcPr>
                  <w:tcW w:w="583" w:type="pct"/>
                  <w:vAlign w:val="center"/>
                </w:tcPr>
                <w:p w14:paraId="422EA91C">
                  <w:pPr>
                    <w:overflowPunct w:val="0"/>
                    <w:snapToGrid w:val="0"/>
                    <w:jc w:val="center"/>
                    <w:rPr>
                      <w:rFonts w:ascii="Times New Roman" w:hAnsi="Times New Roman" w:cs="Times New Roman"/>
                      <w:color w:val="auto"/>
                    </w:rPr>
                  </w:pPr>
                  <w:r>
                    <w:rPr>
                      <w:rFonts w:ascii="Times New Roman" w:hAnsi="Times New Roman" w:cs="Times New Roman"/>
                      <w:color w:val="auto"/>
                    </w:rPr>
                    <w:t>30</w:t>
                  </w:r>
                </w:p>
              </w:tc>
              <w:tc>
                <w:tcPr>
                  <w:tcW w:w="574" w:type="pct"/>
                  <w:vAlign w:val="center"/>
                </w:tcPr>
                <w:p w14:paraId="466ED1E6">
                  <w:pPr>
                    <w:overflowPunct w:val="0"/>
                    <w:snapToGrid w:val="0"/>
                    <w:jc w:val="center"/>
                    <w:rPr>
                      <w:color w:val="auto"/>
                    </w:rPr>
                  </w:pPr>
                  <w:r>
                    <w:rPr>
                      <w:color w:val="auto"/>
                    </w:rPr>
                    <w:t>40</w:t>
                  </w:r>
                </w:p>
              </w:tc>
              <w:tc>
                <w:tcPr>
                  <w:tcW w:w="551" w:type="pct"/>
                  <w:vAlign w:val="center"/>
                </w:tcPr>
                <w:p w14:paraId="1132DE01">
                  <w:pPr>
                    <w:overflowPunct w:val="0"/>
                    <w:snapToGrid w:val="0"/>
                    <w:jc w:val="center"/>
                    <w:rPr>
                      <w:color w:val="auto"/>
                    </w:rPr>
                  </w:pPr>
                  <w:r>
                    <w:rPr>
                      <w:color w:val="auto"/>
                    </w:rPr>
                    <w:t>50</w:t>
                  </w:r>
                </w:p>
              </w:tc>
              <w:tc>
                <w:tcPr>
                  <w:tcW w:w="575" w:type="pct"/>
                  <w:vAlign w:val="center"/>
                </w:tcPr>
                <w:p w14:paraId="69FDC4E2">
                  <w:pPr>
                    <w:overflowPunct w:val="0"/>
                    <w:snapToGrid w:val="0"/>
                    <w:jc w:val="center"/>
                    <w:rPr>
                      <w:color w:val="auto"/>
                    </w:rPr>
                  </w:pPr>
                  <w:r>
                    <w:rPr>
                      <w:color w:val="auto"/>
                    </w:rPr>
                    <w:t>60</w:t>
                  </w:r>
                </w:p>
              </w:tc>
              <w:tc>
                <w:tcPr>
                  <w:tcW w:w="606" w:type="pct"/>
                  <w:vAlign w:val="center"/>
                </w:tcPr>
                <w:p w14:paraId="4F45D221">
                  <w:pPr>
                    <w:overflowPunct w:val="0"/>
                    <w:snapToGrid w:val="0"/>
                    <w:jc w:val="center"/>
                    <w:rPr>
                      <w:color w:val="auto"/>
                    </w:rPr>
                  </w:pPr>
                  <w:r>
                    <w:rPr>
                      <w:color w:val="auto"/>
                    </w:rPr>
                    <w:t>70</w:t>
                  </w:r>
                </w:p>
              </w:tc>
            </w:tr>
            <w:tr w14:paraId="18BE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393B8ED7">
                  <w:pPr>
                    <w:overflowPunct w:val="0"/>
                    <w:snapToGrid w:val="0"/>
                    <w:jc w:val="center"/>
                    <w:rPr>
                      <w:rFonts w:hint="eastAsia" w:ascii="Times New Roman" w:hAnsi="Times New Roman" w:cs="Times New Roman"/>
                      <w:color w:val="auto"/>
                      <w:lang w:eastAsia="zh-CN"/>
                    </w:rPr>
                  </w:pPr>
                  <w:r>
                    <w:rPr>
                      <w:rFonts w:ascii="Times New Roman" w:hAnsi="Times New Roman" w:cs="Times New Roman"/>
                      <w:color w:val="auto"/>
                    </w:rPr>
                    <w:t>沉降速度</w:t>
                  </w:r>
                  <w:r>
                    <w:rPr>
                      <w:rFonts w:hint="eastAsia" w:ascii="Times New Roman" w:hAnsi="Times New Roman" w:cs="Times New Roman"/>
                      <w:color w:val="auto"/>
                      <w:lang w:eastAsia="zh-CN"/>
                    </w:rPr>
                    <w:t>（</w:t>
                  </w:r>
                  <w:r>
                    <w:rPr>
                      <w:rFonts w:ascii="Times New Roman" w:hAnsi="Times New Roman" w:cs="Times New Roman"/>
                      <w:color w:val="auto"/>
                    </w:rPr>
                    <w:t>m/s</w:t>
                  </w:r>
                  <w:r>
                    <w:rPr>
                      <w:rFonts w:hint="eastAsia" w:ascii="Times New Roman" w:hAnsi="Times New Roman" w:cs="Times New Roman"/>
                      <w:color w:val="auto"/>
                      <w:lang w:eastAsia="zh-CN"/>
                    </w:rPr>
                    <w:t>）</w:t>
                  </w:r>
                </w:p>
              </w:tc>
              <w:tc>
                <w:tcPr>
                  <w:tcW w:w="559" w:type="pct"/>
                  <w:vAlign w:val="center"/>
                </w:tcPr>
                <w:p w14:paraId="669F9AC0">
                  <w:pPr>
                    <w:overflowPunct w:val="0"/>
                    <w:snapToGrid w:val="0"/>
                    <w:jc w:val="center"/>
                    <w:rPr>
                      <w:rFonts w:ascii="Times New Roman" w:hAnsi="Times New Roman" w:cs="Times New Roman"/>
                      <w:color w:val="auto"/>
                    </w:rPr>
                  </w:pPr>
                  <w:r>
                    <w:rPr>
                      <w:rFonts w:ascii="Times New Roman" w:hAnsi="Times New Roman" w:cs="Times New Roman"/>
                      <w:color w:val="auto"/>
                    </w:rPr>
                    <w:t>0.003</w:t>
                  </w:r>
                </w:p>
              </w:tc>
              <w:tc>
                <w:tcPr>
                  <w:tcW w:w="567" w:type="pct"/>
                  <w:vAlign w:val="center"/>
                </w:tcPr>
                <w:p w14:paraId="0DBB433B">
                  <w:pPr>
                    <w:overflowPunct w:val="0"/>
                    <w:snapToGrid w:val="0"/>
                    <w:jc w:val="center"/>
                    <w:rPr>
                      <w:rFonts w:ascii="Times New Roman" w:hAnsi="Times New Roman" w:cs="Times New Roman"/>
                      <w:color w:val="auto"/>
                    </w:rPr>
                  </w:pPr>
                  <w:r>
                    <w:rPr>
                      <w:rFonts w:ascii="Times New Roman" w:hAnsi="Times New Roman" w:cs="Times New Roman"/>
                      <w:color w:val="auto"/>
                    </w:rPr>
                    <w:t>0.012</w:t>
                  </w:r>
                </w:p>
              </w:tc>
              <w:tc>
                <w:tcPr>
                  <w:tcW w:w="583" w:type="pct"/>
                  <w:vAlign w:val="center"/>
                </w:tcPr>
                <w:p w14:paraId="65F9BA21">
                  <w:pPr>
                    <w:overflowPunct w:val="0"/>
                    <w:snapToGrid w:val="0"/>
                    <w:jc w:val="center"/>
                    <w:rPr>
                      <w:rFonts w:ascii="Times New Roman" w:hAnsi="Times New Roman" w:cs="Times New Roman"/>
                      <w:color w:val="auto"/>
                    </w:rPr>
                  </w:pPr>
                  <w:r>
                    <w:rPr>
                      <w:rFonts w:ascii="Times New Roman" w:hAnsi="Times New Roman" w:cs="Times New Roman"/>
                      <w:color w:val="auto"/>
                    </w:rPr>
                    <w:t>0.027</w:t>
                  </w:r>
                </w:p>
              </w:tc>
              <w:tc>
                <w:tcPr>
                  <w:tcW w:w="574" w:type="pct"/>
                  <w:vAlign w:val="center"/>
                </w:tcPr>
                <w:p w14:paraId="6FC96B9E">
                  <w:pPr>
                    <w:overflowPunct w:val="0"/>
                    <w:snapToGrid w:val="0"/>
                    <w:jc w:val="center"/>
                    <w:rPr>
                      <w:color w:val="auto"/>
                    </w:rPr>
                  </w:pPr>
                  <w:r>
                    <w:rPr>
                      <w:color w:val="auto"/>
                    </w:rPr>
                    <w:t>0.048</w:t>
                  </w:r>
                </w:p>
              </w:tc>
              <w:tc>
                <w:tcPr>
                  <w:tcW w:w="551" w:type="pct"/>
                  <w:vAlign w:val="center"/>
                </w:tcPr>
                <w:p w14:paraId="1562182F">
                  <w:pPr>
                    <w:overflowPunct w:val="0"/>
                    <w:snapToGrid w:val="0"/>
                    <w:jc w:val="center"/>
                    <w:rPr>
                      <w:color w:val="auto"/>
                    </w:rPr>
                  </w:pPr>
                  <w:r>
                    <w:rPr>
                      <w:color w:val="auto"/>
                    </w:rPr>
                    <w:t>0.075</w:t>
                  </w:r>
                </w:p>
              </w:tc>
              <w:tc>
                <w:tcPr>
                  <w:tcW w:w="575" w:type="pct"/>
                  <w:vAlign w:val="center"/>
                </w:tcPr>
                <w:p w14:paraId="0F9F7690">
                  <w:pPr>
                    <w:overflowPunct w:val="0"/>
                    <w:snapToGrid w:val="0"/>
                    <w:jc w:val="center"/>
                    <w:rPr>
                      <w:color w:val="auto"/>
                    </w:rPr>
                  </w:pPr>
                  <w:r>
                    <w:rPr>
                      <w:color w:val="auto"/>
                    </w:rPr>
                    <w:t>0.108</w:t>
                  </w:r>
                </w:p>
              </w:tc>
              <w:tc>
                <w:tcPr>
                  <w:tcW w:w="606" w:type="pct"/>
                  <w:vAlign w:val="center"/>
                </w:tcPr>
                <w:p w14:paraId="27CEACCE">
                  <w:pPr>
                    <w:overflowPunct w:val="0"/>
                    <w:snapToGrid w:val="0"/>
                    <w:jc w:val="center"/>
                    <w:rPr>
                      <w:color w:val="auto"/>
                    </w:rPr>
                  </w:pPr>
                  <w:r>
                    <w:rPr>
                      <w:color w:val="auto"/>
                    </w:rPr>
                    <w:t>0.147</w:t>
                  </w:r>
                </w:p>
              </w:tc>
            </w:tr>
            <w:tr w14:paraId="5075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7845D98B">
                  <w:pPr>
                    <w:overflowPunct w:val="0"/>
                    <w:snapToGrid w:val="0"/>
                    <w:jc w:val="center"/>
                    <w:rPr>
                      <w:rFonts w:hint="eastAsia" w:ascii="Times New Roman" w:hAnsi="Times New Roman" w:cs="Times New Roman"/>
                      <w:color w:val="auto"/>
                      <w:lang w:eastAsia="zh-CN"/>
                    </w:rPr>
                  </w:pPr>
                  <w:r>
                    <w:rPr>
                      <w:rFonts w:ascii="Times New Roman" w:hAnsi="Times New Roman" w:cs="Times New Roman"/>
                      <w:color w:val="auto"/>
                    </w:rPr>
                    <w:t xml:space="preserve">粒径 </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μm</w:t>
                  </w:r>
                  <w:r>
                    <w:rPr>
                      <w:rFonts w:hint="eastAsia" w:ascii="Times New Roman" w:hAnsi="Times New Roman" w:cs="Times New Roman"/>
                      <w:color w:val="auto"/>
                      <w:lang w:eastAsia="zh-CN"/>
                    </w:rPr>
                    <w:t>）</w:t>
                  </w:r>
                </w:p>
              </w:tc>
              <w:tc>
                <w:tcPr>
                  <w:tcW w:w="559" w:type="pct"/>
                  <w:vAlign w:val="center"/>
                </w:tcPr>
                <w:p w14:paraId="34480FE2">
                  <w:pPr>
                    <w:overflowPunct w:val="0"/>
                    <w:snapToGrid w:val="0"/>
                    <w:jc w:val="center"/>
                    <w:rPr>
                      <w:rFonts w:ascii="Times New Roman" w:hAnsi="Times New Roman" w:cs="Times New Roman"/>
                      <w:color w:val="auto"/>
                    </w:rPr>
                  </w:pPr>
                  <w:r>
                    <w:rPr>
                      <w:rFonts w:ascii="Times New Roman" w:hAnsi="Times New Roman" w:cs="Times New Roman"/>
                      <w:color w:val="auto"/>
                    </w:rPr>
                    <w:t>80</w:t>
                  </w:r>
                </w:p>
              </w:tc>
              <w:tc>
                <w:tcPr>
                  <w:tcW w:w="567" w:type="pct"/>
                  <w:vAlign w:val="center"/>
                </w:tcPr>
                <w:p w14:paraId="43249E99">
                  <w:pPr>
                    <w:overflowPunct w:val="0"/>
                    <w:snapToGrid w:val="0"/>
                    <w:jc w:val="center"/>
                    <w:rPr>
                      <w:rFonts w:ascii="Times New Roman" w:hAnsi="Times New Roman" w:cs="Times New Roman"/>
                      <w:color w:val="auto"/>
                    </w:rPr>
                  </w:pPr>
                  <w:r>
                    <w:rPr>
                      <w:rFonts w:ascii="Times New Roman" w:hAnsi="Times New Roman" w:cs="Times New Roman"/>
                      <w:color w:val="auto"/>
                    </w:rPr>
                    <w:t>90</w:t>
                  </w:r>
                </w:p>
              </w:tc>
              <w:tc>
                <w:tcPr>
                  <w:tcW w:w="583" w:type="pct"/>
                  <w:vAlign w:val="center"/>
                </w:tcPr>
                <w:p w14:paraId="1DB3D1FE">
                  <w:pPr>
                    <w:overflowPunct w:val="0"/>
                    <w:snapToGrid w:val="0"/>
                    <w:jc w:val="center"/>
                    <w:rPr>
                      <w:rFonts w:ascii="Times New Roman" w:hAnsi="Times New Roman" w:cs="Times New Roman"/>
                      <w:color w:val="auto"/>
                    </w:rPr>
                  </w:pPr>
                  <w:r>
                    <w:rPr>
                      <w:rFonts w:ascii="Times New Roman" w:hAnsi="Times New Roman" w:cs="Times New Roman"/>
                      <w:color w:val="auto"/>
                    </w:rPr>
                    <w:t>100</w:t>
                  </w:r>
                </w:p>
              </w:tc>
              <w:tc>
                <w:tcPr>
                  <w:tcW w:w="574" w:type="pct"/>
                  <w:vAlign w:val="center"/>
                </w:tcPr>
                <w:p w14:paraId="28ACE963">
                  <w:pPr>
                    <w:overflowPunct w:val="0"/>
                    <w:snapToGrid w:val="0"/>
                    <w:jc w:val="center"/>
                    <w:rPr>
                      <w:color w:val="auto"/>
                    </w:rPr>
                  </w:pPr>
                  <w:r>
                    <w:rPr>
                      <w:color w:val="auto"/>
                    </w:rPr>
                    <w:t>150</w:t>
                  </w:r>
                </w:p>
              </w:tc>
              <w:tc>
                <w:tcPr>
                  <w:tcW w:w="551" w:type="pct"/>
                  <w:vAlign w:val="center"/>
                </w:tcPr>
                <w:p w14:paraId="285B702C">
                  <w:pPr>
                    <w:overflowPunct w:val="0"/>
                    <w:snapToGrid w:val="0"/>
                    <w:jc w:val="center"/>
                    <w:rPr>
                      <w:color w:val="auto"/>
                    </w:rPr>
                  </w:pPr>
                  <w:r>
                    <w:rPr>
                      <w:color w:val="auto"/>
                    </w:rPr>
                    <w:t>200</w:t>
                  </w:r>
                </w:p>
              </w:tc>
              <w:tc>
                <w:tcPr>
                  <w:tcW w:w="575" w:type="pct"/>
                  <w:vAlign w:val="center"/>
                </w:tcPr>
                <w:p w14:paraId="026F3F0E">
                  <w:pPr>
                    <w:overflowPunct w:val="0"/>
                    <w:snapToGrid w:val="0"/>
                    <w:jc w:val="center"/>
                    <w:rPr>
                      <w:color w:val="auto"/>
                    </w:rPr>
                  </w:pPr>
                  <w:r>
                    <w:rPr>
                      <w:color w:val="auto"/>
                    </w:rPr>
                    <w:t>250</w:t>
                  </w:r>
                </w:p>
              </w:tc>
              <w:tc>
                <w:tcPr>
                  <w:tcW w:w="606" w:type="pct"/>
                  <w:vAlign w:val="center"/>
                </w:tcPr>
                <w:p w14:paraId="0330E95B">
                  <w:pPr>
                    <w:overflowPunct w:val="0"/>
                    <w:snapToGrid w:val="0"/>
                    <w:jc w:val="center"/>
                    <w:rPr>
                      <w:color w:val="auto"/>
                    </w:rPr>
                  </w:pPr>
                  <w:r>
                    <w:rPr>
                      <w:color w:val="auto"/>
                    </w:rPr>
                    <w:t>350</w:t>
                  </w:r>
                </w:p>
              </w:tc>
            </w:tr>
            <w:tr w14:paraId="366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01E98387">
                  <w:pPr>
                    <w:overflowPunct w:val="0"/>
                    <w:snapToGrid w:val="0"/>
                    <w:jc w:val="center"/>
                    <w:rPr>
                      <w:rFonts w:hint="eastAsia" w:eastAsia="宋体"/>
                      <w:color w:val="auto"/>
                      <w:lang w:eastAsia="zh-CN"/>
                    </w:rPr>
                  </w:pPr>
                  <w:r>
                    <w:rPr>
                      <w:color w:val="auto"/>
                    </w:rPr>
                    <w:t>沉降速度</w:t>
                  </w:r>
                  <w:r>
                    <w:rPr>
                      <w:rFonts w:hint="eastAsia"/>
                      <w:color w:val="auto"/>
                      <w:lang w:eastAsia="zh-CN"/>
                    </w:rPr>
                    <w:t>（</w:t>
                  </w:r>
                  <w:r>
                    <w:rPr>
                      <w:color w:val="auto"/>
                    </w:rPr>
                    <w:t>m/s</w:t>
                  </w:r>
                  <w:r>
                    <w:rPr>
                      <w:rFonts w:hint="eastAsia"/>
                      <w:color w:val="auto"/>
                      <w:lang w:eastAsia="zh-CN"/>
                    </w:rPr>
                    <w:t>）</w:t>
                  </w:r>
                </w:p>
              </w:tc>
              <w:tc>
                <w:tcPr>
                  <w:tcW w:w="559" w:type="pct"/>
                  <w:vAlign w:val="center"/>
                </w:tcPr>
                <w:p w14:paraId="43EA0FDD">
                  <w:pPr>
                    <w:overflowPunct w:val="0"/>
                    <w:snapToGrid w:val="0"/>
                    <w:jc w:val="center"/>
                    <w:rPr>
                      <w:color w:val="auto"/>
                    </w:rPr>
                  </w:pPr>
                  <w:r>
                    <w:rPr>
                      <w:color w:val="auto"/>
                    </w:rPr>
                    <w:t>0.158</w:t>
                  </w:r>
                </w:p>
              </w:tc>
              <w:tc>
                <w:tcPr>
                  <w:tcW w:w="567" w:type="pct"/>
                  <w:vAlign w:val="center"/>
                </w:tcPr>
                <w:p w14:paraId="0BB76C4C">
                  <w:pPr>
                    <w:overflowPunct w:val="0"/>
                    <w:snapToGrid w:val="0"/>
                    <w:jc w:val="center"/>
                    <w:rPr>
                      <w:color w:val="auto"/>
                    </w:rPr>
                  </w:pPr>
                  <w:r>
                    <w:rPr>
                      <w:color w:val="auto"/>
                    </w:rPr>
                    <w:t>0.170</w:t>
                  </w:r>
                </w:p>
              </w:tc>
              <w:tc>
                <w:tcPr>
                  <w:tcW w:w="583" w:type="pct"/>
                  <w:vAlign w:val="center"/>
                </w:tcPr>
                <w:p w14:paraId="4E06101E">
                  <w:pPr>
                    <w:overflowPunct w:val="0"/>
                    <w:snapToGrid w:val="0"/>
                    <w:jc w:val="center"/>
                    <w:rPr>
                      <w:color w:val="auto"/>
                    </w:rPr>
                  </w:pPr>
                  <w:r>
                    <w:rPr>
                      <w:color w:val="auto"/>
                    </w:rPr>
                    <w:t>0.182</w:t>
                  </w:r>
                </w:p>
              </w:tc>
              <w:tc>
                <w:tcPr>
                  <w:tcW w:w="574" w:type="pct"/>
                  <w:vAlign w:val="center"/>
                </w:tcPr>
                <w:p w14:paraId="5D0A9A7A">
                  <w:pPr>
                    <w:overflowPunct w:val="0"/>
                    <w:snapToGrid w:val="0"/>
                    <w:jc w:val="center"/>
                    <w:rPr>
                      <w:color w:val="auto"/>
                    </w:rPr>
                  </w:pPr>
                  <w:r>
                    <w:rPr>
                      <w:color w:val="auto"/>
                    </w:rPr>
                    <w:t>0.239</w:t>
                  </w:r>
                </w:p>
              </w:tc>
              <w:tc>
                <w:tcPr>
                  <w:tcW w:w="551" w:type="pct"/>
                  <w:vAlign w:val="center"/>
                </w:tcPr>
                <w:p w14:paraId="22F92CE7">
                  <w:pPr>
                    <w:overflowPunct w:val="0"/>
                    <w:snapToGrid w:val="0"/>
                    <w:jc w:val="center"/>
                    <w:rPr>
                      <w:color w:val="auto"/>
                    </w:rPr>
                  </w:pPr>
                  <w:r>
                    <w:rPr>
                      <w:color w:val="auto"/>
                    </w:rPr>
                    <w:t>0.804</w:t>
                  </w:r>
                </w:p>
              </w:tc>
              <w:tc>
                <w:tcPr>
                  <w:tcW w:w="575" w:type="pct"/>
                  <w:vAlign w:val="center"/>
                </w:tcPr>
                <w:p w14:paraId="44EEC459">
                  <w:pPr>
                    <w:overflowPunct w:val="0"/>
                    <w:snapToGrid w:val="0"/>
                    <w:jc w:val="center"/>
                    <w:rPr>
                      <w:color w:val="auto"/>
                    </w:rPr>
                  </w:pPr>
                  <w:r>
                    <w:rPr>
                      <w:color w:val="auto"/>
                    </w:rPr>
                    <w:t>1.005</w:t>
                  </w:r>
                </w:p>
              </w:tc>
              <w:tc>
                <w:tcPr>
                  <w:tcW w:w="606" w:type="pct"/>
                  <w:vAlign w:val="center"/>
                </w:tcPr>
                <w:p w14:paraId="3508B1BE">
                  <w:pPr>
                    <w:overflowPunct w:val="0"/>
                    <w:snapToGrid w:val="0"/>
                    <w:jc w:val="center"/>
                    <w:rPr>
                      <w:color w:val="auto"/>
                    </w:rPr>
                  </w:pPr>
                  <w:r>
                    <w:rPr>
                      <w:color w:val="auto"/>
                    </w:rPr>
                    <w:t>1.829</w:t>
                  </w:r>
                </w:p>
              </w:tc>
            </w:tr>
            <w:tr w14:paraId="66F3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0F7BFA6B">
                  <w:pPr>
                    <w:overflowPunct w:val="0"/>
                    <w:snapToGrid w:val="0"/>
                    <w:jc w:val="center"/>
                    <w:rPr>
                      <w:rFonts w:hint="eastAsia" w:eastAsia="宋体"/>
                      <w:color w:val="auto"/>
                      <w:lang w:eastAsia="zh-CN"/>
                    </w:rPr>
                  </w:pPr>
                  <w:r>
                    <w:rPr>
                      <w:color w:val="auto"/>
                    </w:rPr>
                    <w:t xml:space="preserve">粒径 </w:t>
                  </w:r>
                  <w:r>
                    <w:rPr>
                      <w:rFonts w:hint="eastAsia"/>
                      <w:color w:val="auto"/>
                      <w:lang w:eastAsia="zh-CN"/>
                    </w:rPr>
                    <w:t>（</w:t>
                  </w:r>
                  <w:r>
                    <w:rPr>
                      <w:rFonts w:hint="eastAsia" w:ascii="Times New Roman" w:hAnsi="Times New Roman" w:cs="Times New Roman"/>
                      <w:color w:val="auto"/>
                      <w:lang w:val="en-US" w:eastAsia="zh-CN"/>
                    </w:rPr>
                    <w:t>μm</w:t>
                  </w:r>
                  <w:r>
                    <w:rPr>
                      <w:rFonts w:hint="eastAsia"/>
                      <w:color w:val="auto"/>
                      <w:lang w:eastAsia="zh-CN"/>
                    </w:rPr>
                    <w:t>）</w:t>
                  </w:r>
                </w:p>
              </w:tc>
              <w:tc>
                <w:tcPr>
                  <w:tcW w:w="559" w:type="pct"/>
                  <w:vAlign w:val="center"/>
                </w:tcPr>
                <w:p w14:paraId="14D1212D">
                  <w:pPr>
                    <w:overflowPunct w:val="0"/>
                    <w:snapToGrid w:val="0"/>
                    <w:jc w:val="center"/>
                    <w:rPr>
                      <w:color w:val="auto"/>
                    </w:rPr>
                  </w:pPr>
                  <w:r>
                    <w:rPr>
                      <w:color w:val="auto"/>
                    </w:rPr>
                    <w:t>450</w:t>
                  </w:r>
                </w:p>
              </w:tc>
              <w:tc>
                <w:tcPr>
                  <w:tcW w:w="567" w:type="pct"/>
                  <w:vAlign w:val="center"/>
                </w:tcPr>
                <w:p w14:paraId="5135D662">
                  <w:pPr>
                    <w:overflowPunct w:val="0"/>
                    <w:snapToGrid w:val="0"/>
                    <w:jc w:val="center"/>
                    <w:rPr>
                      <w:color w:val="auto"/>
                    </w:rPr>
                  </w:pPr>
                  <w:r>
                    <w:rPr>
                      <w:color w:val="auto"/>
                    </w:rPr>
                    <w:t>550</w:t>
                  </w:r>
                </w:p>
              </w:tc>
              <w:tc>
                <w:tcPr>
                  <w:tcW w:w="583" w:type="pct"/>
                  <w:vAlign w:val="center"/>
                </w:tcPr>
                <w:p w14:paraId="105D6F09">
                  <w:pPr>
                    <w:overflowPunct w:val="0"/>
                    <w:snapToGrid w:val="0"/>
                    <w:jc w:val="center"/>
                    <w:rPr>
                      <w:color w:val="auto"/>
                    </w:rPr>
                  </w:pPr>
                  <w:r>
                    <w:rPr>
                      <w:color w:val="auto"/>
                    </w:rPr>
                    <w:t>650</w:t>
                  </w:r>
                </w:p>
              </w:tc>
              <w:tc>
                <w:tcPr>
                  <w:tcW w:w="574" w:type="pct"/>
                  <w:vAlign w:val="center"/>
                </w:tcPr>
                <w:p w14:paraId="7B358F51">
                  <w:pPr>
                    <w:overflowPunct w:val="0"/>
                    <w:snapToGrid w:val="0"/>
                    <w:jc w:val="center"/>
                    <w:rPr>
                      <w:color w:val="auto"/>
                    </w:rPr>
                  </w:pPr>
                  <w:r>
                    <w:rPr>
                      <w:color w:val="auto"/>
                    </w:rPr>
                    <w:t>750</w:t>
                  </w:r>
                </w:p>
              </w:tc>
              <w:tc>
                <w:tcPr>
                  <w:tcW w:w="551" w:type="pct"/>
                  <w:vAlign w:val="center"/>
                </w:tcPr>
                <w:p w14:paraId="52C496C7">
                  <w:pPr>
                    <w:overflowPunct w:val="0"/>
                    <w:snapToGrid w:val="0"/>
                    <w:jc w:val="center"/>
                    <w:rPr>
                      <w:color w:val="auto"/>
                    </w:rPr>
                  </w:pPr>
                  <w:r>
                    <w:rPr>
                      <w:color w:val="auto"/>
                    </w:rPr>
                    <w:t>850</w:t>
                  </w:r>
                </w:p>
              </w:tc>
              <w:tc>
                <w:tcPr>
                  <w:tcW w:w="575" w:type="pct"/>
                  <w:vAlign w:val="center"/>
                </w:tcPr>
                <w:p w14:paraId="2A823F76">
                  <w:pPr>
                    <w:overflowPunct w:val="0"/>
                    <w:snapToGrid w:val="0"/>
                    <w:jc w:val="center"/>
                    <w:rPr>
                      <w:color w:val="auto"/>
                    </w:rPr>
                  </w:pPr>
                  <w:r>
                    <w:rPr>
                      <w:color w:val="auto"/>
                    </w:rPr>
                    <w:t>950</w:t>
                  </w:r>
                </w:p>
              </w:tc>
              <w:tc>
                <w:tcPr>
                  <w:tcW w:w="606" w:type="pct"/>
                  <w:vAlign w:val="center"/>
                </w:tcPr>
                <w:p w14:paraId="7DC7E9DE">
                  <w:pPr>
                    <w:overflowPunct w:val="0"/>
                    <w:snapToGrid w:val="0"/>
                    <w:jc w:val="center"/>
                    <w:rPr>
                      <w:color w:val="auto"/>
                    </w:rPr>
                  </w:pPr>
                  <w:r>
                    <w:rPr>
                      <w:color w:val="auto"/>
                    </w:rPr>
                    <w:t>1050</w:t>
                  </w:r>
                </w:p>
              </w:tc>
            </w:tr>
            <w:tr w14:paraId="0A70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14:paraId="740EDFCD">
                  <w:pPr>
                    <w:overflowPunct w:val="0"/>
                    <w:snapToGrid w:val="0"/>
                    <w:jc w:val="center"/>
                    <w:rPr>
                      <w:rFonts w:hint="eastAsia" w:eastAsia="宋体"/>
                      <w:color w:val="auto"/>
                      <w:lang w:eastAsia="zh-CN"/>
                    </w:rPr>
                  </w:pPr>
                  <w:r>
                    <w:rPr>
                      <w:color w:val="auto"/>
                    </w:rPr>
                    <w:t>沉降速度</w:t>
                  </w:r>
                  <w:r>
                    <w:rPr>
                      <w:rFonts w:hint="eastAsia"/>
                      <w:color w:val="auto"/>
                      <w:lang w:eastAsia="zh-CN"/>
                    </w:rPr>
                    <w:t>（</w:t>
                  </w:r>
                  <w:r>
                    <w:rPr>
                      <w:color w:val="auto"/>
                    </w:rPr>
                    <w:t>m/s</w:t>
                  </w:r>
                  <w:r>
                    <w:rPr>
                      <w:rFonts w:hint="eastAsia"/>
                      <w:color w:val="auto"/>
                      <w:lang w:eastAsia="zh-CN"/>
                    </w:rPr>
                    <w:t>）</w:t>
                  </w:r>
                </w:p>
              </w:tc>
              <w:tc>
                <w:tcPr>
                  <w:tcW w:w="559" w:type="pct"/>
                  <w:vAlign w:val="center"/>
                </w:tcPr>
                <w:p w14:paraId="50355DA7">
                  <w:pPr>
                    <w:overflowPunct w:val="0"/>
                    <w:snapToGrid w:val="0"/>
                    <w:jc w:val="center"/>
                    <w:rPr>
                      <w:color w:val="auto"/>
                    </w:rPr>
                  </w:pPr>
                  <w:r>
                    <w:rPr>
                      <w:color w:val="auto"/>
                    </w:rPr>
                    <w:t>2.211</w:t>
                  </w:r>
                </w:p>
              </w:tc>
              <w:tc>
                <w:tcPr>
                  <w:tcW w:w="567" w:type="pct"/>
                  <w:vAlign w:val="center"/>
                </w:tcPr>
                <w:p w14:paraId="080A5936">
                  <w:pPr>
                    <w:overflowPunct w:val="0"/>
                    <w:snapToGrid w:val="0"/>
                    <w:jc w:val="center"/>
                    <w:rPr>
                      <w:color w:val="auto"/>
                    </w:rPr>
                  </w:pPr>
                  <w:r>
                    <w:rPr>
                      <w:color w:val="auto"/>
                    </w:rPr>
                    <w:t>2.614</w:t>
                  </w:r>
                </w:p>
              </w:tc>
              <w:tc>
                <w:tcPr>
                  <w:tcW w:w="583" w:type="pct"/>
                  <w:vAlign w:val="center"/>
                </w:tcPr>
                <w:p w14:paraId="30352269">
                  <w:pPr>
                    <w:overflowPunct w:val="0"/>
                    <w:snapToGrid w:val="0"/>
                    <w:jc w:val="center"/>
                    <w:rPr>
                      <w:color w:val="auto"/>
                    </w:rPr>
                  </w:pPr>
                  <w:r>
                    <w:rPr>
                      <w:color w:val="auto"/>
                    </w:rPr>
                    <w:t>3.016</w:t>
                  </w:r>
                </w:p>
              </w:tc>
              <w:tc>
                <w:tcPr>
                  <w:tcW w:w="574" w:type="pct"/>
                  <w:vAlign w:val="center"/>
                </w:tcPr>
                <w:p w14:paraId="119D9001">
                  <w:pPr>
                    <w:overflowPunct w:val="0"/>
                    <w:snapToGrid w:val="0"/>
                    <w:jc w:val="center"/>
                    <w:rPr>
                      <w:color w:val="auto"/>
                    </w:rPr>
                  </w:pPr>
                  <w:r>
                    <w:rPr>
                      <w:color w:val="auto"/>
                    </w:rPr>
                    <w:t>3.418</w:t>
                  </w:r>
                </w:p>
              </w:tc>
              <w:tc>
                <w:tcPr>
                  <w:tcW w:w="551" w:type="pct"/>
                  <w:vAlign w:val="center"/>
                </w:tcPr>
                <w:p w14:paraId="20BBD856">
                  <w:pPr>
                    <w:overflowPunct w:val="0"/>
                    <w:snapToGrid w:val="0"/>
                    <w:jc w:val="center"/>
                    <w:rPr>
                      <w:color w:val="auto"/>
                    </w:rPr>
                  </w:pPr>
                  <w:r>
                    <w:rPr>
                      <w:color w:val="auto"/>
                    </w:rPr>
                    <w:t>3.820</w:t>
                  </w:r>
                </w:p>
              </w:tc>
              <w:tc>
                <w:tcPr>
                  <w:tcW w:w="575" w:type="pct"/>
                  <w:vAlign w:val="center"/>
                </w:tcPr>
                <w:p w14:paraId="2DD6FBE8">
                  <w:pPr>
                    <w:overflowPunct w:val="0"/>
                    <w:snapToGrid w:val="0"/>
                    <w:jc w:val="center"/>
                    <w:rPr>
                      <w:color w:val="auto"/>
                    </w:rPr>
                  </w:pPr>
                  <w:r>
                    <w:rPr>
                      <w:color w:val="auto"/>
                    </w:rPr>
                    <w:t>4.222</w:t>
                  </w:r>
                </w:p>
              </w:tc>
              <w:tc>
                <w:tcPr>
                  <w:tcW w:w="606" w:type="pct"/>
                  <w:vAlign w:val="center"/>
                </w:tcPr>
                <w:p w14:paraId="4734102F">
                  <w:pPr>
                    <w:overflowPunct w:val="0"/>
                    <w:snapToGrid w:val="0"/>
                    <w:jc w:val="center"/>
                    <w:rPr>
                      <w:color w:val="auto"/>
                    </w:rPr>
                  </w:pPr>
                  <w:r>
                    <w:rPr>
                      <w:color w:val="auto"/>
                    </w:rPr>
                    <w:t>4.624</w:t>
                  </w:r>
                </w:p>
              </w:tc>
            </w:tr>
          </w:tbl>
          <w:p w14:paraId="54D52E05">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因此，项目施工时应定期对地面洒水、对撒落在路面的渣土及时清除、施工现场自卸车、垃圾运输车等运输车辆不允许超载，出场前应清洗轮胎，用苫布覆盖，并且在施工区出口设置防尘飞扬垫等一系列措施，大大减少施工扬尘对环境空气的影响。</w:t>
            </w:r>
          </w:p>
          <w:p w14:paraId="3AB9DB7E">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（2）取土场及水稳料拌合站扬尘；本项目不单独设置取土场，在合格的集中取料场进行采购。沥青拌合料、混合料、水泥混凝土预制料均就近购买。项目不设施工拌合站。</w:t>
            </w:r>
          </w:p>
          <w:p w14:paraId="49C427D2">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（3）砂石料堆场扬尘</w:t>
            </w:r>
          </w:p>
          <w:p w14:paraId="570FF829">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本项目奇台县喇嘛梁工业园区道路工程子项工程不单独设置取土场，在合格的集中取料场进行采购。</w:t>
            </w:r>
            <w:r>
              <w:rPr>
                <w:rFonts w:hint="eastAsia" w:asciiTheme="minorEastAsia" w:hAnsiTheme="minorEastAsia" w:eastAsiaTheme="minorEastAsia" w:cstheme="minorEastAsia"/>
                <w:color w:val="auto"/>
                <w:sz w:val="21"/>
                <w:szCs w:val="21"/>
                <w:lang w:val="en-US" w:eastAsia="zh-CN"/>
              </w:rPr>
              <w:t>本次新建的子项工程“奇台县喇嘛梁工业园区道路工程”设置的</w:t>
            </w:r>
            <w:r>
              <w:rPr>
                <w:rFonts w:hint="eastAsia" w:ascii="Times New Roman" w:hAnsi="Times New Roman" w:cs="Times New Roman"/>
                <w:color w:val="auto"/>
                <w:lang w:val="en-US" w:eastAsia="zh-CN"/>
              </w:rPr>
              <w:t>临时堆料场在原有5条规划道路红线范围内轮流设置，用苫布覆盖，砂石料装卸</w:t>
            </w:r>
            <w:r>
              <w:rPr>
                <w:rFonts w:hint="eastAsia"/>
                <w:color w:val="auto"/>
                <w:lang w:val="en-US" w:eastAsia="zh-CN"/>
              </w:rPr>
              <w:t>作业不得在大风天气下进行，</w:t>
            </w:r>
            <w:r>
              <w:rPr>
                <w:rFonts w:hint="eastAsia" w:ascii="Times New Roman" w:hAnsi="Times New Roman" w:cs="Times New Roman"/>
                <w:color w:val="auto"/>
                <w:lang w:val="en-US" w:eastAsia="zh-CN"/>
              </w:rPr>
              <w:t>大大减少砂石料堆场扬尘对环境空气的影响。</w:t>
            </w:r>
          </w:p>
          <w:p w14:paraId="26FA8A90">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奇台县城区道路工程及S240线至喇嘛湖梁工业园区至西地镇公路两项子工程不设施工拌合站，所需的沥青拌合料、混合料、水泥混凝土预制料均就近购买。</w:t>
            </w:r>
          </w:p>
          <w:p w14:paraId="2C0C5574">
            <w:pPr>
              <w:spacing w:line="360" w:lineRule="auto"/>
              <w:ind w:firstLine="482"/>
              <w:rPr>
                <w:rFonts w:hint="eastAsia" w:ascii="Times New Roman" w:hAnsi="Times New Roman" w:cs="Times New Roman"/>
                <w:color w:val="auto"/>
                <w:lang w:val="en-US" w:eastAsia="zh-CN"/>
              </w:rPr>
            </w:pPr>
            <w:r>
              <w:rPr>
                <w:rFonts w:hint="eastAsia" w:cs="Times New Roman"/>
                <w:color w:val="auto"/>
                <w:lang w:val="en-US" w:eastAsia="zh-CN"/>
              </w:rPr>
              <w:t>（4）</w:t>
            </w:r>
            <w:r>
              <w:rPr>
                <w:rFonts w:hint="eastAsia" w:ascii="Times New Roman" w:hAnsi="Times New Roman" w:cs="Times New Roman"/>
                <w:color w:val="auto"/>
                <w:lang w:val="en-US" w:eastAsia="zh-CN"/>
              </w:rPr>
              <w:t>沥青烟气</w:t>
            </w:r>
          </w:p>
          <w:p w14:paraId="4CB45BC3">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w:t>
            </w:r>
            <w:r>
              <w:rPr>
                <w:rFonts w:hint="eastAsia" w:cs="Times New Roman"/>
                <w:color w:val="auto"/>
                <w:lang w:val="en-US" w:eastAsia="zh-CN"/>
              </w:rPr>
              <w:t>项目</w:t>
            </w:r>
            <w:r>
              <w:rPr>
                <w:rFonts w:hint="eastAsia" w:ascii="Times New Roman" w:hAnsi="Times New Roman" w:cs="Times New Roman"/>
                <w:color w:val="auto"/>
                <w:lang w:val="en-US" w:eastAsia="zh-CN"/>
              </w:rPr>
              <w:t>道路采用沥青路面，沥青路面施工阶段的沥青烟气也是主要污染源。本项目道路建设过程中所用沥青混凝土均就近购买，然后</w:t>
            </w:r>
            <w:r>
              <w:rPr>
                <w:rFonts w:hint="eastAsia" w:cs="Times New Roman"/>
                <w:color w:val="auto"/>
                <w:lang w:val="en-US" w:eastAsia="zh-CN"/>
              </w:rPr>
              <w:t>由</w:t>
            </w:r>
            <w:r>
              <w:rPr>
                <w:rFonts w:hint="eastAsia" w:ascii="Times New Roman" w:hAnsi="Times New Roman" w:cs="Times New Roman"/>
                <w:color w:val="auto"/>
                <w:lang w:val="en-US" w:eastAsia="zh-CN"/>
              </w:rPr>
              <w:t>运输车运到项目所在地进行铺设。项目不另外设沥青</w:t>
            </w:r>
            <w:r>
              <w:rPr>
                <w:rFonts w:hint="eastAsia" w:cs="Times New Roman"/>
                <w:color w:val="auto"/>
                <w:lang w:val="en-US" w:eastAsia="zh-CN"/>
              </w:rPr>
              <w:t>拌合</w:t>
            </w:r>
            <w:r>
              <w:rPr>
                <w:rFonts w:hint="eastAsia" w:ascii="Times New Roman" w:hAnsi="Times New Roman" w:cs="Times New Roman"/>
                <w:color w:val="auto"/>
                <w:lang w:val="en-US" w:eastAsia="zh-CN"/>
              </w:rPr>
              <w:t>站，因此不存在因沥青搅拌</w:t>
            </w:r>
            <w:r>
              <w:rPr>
                <w:rFonts w:hint="eastAsia" w:cs="Times New Roman"/>
                <w:color w:val="auto"/>
                <w:lang w:val="en-US" w:eastAsia="zh-CN"/>
              </w:rPr>
              <w:t>而</w:t>
            </w:r>
            <w:r>
              <w:rPr>
                <w:rFonts w:hint="eastAsia" w:ascii="Times New Roman" w:hAnsi="Times New Roman" w:cs="Times New Roman"/>
                <w:color w:val="auto"/>
                <w:lang w:val="en-US" w:eastAsia="zh-CN"/>
              </w:rPr>
              <w:t>产生的沥青烟的影响，只会在路面铺设时产生少量的沥青烟。</w:t>
            </w:r>
          </w:p>
          <w:p w14:paraId="416A6E22">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沥青铺浇路面时所产生的烟气</w:t>
            </w:r>
            <w:r>
              <w:rPr>
                <w:rFonts w:hint="eastAsia" w:cs="Times New Roman"/>
                <w:color w:val="auto"/>
                <w:lang w:val="en-US" w:eastAsia="zh-CN"/>
              </w:rPr>
              <w:t>为无组织排放</w:t>
            </w:r>
            <w:r>
              <w:rPr>
                <w:rFonts w:hint="eastAsia" w:ascii="Times New Roman" w:hAnsi="Times New Roman" w:cs="Times New Roman"/>
                <w:color w:val="auto"/>
                <w:lang w:val="en-US" w:eastAsia="zh-CN"/>
              </w:rPr>
              <w:t>，其污染影响距离一般在50m之内，随着沥青温度的冷却，烟气将慢慢消失，</w:t>
            </w:r>
            <w:r>
              <w:rPr>
                <w:rFonts w:hint="eastAsia" w:cs="Times New Roman"/>
                <w:color w:val="auto"/>
                <w:lang w:val="en-US" w:eastAsia="zh-CN"/>
              </w:rPr>
              <w:t>并</w:t>
            </w:r>
            <w:r>
              <w:rPr>
                <w:rFonts w:hint="eastAsia" w:ascii="Times New Roman" w:hAnsi="Times New Roman" w:cs="Times New Roman"/>
                <w:color w:val="auto"/>
                <w:lang w:val="en-US" w:eastAsia="zh-CN"/>
              </w:rPr>
              <w:t>随着大气逐渐稀释和扩散，对环境敏感点和周围环境空气质量影响较小。</w:t>
            </w:r>
          </w:p>
          <w:p w14:paraId="1CDBF0EB">
            <w:pPr>
              <w:spacing w:line="360" w:lineRule="auto"/>
              <w:ind w:firstLine="482"/>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经上述严格控制扬尘扩散，可避免施工扬尘对周边大气环境造成不利影响。</w:t>
            </w:r>
          </w:p>
          <w:p w14:paraId="4911C4B5">
            <w:pPr>
              <w:spacing w:line="360" w:lineRule="auto"/>
              <w:ind w:firstLine="482"/>
              <w:rPr>
                <w:rFonts w:hint="default"/>
                <w:color w:val="auto"/>
                <w:lang w:val="en-US" w:eastAsia="zh-CN"/>
              </w:rPr>
            </w:pPr>
            <w:r>
              <w:rPr>
                <w:rFonts w:hint="eastAsia"/>
                <w:color w:val="auto"/>
                <w:lang w:val="en-US" w:eastAsia="zh-CN"/>
              </w:rPr>
              <w:t>施工期的扬尘污染是临时性的，在施工结束后此类污染源即可消除，不会对环境产生长期的明显不利影响。</w:t>
            </w:r>
          </w:p>
          <w:p w14:paraId="6AA5C42C">
            <w:pPr>
              <w:spacing w:line="360" w:lineRule="auto"/>
              <w:ind w:firstLine="482"/>
              <w:rPr>
                <w:rFonts w:hint="eastAsia"/>
                <w:color w:val="auto"/>
                <w:lang w:val="en-US" w:eastAsia="zh-CN"/>
              </w:rPr>
            </w:pPr>
            <w:r>
              <w:rPr>
                <w:rFonts w:hint="eastAsia"/>
                <w:color w:val="auto"/>
                <w:lang w:val="en-US" w:eastAsia="zh-CN"/>
              </w:rPr>
              <w:t>2、</w:t>
            </w:r>
            <w:r>
              <w:rPr>
                <w:rFonts w:hint="eastAsia" w:asciiTheme="minorEastAsia" w:hAnsiTheme="minorEastAsia" w:eastAsiaTheme="minorEastAsia" w:cstheme="minorEastAsia"/>
                <w:color w:val="auto"/>
                <w:sz w:val="21"/>
                <w:szCs w:val="21"/>
                <w:lang w:val="en-US" w:eastAsia="zh-CN"/>
              </w:rPr>
              <w:t>项目区</w:t>
            </w:r>
            <w:r>
              <w:rPr>
                <w:rFonts w:hint="eastAsia"/>
                <w:color w:val="auto"/>
                <w:lang w:val="en-US" w:eastAsia="zh-CN"/>
              </w:rPr>
              <w:t>地表水调查</w:t>
            </w:r>
          </w:p>
          <w:p w14:paraId="3F3EB258">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cs="Times New Roman"/>
                <w:b w:val="0"/>
                <w:bCs/>
                <w:color w:val="auto"/>
                <w:sz w:val="21"/>
                <w:szCs w:val="21"/>
                <w:lang w:val="en-US" w:eastAsia="zh-CN"/>
              </w:rPr>
              <w:t>本项目的三个子项工程</w:t>
            </w:r>
            <w:r>
              <w:rPr>
                <w:rFonts w:hint="eastAsia" w:ascii="Times New Roman" w:hAnsi="Times New Roman" w:eastAsia="宋体" w:cs="Times New Roman"/>
                <w:b w:val="0"/>
                <w:bCs/>
                <w:color w:val="auto"/>
                <w:sz w:val="21"/>
                <w:szCs w:val="21"/>
                <w:lang w:val="en-US" w:eastAsia="zh-CN"/>
              </w:rPr>
              <w:t>道路</w:t>
            </w:r>
            <w:r>
              <w:rPr>
                <w:rFonts w:hint="eastAsia" w:cs="Times New Roman"/>
                <w:b w:val="0"/>
                <w:bCs/>
                <w:color w:val="auto"/>
                <w:sz w:val="21"/>
                <w:szCs w:val="21"/>
                <w:lang w:val="en-US" w:eastAsia="zh-CN"/>
              </w:rPr>
              <w:t>中心线两侧各200m均</w:t>
            </w:r>
            <w:r>
              <w:rPr>
                <w:rFonts w:hint="eastAsia"/>
                <w:b w:val="0"/>
                <w:bCs/>
                <w:color w:val="auto"/>
                <w:sz w:val="21"/>
                <w:szCs w:val="21"/>
                <w:lang w:val="en-US" w:eastAsia="zh-CN"/>
              </w:rPr>
              <w:t>不涉及地表水，</w:t>
            </w:r>
            <w:r>
              <w:rPr>
                <w:rFonts w:hint="eastAsia"/>
                <w:color w:val="auto"/>
                <w:lang w:val="en-US" w:eastAsia="zh-CN"/>
              </w:rPr>
              <w:t>本次环评各子项工程</w:t>
            </w:r>
            <w:r>
              <w:rPr>
                <w:rFonts w:hint="eastAsia" w:asciiTheme="minorEastAsia" w:hAnsiTheme="minorEastAsia" w:eastAsiaTheme="minorEastAsia" w:cstheme="minorEastAsia"/>
                <w:color w:val="auto"/>
                <w:sz w:val="21"/>
                <w:szCs w:val="21"/>
                <w:lang w:val="en-US" w:eastAsia="zh-CN"/>
              </w:rPr>
              <w:t>施工未在沿线</w:t>
            </w:r>
            <w:r>
              <w:rPr>
                <w:rFonts w:hint="eastAsia"/>
                <w:color w:val="auto"/>
                <w:lang w:val="en-US" w:eastAsia="zh-CN"/>
              </w:rPr>
              <w:t>设置排放水污染物的设施。未</w:t>
            </w:r>
            <w:r>
              <w:rPr>
                <w:rFonts w:hint="eastAsia" w:asciiTheme="minorEastAsia" w:hAnsiTheme="minorEastAsia" w:eastAsiaTheme="minorEastAsia" w:cstheme="minorEastAsia"/>
                <w:color w:val="auto"/>
                <w:sz w:val="21"/>
                <w:szCs w:val="21"/>
                <w:lang w:val="en-US" w:eastAsia="zh-CN"/>
              </w:rPr>
              <w:t>在各</w:t>
            </w:r>
            <w:r>
              <w:rPr>
                <w:rFonts w:hint="eastAsia"/>
                <w:color w:val="auto"/>
                <w:lang w:val="en-US" w:eastAsia="zh-CN"/>
              </w:rPr>
              <w:t>子项工程</w:t>
            </w:r>
            <w:r>
              <w:rPr>
                <w:rFonts w:hint="eastAsia" w:asciiTheme="minorEastAsia" w:hAnsiTheme="minorEastAsia" w:eastAsiaTheme="minorEastAsia" w:cstheme="minorEastAsia"/>
                <w:color w:val="auto"/>
                <w:sz w:val="21"/>
                <w:szCs w:val="21"/>
                <w:lang w:val="en-US" w:eastAsia="zh-CN"/>
              </w:rPr>
              <w:t>沿线</w:t>
            </w:r>
            <w:r>
              <w:rPr>
                <w:rFonts w:hint="eastAsia" w:ascii="Times New Roman" w:hAnsi="Times New Roman" w:eastAsia="宋体" w:cs="Times New Roman"/>
                <w:color w:val="auto"/>
                <w:lang w:val="en-US" w:eastAsia="zh-CN"/>
              </w:rPr>
              <w:t>设置施工营地</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lang w:val="en-US" w:eastAsia="zh-CN"/>
              </w:rPr>
              <w:t>垃圾暂存点</w:t>
            </w:r>
            <w:r>
              <w:rPr>
                <w:rFonts w:hint="eastAsia" w:ascii="Times New Roman" w:hAnsi="Times New Roman" w:cs="Times New Roman"/>
                <w:color w:val="auto"/>
                <w:lang w:val="en-US" w:eastAsia="zh-CN"/>
              </w:rPr>
              <w:t>、污水收集及处理</w:t>
            </w:r>
            <w:r>
              <w:rPr>
                <w:rFonts w:hint="eastAsia" w:ascii="Times New Roman" w:hAnsi="Times New Roman" w:eastAsia="宋体" w:cs="Times New Roman"/>
                <w:color w:val="auto"/>
                <w:lang w:val="en-US" w:eastAsia="zh-CN"/>
              </w:rPr>
              <w:t>等排放污染物的污染源。</w:t>
            </w:r>
          </w:p>
          <w:p w14:paraId="7C69546D">
            <w:pPr>
              <w:adjustRightInd w:val="0"/>
              <w:snapToGrid w:val="0"/>
              <w:spacing w:line="360" w:lineRule="auto"/>
              <w:ind w:firstLine="420" w:firstLineChars="200"/>
              <w:rPr>
                <w:color w:val="auto"/>
                <w:sz w:val="21"/>
                <w:szCs w:val="21"/>
              </w:rPr>
            </w:pPr>
            <w:r>
              <w:rPr>
                <w:color w:val="auto"/>
                <w:sz w:val="21"/>
                <w:szCs w:val="21"/>
              </w:rPr>
              <w:t>施工人员统一安排、统一管理，人员生活居住安排在附近具有生活配套设施的地方，产生的生活污水及粪便排入</w:t>
            </w:r>
            <w:r>
              <w:rPr>
                <w:rFonts w:hint="eastAsia"/>
                <w:color w:val="auto"/>
                <w:sz w:val="21"/>
                <w:szCs w:val="21"/>
                <w:lang w:val="en-US" w:eastAsia="zh-CN"/>
              </w:rPr>
              <w:t>就近的</w:t>
            </w:r>
            <w:r>
              <w:rPr>
                <w:color w:val="auto"/>
                <w:sz w:val="21"/>
                <w:szCs w:val="21"/>
              </w:rPr>
              <w:t>市政污水管道。</w:t>
            </w:r>
          </w:p>
          <w:p w14:paraId="1C692DDA">
            <w:pPr>
              <w:adjustRightInd w:val="0"/>
              <w:snapToGrid w:val="0"/>
              <w:spacing w:line="360" w:lineRule="auto"/>
              <w:ind w:firstLine="420" w:firstLineChars="200"/>
              <w:rPr>
                <w:rFonts w:hint="eastAsia" w:ascii="Times New Roman" w:hAnsi="Times New Roman" w:eastAsia="宋体" w:cs="Times New Roman"/>
                <w:b w:val="0"/>
                <w:bCs/>
                <w:color w:val="auto"/>
                <w:sz w:val="21"/>
                <w:szCs w:val="21"/>
                <w:lang w:val="en-US" w:eastAsia="zh-CN"/>
              </w:rPr>
            </w:pPr>
            <w:r>
              <w:rPr>
                <w:color w:val="auto"/>
                <w:sz w:val="21"/>
                <w:szCs w:val="21"/>
              </w:rPr>
              <w:t>生产废水</w:t>
            </w:r>
            <w:r>
              <w:rPr>
                <w:rFonts w:hint="eastAsia"/>
                <w:color w:val="auto"/>
                <w:sz w:val="21"/>
                <w:szCs w:val="21"/>
                <w:lang w:val="en-US" w:eastAsia="zh-CN"/>
              </w:rPr>
              <w:t>设置</w:t>
            </w:r>
            <w:r>
              <w:rPr>
                <w:color w:val="auto"/>
                <w:sz w:val="21"/>
                <w:szCs w:val="21"/>
              </w:rPr>
              <w:t>沉淀池集中处理，处理后的废水用于洒水降尘或循环回用，不</w:t>
            </w:r>
            <w:r>
              <w:rPr>
                <w:rFonts w:hint="eastAsia"/>
                <w:color w:val="auto"/>
                <w:sz w:val="21"/>
                <w:szCs w:val="21"/>
                <w:lang w:val="en-US" w:eastAsia="zh-CN"/>
              </w:rPr>
              <w:t>排入地表水</w:t>
            </w:r>
            <w:r>
              <w:rPr>
                <w:color w:val="auto"/>
                <w:sz w:val="21"/>
                <w:szCs w:val="21"/>
              </w:rPr>
              <w:t>。</w:t>
            </w:r>
          </w:p>
          <w:p w14:paraId="3A7D68E6">
            <w:pPr>
              <w:overflowPunct w:val="0"/>
              <w:spacing w:line="384"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b w:val="0"/>
                <w:bCs/>
                <w:color w:val="auto"/>
                <w:sz w:val="21"/>
                <w:szCs w:val="21"/>
                <w:lang w:val="en-US" w:eastAsia="zh-CN"/>
              </w:rPr>
              <w:t>本项目施工高峰人数40人，用水量按0.05m</w:t>
            </w:r>
            <w:r>
              <w:rPr>
                <w:rFonts w:hint="eastAsia" w:ascii="Times New Roman" w:hAnsi="Times New Roman" w:eastAsia="宋体" w:cs="Times New Roman"/>
                <w:b w:val="0"/>
                <w:bCs/>
                <w:color w:val="auto"/>
                <w:sz w:val="21"/>
                <w:szCs w:val="21"/>
                <w:vertAlign w:val="superscript"/>
                <w:lang w:val="en-US" w:eastAsia="zh-CN"/>
              </w:rPr>
              <w:t>3</w:t>
            </w:r>
            <w:r>
              <w:rPr>
                <w:rFonts w:hint="eastAsia" w:ascii="Times New Roman" w:hAnsi="Times New Roman" w:eastAsia="宋体" w:cs="Times New Roman"/>
                <w:b w:val="0"/>
                <w:bCs/>
                <w:color w:val="auto"/>
                <w:sz w:val="21"/>
                <w:szCs w:val="21"/>
                <w:lang w:val="en-US" w:eastAsia="zh-CN"/>
              </w:rPr>
              <w:t>/人·天估算，</w:t>
            </w:r>
            <w:r>
              <w:rPr>
                <w:rFonts w:hint="eastAsia" w:ascii="Times New Roman" w:hAnsi="Times New Roman" w:eastAsia="宋体" w:cs="Times New Roman"/>
                <w:color w:val="auto"/>
                <w:lang w:val="en-US" w:eastAsia="zh-CN"/>
              </w:rPr>
              <w:t>总用水量为</w:t>
            </w:r>
            <w:r>
              <w:rPr>
                <w:rFonts w:hint="eastAsia" w:cs="Times New Roman"/>
                <w:color w:val="auto"/>
                <w:lang w:val="en-US" w:eastAsia="zh-CN"/>
              </w:rPr>
              <w:t>2</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/d，排放系数以0.8计，排放量约为</w:t>
            </w:r>
            <w:r>
              <w:rPr>
                <w:rFonts w:hint="eastAsia" w:cs="Times New Roman"/>
                <w:color w:val="auto"/>
                <w:lang w:val="en-US" w:eastAsia="zh-CN"/>
              </w:rPr>
              <w:t>1.6</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/d，产生的生活污水污染因子为COD、BOD</w:t>
            </w:r>
            <w:r>
              <w:rPr>
                <w:rFonts w:hint="eastAsia" w:ascii="Times New Roman" w:hAnsi="Times New Roman" w:eastAsia="宋体" w:cs="Times New Roman"/>
                <w:color w:val="auto"/>
                <w:vertAlign w:val="subscript"/>
                <w:lang w:val="en-US" w:eastAsia="zh-CN"/>
              </w:rPr>
              <w:t>5</w:t>
            </w:r>
            <w:r>
              <w:rPr>
                <w:rFonts w:hint="eastAsia" w:ascii="Times New Roman" w:hAnsi="Times New Roman" w:eastAsia="宋体" w:cs="Times New Roman"/>
                <w:color w:val="auto"/>
                <w:lang w:val="en-US" w:eastAsia="zh-CN"/>
              </w:rPr>
              <w:t>、SS和氨氮等为主。</w:t>
            </w:r>
          </w:p>
          <w:p w14:paraId="3699C641">
            <w:pPr>
              <w:overflowPunct w:val="0"/>
              <w:spacing w:line="384" w:lineRule="auto"/>
              <w:ind w:firstLine="420" w:firstLineChars="200"/>
              <w:rPr>
                <w:rFonts w:hint="eastAsia"/>
                <w:color w:val="auto"/>
                <w:lang w:val="en-US" w:eastAsia="zh-CN"/>
              </w:rPr>
            </w:pPr>
            <w:r>
              <w:rPr>
                <w:rFonts w:hint="eastAsia"/>
                <w:color w:val="auto"/>
                <w:lang w:val="en-US" w:eastAsia="zh-CN"/>
              </w:rPr>
              <w:t>项目施工</w:t>
            </w:r>
            <w:r>
              <w:rPr>
                <w:color w:val="auto"/>
                <w:sz w:val="21"/>
                <w:szCs w:val="21"/>
              </w:rPr>
              <w:t>生产废水</w:t>
            </w:r>
            <w:r>
              <w:rPr>
                <w:rFonts w:hint="eastAsia"/>
                <w:color w:val="auto"/>
                <w:lang w:val="en-US" w:eastAsia="zh-CN"/>
              </w:rPr>
              <w:t>和施工人员生活污水合理处置，不会对周围环境造成不利影响。</w:t>
            </w:r>
          </w:p>
          <w:p w14:paraId="225EB6C6">
            <w:pPr>
              <w:spacing w:line="408" w:lineRule="auto"/>
              <w:rPr>
                <w:rFonts w:hint="eastAsia"/>
                <w:color w:val="auto"/>
                <w:lang w:val="en-US" w:eastAsia="zh-CN"/>
              </w:rPr>
            </w:pPr>
            <w:r>
              <w:rPr>
                <w:rFonts w:hint="eastAsia"/>
                <w:color w:val="auto"/>
                <w:lang w:val="en-US" w:eastAsia="zh-CN"/>
              </w:rPr>
              <w:t>3、施工期声环境影响分析</w:t>
            </w:r>
          </w:p>
          <w:p w14:paraId="485B211A">
            <w:pPr>
              <w:overflowPunct w:val="0"/>
              <w:spacing w:line="384" w:lineRule="auto"/>
              <w:ind w:firstLine="420" w:firstLineChars="200"/>
              <w:rPr>
                <w:color w:val="auto"/>
              </w:rPr>
            </w:pPr>
            <w:r>
              <w:rPr>
                <w:color w:val="auto"/>
              </w:rPr>
              <w:t>本项目施工期产生的噪声主要是</w:t>
            </w:r>
            <w:r>
              <w:rPr>
                <w:rFonts w:hint="eastAsia"/>
                <w:color w:val="auto"/>
              </w:rPr>
              <w:t>施工机械产生的机械噪声及</w:t>
            </w:r>
            <w:r>
              <w:rPr>
                <w:color w:val="auto"/>
              </w:rPr>
              <w:t>运输车辆产生的噪声。施工期间的噪声值在</w:t>
            </w:r>
            <w:r>
              <w:rPr>
                <w:rFonts w:hint="eastAsia"/>
                <w:color w:val="auto"/>
              </w:rPr>
              <w:t>80</w:t>
            </w:r>
            <w:r>
              <w:rPr>
                <w:color w:val="auto"/>
              </w:rPr>
              <w:t>~105dB（A）。</w:t>
            </w:r>
          </w:p>
          <w:p w14:paraId="24D141F4">
            <w:pPr>
              <w:overflowPunct w:val="0"/>
              <w:spacing w:line="384" w:lineRule="auto"/>
              <w:ind w:firstLine="420" w:firstLineChars="200"/>
              <w:rPr>
                <w:color w:val="auto"/>
              </w:rPr>
            </w:pPr>
            <w:r>
              <w:rPr>
                <w:color w:val="auto"/>
              </w:rPr>
              <w:pict>
                <v:shape id="_x0000_s1026" o:spid="_x0000_s1026" o:spt="75" type="#_x0000_t75" style="position:absolute;left:0pt;margin-left:58.8pt;margin-top:11.2pt;height:30.6pt;width:120.55pt;z-index:-251657216;mso-width-relative:page;mso-height-relative:page;" o:ole="t" filled="f" o:preferrelative="t" stroked="f" coordsize="21600,21600">
                  <v:path/>
                  <v:fill on="f" focussize="0,0"/>
                  <v:stroke on="f"/>
                  <v:imagedata r:id="rId14" o:title=""/>
                  <o:lock v:ext="edit" aspectratio="t"/>
                </v:shape>
                <o:OLEObject Type="Embed" ProgID="Equation.3" ShapeID="_x0000_s1026" DrawAspect="Content" ObjectID="_1468075727" r:id="rId13">
                  <o:LockedField>false</o:LockedField>
                </o:OLEObject>
              </w:pict>
            </w:r>
            <w:r>
              <w:rPr>
                <w:color w:val="auto"/>
              </w:rPr>
              <w:t>施工期间噪声衰减采用下式计算：</w:t>
            </w:r>
          </w:p>
          <w:p w14:paraId="7FCAB20F">
            <w:pPr>
              <w:overflowPunct w:val="0"/>
              <w:spacing w:line="384" w:lineRule="auto"/>
              <w:jc w:val="center"/>
              <w:rPr>
                <w:color w:val="auto"/>
              </w:rPr>
            </w:pPr>
          </w:p>
          <w:p w14:paraId="3E42AA35">
            <w:pPr>
              <w:overflowPunct w:val="0"/>
              <w:snapToGrid w:val="0"/>
              <w:spacing w:line="384" w:lineRule="auto"/>
              <w:ind w:firstLine="420" w:firstLineChars="200"/>
              <w:rPr>
                <w:color w:val="auto"/>
              </w:rPr>
            </w:pPr>
          </w:p>
          <w:p w14:paraId="6A6C86DE">
            <w:pPr>
              <w:overflowPunct w:val="0"/>
              <w:snapToGrid w:val="0"/>
              <w:spacing w:line="384" w:lineRule="auto"/>
              <w:ind w:firstLine="420" w:firstLineChars="200"/>
              <w:rPr>
                <w:color w:val="auto"/>
              </w:rPr>
            </w:pPr>
            <w:r>
              <w:rPr>
                <w:color w:val="auto"/>
              </w:rPr>
              <w:t>式中：Lr--预测点声压级，dB</w:t>
            </w:r>
            <w:r>
              <w:rPr>
                <w:rFonts w:hint="eastAsia"/>
                <w:color w:val="auto"/>
                <w:lang w:eastAsia="zh-CN"/>
              </w:rPr>
              <w:t>（</w:t>
            </w:r>
            <w:r>
              <w:rPr>
                <w:color w:val="auto"/>
              </w:rPr>
              <w:t>A</w:t>
            </w:r>
            <w:r>
              <w:rPr>
                <w:rFonts w:hint="eastAsia"/>
                <w:color w:val="auto"/>
                <w:lang w:eastAsia="zh-CN"/>
              </w:rPr>
              <w:t>）</w:t>
            </w:r>
            <w:r>
              <w:rPr>
                <w:color w:val="auto"/>
              </w:rPr>
              <w:t>；</w:t>
            </w:r>
          </w:p>
          <w:p w14:paraId="3F2E2690">
            <w:pPr>
              <w:overflowPunct w:val="0"/>
              <w:snapToGrid w:val="0"/>
              <w:spacing w:line="384" w:lineRule="auto"/>
              <w:ind w:firstLine="1050" w:firstLineChars="500"/>
              <w:rPr>
                <w:color w:val="auto"/>
              </w:rPr>
            </w:pPr>
            <w:r>
              <w:rPr>
                <w:color w:val="auto"/>
              </w:rPr>
              <w:t>L0-- r0距离上的声压级，dB</w:t>
            </w:r>
            <w:r>
              <w:rPr>
                <w:rFonts w:hint="eastAsia"/>
                <w:color w:val="auto"/>
                <w:lang w:eastAsia="zh-CN"/>
              </w:rPr>
              <w:t>（</w:t>
            </w:r>
            <w:r>
              <w:rPr>
                <w:color w:val="auto"/>
              </w:rPr>
              <w:t>A</w:t>
            </w:r>
            <w:r>
              <w:rPr>
                <w:rFonts w:hint="eastAsia"/>
                <w:color w:val="auto"/>
                <w:lang w:eastAsia="zh-CN"/>
              </w:rPr>
              <w:t>）</w:t>
            </w:r>
            <w:r>
              <w:rPr>
                <w:color w:val="auto"/>
              </w:rPr>
              <w:t>；</w:t>
            </w:r>
          </w:p>
          <w:p w14:paraId="1BC5AA11">
            <w:pPr>
              <w:overflowPunct w:val="0"/>
              <w:snapToGrid w:val="0"/>
              <w:spacing w:line="384" w:lineRule="auto"/>
              <w:ind w:firstLine="1050" w:firstLineChars="500"/>
              <w:rPr>
                <w:color w:val="auto"/>
              </w:rPr>
            </w:pPr>
            <w:r>
              <w:rPr>
                <w:color w:val="auto"/>
              </w:rPr>
              <w:t>r--预测点距声源距离，m；</w:t>
            </w:r>
          </w:p>
          <w:p w14:paraId="00F0F19F">
            <w:pPr>
              <w:overflowPunct w:val="0"/>
              <w:snapToGrid w:val="0"/>
              <w:spacing w:line="384" w:lineRule="auto"/>
              <w:ind w:firstLine="1050" w:firstLineChars="500"/>
              <w:rPr>
                <w:color w:val="auto"/>
              </w:rPr>
            </w:pPr>
            <w:r>
              <w:rPr>
                <w:color w:val="auto"/>
              </w:rPr>
              <w:t>r0--距声源测声点距离，m；计算时，r0取1m。</w:t>
            </w:r>
          </w:p>
          <w:p w14:paraId="72609C1C">
            <w:pPr>
              <w:overflowPunct w:val="0"/>
              <w:snapToGrid w:val="0"/>
              <w:jc w:val="center"/>
              <w:rPr>
                <w:rFonts w:hint="eastAsia" w:eastAsia="宋体"/>
                <w:color w:val="auto"/>
                <w:lang w:eastAsia="zh-CN"/>
              </w:rPr>
            </w:pPr>
            <w:r>
              <w:rPr>
                <w:color w:val="auto"/>
              </w:rPr>
              <w:t>表</w:t>
            </w:r>
            <w:r>
              <w:rPr>
                <w:rFonts w:hint="eastAsia"/>
                <w:color w:val="auto"/>
                <w:lang w:val="en-US" w:eastAsia="zh-CN"/>
              </w:rPr>
              <w:t>20</w:t>
            </w:r>
            <w:r>
              <w:rPr>
                <w:rFonts w:hint="eastAsia"/>
                <w:color w:val="auto"/>
              </w:rPr>
              <w:t xml:space="preserve">        </w:t>
            </w:r>
            <w:r>
              <w:rPr>
                <w:color w:val="auto"/>
              </w:rPr>
              <w:t>施工机械环境噪声影响预测结果表单位：dB</w:t>
            </w:r>
            <w:r>
              <w:rPr>
                <w:rFonts w:hint="eastAsia"/>
                <w:color w:val="auto"/>
                <w:lang w:eastAsia="zh-CN"/>
              </w:rPr>
              <w:t>（</w:t>
            </w:r>
            <w:r>
              <w:rPr>
                <w:color w:val="auto"/>
              </w:rPr>
              <w:t>A</w:t>
            </w:r>
            <w:r>
              <w:rPr>
                <w:rFonts w:hint="eastAsia"/>
                <w:color w:val="auto"/>
                <w:lang w:eastAsia="zh-CN"/>
              </w:rPr>
              <w:t>）</w:t>
            </w:r>
          </w:p>
          <w:tbl>
            <w:tblPr>
              <w:tblStyle w:val="2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78"/>
              <w:gridCol w:w="791"/>
              <w:gridCol w:w="791"/>
              <w:gridCol w:w="791"/>
              <w:gridCol w:w="792"/>
              <w:gridCol w:w="814"/>
              <w:gridCol w:w="815"/>
              <w:gridCol w:w="816"/>
            </w:tblGrid>
            <w:tr w14:paraId="3D4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Merge w:val="restart"/>
                  <w:vAlign w:val="center"/>
                </w:tcPr>
                <w:p w14:paraId="2E38CEB4">
                  <w:pPr>
                    <w:overflowPunct w:val="0"/>
                    <w:snapToGrid w:val="0"/>
                    <w:jc w:val="center"/>
                    <w:rPr>
                      <w:color w:val="auto"/>
                    </w:rPr>
                  </w:pPr>
                  <w:r>
                    <w:rPr>
                      <w:color w:val="auto"/>
                    </w:rPr>
                    <w:t>机械名称</w:t>
                  </w:r>
                </w:p>
              </w:tc>
              <w:tc>
                <w:tcPr>
                  <w:tcW w:w="6488" w:type="dxa"/>
                  <w:gridSpan w:val="8"/>
                  <w:vAlign w:val="center"/>
                </w:tcPr>
                <w:p w14:paraId="7B337FC0">
                  <w:pPr>
                    <w:overflowPunct w:val="0"/>
                    <w:snapToGrid w:val="0"/>
                    <w:jc w:val="center"/>
                    <w:rPr>
                      <w:color w:val="auto"/>
                    </w:rPr>
                  </w:pPr>
                  <w:r>
                    <w:rPr>
                      <w:color w:val="auto"/>
                    </w:rPr>
                    <w:t>距声源距离（m）</w:t>
                  </w:r>
                </w:p>
              </w:tc>
            </w:tr>
            <w:tr w14:paraId="682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Merge w:val="continue"/>
                  <w:vAlign w:val="center"/>
                </w:tcPr>
                <w:p w14:paraId="39FF5CED">
                  <w:pPr>
                    <w:overflowPunct w:val="0"/>
                    <w:snapToGrid w:val="0"/>
                    <w:jc w:val="center"/>
                    <w:rPr>
                      <w:color w:val="auto"/>
                    </w:rPr>
                  </w:pPr>
                </w:p>
              </w:tc>
              <w:tc>
                <w:tcPr>
                  <w:tcW w:w="878" w:type="dxa"/>
                  <w:vAlign w:val="center"/>
                </w:tcPr>
                <w:p w14:paraId="3C176E96">
                  <w:pPr>
                    <w:overflowPunct w:val="0"/>
                    <w:snapToGrid w:val="0"/>
                    <w:jc w:val="center"/>
                    <w:rPr>
                      <w:color w:val="auto"/>
                    </w:rPr>
                  </w:pPr>
                  <w:r>
                    <w:rPr>
                      <w:color w:val="auto"/>
                    </w:rPr>
                    <w:t>0</w:t>
                  </w:r>
                </w:p>
              </w:tc>
              <w:tc>
                <w:tcPr>
                  <w:tcW w:w="791" w:type="dxa"/>
                  <w:vAlign w:val="center"/>
                </w:tcPr>
                <w:p w14:paraId="104B87C7">
                  <w:pPr>
                    <w:overflowPunct w:val="0"/>
                    <w:snapToGrid w:val="0"/>
                    <w:jc w:val="center"/>
                    <w:rPr>
                      <w:color w:val="auto"/>
                    </w:rPr>
                  </w:pPr>
                  <w:r>
                    <w:rPr>
                      <w:color w:val="auto"/>
                    </w:rPr>
                    <w:t>10</w:t>
                  </w:r>
                </w:p>
              </w:tc>
              <w:tc>
                <w:tcPr>
                  <w:tcW w:w="791" w:type="dxa"/>
                  <w:vAlign w:val="center"/>
                </w:tcPr>
                <w:p w14:paraId="68867CB1">
                  <w:pPr>
                    <w:overflowPunct w:val="0"/>
                    <w:snapToGrid w:val="0"/>
                    <w:jc w:val="center"/>
                    <w:rPr>
                      <w:color w:val="auto"/>
                    </w:rPr>
                  </w:pPr>
                  <w:r>
                    <w:rPr>
                      <w:color w:val="auto"/>
                    </w:rPr>
                    <w:t>20</w:t>
                  </w:r>
                </w:p>
              </w:tc>
              <w:tc>
                <w:tcPr>
                  <w:tcW w:w="791" w:type="dxa"/>
                  <w:vAlign w:val="center"/>
                </w:tcPr>
                <w:p w14:paraId="4AA4FF2F">
                  <w:pPr>
                    <w:overflowPunct w:val="0"/>
                    <w:snapToGrid w:val="0"/>
                    <w:jc w:val="center"/>
                    <w:rPr>
                      <w:color w:val="auto"/>
                    </w:rPr>
                  </w:pPr>
                  <w:r>
                    <w:rPr>
                      <w:color w:val="auto"/>
                    </w:rPr>
                    <w:t>50</w:t>
                  </w:r>
                </w:p>
              </w:tc>
              <w:tc>
                <w:tcPr>
                  <w:tcW w:w="792" w:type="dxa"/>
                  <w:vAlign w:val="center"/>
                </w:tcPr>
                <w:p w14:paraId="5D226952">
                  <w:pPr>
                    <w:overflowPunct w:val="0"/>
                    <w:snapToGrid w:val="0"/>
                    <w:jc w:val="center"/>
                    <w:rPr>
                      <w:color w:val="auto"/>
                    </w:rPr>
                  </w:pPr>
                  <w:r>
                    <w:rPr>
                      <w:color w:val="auto"/>
                    </w:rPr>
                    <w:t>80</w:t>
                  </w:r>
                </w:p>
              </w:tc>
              <w:tc>
                <w:tcPr>
                  <w:tcW w:w="814" w:type="dxa"/>
                  <w:vAlign w:val="center"/>
                </w:tcPr>
                <w:p w14:paraId="001406AF">
                  <w:pPr>
                    <w:overflowPunct w:val="0"/>
                    <w:snapToGrid w:val="0"/>
                    <w:jc w:val="center"/>
                    <w:rPr>
                      <w:color w:val="auto"/>
                    </w:rPr>
                  </w:pPr>
                  <w:r>
                    <w:rPr>
                      <w:color w:val="auto"/>
                    </w:rPr>
                    <w:t>100</w:t>
                  </w:r>
                </w:p>
              </w:tc>
              <w:tc>
                <w:tcPr>
                  <w:tcW w:w="815" w:type="dxa"/>
                  <w:vAlign w:val="center"/>
                </w:tcPr>
                <w:p w14:paraId="5E31937D">
                  <w:pPr>
                    <w:overflowPunct w:val="0"/>
                    <w:snapToGrid w:val="0"/>
                    <w:jc w:val="center"/>
                    <w:rPr>
                      <w:color w:val="auto"/>
                    </w:rPr>
                  </w:pPr>
                  <w:r>
                    <w:rPr>
                      <w:color w:val="auto"/>
                    </w:rPr>
                    <w:t>150</w:t>
                  </w:r>
                </w:p>
              </w:tc>
              <w:tc>
                <w:tcPr>
                  <w:tcW w:w="816" w:type="dxa"/>
                  <w:vAlign w:val="center"/>
                </w:tcPr>
                <w:p w14:paraId="665D9FCD">
                  <w:pPr>
                    <w:overflowPunct w:val="0"/>
                    <w:snapToGrid w:val="0"/>
                    <w:jc w:val="center"/>
                    <w:rPr>
                      <w:color w:val="auto"/>
                    </w:rPr>
                  </w:pPr>
                  <w:r>
                    <w:rPr>
                      <w:color w:val="auto"/>
                    </w:rPr>
                    <w:t>200</w:t>
                  </w:r>
                </w:p>
              </w:tc>
            </w:tr>
            <w:tr w14:paraId="4BA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14:paraId="4F4D24BE">
                  <w:pPr>
                    <w:overflowPunct w:val="0"/>
                    <w:snapToGrid w:val="0"/>
                    <w:jc w:val="center"/>
                    <w:rPr>
                      <w:color w:val="auto"/>
                    </w:rPr>
                  </w:pPr>
                  <w:r>
                    <w:rPr>
                      <w:color w:val="auto"/>
                    </w:rPr>
                    <w:t>挖土机</w:t>
                  </w:r>
                </w:p>
              </w:tc>
              <w:tc>
                <w:tcPr>
                  <w:tcW w:w="878" w:type="dxa"/>
                  <w:vAlign w:val="center"/>
                </w:tcPr>
                <w:p w14:paraId="22AFA087">
                  <w:pPr>
                    <w:overflowPunct w:val="0"/>
                    <w:snapToGrid w:val="0"/>
                    <w:jc w:val="center"/>
                    <w:rPr>
                      <w:color w:val="auto"/>
                    </w:rPr>
                  </w:pPr>
                  <w:r>
                    <w:rPr>
                      <w:rFonts w:hint="eastAsia"/>
                      <w:color w:val="auto"/>
                    </w:rPr>
                    <w:t>80</w:t>
                  </w:r>
                </w:p>
              </w:tc>
              <w:tc>
                <w:tcPr>
                  <w:tcW w:w="791" w:type="dxa"/>
                  <w:vAlign w:val="center"/>
                </w:tcPr>
                <w:p w14:paraId="274549D0">
                  <w:pPr>
                    <w:overflowPunct w:val="0"/>
                    <w:snapToGrid w:val="0"/>
                    <w:jc w:val="center"/>
                    <w:rPr>
                      <w:color w:val="auto"/>
                    </w:rPr>
                  </w:pPr>
                  <w:r>
                    <w:rPr>
                      <w:color w:val="auto"/>
                    </w:rPr>
                    <w:t>60</w:t>
                  </w:r>
                </w:p>
              </w:tc>
              <w:tc>
                <w:tcPr>
                  <w:tcW w:w="791" w:type="dxa"/>
                  <w:vAlign w:val="center"/>
                </w:tcPr>
                <w:p w14:paraId="5B41E8F8">
                  <w:pPr>
                    <w:overflowPunct w:val="0"/>
                    <w:snapToGrid w:val="0"/>
                    <w:jc w:val="center"/>
                    <w:rPr>
                      <w:color w:val="auto"/>
                    </w:rPr>
                  </w:pPr>
                  <w:r>
                    <w:rPr>
                      <w:color w:val="auto"/>
                    </w:rPr>
                    <w:t>54</w:t>
                  </w:r>
                </w:p>
              </w:tc>
              <w:tc>
                <w:tcPr>
                  <w:tcW w:w="791" w:type="dxa"/>
                  <w:vAlign w:val="center"/>
                </w:tcPr>
                <w:p w14:paraId="39EDA0A0">
                  <w:pPr>
                    <w:overflowPunct w:val="0"/>
                    <w:snapToGrid w:val="0"/>
                    <w:jc w:val="center"/>
                    <w:rPr>
                      <w:color w:val="auto"/>
                    </w:rPr>
                  </w:pPr>
                  <w:r>
                    <w:rPr>
                      <w:color w:val="auto"/>
                    </w:rPr>
                    <w:t>46</w:t>
                  </w:r>
                </w:p>
              </w:tc>
              <w:tc>
                <w:tcPr>
                  <w:tcW w:w="792" w:type="dxa"/>
                  <w:vAlign w:val="center"/>
                </w:tcPr>
                <w:p w14:paraId="10AADC13">
                  <w:pPr>
                    <w:overflowPunct w:val="0"/>
                    <w:snapToGrid w:val="0"/>
                    <w:jc w:val="center"/>
                    <w:rPr>
                      <w:color w:val="auto"/>
                    </w:rPr>
                  </w:pPr>
                  <w:r>
                    <w:rPr>
                      <w:color w:val="auto"/>
                    </w:rPr>
                    <w:t>42</w:t>
                  </w:r>
                </w:p>
              </w:tc>
              <w:tc>
                <w:tcPr>
                  <w:tcW w:w="814" w:type="dxa"/>
                  <w:vAlign w:val="center"/>
                </w:tcPr>
                <w:p w14:paraId="13A3BA58">
                  <w:pPr>
                    <w:overflowPunct w:val="0"/>
                    <w:snapToGrid w:val="0"/>
                    <w:jc w:val="center"/>
                    <w:rPr>
                      <w:color w:val="auto"/>
                    </w:rPr>
                  </w:pPr>
                  <w:r>
                    <w:rPr>
                      <w:color w:val="auto"/>
                    </w:rPr>
                    <w:t>40</w:t>
                  </w:r>
                </w:p>
              </w:tc>
              <w:tc>
                <w:tcPr>
                  <w:tcW w:w="815" w:type="dxa"/>
                  <w:vAlign w:val="center"/>
                </w:tcPr>
                <w:p w14:paraId="6D98A4CD">
                  <w:pPr>
                    <w:overflowPunct w:val="0"/>
                    <w:snapToGrid w:val="0"/>
                    <w:jc w:val="center"/>
                    <w:rPr>
                      <w:color w:val="auto"/>
                    </w:rPr>
                  </w:pPr>
                  <w:r>
                    <w:rPr>
                      <w:color w:val="auto"/>
                    </w:rPr>
                    <w:t>36</w:t>
                  </w:r>
                </w:p>
              </w:tc>
              <w:tc>
                <w:tcPr>
                  <w:tcW w:w="816" w:type="dxa"/>
                  <w:vAlign w:val="center"/>
                </w:tcPr>
                <w:p w14:paraId="5BF4CB11">
                  <w:pPr>
                    <w:overflowPunct w:val="0"/>
                    <w:snapToGrid w:val="0"/>
                    <w:jc w:val="center"/>
                    <w:rPr>
                      <w:color w:val="auto"/>
                    </w:rPr>
                  </w:pPr>
                  <w:r>
                    <w:rPr>
                      <w:color w:val="auto"/>
                    </w:rPr>
                    <w:t>34</w:t>
                  </w:r>
                </w:p>
              </w:tc>
            </w:tr>
            <w:tr w14:paraId="4661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14:paraId="74AC0A81">
                  <w:pPr>
                    <w:overflowPunct w:val="0"/>
                    <w:snapToGrid w:val="0"/>
                    <w:jc w:val="center"/>
                    <w:rPr>
                      <w:color w:val="auto"/>
                    </w:rPr>
                  </w:pPr>
                  <w:r>
                    <w:rPr>
                      <w:color w:val="auto"/>
                    </w:rPr>
                    <w:t>平地机</w:t>
                  </w:r>
                </w:p>
              </w:tc>
              <w:tc>
                <w:tcPr>
                  <w:tcW w:w="878" w:type="dxa"/>
                  <w:vAlign w:val="center"/>
                </w:tcPr>
                <w:p w14:paraId="3D1DE35E">
                  <w:pPr>
                    <w:overflowPunct w:val="0"/>
                    <w:snapToGrid w:val="0"/>
                    <w:jc w:val="center"/>
                    <w:rPr>
                      <w:color w:val="auto"/>
                    </w:rPr>
                  </w:pPr>
                  <w:r>
                    <w:rPr>
                      <w:color w:val="auto"/>
                    </w:rPr>
                    <w:t>90</w:t>
                  </w:r>
                </w:p>
              </w:tc>
              <w:tc>
                <w:tcPr>
                  <w:tcW w:w="791" w:type="dxa"/>
                  <w:vAlign w:val="center"/>
                </w:tcPr>
                <w:p w14:paraId="354669C7">
                  <w:pPr>
                    <w:overflowPunct w:val="0"/>
                    <w:snapToGrid w:val="0"/>
                    <w:jc w:val="center"/>
                    <w:rPr>
                      <w:color w:val="auto"/>
                    </w:rPr>
                  </w:pPr>
                  <w:r>
                    <w:rPr>
                      <w:color w:val="auto"/>
                    </w:rPr>
                    <w:t>70</w:t>
                  </w:r>
                </w:p>
              </w:tc>
              <w:tc>
                <w:tcPr>
                  <w:tcW w:w="791" w:type="dxa"/>
                  <w:vAlign w:val="center"/>
                </w:tcPr>
                <w:p w14:paraId="3E7A4E2D">
                  <w:pPr>
                    <w:overflowPunct w:val="0"/>
                    <w:snapToGrid w:val="0"/>
                    <w:jc w:val="center"/>
                    <w:rPr>
                      <w:color w:val="auto"/>
                    </w:rPr>
                  </w:pPr>
                  <w:r>
                    <w:rPr>
                      <w:color w:val="auto"/>
                    </w:rPr>
                    <w:t>64</w:t>
                  </w:r>
                </w:p>
              </w:tc>
              <w:tc>
                <w:tcPr>
                  <w:tcW w:w="791" w:type="dxa"/>
                  <w:vAlign w:val="center"/>
                </w:tcPr>
                <w:p w14:paraId="1699F7D0">
                  <w:pPr>
                    <w:overflowPunct w:val="0"/>
                    <w:snapToGrid w:val="0"/>
                    <w:jc w:val="center"/>
                    <w:rPr>
                      <w:color w:val="auto"/>
                    </w:rPr>
                  </w:pPr>
                  <w:r>
                    <w:rPr>
                      <w:color w:val="auto"/>
                    </w:rPr>
                    <w:t>56</w:t>
                  </w:r>
                </w:p>
              </w:tc>
              <w:tc>
                <w:tcPr>
                  <w:tcW w:w="792" w:type="dxa"/>
                  <w:vAlign w:val="center"/>
                </w:tcPr>
                <w:p w14:paraId="629D70B5">
                  <w:pPr>
                    <w:overflowPunct w:val="0"/>
                    <w:snapToGrid w:val="0"/>
                    <w:jc w:val="center"/>
                    <w:rPr>
                      <w:color w:val="auto"/>
                    </w:rPr>
                  </w:pPr>
                  <w:r>
                    <w:rPr>
                      <w:color w:val="auto"/>
                    </w:rPr>
                    <w:t>52</w:t>
                  </w:r>
                </w:p>
              </w:tc>
              <w:tc>
                <w:tcPr>
                  <w:tcW w:w="814" w:type="dxa"/>
                  <w:vAlign w:val="center"/>
                </w:tcPr>
                <w:p w14:paraId="2E42CA70">
                  <w:pPr>
                    <w:overflowPunct w:val="0"/>
                    <w:snapToGrid w:val="0"/>
                    <w:jc w:val="center"/>
                    <w:rPr>
                      <w:color w:val="auto"/>
                    </w:rPr>
                  </w:pPr>
                  <w:r>
                    <w:rPr>
                      <w:color w:val="auto"/>
                    </w:rPr>
                    <w:t>50</w:t>
                  </w:r>
                </w:p>
              </w:tc>
              <w:tc>
                <w:tcPr>
                  <w:tcW w:w="815" w:type="dxa"/>
                  <w:vAlign w:val="center"/>
                </w:tcPr>
                <w:p w14:paraId="38DAE8A2">
                  <w:pPr>
                    <w:overflowPunct w:val="0"/>
                    <w:snapToGrid w:val="0"/>
                    <w:jc w:val="center"/>
                    <w:rPr>
                      <w:color w:val="auto"/>
                    </w:rPr>
                  </w:pPr>
                  <w:r>
                    <w:rPr>
                      <w:color w:val="auto"/>
                    </w:rPr>
                    <w:t>46</w:t>
                  </w:r>
                </w:p>
              </w:tc>
              <w:tc>
                <w:tcPr>
                  <w:tcW w:w="816" w:type="dxa"/>
                  <w:vAlign w:val="center"/>
                </w:tcPr>
                <w:p w14:paraId="0F06DAFB">
                  <w:pPr>
                    <w:overflowPunct w:val="0"/>
                    <w:snapToGrid w:val="0"/>
                    <w:jc w:val="center"/>
                    <w:rPr>
                      <w:color w:val="auto"/>
                    </w:rPr>
                  </w:pPr>
                  <w:r>
                    <w:rPr>
                      <w:color w:val="auto"/>
                    </w:rPr>
                    <w:t>44</w:t>
                  </w:r>
                </w:p>
              </w:tc>
            </w:tr>
            <w:tr w14:paraId="255F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14:paraId="57E1A05A">
                  <w:pPr>
                    <w:overflowPunct w:val="0"/>
                    <w:snapToGrid w:val="0"/>
                    <w:jc w:val="center"/>
                    <w:rPr>
                      <w:color w:val="auto"/>
                    </w:rPr>
                  </w:pPr>
                  <w:r>
                    <w:rPr>
                      <w:rFonts w:hint="eastAsia"/>
                      <w:color w:val="auto"/>
                    </w:rPr>
                    <w:t>压路机</w:t>
                  </w:r>
                </w:p>
              </w:tc>
              <w:tc>
                <w:tcPr>
                  <w:tcW w:w="878" w:type="dxa"/>
                  <w:vAlign w:val="center"/>
                </w:tcPr>
                <w:p w14:paraId="730E753B">
                  <w:pPr>
                    <w:overflowPunct w:val="0"/>
                    <w:snapToGrid w:val="0"/>
                    <w:jc w:val="center"/>
                    <w:rPr>
                      <w:color w:val="auto"/>
                    </w:rPr>
                  </w:pPr>
                  <w:r>
                    <w:rPr>
                      <w:color w:val="auto"/>
                    </w:rPr>
                    <w:t>105</w:t>
                  </w:r>
                </w:p>
              </w:tc>
              <w:tc>
                <w:tcPr>
                  <w:tcW w:w="791" w:type="dxa"/>
                  <w:vAlign w:val="center"/>
                </w:tcPr>
                <w:p w14:paraId="4C95A29D">
                  <w:pPr>
                    <w:overflowPunct w:val="0"/>
                    <w:snapToGrid w:val="0"/>
                    <w:jc w:val="center"/>
                    <w:rPr>
                      <w:color w:val="auto"/>
                    </w:rPr>
                  </w:pPr>
                  <w:r>
                    <w:rPr>
                      <w:color w:val="auto"/>
                    </w:rPr>
                    <w:t>85</w:t>
                  </w:r>
                </w:p>
              </w:tc>
              <w:tc>
                <w:tcPr>
                  <w:tcW w:w="791" w:type="dxa"/>
                  <w:vAlign w:val="center"/>
                </w:tcPr>
                <w:p w14:paraId="01A1071A">
                  <w:pPr>
                    <w:overflowPunct w:val="0"/>
                    <w:snapToGrid w:val="0"/>
                    <w:jc w:val="center"/>
                    <w:rPr>
                      <w:color w:val="auto"/>
                    </w:rPr>
                  </w:pPr>
                  <w:r>
                    <w:rPr>
                      <w:color w:val="auto"/>
                    </w:rPr>
                    <w:t>79</w:t>
                  </w:r>
                </w:p>
              </w:tc>
              <w:tc>
                <w:tcPr>
                  <w:tcW w:w="791" w:type="dxa"/>
                  <w:vAlign w:val="center"/>
                </w:tcPr>
                <w:p w14:paraId="47E3ADAB">
                  <w:pPr>
                    <w:overflowPunct w:val="0"/>
                    <w:snapToGrid w:val="0"/>
                    <w:jc w:val="center"/>
                    <w:rPr>
                      <w:color w:val="auto"/>
                    </w:rPr>
                  </w:pPr>
                  <w:r>
                    <w:rPr>
                      <w:color w:val="auto"/>
                    </w:rPr>
                    <w:t>71</w:t>
                  </w:r>
                </w:p>
              </w:tc>
              <w:tc>
                <w:tcPr>
                  <w:tcW w:w="792" w:type="dxa"/>
                  <w:vAlign w:val="center"/>
                </w:tcPr>
                <w:p w14:paraId="4938896A">
                  <w:pPr>
                    <w:overflowPunct w:val="0"/>
                    <w:snapToGrid w:val="0"/>
                    <w:jc w:val="center"/>
                    <w:rPr>
                      <w:color w:val="auto"/>
                    </w:rPr>
                  </w:pPr>
                  <w:r>
                    <w:rPr>
                      <w:color w:val="auto"/>
                    </w:rPr>
                    <w:t>67</w:t>
                  </w:r>
                </w:p>
              </w:tc>
              <w:tc>
                <w:tcPr>
                  <w:tcW w:w="814" w:type="dxa"/>
                  <w:vAlign w:val="center"/>
                </w:tcPr>
                <w:p w14:paraId="0E6FBBBD">
                  <w:pPr>
                    <w:overflowPunct w:val="0"/>
                    <w:snapToGrid w:val="0"/>
                    <w:jc w:val="center"/>
                    <w:rPr>
                      <w:color w:val="auto"/>
                    </w:rPr>
                  </w:pPr>
                  <w:r>
                    <w:rPr>
                      <w:color w:val="auto"/>
                    </w:rPr>
                    <w:t>65</w:t>
                  </w:r>
                </w:p>
              </w:tc>
              <w:tc>
                <w:tcPr>
                  <w:tcW w:w="815" w:type="dxa"/>
                  <w:vAlign w:val="center"/>
                </w:tcPr>
                <w:p w14:paraId="2219234E">
                  <w:pPr>
                    <w:overflowPunct w:val="0"/>
                    <w:snapToGrid w:val="0"/>
                    <w:jc w:val="center"/>
                    <w:rPr>
                      <w:color w:val="auto"/>
                    </w:rPr>
                  </w:pPr>
                  <w:r>
                    <w:rPr>
                      <w:color w:val="auto"/>
                    </w:rPr>
                    <w:t>61</w:t>
                  </w:r>
                </w:p>
              </w:tc>
              <w:tc>
                <w:tcPr>
                  <w:tcW w:w="816" w:type="dxa"/>
                  <w:vAlign w:val="center"/>
                </w:tcPr>
                <w:p w14:paraId="32762332">
                  <w:pPr>
                    <w:overflowPunct w:val="0"/>
                    <w:snapToGrid w:val="0"/>
                    <w:jc w:val="center"/>
                    <w:rPr>
                      <w:color w:val="auto"/>
                    </w:rPr>
                  </w:pPr>
                  <w:r>
                    <w:rPr>
                      <w:color w:val="auto"/>
                    </w:rPr>
                    <w:t>59</w:t>
                  </w:r>
                </w:p>
              </w:tc>
            </w:tr>
            <w:tr w14:paraId="54F6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14:paraId="3E1BB86F">
                  <w:pPr>
                    <w:overflowPunct w:val="0"/>
                    <w:snapToGrid w:val="0"/>
                    <w:jc w:val="center"/>
                    <w:rPr>
                      <w:color w:val="auto"/>
                    </w:rPr>
                  </w:pPr>
                  <w:r>
                    <w:rPr>
                      <w:color w:val="auto"/>
                    </w:rPr>
                    <w:t>空压机</w:t>
                  </w:r>
                </w:p>
              </w:tc>
              <w:tc>
                <w:tcPr>
                  <w:tcW w:w="878" w:type="dxa"/>
                  <w:vAlign w:val="center"/>
                </w:tcPr>
                <w:p w14:paraId="61FD6303">
                  <w:pPr>
                    <w:overflowPunct w:val="0"/>
                    <w:snapToGrid w:val="0"/>
                    <w:jc w:val="center"/>
                    <w:rPr>
                      <w:color w:val="auto"/>
                    </w:rPr>
                  </w:pPr>
                  <w:r>
                    <w:rPr>
                      <w:color w:val="auto"/>
                    </w:rPr>
                    <w:t>85</w:t>
                  </w:r>
                </w:p>
              </w:tc>
              <w:tc>
                <w:tcPr>
                  <w:tcW w:w="791" w:type="dxa"/>
                  <w:vAlign w:val="center"/>
                </w:tcPr>
                <w:p w14:paraId="5F24B375">
                  <w:pPr>
                    <w:overflowPunct w:val="0"/>
                    <w:snapToGrid w:val="0"/>
                    <w:jc w:val="center"/>
                    <w:rPr>
                      <w:color w:val="auto"/>
                    </w:rPr>
                  </w:pPr>
                  <w:r>
                    <w:rPr>
                      <w:color w:val="auto"/>
                    </w:rPr>
                    <w:t>65</w:t>
                  </w:r>
                </w:p>
              </w:tc>
              <w:tc>
                <w:tcPr>
                  <w:tcW w:w="791" w:type="dxa"/>
                  <w:vAlign w:val="center"/>
                </w:tcPr>
                <w:p w14:paraId="1110CF43">
                  <w:pPr>
                    <w:overflowPunct w:val="0"/>
                    <w:snapToGrid w:val="0"/>
                    <w:jc w:val="center"/>
                    <w:rPr>
                      <w:color w:val="auto"/>
                    </w:rPr>
                  </w:pPr>
                  <w:r>
                    <w:rPr>
                      <w:color w:val="auto"/>
                    </w:rPr>
                    <w:t>59</w:t>
                  </w:r>
                </w:p>
              </w:tc>
              <w:tc>
                <w:tcPr>
                  <w:tcW w:w="791" w:type="dxa"/>
                  <w:vAlign w:val="center"/>
                </w:tcPr>
                <w:p w14:paraId="3912C099">
                  <w:pPr>
                    <w:overflowPunct w:val="0"/>
                    <w:snapToGrid w:val="0"/>
                    <w:jc w:val="center"/>
                    <w:rPr>
                      <w:color w:val="auto"/>
                    </w:rPr>
                  </w:pPr>
                  <w:r>
                    <w:rPr>
                      <w:color w:val="auto"/>
                    </w:rPr>
                    <w:t>51</w:t>
                  </w:r>
                </w:p>
              </w:tc>
              <w:tc>
                <w:tcPr>
                  <w:tcW w:w="792" w:type="dxa"/>
                  <w:vAlign w:val="center"/>
                </w:tcPr>
                <w:p w14:paraId="711C4993">
                  <w:pPr>
                    <w:overflowPunct w:val="0"/>
                    <w:snapToGrid w:val="0"/>
                    <w:jc w:val="center"/>
                    <w:rPr>
                      <w:color w:val="auto"/>
                    </w:rPr>
                  </w:pPr>
                  <w:r>
                    <w:rPr>
                      <w:color w:val="auto"/>
                    </w:rPr>
                    <w:t>47</w:t>
                  </w:r>
                </w:p>
              </w:tc>
              <w:tc>
                <w:tcPr>
                  <w:tcW w:w="814" w:type="dxa"/>
                  <w:vAlign w:val="center"/>
                </w:tcPr>
                <w:p w14:paraId="4225C7C2">
                  <w:pPr>
                    <w:overflowPunct w:val="0"/>
                    <w:snapToGrid w:val="0"/>
                    <w:jc w:val="center"/>
                    <w:rPr>
                      <w:color w:val="auto"/>
                    </w:rPr>
                  </w:pPr>
                  <w:r>
                    <w:rPr>
                      <w:color w:val="auto"/>
                    </w:rPr>
                    <w:t>45</w:t>
                  </w:r>
                </w:p>
              </w:tc>
              <w:tc>
                <w:tcPr>
                  <w:tcW w:w="815" w:type="dxa"/>
                  <w:vAlign w:val="center"/>
                </w:tcPr>
                <w:p w14:paraId="466697AD">
                  <w:pPr>
                    <w:overflowPunct w:val="0"/>
                    <w:snapToGrid w:val="0"/>
                    <w:jc w:val="center"/>
                    <w:rPr>
                      <w:color w:val="auto"/>
                    </w:rPr>
                  </w:pPr>
                  <w:r>
                    <w:rPr>
                      <w:color w:val="auto"/>
                    </w:rPr>
                    <w:t>41</w:t>
                  </w:r>
                </w:p>
              </w:tc>
              <w:tc>
                <w:tcPr>
                  <w:tcW w:w="816" w:type="dxa"/>
                  <w:vAlign w:val="center"/>
                </w:tcPr>
                <w:p w14:paraId="7C77779C">
                  <w:pPr>
                    <w:overflowPunct w:val="0"/>
                    <w:snapToGrid w:val="0"/>
                    <w:jc w:val="center"/>
                    <w:rPr>
                      <w:color w:val="auto"/>
                    </w:rPr>
                  </w:pPr>
                  <w:r>
                    <w:rPr>
                      <w:color w:val="auto"/>
                    </w:rPr>
                    <w:t>39</w:t>
                  </w:r>
                </w:p>
              </w:tc>
            </w:tr>
            <w:tr w14:paraId="569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14:paraId="2BF0FF89">
                  <w:pPr>
                    <w:overflowPunct w:val="0"/>
                    <w:snapToGrid w:val="0"/>
                    <w:jc w:val="center"/>
                    <w:rPr>
                      <w:color w:val="auto"/>
                    </w:rPr>
                  </w:pPr>
                  <w:r>
                    <w:rPr>
                      <w:color w:val="auto"/>
                    </w:rPr>
                    <w:t>轻型载重机</w:t>
                  </w:r>
                </w:p>
              </w:tc>
              <w:tc>
                <w:tcPr>
                  <w:tcW w:w="878" w:type="dxa"/>
                  <w:vAlign w:val="center"/>
                </w:tcPr>
                <w:p w14:paraId="71DAA054">
                  <w:pPr>
                    <w:overflowPunct w:val="0"/>
                    <w:snapToGrid w:val="0"/>
                    <w:jc w:val="center"/>
                    <w:rPr>
                      <w:color w:val="auto"/>
                    </w:rPr>
                  </w:pPr>
                  <w:r>
                    <w:rPr>
                      <w:color w:val="auto"/>
                    </w:rPr>
                    <w:t>80</w:t>
                  </w:r>
                </w:p>
              </w:tc>
              <w:tc>
                <w:tcPr>
                  <w:tcW w:w="791" w:type="dxa"/>
                  <w:vAlign w:val="center"/>
                </w:tcPr>
                <w:p w14:paraId="7187F73E">
                  <w:pPr>
                    <w:overflowPunct w:val="0"/>
                    <w:snapToGrid w:val="0"/>
                    <w:jc w:val="center"/>
                    <w:rPr>
                      <w:color w:val="auto"/>
                    </w:rPr>
                  </w:pPr>
                  <w:r>
                    <w:rPr>
                      <w:color w:val="auto"/>
                    </w:rPr>
                    <w:t>60</w:t>
                  </w:r>
                </w:p>
              </w:tc>
              <w:tc>
                <w:tcPr>
                  <w:tcW w:w="791" w:type="dxa"/>
                  <w:vAlign w:val="center"/>
                </w:tcPr>
                <w:p w14:paraId="01057D98">
                  <w:pPr>
                    <w:overflowPunct w:val="0"/>
                    <w:snapToGrid w:val="0"/>
                    <w:jc w:val="center"/>
                    <w:rPr>
                      <w:color w:val="auto"/>
                    </w:rPr>
                  </w:pPr>
                  <w:r>
                    <w:rPr>
                      <w:color w:val="auto"/>
                    </w:rPr>
                    <w:t>54</w:t>
                  </w:r>
                </w:p>
              </w:tc>
              <w:tc>
                <w:tcPr>
                  <w:tcW w:w="791" w:type="dxa"/>
                  <w:vAlign w:val="center"/>
                </w:tcPr>
                <w:p w14:paraId="2DE59FA6">
                  <w:pPr>
                    <w:overflowPunct w:val="0"/>
                    <w:snapToGrid w:val="0"/>
                    <w:jc w:val="center"/>
                    <w:rPr>
                      <w:color w:val="auto"/>
                    </w:rPr>
                  </w:pPr>
                  <w:r>
                    <w:rPr>
                      <w:color w:val="auto"/>
                    </w:rPr>
                    <w:t>46</w:t>
                  </w:r>
                </w:p>
              </w:tc>
              <w:tc>
                <w:tcPr>
                  <w:tcW w:w="792" w:type="dxa"/>
                  <w:vAlign w:val="center"/>
                </w:tcPr>
                <w:p w14:paraId="06DB82AB">
                  <w:pPr>
                    <w:overflowPunct w:val="0"/>
                    <w:snapToGrid w:val="0"/>
                    <w:jc w:val="center"/>
                    <w:rPr>
                      <w:color w:val="auto"/>
                    </w:rPr>
                  </w:pPr>
                  <w:r>
                    <w:rPr>
                      <w:color w:val="auto"/>
                    </w:rPr>
                    <w:t>42</w:t>
                  </w:r>
                </w:p>
              </w:tc>
              <w:tc>
                <w:tcPr>
                  <w:tcW w:w="814" w:type="dxa"/>
                  <w:vAlign w:val="center"/>
                </w:tcPr>
                <w:p w14:paraId="343FC8FC">
                  <w:pPr>
                    <w:overflowPunct w:val="0"/>
                    <w:snapToGrid w:val="0"/>
                    <w:jc w:val="center"/>
                    <w:rPr>
                      <w:color w:val="auto"/>
                    </w:rPr>
                  </w:pPr>
                  <w:r>
                    <w:rPr>
                      <w:color w:val="auto"/>
                    </w:rPr>
                    <w:t>40</w:t>
                  </w:r>
                </w:p>
              </w:tc>
              <w:tc>
                <w:tcPr>
                  <w:tcW w:w="815" w:type="dxa"/>
                  <w:vAlign w:val="center"/>
                </w:tcPr>
                <w:p w14:paraId="4ABF801A">
                  <w:pPr>
                    <w:overflowPunct w:val="0"/>
                    <w:snapToGrid w:val="0"/>
                    <w:jc w:val="center"/>
                    <w:rPr>
                      <w:color w:val="auto"/>
                    </w:rPr>
                  </w:pPr>
                  <w:r>
                    <w:rPr>
                      <w:color w:val="auto"/>
                    </w:rPr>
                    <w:t>36</w:t>
                  </w:r>
                </w:p>
              </w:tc>
              <w:tc>
                <w:tcPr>
                  <w:tcW w:w="816" w:type="dxa"/>
                  <w:vAlign w:val="center"/>
                </w:tcPr>
                <w:p w14:paraId="7CA8B994">
                  <w:pPr>
                    <w:overflowPunct w:val="0"/>
                    <w:snapToGrid w:val="0"/>
                    <w:jc w:val="center"/>
                    <w:rPr>
                      <w:color w:val="auto"/>
                    </w:rPr>
                  </w:pPr>
                  <w:r>
                    <w:rPr>
                      <w:color w:val="auto"/>
                    </w:rPr>
                    <w:t>34</w:t>
                  </w:r>
                </w:p>
              </w:tc>
            </w:tr>
          </w:tbl>
          <w:p w14:paraId="0BE0826C">
            <w:pPr>
              <w:overflowPunct w:val="0"/>
              <w:spacing w:line="408" w:lineRule="auto"/>
              <w:ind w:firstLine="420" w:firstLineChars="200"/>
              <w:rPr>
                <w:rFonts w:hint="eastAsia"/>
                <w:color w:val="auto"/>
                <w:lang w:val="en-US" w:eastAsia="zh-CN"/>
              </w:rPr>
            </w:pPr>
            <w:r>
              <w:rPr>
                <w:color w:val="auto"/>
              </w:rPr>
              <w:t>由表</w:t>
            </w:r>
            <w:r>
              <w:rPr>
                <w:rFonts w:hint="eastAsia"/>
                <w:color w:val="auto"/>
                <w:lang w:val="en-US" w:eastAsia="zh-CN"/>
              </w:rPr>
              <w:t>20</w:t>
            </w:r>
            <w:r>
              <w:rPr>
                <w:color w:val="auto"/>
              </w:rPr>
              <w:t>可见，一般当相距50m时，施工机械的噪声值可降至46~71dB</w:t>
            </w:r>
            <w:r>
              <w:rPr>
                <w:rFonts w:hint="eastAsia"/>
                <w:color w:val="auto"/>
                <w:lang w:eastAsia="zh-CN"/>
              </w:rPr>
              <w:t>（</w:t>
            </w:r>
            <w:r>
              <w:rPr>
                <w:color w:val="auto"/>
              </w:rPr>
              <w:t>A</w:t>
            </w:r>
            <w:r>
              <w:rPr>
                <w:rFonts w:hint="eastAsia"/>
                <w:color w:val="auto"/>
                <w:lang w:eastAsia="zh-CN"/>
              </w:rPr>
              <w:t>）</w:t>
            </w:r>
            <w:r>
              <w:rPr>
                <w:color w:val="auto"/>
              </w:rPr>
              <w:t>，昼间噪声可基本达标，夜间噪声超过标准，因此，工程施工所产生的噪声对50m以内范围的白天影响较轻，夜间影响较重。对</w:t>
            </w:r>
            <w:r>
              <w:rPr>
                <w:rFonts w:hint="eastAsia"/>
                <w:color w:val="auto"/>
                <w:lang w:val="en-US" w:eastAsia="zh-CN"/>
              </w:rPr>
              <w:t>2</w:t>
            </w:r>
            <w:r>
              <w:rPr>
                <w:color w:val="auto"/>
              </w:rPr>
              <w:t>0m以内范围的影响</w:t>
            </w:r>
            <w:r>
              <w:rPr>
                <w:rFonts w:hint="eastAsia"/>
                <w:color w:val="auto"/>
                <w:lang w:val="en-US" w:eastAsia="zh-CN"/>
              </w:rPr>
              <w:t>无论白天还是</w:t>
            </w:r>
            <w:r>
              <w:rPr>
                <w:color w:val="auto"/>
              </w:rPr>
              <w:t>夜间</w:t>
            </w:r>
            <w:r>
              <w:rPr>
                <w:rFonts w:hint="eastAsia"/>
                <w:color w:val="auto"/>
                <w:lang w:val="en-US" w:eastAsia="zh-CN"/>
              </w:rPr>
              <w:t>均</w:t>
            </w:r>
            <w:r>
              <w:rPr>
                <w:color w:val="auto"/>
              </w:rPr>
              <w:t>较重。</w:t>
            </w:r>
            <w:r>
              <w:rPr>
                <w:rFonts w:hint="eastAsia"/>
                <w:color w:val="auto"/>
              </w:rPr>
              <w:t>本项目夜间不施工，</w:t>
            </w:r>
            <w:r>
              <w:rPr>
                <w:rFonts w:hint="eastAsia"/>
                <w:color w:val="auto"/>
                <w:lang w:val="en-US" w:eastAsia="zh-CN"/>
              </w:rPr>
              <w:t>白天</w:t>
            </w:r>
            <w:r>
              <w:rPr>
                <w:rFonts w:hint="eastAsia"/>
                <w:color w:val="auto"/>
              </w:rPr>
              <w:t>施工噪声超标的影响</w:t>
            </w:r>
            <w:r>
              <w:rPr>
                <w:rFonts w:hint="eastAsia"/>
                <w:color w:val="auto"/>
                <w:lang w:val="en-US" w:eastAsia="zh-CN"/>
              </w:rPr>
              <w:t>是本项目需要重点防治的环境问题</w:t>
            </w:r>
            <w:r>
              <w:rPr>
                <w:rFonts w:hint="eastAsia"/>
                <w:color w:val="auto"/>
              </w:rPr>
              <w:t>。</w:t>
            </w:r>
          </w:p>
          <w:p w14:paraId="49A18620">
            <w:pPr>
              <w:spacing w:line="408" w:lineRule="auto"/>
              <w:rPr>
                <w:rFonts w:hint="eastAsia"/>
                <w:color w:val="auto"/>
                <w:lang w:val="en-US" w:eastAsia="zh-CN"/>
              </w:rPr>
            </w:pPr>
            <w:r>
              <w:rPr>
                <w:rFonts w:hint="eastAsia"/>
                <w:color w:val="auto"/>
                <w:lang w:val="en-US" w:eastAsia="zh-CN"/>
              </w:rPr>
              <w:t>4、施工期固体废物影响分析</w:t>
            </w:r>
          </w:p>
          <w:p w14:paraId="3137752F">
            <w:pPr>
              <w:spacing w:line="360" w:lineRule="auto"/>
              <w:ind w:firstLine="482"/>
              <w:rPr>
                <w:rFonts w:hint="eastAsia"/>
                <w:color w:val="auto"/>
                <w:lang w:val="en-US" w:eastAsia="zh-CN"/>
              </w:rPr>
            </w:pPr>
            <w:r>
              <w:rPr>
                <w:rFonts w:hint="eastAsia"/>
                <w:color w:val="auto"/>
                <w:lang w:val="en-US" w:eastAsia="zh-CN"/>
              </w:rPr>
              <w:t>本项目施工期产生的固体废物主要是施工人员产生的生活垃圾、废弃土石方及路面</w:t>
            </w:r>
            <w:r>
              <w:rPr>
                <w:rFonts w:hint="eastAsia" w:ascii="Times New Roman" w:hAnsi="Times New Roman" w:cs="Times New Roman"/>
                <w:color w:val="auto"/>
                <w:lang w:val="en-US" w:eastAsia="zh-CN"/>
              </w:rPr>
              <w:t>铣刨</w:t>
            </w:r>
            <w:r>
              <w:rPr>
                <w:rFonts w:hint="eastAsia" w:cs="Times New Roman"/>
                <w:color w:val="auto"/>
                <w:lang w:val="en-US" w:eastAsia="zh-CN"/>
              </w:rPr>
              <w:t>产生的废弃物</w:t>
            </w:r>
            <w:r>
              <w:rPr>
                <w:rFonts w:hint="eastAsia"/>
                <w:color w:val="auto"/>
                <w:lang w:val="en-US" w:eastAsia="zh-CN"/>
              </w:rPr>
              <w:t>。</w:t>
            </w:r>
          </w:p>
          <w:p w14:paraId="76346BAC">
            <w:pPr>
              <w:spacing w:line="360" w:lineRule="auto"/>
              <w:ind w:firstLine="482"/>
              <w:rPr>
                <w:rFonts w:hint="eastAsia"/>
                <w:color w:val="auto"/>
                <w:lang w:val="en-US" w:eastAsia="zh-CN"/>
              </w:rPr>
            </w:pPr>
            <w:r>
              <w:rPr>
                <w:rFonts w:hint="eastAsia"/>
                <w:color w:val="auto"/>
                <w:lang w:val="en-US" w:eastAsia="zh-CN"/>
              </w:rPr>
              <w:t>（1）生活垃圾</w:t>
            </w:r>
          </w:p>
          <w:p w14:paraId="1E742CF8">
            <w:pPr>
              <w:spacing w:line="360" w:lineRule="auto"/>
              <w:ind w:firstLine="482"/>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本项目施工高峰人数40人，施工期为3个月，施工人员的生活垃圾</w:t>
            </w:r>
            <w:r>
              <w:rPr>
                <w:rFonts w:hint="default" w:asciiTheme="minorEastAsia" w:hAnsiTheme="minorEastAsia" w:eastAsiaTheme="minorEastAsia" w:cstheme="minorEastAsia"/>
                <w:color w:val="auto"/>
                <w:sz w:val="21"/>
                <w:szCs w:val="21"/>
                <w:lang w:val="en-US" w:eastAsia="zh-CN"/>
              </w:rPr>
              <w:t>产生系数按1kg</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人·d计，则</w:t>
            </w:r>
            <w:r>
              <w:rPr>
                <w:rFonts w:hint="eastAsia" w:asciiTheme="minorEastAsia" w:hAnsiTheme="minorEastAsia" w:eastAsiaTheme="minorEastAsia" w:cstheme="minorEastAsia"/>
                <w:color w:val="auto"/>
                <w:sz w:val="21"/>
                <w:szCs w:val="21"/>
                <w:lang w:val="en-US" w:eastAsia="zh-CN"/>
              </w:rPr>
              <w:t>本项目施工期</w:t>
            </w:r>
            <w:r>
              <w:rPr>
                <w:rFonts w:hint="default" w:asciiTheme="minorEastAsia" w:hAnsiTheme="minorEastAsia" w:eastAsiaTheme="minorEastAsia" w:cstheme="minorEastAsia"/>
                <w:color w:val="auto"/>
                <w:sz w:val="21"/>
                <w:szCs w:val="21"/>
                <w:lang w:val="en-US" w:eastAsia="zh-CN"/>
              </w:rPr>
              <w:t>生活垃圾产生量约为</w:t>
            </w:r>
            <w:r>
              <w:rPr>
                <w:rFonts w:hint="eastAsia" w:asciiTheme="minorEastAsia" w:hAnsiTheme="minorEastAsia" w:eastAsiaTheme="minorEastAsia" w:cstheme="minorEastAsia"/>
                <w:color w:val="auto"/>
                <w:sz w:val="21"/>
                <w:szCs w:val="21"/>
                <w:lang w:val="en-US" w:eastAsia="zh-CN"/>
              </w:rPr>
              <w:t>3.6t，施工人员的生活垃圾收集装袋后依托工程沿线的市政环卫部门处置。</w:t>
            </w:r>
          </w:p>
          <w:p w14:paraId="1F31235C">
            <w:pPr>
              <w:overflowPunct w:val="0"/>
              <w:spacing w:line="408" w:lineRule="auto"/>
              <w:ind w:firstLine="420" w:firstLineChars="200"/>
              <w:rPr>
                <w:rFonts w:hint="eastAsia"/>
                <w:color w:val="auto"/>
                <w:lang w:val="en-US" w:eastAsia="zh-CN"/>
              </w:rPr>
            </w:pPr>
            <w:r>
              <w:rPr>
                <w:rFonts w:hint="eastAsia"/>
                <w:color w:val="auto"/>
                <w:lang w:val="en-US" w:eastAsia="zh-CN"/>
              </w:rPr>
              <w:t>（2）土石方平衡</w:t>
            </w:r>
          </w:p>
          <w:p w14:paraId="4E7A74FC">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color w:val="auto"/>
                <w:lang w:val="en-US" w:eastAsia="zh-CN"/>
              </w:rPr>
              <w:t>本项目奇台县城区道路工程及S240线至喇嘛湖梁工业园区至西地镇公路两个子项工</w:t>
            </w:r>
            <w:r>
              <w:rPr>
                <w:rFonts w:hint="eastAsia" w:asciiTheme="minorEastAsia" w:hAnsiTheme="minorEastAsia" w:eastAsiaTheme="minorEastAsia" w:cstheme="minorEastAsia"/>
                <w:color w:val="auto"/>
                <w:sz w:val="21"/>
                <w:szCs w:val="21"/>
                <w:lang w:val="en-US" w:eastAsia="zh-CN"/>
              </w:rPr>
              <w:t>程在原有道路的基础上对沥青混凝土层进行找平、并对原有道路面层铣刨后铺设新的沥青混凝土面，这个过程两个子项工程不产生弃方。</w:t>
            </w:r>
          </w:p>
          <w:p w14:paraId="7DA01DC3">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color w:val="auto"/>
                <w:lang w:val="en-US" w:eastAsia="zh-CN"/>
              </w:rPr>
              <w:t>奇台县喇嘛梁工业园区道路工程为新建道路，在工业园区内原有规划路由雏形的基础上平整加固路基并新建</w:t>
            </w:r>
            <w:r>
              <w:rPr>
                <w:rFonts w:hint="eastAsia"/>
                <w:color w:val="auto"/>
              </w:rPr>
              <w:t>沥青路面</w:t>
            </w:r>
            <w:r>
              <w:rPr>
                <w:rFonts w:hint="eastAsia"/>
                <w:color w:val="auto"/>
                <w:lang w:val="en-US" w:eastAsia="zh-CN"/>
              </w:rPr>
              <w:t>，项目共包含5条道路及配套附属工程，新建道路总长14.116公里，不新增永久占地</w:t>
            </w:r>
            <w:r>
              <w:rPr>
                <w:rFonts w:hint="eastAsia" w:asciiTheme="minorEastAsia" w:hAnsiTheme="minorEastAsia" w:eastAsiaTheme="minorEastAsia" w:cstheme="minorEastAsia"/>
                <w:color w:val="auto"/>
                <w:sz w:val="21"/>
                <w:szCs w:val="21"/>
                <w:lang w:val="en-US" w:eastAsia="zh-CN"/>
              </w:rPr>
              <w:t>；新建的子项工程路基填料不使用淤泥、有机土、草皮、生活垃圾、建筑垃圾和含有腐朽物质的土。路基处理工艺为：</w:t>
            </w:r>
          </w:p>
          <w:p w14:paraId="45EB64FC">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①浅挖段（挖方或零填段），路床进行换填80cm天然沙砾处理，换填宽度包含行车道两侧各0.5m工作宽度。路基两侧用原土回填至原地面。</w:t>
            </w:r>
          </w:p>
          <w:p w14:paraId="7BAB2F9A">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②低填段（填方高度小于80cm），路床进行换填80cm天然沙砾处理，换填宽度包含行车道两侧各0.5m工作宽度。路基两侧用原土回填至原地面。</w:t>
            </w:r>
          </w:p>
          <w:p w14:paraId="76DD937D">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③填方段（填方高度大于80cm），对原地面采用清除表土、换填80cm天然沙砾处理，清表范围包含坡脚两侧各0.3m范围，清除表土作为沿线绿化带平整使用。</w:t>
            </w:r>
          </w:p>
          <w:p w14:paraId="5E47F34D">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本项目三个子项工程</w:t>
            </w:r>
            <w:r>
              <w:rPr>
                <w:rFonts w:hint="eastAsia"/>
                <w:color w:val="auto"/>
              </w:rPr>
              <w:t>不单独设</w:t>
            </w:r>
            <w:r>
              <w:rPr>
                <w:rFonts w:hint="eastAsia"/>
                <w:color w:val="auto"/>
                <w:lang w:val="en-US" w:eastAsia="zh-CN"/>
              </w:rPr>
              <w:t>置</w:t>
            </w:r>
            <w:r>
              <w:rPr>
                <w:rFonts w:hint="eastAsia"/>
                <w:color w:val="auto"/>
              </w:rPr>
              <w:t>取土场</w:t>
            </w:r>
            <w:r>
              <w:rPr>
                <w:rFonts w:hint="eastAsia"/>
                <w:color w:val="auto"/>
                <w:lang w:eastAsia="zh-CN"/>
              </w:rPr>
              <w:t>，</w:t>
            </w:r>
            <w:r>
              <w:rPr>
                <w:rFonts w:hint="eastAsia"/>
                <w:color w:val="auto"/>
                <w:lang w:val="en-US" w:eastAsia="zh-CN"/>
              </w:rPr>
              <w:t>不设施工拌合站，</w:t>
            </w:r>
            <w:r>
              <w:rPr>
                <w:rFonts w:hint="eastAsia"/>
                <w:color w:val="auto"/>
              </w:rPr>
              <w:t>在合格的集中取料场进行采购。</w:t>
            </w:r>
            <w:r>
              <w:rPr>
                <w:rFonts w:hint="eastAsia"/>
                <w:color w:val="auto"/>
                <w:lang w:val="en-US" w:eastAsia="zh-CN"/>
              </w:rPr>
              <w:t>沥青拌合料、混合料、水泥混凝土预制料均就近购买。项目</w:t>
            </w:r>
            <w:r>
              <w:rPr>
                <w:rFonts w:hint="eastAsia" w:asciiTheme="minorEastAsia" w:hAnsiTheme="minorEastAsia" w:eastAsiaTheme="minorEastAsia" w:cstheme="minorEastAsia"/>
                <w:color w:val="auto"/>
                <w:sz w:val="21"/>
                <w:szCs w:val="21"/>
                <w:lang w:val="en-US" w:eastAsia="zh-CN"/>
              </w:rPr>
              <w:t>零填方零挖方。</w:t>
            </w:r>
          </w:p>
          <w:p w14:paraId="58849F60">
            <w:pPr>
              <w:spacing w:line="408" w:lineRule="auto"/>
              <w:ind w:firstLine="420" w:firstLineChars="200"/>
              <w:rPr>
                <w:rFonts w:hint="eastAsia" w:ascii="Times New Roman" w:hAnsi="Times New Roman" w:eastAsia="宋体" w:cs="Times New Roman"/>
                <w:color w:val="auto"/>
                <w:lang w:val="en-US" w:eastAsia="zh-CN"/>
              </w:rPr>
            </w:pPr>
            <w:r>
              <w:rPr>
                <w:rFonts w:hint="eastAsia"/>
                <w:color w:val="auto"/>
                <w:lang w:val="en-US" w:eastAsia="zh-CN"/>
              </w:rPr>
              <w:t>（3）</w:t>
            </w:r>
            <w:r>
              <w:rPr>
                <w:rFonts w:hint="eastAsia" w:cs="Times New Roman"/>
                <w:color w:val="auto"/>
                <w:lang w:val="en-US" w:eastAsia="zh-CN"/>
              </w:rPr>
              <w:t>沥青</w:t>
            </w:r>
            <w:r>
              <w:rPr>
                <w:rFonts w:hint="eastAsia"/>
                <w:color w:val="auto"/>
                <w:lang w:val="en-US" w:eastAsia="zh-CN"/>
              </w:rPr>
              <w:t>路面</w:t>
            </w:r>
            <w:r>
              <w:rPr>
                <w:rFonts w:hint="eastAsia" w:ascii="Times New Roman" w:hAnsi="Times New Roman" w:cs="Times New Roman"/>
                <w:color w:val="auto"/>
                <w:lang w:val="en-US" w:eastAsia="zh-CN"/>
              </w:rPr>
              <w:t>铣刨</w:t>
            </w:r>
            <w:r>
              <w:rPr>
                <w:rFonts w:hint="eastAsia" w:cs="Times New Roman"/>
                <w:color w:val="auto"/>
                <w:lang w:val="en-US" w:eastAsia="zh-CN"/>
              </w:rPr>
              <w:t>产生的废弃物约20t属于一般固废，送固废填埋场处置</w:t>
            </w:r>
            <w:r>
              <w:rPr>
                <w:rFonts w:hint="eastAsia" w:ascii="Times New Roman" w:hAnsi="Times New Roman" w:eastAsia="宋体" w:cs="Times New Roman"/>
                <w:color w:val="auto"/>
                <w:lang w:val="en-US" w:eastAsia="zh-CN"/>
              </w:rPr>
              <w:t>，不得造成环境污染</w:t>
            </w:r>
            <w:r>
              <w:rPr>
                <w:rFonts w:hint="eastAsia" w:cs="Times New Roman"/>
                <w:color w:val="auto"/>
                <w:lang w:val="en-US" w:eastAsia="zh-CN"/>
              </w:rPr>
              <w:t>，固废填埋场确认函见附件5</w:t>
            </w:r>
            <w:r>
              <w:rPr>
                <w:rFonts w:hint="eastAsia" w:ascii="Times New Roman" w:hAnsi="Times New Roman" w:eastAsia="宋体" w:cs="Times New Roman"/>
                <w:color w:val="auto"/>
                <w:lang w:val="en-US" w:eastAsia="zh-CN"/>
              </w:rPr>
              <w:t>。</w:t>
            </w:r>
          </w:p>
          <w:p w14:paraId="7EEB2F17">
            <w:pPr>
              <w:spacing w:line="408" w:lineRule="auto"/>
              <w:ind w:firstLine="420" w:firstLineChars="200"/>
              <w:rPr>
                <w:rFonts w:hint="eastAsia" w:ascii="Times New Roman" w:hAnsi="Times New Roman" w:eastAsia="宋体" w:cs="Times New Roman"/>
                <w:color w:val="auto"/>
                <w:lang w:val="en-US" w:eastAsia="zh-CN"/>
              </w:rPr>
            </w:pPr>
            <w:r>
              <w:rPr>
                <w:rFonts w:hint="eastAsia" w:cs="Times New Roman"/>
                <w:color w:val="auto"/>
                <w:lang w:val="en-US" w:eastAsia="zh-CN"/>
              </w:rPr>
              <w:t>新建子项工程</w:t>
            </w:r>
            <w:r>
              <w:rPr>
                <w:rFonts w:hint="eastAsia" w:ascii="Times New Roman" w:hAnsi="Times New Roman" w:eastAsia="宋体" w:cs="Times New Roman"/>
                <w:color w:val="auto"/>
                <w:lang w:val="en-US" w:eastAsia="zh-CN"/>
              </w:rPr>
              <w:t>临时施工营地</w:t>
            </w:r>
            <w:r>
              <w:rPr>
                <w:rFonts w:hint="eastAsia" w:cs="Times New Roman"/>
                <w:color w:val="auto"/>
                <w:lang w:val="en-US" w:eastAsia="zh-CN"/>
              </w:rPr>
              <w:t>在</w:t>
            </w:r>
            <w:r>
              <w:rPr>
                <w:rFonts w:hint="eastAsia" w:ascii="Times New Roman" w:hAnsi="Times New Roman" w:eastAsia="宋体" w:cs="Times New Roman"/>
                <w:color w:val="auto"/>
                <w:lang w:val="en-US" w:eastAsia="zh-CN"/>
              </w:rPr>
              <w:t>施工中严格执行施工固废的分类收集和分类处置，不得随意丢弃。</w:t>
            </w:r>
          </w:p>
          <w:p w14:paraId="0E8DB7EC">
            <w:pPr>
              <w:spacing w:line="408"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通过上述措施，项目施工期产生的固体废物将</w:t>
            </w:r>
            <w:r>
              <w:rPr>
                <w:rFonts w:hint="eastAsia" w:cs="Times New Roman"/>
                <w:color w:val="auto"/>
                <w:lang w:val="en-US" w:eastAsia="zh-CN"/>
              </w:rPr>
              <w:t>得到</w:t>
            </w:r>
            <w:r>
              <w:rPr>
                <w:rFonts w:hint="eastAsia" w:ascii="Times New Roman" w:hAnsi="Times New Roman" w:eastAsia="宋体" w:cs="Times New Roman"/>
                <w:color w:val="auto"/>
                <w:lang w:val="en-US" w:eastAsia="zh-CN"/>
              </w:rPr>
              <w:t>妥善处置，不会对周围环境造成不良的影响。</w:t>
            </w:r>
          </w:p>
          <w:p w14:paraId="55D593AD">
            <w:pPr>
              <w:spacing w:line="408"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5、施工期生态环境影响分析</w:t>
            </w:r>
          </w:p>
          <w:p w14:paraId="2A4039F4">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（1）水土流失</w:t>
            </w:r>
          </w:p>
          <w:p w14:paraId="4B37B68C">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施工过程的水土流失主要由于道路及建筑建设过程中扰动地表和损坏植被而造成水土流失。项目施工过程如果得不到及时、妥善地防护治理，在降雨和人为因素作用下，流失的土地会随地漫流，进入施工现场阻碍施工进度。</w:t>
            </w:r>
          </w:p>
          <w:p w14:paraId="553BCBF4">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（2）改变土地利用性质</w:t>
            </w:r>
          </w:p>
          <w:p w14:paraId="16121E00">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临时施工便道、临时施工营地（临时施工营地含临时堆料场、钢结构临时加工场、施工人员生活区）等占用土地，使局部土地的利用性质发生改变，同时由于地表裸露使得风蚀和水蚀加强。</w:t>
            </w:r>
          </w:p>
          <w:p w14:paraId="7C4348ED">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（3）景观影响</w:t>
            </w:r>
          </w:p>
          <w:p w14:paraId="6706386D">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建设过程中临时施工便道、临时施工营地（临时施工营地含临时堆料场、钢结构临时加工场、施工人员生活区）对原有地形地貌景观造成较大影响，将改变地表形态和生态景观，对当地的景观美学造成较大程度的影响，使得景观破碎性与异质性增加，这在一定程度上降低了生态系统的连通性，对景观的视觉美、心理舒适感和协调性将会产生一定程度的不利影响。</w:t>
            </w:r>
          </w:p>
          <w:p w14:paraId="0E082181">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 施工期对地表植被破坏及土壤扰动的影响分析</w:t>
            </w:r>
          </w:p>
          <w:p w14:paraId="0F51583F">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项目临时占地范围内施工设备对地表植被的破坏及施工车辆对项目区域地表植被的碾压，均会使项目区域的地表植被量受到一定程度的影响。项目区域未见珍稀植物，因此项目建设不会导致珍稀植物灭绝。</w:t>
            </w:r>
          </w:p>
          <w:p w14:paraId="27B20453">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本次新建的子项工程“奇台县喇嘛梁工业园区道路工程”设置的临时施工营地在原有5条规划道路红线范围内轮流设置，临时施工便道也全部处于原有5条规划道路红线范围内，不新增临时用地。</w:t>
            </w:r>
          </w:p>
          <w:p w14:paraId="4CDE0AAA">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本次改建的奇台县城区道路工程及S240线至喇嘛湖梁工业园区至西地镇公路，不新增临时用地，不在道路红线及沿线农田设置施工营地及垃圾暂存点等排放污染物的污染源。</w:t>
            </w:r>
          </w:p>
          <w:p w14:paraId="33683324">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本项目三个子项工程均不属于新开辟的路由，施工过程不会新增地表植被破坏及土壤扰动。</w:t>
            </w:r>
          </w:p>
          <w:p w14:paraId="13998270">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 施工期野生动物的影响</w:t>
            </w:r>
          </w:p>
          <w:p w14:paraId="2EE4D086">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施工期临时占地范围内的物料加工及运输车辆的噪声干扰，都将使原来栖息在项目区附近的各种野生动物受到惊吓而迁移别处安身。</w:t>
            </w:r>
          </w:p>
          <w:p w14:paraId="060F3EA1">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本次改建的奇台县城区道路工程位于奇台县城市建成区，野生动物资源相对单一匮乏。</w:t>
            </w:r>
          </w:p>
          <w:p w14:paraId="1D0C2E2C">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本次新建的奇台县喇嘛梁工业园区道路工程位于工业园区建成区。</w:t>
            </w:r>
          </w:p>
          <w:p w14:paraId="4ED454A7">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本次改建的S240线至喇嘛湖梁工业园区至西地镇公路位于奇台县城连通乡镇之间的原有X166部分路段。</w:t>
            </w:r>
          </w:p>
          <w:p w14:paraId="2CA32746">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个子项工程均不属于新开辟的路由，根据当地野生动物资源调查和相关资料，该区域有啮齿类、鸟类、爬行类等野生动物。道路施工期间对啮齿类动物影响主要体现于施工机械及物料运输车辆噪声使其受到惊吓，迫使其迁往别处。</w:t>
            </w:r>
          </w:p>
          <w:p w14:paraId="0276C358">
            <w:pPr>
              <w:spacing w:line="360" w:lineRule="auto"/>
              <w:ind w:firstLine="482"/>
              <w:rPr>
                <w:rFonts w:hint="eastAsia"/>
                <w:color w:val="auto"/>
                <w:lang w:eastAsia="zh-CN"/>
              </w:rPr>
            </w:pPr>
            <w:r>
              <w:rPr>
                <w:rFonts w:hint="eastAsia" w:asciiTheme="minorEastAsia" w:hAnsiTheme="minorEastAsia" w:eastAsiaTheme="minorEastAsia" w:cstheme="minorEastAsia"/>
                <w:color w:val="auto"/>
                <w:sz w:val="21"/>
                <w:szCs w:val="21"/>
                <w:lang w:val="en-US" w:eastAsia="zh-CN"/>
              </w:rPr>
              <w:t>项目山地区域鸟类及其他动物一般不会栖息在道路沿线区域，因此施工期对啮齿类、鸟类、爬行类等野生动物的影响相对比较小。</w:t>
            </w:r>
          </w:p>
        </w:tc>
      </w:tr>
      <w:tr w14:paraId="3165B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tcMar>
              <w:left w:w="28" w:type="dxa"/>
              <w:right w:w="28" w:type="dxa"/>
            </w:tcMar>
            <w:vAlign w:val="center"/>
          </w:tcPr>
          <w:p w14:paraId="5754F90C">
            <w:pPr>
              <w:pStyle w:val="19"/>
              <w:adjustRightInd w:val="0"/>
              <w:snapToGrid w:val="0"/>
              <w:spacing w:before="0" w:beforeAutospacing="0" w:after="0" w:afterAutospacing="0" w:line="360" w:lineRule="auto"/>
              <w:jc w:val="center"/>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spacing w:val="10"/>
                <w:kern w:val="2"/>
                <w:sz w:val="21"/>
                <w:szCs w:val="21"/>
              </w:rPr>
              <w:t>运营期生态环境影响分析</w:t>
            </w:r>
          </w:p>
        </w:tc>
        <w:tc>
          <w:tcPr>
            <w:tcW w:w="8174" w:type="dxa"/>
          </w:tcPr>
          <w:p w14:paraId="51258671">
            <w:pPr>
              <w:adjustRightInd w:val="0"/>
              <w:snapToGrid w:val="0"/>
              <w:spacing w:line="360" w:lineRule="auto"/>
              <w:rPr>
                <w:rFonts w:hint="eastAsia" w:asciiTheme="minorEastAsia" w:hAnsiTheme="minorEastAsia" w:eastAsiaTheme="minorEastAsia" w:cstheme="minorEastAsia"/>
                <w:b/>
                <w:color w:val="auto"/>
                <w:kern w:val="0"/>
                <w:sz w:val="21"/>
                <w:szCs w:val="21"/>
              </w:rPr>
            </w:pPr>
            <w:bookmarkStart w:id="4" w:name="_Toc480203909"/>
            <w:r>
              <w:rPr>
                <w:rFonts w:hint="eastAsia" w:asciiTheme="minorEastAsia" w:hAnsiTheme="minorEastAsia" w:eastAsiaTheme="minorEastAsia" w:cstheme="minorEastAsia"/>
                <w:b/>
                <w:color w:val="auto"/>
                <w:kern w:val="0"/>
                <w:sz w:val="21"/>
                <w:szCs w:val="21"/>
              </w:rPr>
              <w:t>运营期工艺流程及产污节点</w:t>
            </w:r>
          </w:p>
          <w:p w14:paraId="5A57CE4E">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本项目属于非污染生态类项目，通过对老</w:t>
            </w:r>
            <w:r>
              <w:rPr>
                <w:rFonts w:hint="eastAsia" w:asciiTheme="minorEastAsia" w:hAnsiTheme="minorEastAsia" w:eastAsiaTheme="minorEastAsia" w:cstheme="minorEastAsia"/>
                <w:color w:val="auto"/>
                <w:sz w:val="21"/>
                <w:szCs w:val="21"/>
                <w:lang w:val="en-US" w:eastAsia="zh-CN"/>
              </w:rPr>
              <w:t>旧土路及沿线设施</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提升、</w:t>
            </w:r>
            <w:r>
              <w:rPr>
                <w:rFonts w:hint="eastAsia" w:asciiTheme="minorEastAsia" w:hAnsiTheme="minorEastAsia" w:eastAsiaTheme="minorEastAsia" w:cstheme="minorEastAsia"/>
                <w:color w:val="auto"/>
                <w:sz w:val="21"/>
                <w:szCs w:val="21"/>
              </w:rPr>
              <w:t>修复、完善，从而提高</w:t>
            </w:r>
            <w:r>
              <w:rPr>
                <w:rFonts w:hint="eastAsia" w:asciiTheme="minorEastAsia" w:hAnsiTheme="minorEastAsia" w:eastAsiaTheme="minorEastAsia" w:cstheme="minorEastAsia"/>
                <w:color w:val="auto"/>
                <w:sz w:val="21"/>
                <w:szCs w:val="21"/>
                <w:lang w:val="en-US" w:eastAsia="zh-CN"/>
              </w:rPr>
              <w:t>道路品质及</w:t>
            </w:r>
            <w:r>
              <w:rPr>
                <w:rFonts w:hint="eastAsia" w:asciiTheme="minorEastAsia" w:hAnsiTheme="minorEastAsia" w:eastAsiaTheme="minorEastAsia" w:cstheme="minorEastAsia"/>
                <w:color w:val="auto"/>
                <w:sz w:val="21"/>
                <w:szCs w:val="21"/>
              </w:rPr>
              <w:t>利用率，减少</w:t>
            </w:r>
            <w:r>
              <w:rPr>
                <w:rFonts w:hint="eastAsia" w:asciiTheme="minorEastAsia" w:hAnsiTheme="minorEastAsia" w:eastAsiaTheme="minorEastAsia" w:cstheme="minorEastAsia"/>
                <w:color w:val="auto"/>
                <w:sz w:val="21"/>
                <w:szCs w:val="21"/>
                <w:lang w:val="en-US" w:eastAsia="zh-CN"/>
              </w:rPr>
              <w:t>沿线道路扬尘</w:t>
            </w:r>
            <w:r>
              <w:rPr>
                <w:rFonts w:hint="eastAsia" w:asciiTheme="minorEastAsia" w:hAnsiTheme="minorEastAsia" w:eastAsiaTheme="minorEastAsia" w:cstheme="minorEastAsia"/>
                <w:color w:val="auto"/>
                <w:sz w:val="21"/>
                <w:szCs w:val="21"/>
              </w:rPr>
              <w:t>。所以工程运行将会提高</w:t>
            </w:r>
            <w:r>
              <w:rPr>
                <w:rFonts w:hint="eastAsia" w:asciiTheme="minorEastAsia" w:hAnsiTheme="minorEastAsia" w:eastAsiaTheme="minorEastAsia" w:cstheme="minorEastAsia"/>
                <w:color w:val="auto"/>
                <w:sz w:val="21"/>
                <w:szCs w:val="21"/>
                <w:lang w:val="en-US" w:eastAsia="zh-CN"/>
              </w:rPr>
              <w:t>道路沿线环境空气质量</w:t>
            </w:r>
            <w:r>
              <w:rPr>
                <w:rFonts w:hint="eastAsia" w:asciiTheme="minorEastAsia" w:hAnsiTheme="minorEastAsia" w:eastAsiaTheme="minorEastAsia" w:cstheme="minorEastAsia"/>
                <w:color w:val="auto"/>
                <w:sz w:val="21"/>
                <w:szCs w:val="21"/>
              </w:rPr>
              <w:t>，改善</w:t>
            </w:r>
            <w:r>
              <w:rPr>
                <w:rFonts w:hint="eastAsia" w:asciiTheme="minorEastAsia" w:hAnsiTheme="minorEastAsia" w:eastAsiaTheme="minorEastAsia" w:cstheme="minorEastAsia"/>
                <w:color w:val="auto"/>
                <w:sz w:val="21"/>
                <w:szCs w:val="21"/>
                <w:lang w:val="en-US" w:eastAsia="zh-CN"/>
              </w:rPr>
              <w:t>行驶</w:t>
            </w:r>
            <w:r>
              <w:rPr>
                <w:rFonts w:hint="eastAsia" w:asciiTheme="minorEastAsia" w:hAnsiTheme="minorEastAsia" w:eastAsiaTheme="minorEastAsia" w:cstheme="minorEastAsia"/>
                <w:color w:val="auto"/>
                <w:sz w:val="21"/>
                <w:szCs w:val="21"/>
              </w:rPr>
              <w:t>条件。</w:t>
            </w:r>
            <w:r>
              <w:rPr>
                <w:rFonts w:hint="eastAsia" w:asciiTheme="minorEastAsia" w:hAnsiTheme="minorEastAsia" w:eastAsiaTheme="minorEastAsia" w:cstheme="minorEastAsia"/>
                <w:color w:val="auto"/>
                <w:sz w:val="21"/>
                <w:szCs w:val="21"/>
                <w:lang w:val="en-US" w:eastAsia="zh-CN"/>
              </w:rPr>
              <w:t>本次改建的奇台县城区道路工程为城市生态环境；本次新建的奇台县喇嘛梁工业园区道路工程为工业建成区生态环境；本次改建的S240线至喇嘛湖梁工业园区至西地镇公路沿线为农区生态环境，本项目三个子项工程沿线的生态环境格局及景观已形成，公路改造未对区域生态环境产生新的影响。</w:t>
            </w:r>
          </w:p>
          <w:p w14:paraId="7A1AAAC5">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项目属于非污染基础设施工程，运营期主要环境影响为噪声及运输危险品可能产生的环境风险。</w:t>
            </w:r>
          </w:p>
          <w:p w14:paraId="07F34C82">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1.大气环境影响分析</w:t>
            </w:r>
          </w:p>
          <w:p w14:paraId="7E7DCA5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项目建成后，车流量不会有明显增加，道路工程主要大气污染工序为车辆</w:t>
            </w:r>
            <w:r>
              <w:rPr>
                <w:rFonts w:hint="eastAsia" w:asciiTheme="minorEastAsia" w:hAnsiTheme="minorEastAsia" w:eastAsiaTheme="minorEastAsia" w:cstheme="minorEastAsia"/>
                <w:color w:val="auto"/>
                <w:sz w:val="21"/>
                <w:szCs w:val="21"/>
              </w:rPr>
              <w:t>尾气（大部分碳氢化合物、氮氧化物、一氧化碳），</w:t>
            </w:r>
            <w:r>
              <w:rPr>
                <w:rFonts w:hint="eastAsia" w:asciiTheme="minorEastAsia" w:hAnsiTheme="minorEastAsia" w:eastAsiaTheme="minorEastAsia" w:cstheme="minorEastAsia"/>
                <w:color w:val="auto"/>
                <w:sz w:val="21"/>
                <w:szCs w:val="21"/>
                <w:lang w:val="en-US" w:eastAsia="zh-CN"/>
              </w:rPr>
              <w:t>下表21列举了不同车辆不同时速下污染物的排放情况。</w:t>
            </w:r>
          </w:p>
          <w:p w14:paraId="1399FAE3">
            <w:pPr>
              <w:overflowPunct w:val="0"/>
              <w:snapToGrid w:val="0"/>
              <w:jc w:val="center"/>
              <w:rPr>
                <w:rFonts w:hint="eastAsia"/>
                <w:color w:val="auto"/>
                <w:lang w:val="en-US" w:eastAsia="zh-CN"/>
              </w:rPr>
            </w:pPr>
          </w:p>
          <w:p w14:paraId="0C978AED">
            <w:pPr>
              <w:overflowPunct w:val="0"/>
              <w:snapToGrid w:val="0"/>
              <w:jc w:val="center"/>
              <w:rPr>
                <w:rFonts w:hint="eastAsia"/>
                <w:color w:val="auto"/>
                <w:lang w:val="en-US" w:eastAsia="zh-CN"/>
              </w:rPr>
            </w:pPr>
            <w:r>
              <w:rPr>
                <w:rFonts w:hint="eastAsia"/>
                <w:color w:val="auto"/>
                <w:lang w:val="en-US" w:eastAsia="zh-CN"/>
              </w:rPr>
              <w:t>表21     车辆单车排放因子推荐值           单位：g/km·辆</w:t>
            </w:r>
          </w:p>
          <w:tbl>
            <w:tblPr>
              <w:tblStyle w:val="23"/>
              <w:tblW w:w="0" w:type="auto"/>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41"/>
              <w:gridCol w:w="1142"/>
              <w:gridCol w:w="1141"/>
              <w:gridCol w:w="1140"/>
              <w:gridCol w:w="1140"/>
              <w:gridCol w:w="1141"/>
              <w:gridCol w:w="1140"/>
            </w:tblGrid>
            <w:tr w14:paraId="27FD3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2283" w:type="dxa"/>
                  <w:gridSpan w:val="2"/>
                  <w:tcBorders>
                    <w:tl2br w:val="nil"/>
                    <w:tr2bl w:val="nil"/>
                  </w:tcBorders>
                  <w:noWrap w:val="0"/>
                  <w:vAlign w:val="center"/>
                </w:tcPr>
                <w:p w14:paraId="4B0D7BA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平均车速 km/h</w:t>
                  </w:r>
                </w:p>
              </w:tc>
              <w:tc>
                <w:tcPr>
                  <w:tcW w:w="1141" w:type="dxa"/>
                  <w:tcBorders>
                    <w:tl2br w:val="nil"/>
                    <w:tr2bl w:val="nil"/>
                  </w:tcBorders>
                  <w:noWrap w:val="0"/>
                  <w:vAlign w:val="center"/>
                </w:tcPr>
                <w:p w14:paraId="478003C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w:t>
                  </w:r>
                </w:p>
              </w:tc>
              <w:tc>
                <w:tcPr>
                  <w:tcW w:w="1140" w:type="dxa"/>
                  <w:tcBorders>
                    <w:tl2br w:val="nil"/>
                    <w:tr2bl w:val="nil"/>
                  </w:tcBorders>
                  <w:noWrap w:val="0"/>
                  <w:vAlign w:val="center"/>
                </w:tcPr>
                <w:p w14:paraId="710DFDE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50</w:t>
                  </w:r>
                </w:p>
              </w:tc>
              <w:tc>
                <w:tcPr>
                  <w:tcW w:w="1140" w:type="dxa"/>
                  <w:tcBorders>
                    <w:tl2br w:val="nil"/>
                    <w:tr2bl w:val="nil"/>
                  </w:tcBorders>
                  <w:noWrap w:val="0"/>
                  <w:vAlign w:val="center"/>
                </w:tcPr>
                <w:p w14:paraId="0E437F3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w:t>
                  </w:r>
                </w:p>
              </w:tc>
              <w:tc>
                <w:tcPr>
                  <w:tcW w:w="1141" w:type="dxa"/>
                  <w:tcBorders>
                    <w:tl2br w:val="nil"/>
                    <w:tr2bl w:val="nil"/>
                  </w:tcBorders>
                  <w:noWrap w:val="0"/>
                  <w:vAlign w:val="center"/>
                </w:tcPr>
                <w:p w14:paraId="4CAE1C8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1140" w:type="dxa"/>
                  <w:tcBorders>
                    <w:tl2br w:val="nil"/>
                    <w:tr2bl w:val="nil"/>
                  </w:tcBorders>
                  <w:noWrap w:val="0"/>
                  <w:vAlign w:val="center"/>
                </w:tcPr>
                <w:p w14:paraId="0179E7B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w:t>
                  </w:r>
                </w:p>
              </w:tc>
            </w:tr>
            <w:tr w14:paraId="70C6B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restart"/>
                  <w:tcBorders>
                    <w:tl2br w:val="nil"/>
                    <w:tr2bl w:val="nil"/>
                  </w:tcBorders>
                  <w:noWrap w:val="0"/>
                  <w:vAlign w:val="center"/>
                </w:tcPr>
                <w:p w14:paraId="329F0D4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小型车</w:t>
                  </w:r>
                </w:p>
              </w:tc>
              <w:tc>
                <w:tcPr>
                  <w:tcW w:w="1142" w:type="dxa"/>
                  <w:tcBorders>
                    <w:tl2br w:val="nil"/>
                    <w:tr2bl w:val="nil"/>
                  </w:tcBorders>
                  <w:noWrap w:val="0"/>
                  <w:vAlign w:val="center"/>
                </w:tcPr>
                <w:p w14:paraId="5CC4C9A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l2br w:val="nil"/>
                    <w:tr2bl w:val="nil"/>
                  </w:tcBorders>
                  <w:noWrap w:val="0"/>
                  <w:vAlign w:val="center"/>
                </w:tcPr>
                <w:p w14:paraId="15F6BB6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41.3</w:t>
                  </w:r>
                </w:p>
              </w:tc>
              <w:tc>
                <w:tcPr>
                  <w:tcW w:w="1140" w:type="dxa"/>
                  <w:tcBorders>
                    <w:tl2br w:val="nil"/>
                    <w:tr2bl w:val="nil"/>
                  </w:tcBorders>
                  <w:noWrap w:val="0"/>
                  <w:vAlign w:val="center"/>
                </w:tcPr>
                <w:p w14:paraId="5E77B52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31.34</w:t>
                  </w:r>
                </w:p>
              </w:tc>
              <w:tc>
                <w:tcPr>
                  <w:tcW w:w="1140" w:type="dxa"/>
                  <w:tcBorders>
                    <w:tl2br w:val="nil"/>
                    <w:tr2bl w:val="nil"/>
                  </w:tcBorders>
                  <w:noWrap w:val="0"/>
                  <w:vAlign w:val="center"/>
                </w:tcPr>
                <w:p w14:paraId="69D5508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23.68</w:t>
                  </w:r>
                </w:p>
              </w:tc>
              <w:tc>
                <w:tcPr>
                  <w:tcW w:w="1141" w:type="dxa"/>
                  <w:tcBorders>
                    <w:tl2br w:val="nil"/>
                    <w:tr2bl w:val="nil"/>
                  </w:tcBorders>
                  <w:noWrap w:val="0"/>
                  <w:vAlign w:val="center"/>
                </w:tcPr>
                <w:p w14:paraId="5E48C99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17.90</w:t>
                  </w:r>
                </w:p>
              </w:tc>
              <w:tc>
                <w:tcPr>
                  <w:tcW w:w="1140" w:type="dxa"/>
                  <w:tcBorders>
                    <w:tl2br w:val="nil"/>
                    <w:tr2bl w:val="nil"/>
                  </w:tcBorders>
                  <w:noWrap w:val="0"/>
                  <w:vAlign w:val="center"/>
                </w:tcPr>
                <w:p w14:paraId="396F01F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14.76</w:t>
                  </w:r>
                </w:p>
              </w:tc>
            </w:tr>
            <w:tr w14:paraId="4E969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continue"/>
                  <w:tcBorders>
                    <w:tl2br w:val="nil"/>
                    <w:tr2bl w:val="nil"/>
                  </w:tcBorders>
                  <w:noWrap w:val="0"/>
                  <w:vAlign w:val="center"/>
                </w:tcPr>
                <w:p w14:paraId="7C4CE1BF">
                  <w:pPr>
                    <w:widowControl/>
                    <w:jc w:val="left"/>
                    <w:rPr>
                      <w:rFonts w:hint="eastAsia" w:asciiTheme="minorEastAsia" w:hAnsiTheme="minorEastAsia" w:eastAsiaTheme="minorEastAsia" w:cstheme="minorEastAsia"/>
                      <w:color w:val="auto"/>
                      <w:sz w:val="21"/>
                      <w:szCs w:val="21"/>
                    </w:rPr>
                  </w:pPr>
                </w:p>
              </w:tc>
              <w:tc>
                <w:tcPr>
                  <w:tcW w:w="1142" w:type="dxa"/>
                  <w:tcBorders>
                    <w:tl2br w:val="nil"/>
                    <w:tr2bl w:val="nil"/>
                  </w:tcBorders>
                  <w:noWrap w:val="0"/>
                  <w:vAlign w:val="center"/>
                </w:tcPr>
                <w:p w14:paraId="6E4AC48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l2br w:val="nil"/>
                    <w:tr2bl w:val="nil"/>
                  </w:tcBorders>
                  <w:noWrap w:val="0"/>
                  <w:vAlign w:val="center"/>
                </w:tcPr>
                <w:p w14:paraId="4A04F32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9.09</w:t>
                  </w:r>
                </w:p>
              </w:tc>
              <w:tc>
                <w:tcPr>
                  <w:tcW w:w="1140" w:type="dxa"/>
                  <w:tcBorders>
                    <w:tl2br w:val="nil"/>
                    <w:tr2bl w:val="nil"/>
                  </w:tcBorders>
                  <w:noWrap w:val="0"/>
                  <w:vAlign w:val="center"/>
                </w:tcPr>
                <w:p w14:paraId="5B689C0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8.14</w:t>
                  </w:r>
                </w:p>
              </w:tc>
              <w:tc>
                <w:tcPr>
                  <w:tcW w:w="1140" w:type="dxa"/>
                  <w:tcBorders>
                    <w:tl2br w:val="nil"/>
                    <w:tr2bl w:val="nil"/>
                  </w:tcBorders>
                  <w:noWrap w:val="0"/>
                  <w:vAlign w:val="center"/>
                </w:tcPr>
                <w:p w14:paraId="2DC8A15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6.70</w:t>
                  </w:r>
                </w:p>
              </w:tc>
              <w:tc>
                <w:tcPr>
                  <w:tcW w:w="1141" w:type="dxa"/>
                  <w:tcBorders>
                    <w:tl2br w:val="nil"/>
                    <w:tr2bl w:val="nil"/>
                  </w:tcBorders>
                  <w:noWrap w:val="0"/>
                  <w:vAlign w:val="center"/>
                </w:tcPr>
                <w:p w14:paraId="760222C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6.06</w:t>
                  </w:r>
                </w:p>
              </w:tc>
              <w:tc>
                <w:tcPr>
                  <w:tcW w:w="1140" w:type="dxa"/>
                  <w:tcBorders>
                    <w:tl2br w:val="nil"/>
                    <w:tr2bl w:val="nil"/>
                  </w:tcBorders>
                  <w:noWrap w:val="0"/>
                  <w:vAlign w:val="center"/>
                </w:tcPr>
                <w:p w14:paraId="2D1F43B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5.30</w:t>
                  </w:r>
                </w:p>
              </w:tc>
            </w:tr>
            <w:tr w14:paraId="74029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continue"/>
                  <w:tcBorders>
                    <w:tl2br w:val="nil"/>
                    <w:tr2bl w:val="nil"/>
                  </w:tcBorders>
                  <w:noWrap w:val="0"/>
                  <w:vAlign w:val="center"/>
                </w:tcPr>
                <w:p w14:paraId="77CD3879">
                  <w:pPr>
                    <w:widowControl/>
                    <w:jc w:val="left"/>
                    <w:rPr>
                      <w:rFonts w:hint="eastAsia" w:asciiTheme="minorEastAsia" w:hAnsiTheme="minorEastAsia" w:eastAsiaTheme="minorEastAsia" w:cstheme="minorEastAsia"/>
                      <w:color w:val="auto"/>
                      <w:sz w:val="21"/>
                      <w:szCs w:val="21"/>
                    </w:rPr>
                  </w:pPr>
                </w:p>
              </w:tc>
              <w:tc>
                <w:tcPr>
                  <w:tcW w:w="1142" w:type="dxa"/>
                  <w:tcBorders>
                    <w:tl2br w:val="nil"/>
                    <w:tr2bl w:val="nil"/>
                  </w:tcBorders>
                  <w:noWrap w:val="0"/>
                  <w:vAlign w:val="center"/>
                </w:tcPr>
                <w:p w14:paraId="374D535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X</w:t>
                  </w:r>
                </w:p>
              </w:tc>
              <w:tc>
                <w:tcPr>
                  <w:tcW w:w="1141" w:type="dxa"/>
                  <w:tcBorders>
                    <w:tl2br w:val="nil"/>
                    <w:tr2bl w:val="nil"/>
                  </w:tcBorders>
                  <w:noWrap w:val="0"/>
                  <w:vAlign w:val="center"/>
                </w:tcPr>
                <w:p w14:paraId="4C24806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0.92</w:t>
                  </w:r>
                </w:p>
              </w:tc>
              <w:tc>
                <w:tcPr>
                  <w:tcW w:w="1140" w:type="dxa"/>
                  <w:tcBorders>
                    <w:tl2br w:val="nil"/>
                    <w:tr2bl w:val="nil"/>
                  </w:tcBorders>
                  <w:noWrap w:val="0"/>
                  <w:vAlign w:val="center"/>
                </w:tcPr>
                <w:p w14:paraId="2B8A863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1.77</w:t>
                  </w:r>
                </w:p>
              </w:tc>
              <w:tc>
                <w:tcPr>
                  <w:tcW w:w="1140" w:type="dxa"/>
                  <w:tcBorders>
                    <w:tl2br w:val="nil"/>
                    <w:tr2bl w:val="nil"/>
                  </w:tcBorders>
                  <w:noWrap w:val="0"/>
                  <w:vAlign w:val="center"/>
                </w:tcPr>
                <w:p w14:paraId="02CD4DB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2.37</w:t>
                  </w:r>
                </w:p>
              </w:tc>
              <w:tc>
                <w:tcPr>
                  <w:tcW w:w="1141" w:type="dxa"/>
                  <w:tcBorders>
                    <w:tl2br w:val="nil"/>
                    <w:tr2bl w:val="nil"/>
                  </w:tcBorders>
                  <w:noWrap w:val="0"/>
                  <w:vAlign w:val="center"/>
                </w:tcPr>
                <w:p w14:paraId="3F3DA53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2.96</w:t>
                  </w:r>
                </w:p>
              </w:tc>
              <w:tc>
                <w:tcPr>
                  <w:tcW w:w="1140" w:type="dxa"/>
                  <w:tcBorders>
                    <w:tl2br w:val="nil"/>
                    <w:tr2bl w:val="nil"/>
                  </w:tcBorders>
                  <w:noWrap w:val="0"/>
                  <w:vAlign w:val="center"/>
                </w:tcPr>
                <w:p w14:paraId="6517909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3.71</w:t>
                  </w:r>
                </w:p>
              </w:tc>
            </w:tr>
            <w:tr w14:paraId="2F57C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restart"/>
                  <w:tcBorders>
                    <w:tl2br w:val="nil"/>
                    <w:tr2bl w:val="nil"/>
                  </w:tcBorders>
                  <w:noWrap w:val="0"/>
                  <w:vAlign w:val="center"/>
                </w:tcPr>
                <w:p w14:paraId="551F4EF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中型车</w:t>
                  </w:r>
                </w:p>
              </w:tc>
              <w:tc>
                <w:tcPr>
                  <w:tcW w:w="1142" w:type="dxa"/>
                  <w:tcBorders>
                    <w:tl2br w:val="nil"/>
                    <w:tr2bl w:val="nil"/>
                  </w:tcBorders>
                  <w:noWrap w:val="0"/>
                  <w:vAlign w:val="center"/>
                </w:tcPr>
                <w:p w14:paraId="2F63275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l2br w:val="nil"/>
                    <w:tr2bl w:val="nil"/>
                  </w:tcBorders>
                  <w:noWrap w:val="0"/>
                  <w:vAlign w:val="center"/>
                </w:tcPr>
                <w:p w14:paraId="7474634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34.48</w:t>
                  </w:r>
                </w:p>
              </w:tc>
              <w:tc>
                <w:tcPr>
                  <w:tcW w:w="1140" w:type="dxa"/>
                  <w:tcBorders>
                    <w:tl2br w:val="nil"/>
                    <w:tr2bl w:val="nil"/>
                  </w:tcBorders>
                  <w:noWrap w:val="0"/>
                  <w:vAlign w:val="center"/>
                </w:tcPr>
                <w:p w14:paraId="3DAE152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30.18</w:t>
                  </w:r>
                </w:p>
              </w:tc>
              <w:tc>
                <w:tcPr>
                  <w:tcW w:w="1140" w:type="dxa"/>
                  <w:tcBorders>
                    <w:tl2br w:val="nil"/>
                    <w:tr2bl w:val="nil"/>
                  </w:tcBorders>
                  <w:noWrap w:val="0"/>
                  <w:vAlign w:val="center"/>
                </w:tcPr>
                <w:p w14:paraId="219CB91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26.19</w:t>
                  </w:r>
                </w:p>
              </w:tc>
              <w:tc>
                <w:tcPr>
                  <w:tcW w:w="1141" w:type="dxa"/>
                  <w:tcBorders>
                    <w:tl2br w:val="nil"/>
                    <w:tr2bl w:val="nil"/>
                  </w:tcBorders>
                  <w:noWrap w:val="0"/>
                  <w:vAlign w:val="center"/>
                </w:tcPr>
                <w:p w14:paraId="7B4DB34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24.76</w:t>
                  </w:r>
                </w:p>
              </w:tc>
              <w:tc>
                <w:tcPr>
                  <w:tcW w:w="1140" w:type="dxa"/>
                  <w:tcBorders>
                    <w:tl2br w:val="nil"/>
                    <w:tr2bl w:val="nil"/>
                  </w:tcBorders>
                  <w:noWrap w:val="0"/>
                  <w:vAlign w:val="center"/>
                </w:tcPr>
                <w:p w14:paraId="3872103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25.47</w:t>
                  </w:r>
                </w:p>
              </w:tc>
            </w:tr>
            <w:tr w14:paraId="391B6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continue"/>
                  <w:tcBorders>
                    <w:tl2br w:val="nil"/>
                    <w:tr2bl w:val="nil"/>
                  </w:tcBorders>
                  <w:noWrap w:val="0"/>
                  <w:vAlign w:val="center"/>
                </w:tcPr>
                <w:p w14:paraId="2189E827">
                  <w:pPr>
                    <w:widowControl/>
                    <w:jc w:val="left"/>
                    <w:rPr>
                      <w:rFonts w:hint="eastAsia" w:asciiTheme="minorEastAsia" w:hAnsiTheme="minorEastAsia" w:eastAsiaTheme="minorEastAsia" w:cstheme="minorEastAsia"/>
                      <w:color w:val="auto"/>
                      <w:sz w:val="21"/>
                      <w:szCs w:val="21"/>
                    </w:rPr>
                  </w:pPr>
                </w:p>
              </w:tc>
              <w:tc>
                <w:tcPr>
                  <w:tcW w:w="1142" w:type="dxa"/>
                  <w:tcBorders>
                    <w:tl2br w:val="nil"/>
                    <w:tr2bl w:val="nil"/>
                  </w:tcBorders>
                  <w:noWrap w:val="0"/>
                  <w:vAlign w:val="center"/>
                </w:tcPr>
                <w:p w14:paraId="5F0DCCF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l2br w:val="nil"/>
                    <w:tr2bl w:val="nil"/>
                  </w:tcBorders>
                  <w:noWrap w:val="0"/>
                  <w:vAlign w:val="center"/>
                </w:tcPr>
                <w:p w14:paraId="39228A5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17.21</w:t>
                  </w:r>
                </w:p>
              </w:tc>
              <w:tc>
                <w:tcPr>
                  <w:tcW w:w="1140" w:type="dxa"/>
                  <w:tcBorders>
                    <w:tl2br w:val="nil"/>
                    <w:tr2bl w:val="nil"/>
                  </w:tcBorders>
                  <w:noWrap w:val="0"/>
                  <w:vAlign w:val="center"/>
                </w:tcPr>
                <w:p w14:paraId="2602B07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15.21</w:t>
                  </w:r>
                </w:p>
              </w:tc>
              <w:tc>
                <w:tcPr>
                  <w:tcW w:w="1140" w:type="dxa"/>
                  <w:tcBorders>
                    <w:tl2br w:val="nil"/>
                    <w:tr2bl w:val="nil"/>
                  </w:tcBorders>
                  <w:noWrap w:val="0"/>
                  <w:vAlign w:val="center"/>
                </w:tcPr>
                <w:p w14:paraId="4B9F414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12.42</w:t>
                  </w:r>
                </w:p>
              </w:tc>
              <w:tc>
                <w:tcPr>
                  <w:tcW w:w="1141" w:type="dxa"/>
                  <w:tcBorders>
                    <w:tl2br w:val="nil"/>
                    <w:tr2bl w:val="nil"/>
                  </w:tcBorders>
                  <w:noWrap w:val="0"/>
                  <w:vAlign w:val="center"/>
                </w:tcPr>
                <w:p w14:paraId="0467957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11.02</w:t>
                  </w:r>
                </w:p>
              </w:tc>
              <w:tc>
                <w:tcPr>
                  <w:tcW w:w="1140" w:type="dxa"/>
                  <w:tcBorders>
                    <w:tl2br w:val="nil"/>
                    <w:tr2bl w:val="nil"/>
                  </w:tcBorders>
                  <w:noWrap w:val="0"/>
                  <w:vAlign w:val="center"/>
                </w:tcPr>
                <w:p w14:paraId="5F540D4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10.10</w:t>
                  </w:r>
                </w:p>
              </w:tc>
            </w:tr>
            <w:tr w14:paraId="490D9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continue"/>
                  <w:tcBorders>
                    <w:tl2br w:val="nil"/>
                    <w:tr2bl w:val="nil"/>
                  </w:tcBorders>
                  <w:noWrap w:val="0"/>
                  <w:vAlign w:val="center"/>
                </w:tcPr>
                <w:p w14:paraId="04A8EC33">
                  <w:pPr>
                    <w:widowControl/>
                    <w:jc w:val="left"/>
                    <w:rPr>
                      <w:rFonts w:hint="eastAsia" w:asciiTheme="minorEastAsia" w:hAnsiTheme="minorEastAsia" w:eastAsiaTheme="minorEastAsia" w:cstheme="minorEastAsia"/>
                      <w:color w:val="auto"/>
                      <w:sz w:val="21"/>
                      <w:szCs w:val="21"/>
                    </w:rPr>
                  </w:pPr>
                </w:p>
              </w:tc>
              <w:tc>
                <w:tcPr>
                  <w:tcW w:w="1142" w:type="dxa"/>
                  <w:tcBorders>
                    <w:tl2br w:val="nil"/>
                    <w:tr2bl w:val="nil"/>
                  </w:tcBorders>
                  <w:noWrap w:val="0"/>
                  <w:vAlign w:val="center"/>
                </w:tcPr>
                <w:p w14:paraId="11141DA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X</w:t>
                  </w:r>
                </w:p>
              </w:tc>
              <w:tc>
                <w:tcPr>
                  <w:tcW w:w="1141" w:type="dxa"/>
                  <w:tcBorders>
                    <w:tl2br w:val="nil"/>
                    <w:tr2bl w:val="nil"/>
                  </w:tcBorders>
                  <w:noWrap w:val="0"/>
                  <w:vAlign w:val="center"/>
                </w:tcPr>
                <w:p w14:paraId="490613D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4.03</w:t>
                  </w:r>
                </w:p>
              </w:tc>
              <w:tc>
                <w:tcPr>
                  <w:tcW w:w="1140" w:type="dxa"/>
                  <w:tcBorders>
                    <w:tl2br w:val="nil"/>
                    <w:tr2bl w:val="nil"/>
                  </w:tcBorders>
                  <w:noWrap w:val="0"/>
                  <w:vAlign w:val="center"/>
                </w:tcPr>
                <w:p w14:paraId="0F9C2D3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5.40</w:t>
                  </w:r>
                </w:p>
              </w:tc>
              <w:tc>
                <w:tcPr>
                  <w:tcW w:w="1140" w:type="dxa"/>
                  <w:tcBorders>
                    <w:tl2br w:val="nil"/>
                    <w:tr2bl w:val="nil"/>
                  </w:tcBorders>
                  <w:noWrap w:val="0"/>
                  <w:vAlign w:val="center"/>
                </w:tcPr>
                <w:p w14:paraId="25DCD37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6.30</w:t>
                  </w:r>
                </w:p>
              </w:tc>
              <w:tc>
                <w:tcPr>
                  <w:tcW w:w="1141" w:type="dxa"/>
                  <w:tcBorders>
                    <w:tl2br w:val="nil"/>
                    <w:tr2bl w:val="nil"/>
                  </w:tcBorders>
                  <w:noWrap w:val="0"/>
                  <w:vAlign w:val="center"/>
                </w:tcPr>
                <w:p w14:paraId="2159B83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7.20</w:t>
                  </w:r>
                </w:p>
              </w:tc>
              <w:tc>
                <w:tcPr>
                  <w:tcW w:w="1140" w:type="dxa"/>
                  <w:tcBorders>
                    <w:tl2br w:val="nil"/>
                    <w:tr2bl w:val="nil"/>
                  </w:tcBorders>
                  <w:noWrap w:val="0"/>
                  <w:vAlign w:val="center"/>
                </w:tcPr>
                <w:p w14:paraId="2666D62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8.30</w:t>
                  </w:r>
                </w:p>
              </w:tc>
            </w:tr>
            <w:tr w14:paraId="23260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restart"/>
                  <w:tcBorders>
                    <w:tl2br w:val="nil"/>
                    <w:tr2bl w:val="nil"/>
                  </w:tcBorders>
                  <w:noWrap w:val="0"/>
                  <w:vAlign w:val="center"/>
                </w:tcPr>
                <w:p w14:paraId="3991401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大型车</w:t>
                  </w:r>
                </w:p>
              </w:tc>
              <w:tc>
                <w:tcPr>
                  <w:tcW w:w="1142" w:type="dxa"/>
                  <w:tcBorders>
                    <w:tl2br w:val="nil"/>
                    <w:tr2bl w:val="nil"/>
                  </w:tcBorders>
                  <w:noWrap w:val="0"/>
                  <w:vAlign w:val="center"/>
                </w:tcPr>
                <w:p w14:paraId="4A298A0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l2br w:val="nil"/>
                    <w:tr2bl w:val="nil"/>
                  </w:tcBorders>
                  <w:noWrap w:val="0"/>
                  <w:vAlign w:val="center"/>
                </w:tcPr>
                <w:p w14:paraId="1968C20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5.84</w:t>
                  </w:r>
                </w:p>
              </w:tc>
              <w:tc>
                <w:tcPr>
                  <w:tcW w:w="1140" w:type="dxa"/>
                  <w:tcBorders>
                    <w:tl2br w:val="nil"/>
                    <w:tr2bl w:val="nil"/>
                  </w:tcBorders>
                  <w:noWrap w:val="0"/>
                  <w:vAlign w:val="center"/>
                </w:tcPr>
                <w:p w14:paraId="5784FF9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5.25</w:t>
                  </w:r>
                </w:p>
              </w:tc>
              <w:tc>
                <w:tcPr>
                  <w:tcW w:w="1140" w:type="dxa"/>
                  <w:tcBorders>
                    <w:tl2br w:val="nil"/>
                    <w:tr2bl w:val="nil"/>
                  </w:tcBorders>
                  <w:noWrap w:val="0"/>
                  <w:vAlign w:val="center"/>
                </w:tcPr>
                <w:p w14:paraId="1DD1371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4.48</w:t>
                  </w:r>
                </w:p>
              </w:tc>
              <w:tc>
                <w:tcPr>
                  <w:tcW w:w="1141" w:type="dxa"/>
                  <w:tcBorders>
                    <w:tl2br w:val="nil"/>
                    <w:tr2bl w:val="nil"/>
                  </w:tcBorders>
                  <w:noWrap w:val="0"/>
                  <w:vAlign w:val="center"/>
                </w:tcPr>
                <w:p w14:paraId="1C7A42E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4.10</w:t>
                  </w:r>
                </w:p>
              </w:tc>
              <w:tc>
                <w:tcPr>
                  <w:tcW w:w="1140" w:type="dxa"/>
                  <w:tcBorders>
                    <w:tl2br w:val="nil"/>
                    <w:tr2bl w:val="nil"/>
                  </w:tcBorders>
                  <w:noWrap w:val="0"/>
                  <w:vAlign w:val="center"/>
                </w:tcPr>
                <w:p w14:paraId="5466387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4.01</w:t>
                  </w:r>
                </w:p>
              </w:tc>
            </w:tr>
            <w:tr w14:paraId="7DFB6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trPr>
              <w:tc>
                <w:tcPr>
                  <w:tcW w:w="1141" w:type="dxa"/>
                  <w:vMerge w:val="continue"/>
                  <w:tcBorders>
                    <w:tl2br w:val="nil"/>
                    <w:tr2bl w:val="nil"/>
                  </w:tcBorders>
                  <w:noWrap w:val="0"/>
                  <w:vAlign w:val="center"/>
                </w:tcPr>
                <w:p w14:paraId="7984FAEE">
                  <w:pPr>
                    <w:widowControl/>
                    <w:jc w:val="left"/>
                    <w:rPr>
                      <w:rFonts w:hint="eastAsia" w:asciiTheme="minorEastAsia" w:hAnsiTheme="minorEastAsia" w:eastAsiaTheme="minorEastAsia" w:cstheme="minorEastAsia"/>
                      <w:color w:val="auto"/>
                      <w:sz w:val="21"/>
                      <w:szCs w:val="21"/>
                    </w:rPr>
                  </w:pPr>
                </w:p>
              </w:tc>
              <w:tc>
                <w:tcPr>
                  <w:tcW w:w="1142" w:type="dxa"/>
                  <w:tcBorders>
                    <w:tl2br w:val="nil"/>
                    <w:tr2bl w:val="nil"/>
                  </w:tcBorders>
                  <w:noWrap w:val="0"/>
                  <w:vAlign w:val="center"/>
                </w:tcPr>
                <w:p w14:paraId="5146EA2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l2br w:val="nil"/>
                    <w:tr2bl w:val="nil"/>
                  </w:tcBorders>
                  <w:noWrap w:val="0"/>
                  <w:vAlign w:val="center"/>
                </w:tcPr>
                <w:p w14:paraId="6F5BEF1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2.33</w:t>
                  </w:r>
                </w:p>
              </w:tc>
              <w:tc>
                <w:tcPr>
                  <w:tcW w:w="1140" w:type="dxa"/>
                  <w:tcBorders>
                    <w:tl2br w:val="nil"/>
                    <w:tr2bl w:val="nil"/>
                  </w:tcBorders>
                  <w:noWrap w:val="0"/>
                  <w:vAlign w:val="center"/>
                </w:tcPr>
                <w:p w14:paraId="73C64B5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2.08</w:t>
                  </w:r>
                </w:p>
              </w:tc>
              <w:tc>
                <w:tcPr>
                  <w:tcW w:w="1140" w:type="dxa"/>
                  <w:tcBorders>
                    <w:tl2br w:val="nil"/>
                    <w:tr2bl w:val="nil"/>
                  </w:tcBorders>
                  <w:noWrap w:val="0"/>
                  <w:vAlign w:val="center"/>
                </w:tcPr>
                <w:p w14:paraId="21FD9C6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1.79</w:t>
                  </w:r>
                </w:p>
              </w:tc>
              <w:tc>
                <w:tcPr>
                  <w:tcW w:w="1141" w:type="dxa"/>
                  <w:tcBorders>
                    <w:tl2br w:val="nil"/>
                    <w:tr2bl w:val="nil"/>
                  </w:tcBorders>
                  <w:noWrap w:val="0"/>
                  <w:vAlign w:val="center"/>
                </w:tcPr>
                <w:p w14:paraId="0D42529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1.58</w:t>
                  </w:r>
                </w:p>
              </w:tc>
              <w:tc>
                <w:tcPr>
                  <w:tcW w:w="1140" w:type="dxa"/>
                  <w:tcBorders>
                    <w:tl2br w:val="nil"/>
                    <w:tr2bl w:val="nil"/>
                  </w:tcBorders>
                  <w:noWrap w:val="0"/>
                  <w:vAlign w:val="center"/>
                </w:tcPr>
                <w:p w14:paraId="3E8EA41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1.45</w:t>
                  </w:r>
                </w:p>
              </w:tc>
            </w:tr>
          </w:tbl>
          <w:p w14:paraId="349C1FE6">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2.水环境影响分析</w:t>
            </w:r>
          </w:p>
          <w:p w14:paraId="07A56ADF">
            <w:pPr>
              <w:spacing w:line="360" w:lineRule="auto"/>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道路工程本身无水污染物产生及排放；运营期</w:t>
            </w:r>
            <w:r>
              <w:rPr>
                <w:rFonts w:hint="default" w:asciiTheme="minorEastAsia" w:hAnsiTheme="minorEastAsia" w:eastAsiaTheme="minorEastAsia" w:cstheme="minorEastAsia"/>
                <w:color w:val="auto"/>
                <w:sz w:val="21"/>
                <w:szCs w:val="21"/>
                <w:lang w:val="en-US" w:eastAsia="zh-CN"/>
              </w:rPr>
              <w:t>路面排水</w:t>
            </w:r>
            <w:r>
              <w:rPr>
                <w:rFonts w:hint="eastAsia" w:asciiTheme="minorEastAsia" w:hAnsiTheme="minorEastAsia" w:eastAsiaTheme="minorEastAsia" w:cstheme="minorEastAsia"/>
                <w:color w:val="auto"/>
                <w:sz w:val="21"/>
                <w:szCs w:val="21"/>
                <w:lang w:val="en-US" w:eastAsia="zh-CN"/>
              </w:rPr>
              <w:t>进入道路沿线配套建设的市政雨水管网。道路工程运营期可能涉及危险化学品或有毒有害及易燃易爆品的运输；本项目三个子项工程不涉及一级水源保护地及二级水源保护地，不会对项目区地表水环境产生不利影响。</w:t>
            </w:r>
          </w:p>
          <w:p w14:paraId="6BD8220B">
            <w:pPr>
              <w:spacing w:line="360" w:lineRule="auto"/>
              <w:ind w:firstLine="420" w:firstLineChars="200"/>
              <w:rPr>
                <w:rFonts w:hint="default" w:ascii="Times New Roman" w:hAnsi="Times New Roman" w:eastAsia="宋体" w:cs="Times New Roman"/>
                <w:color w:val="auto"/>
                <w:lang w:val="en-US" w:eastAsia="zh-CN"/>
              </w:rPr>
            </w:pPr>
            <w:r>
              <w:rPr>
                <w:rFonts w:hint="eastAsia"/>
                <w:color w:val="auto"/>
                <w:lang w:val="en-US" w:eastAsia="zh-CN"/>
              </w:rPr>
              <w:t>本项目路线全长33.003185km，本次项目建设的工程内容就是对各条道路路基加固修整、路面平整、边坡防护加固、边坡排水、</w:t>
            </w:r>
            <w:r>
              <w:rPr>
                <w:rFonts w:hint="eastAsia"/>
                <w:color w:val="auto"/>
              </w:rPr>
              <w:t>人行道拆除新建</w:t>
            </w:r>
            <w:r>
              <w:rPr>
                <w:rFonts w:hint="eastAsia"/>
                <w:color w:val="auto"/>
                <w:lang w:eastAsia="zh-CN"/>
              </w:rPr>
              <w:t>、</w:t>
            </w:r>
            <w:r>
              <w:rPr>
                <w:rFonts w:hint="eastAsia"/>
                <w:color w:val="auto"/>
              </w:rPr>
              <w:t>路缘石</w:t>
            </w:r>
            <w:r>
              <w:rPr>
                <w:rFonts w:hint="eastAsia"/>
                <w:color w:val="auto"/>
                <w:lang w:val="en-US" w:eastAsia="zh-CN"/>
              </w:rPr>
              <w:t>更换设施等相关工程，道路沿线均配套建设并完善管网</w:t>
            </w:r>
            <w:r>
              <w:rPr>
                <w:rFonts w:hint="eastAsia" w:ascii="Times New Roman" w:hAnsi="Times New Roman" w:eastAsia="宋体" w:cs="Times New Roman"/>
                <w:color w:val="auto"/>
                <w:lang w:val="en-US" w:eastAsia="zh-CN"/>
              </w:rPr>
              <w:t>及道路边坡的排水设施，随着项目建成后各条道路的排水设施会更加齐全，因此运营期</w:t>
            </w:r>
            <w:r>
              <w:rPr>
                <w:rFonts w:hint="default" w:ascii="Times New Roman" w:hAnsi="Times New Roman" w:eastAsia="宋体" w:cs="Times New Roman"/>
                <w:color w:val="auto"/>
                <w:lang w:val="en-US" w:eastAsia="zh-CN"/>
              </w:rPr>
              <w:t>路面</w:t>
            </w:r>
            <w:r>
              <w:rPr>
                <w:rFonts w:hint="eastAsia" w:ascii="Times New Roman" w:hAnsi="Times New Roman" w:eastAsia="宋体" w:cs="Times New Roman"/>
                <w:color w:val="auto"/>
                <w:lang w:val="en-US" w:eastAsia="zh-CN"/>
              </w:rPr>
              <w:t>雨水或道路运输事故性废水排入沿线管网及截排水设施的方案可行。</w:t>
            </w:r>
          </w:p>
          <w:p w14:paraId="19C5AAA3">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3.噪声影响分析</w:t>
            </w:r>
          </w:p>
          <w:p w14:paraId="2EC90F1A">
            <w:pPr>
              <w:spacing w:line="360" w:lineRule="auto"/>
              <w:ind w:firstLine="48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根据《建设项目环境影响报告表编制技术指南 （</w:t>
            </w:r>
            <w:r>
              <w:rPr>
                <w:rFonts w:hint="eastAsia" w:asciiTheme="minorEastAsia" w:hAnsiTheme="minorEastAsia" w:eastAsiaTheme="minorEastAsia" w:cstheme="minorEastAsia"/>
                <w:color w:val="auto"/>
                <w:sz w:val="21"/>
                <w:szCs w:val="21"/>
                <w:lang w:val="en-US" w:eastAsia="zh-CN"/>
              </w:rPr>
              <w:t>生态</w:t>
            </w:r>
            <w:r>
              <w:rPr>
                <w:rFonts w:hint="eastAsia" w:asciiTheme="minorEastAsia" w:hAnsiTheme="minorEastAsia" w:eastAsiaTheme="minorEastAsia" w:cstheme="minorEastAsia"/>
                <w:color w:val="auto"/>
                <w:sz w:val="21"/>
                <w:szCs w:val="21"/>
              </w:rPr>
              <w:t>影响类）（试行）》</w:t>
            </w:r>
            <w:r>
              <w:rPr>
                <w:rFonts w:hint="eastAsia" w:asciiTheme="minorEastAsia" w:hAnsiTheme="minorEastAsia" w:eastAsiaTheme="minorEastAsia" w:cstheme="minorEastAsia"/>
                <w:color w:val="auto"/>
                <w:sz w:val="21"/>
                <w:szCs w:val="21"/>
                <w:lang w:val="en-US" w:eastAsia="zh-CN"/>
              </w:rPr>
              <w:t>并按照《环境影响评价技术导则 公路建设项目》（</w:t>
            </w:r>
            <w:r>
              <w:rPr>
                <w:rFonts w:hint="default" w:asciiTheme="minorEastAsia" w:hAnsiTheme="minorEastAsia" w:eastAsiaTheme="minorEastAsia" w:cstheme="minorEastAsia"/>
                <w:color w:val="auto"/>
                <w:sz w:val="21"/>
                <w:szCs w:val="21"/>
                <w:lang w:val="en-US" w:eastAsia="zh-CN"/>
              </w:rPr>
              <w:t>HJ</w:t>
            </w:r>
            <w:r>
              <w:rPr>
                <w:rFonts w:hint="eastAsia" w:asciiTheme="minorEastAsia" w:hAnsiTheme="minorEastAsia" w:eastAsiaTheme="minorEastAsia" w:cstheme="minorEastAsia"/>
                <w:color w:val="auto"/>
                <w:sz w:val="21"/>
                <w:szCs w:val="21"/>
                <w:lang w:val="en-US" w:eastAsia="zh-CN"/>
              </w:rPr>
              <w:t>1358-</w:t>
            </w:r>
            <w:r>
              <w:rPr>
                <w:rFonts w:hint="default" w:asciiTheme="minorEastAsia" w:hAnsiTheme="minorEastAsia" w:eastAsiaTheme="minorEastAsia" w:cstheme="minorEastAsia"/>
                <w:color w:val="auto"/>
                <w:sz w:val="21"/>
                <w:szCs w:val="21"/>
                <w:lang w:val="en-US" w:eastAsia="zh-CN"/>
              </w:rPr>
              <w:t>2024</w:t>
            </w:r>
            <w:r>
              <w:rPr>
                <w:rFonts w:hint="eastAsia" w:asciiTheme="minorEastAsia" w:hAnsiTheme="minorEastAsia" w:eastAsiaTheme="minorEastAsia" w:cstheme="minorEastAsia"/>
                <w:color w:val="auto"/>
                <w:sz w:val="21"/>
                <w:szCs w:val="21"/>
                <w:lang w:val="en-US" w:eastAsia="zh-CN"/>
              </w:rPr>
              <w:t>），本次评价对改建的奇台县城区道路工程及S240线至喇嘛湖梁工业园区至西地镇公路对沿线声环境敏感点产生的公路（道路）交通运输噪声进行专项评价，预测模式及预测结果见专项评价报告。</w:t>
            </w:r>
          </w:p>
          <w:p w14:paraId="6087D63D">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运营期生态环境影响分析</w:t>
            </w:r>
            <w:bookmarkEnd w:id="4"/>
          </w:p>
          <w:p w14:paraId="300A6095">
            <w:pPr>
              <w:spacing w:line="360" w:lineRule="auto"/>
              <w:ind w:firstLine="482"/>
              <w:rPr>
                <w:rFonts w:hint="eastAsia" w:cs="Times New Roman"/>
                <w:color w:val="auto"/>
                <w:lang w:val="en-US" w:eastAsia="zh-CN"/>
              </w:rPr>
            </w:pPr>
            <w:r>
              <w:rPr>
                <w:rFonts w:hint="eastAsia" w:asciiTheme="minorEastAsia" w:hAnsiTheme="minorEastAsia" w:eastAsiaTheme="minorEastAsia" w:cstheme="minorEastAsia"/>
                <w:color w:val="auto"/>
                <w:sz w:val="21"/>
                <w:szCs w:val="21"/>
              </w:rPr>
              <w:t>本项目属于非污染生态类项目，通过对</w:t>
            </w:r>
            <w:r>
              <w:rPr>
                <w:rFonts w:hint="eastAsia" w:asciiTheme="minorEastAsia" w:hAnsiTheme="minorEastAsia" w:eastAsiaTheme="minorEastAsia" w:cstheme="minorEastAsia"/>
                <w:color w:val="auto"/>
                <w:sz w:val="21"/>
                <w:szCs w:val="21"/>
                <w:lang w:val="en-US" w:eastAsia="zh-CN"/>
              </w:rPr>
              <w:t>本次新建的</w:t>
            </w:r>
            <w:r>
              <w:rPr>
                <w:rFonts w:hint="eastAsia" w:ascii="Times New Roman" w:hAnsi="Times New Roman" w:eastAsia="宋体" w:cs="Times New Roman"/>
                <w:color w:val="auto"/>
                <w:lang w:val="en-US" w:eastAsia="zh-CN"/>
              </w:rPr>
              <w:t>奇台县喇嘛梁工业园区道路工程</w:t>
            </w:r>
            <w:r>
              <w:rPr>
                <w:rFonts w:hint="eastAsia" w:cs="Times New Roman"/>
                <w:color w:val="auto"/>
                <w:lang w:val="en-US" w:eastAsia="zh-CN"/>
              </w:rPr>
              <w:t>子项工程的实施，可进一步完善提升工业园区的基础配套设施。</w:t>
            </w:r>
          </w:p>
          <w:p w14:paraId="07925F2E">
            <w:pPr>
              <w:spacing w:line="360" w:lineRule="auto"/>
              <w:ind w:firstLine="48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w:t>
            </w:r>
            <w:r>
              <w:rPr>
                <w:rFonts w:hint="eastAsia" w:asciiTheme="minorEastAsia" w:hAnsiTheme="minorEastAsia" w:eastAsiaTheme="minorEastAsia" w:cstheme="minorEastAsia"/>
                <w:color w:val="auto"/>
                <w:sz w:val="21"/>
                <w:szCs w:val="21"/>
                <w:lang w:val="en-US" w:eastAsia="zh-CN"/>
              </w:rPr>
              <w:t>本次改建的奇台县城区道路工程及S240线至喇嘛湖梁工业园区至西地镇公路两个子项工程</w:t>
            </w:r>
            <w:r>
              <w:rPr>
                <w:rFonts w:hint="eastAsia" w:asciiTheme="minorEastAsia" w:hAnsiTheme="minorEastAsia" w:eastAsiaTheme="minorEastAsia" w:cstheme="minorEastAsia"/>
                <w:color w:val="auto"/>
                <w:sz w:val="21"/>
                <w:szCs w:val="21"/>
              </w:rPr>
              <w:t>老</w:t>
            </w:r>
            <w:r>
              <w:rPr>
                <w:rFonts w:hint="eastAsia" w:asciiTheme="minorEastAsia" w:hAnsiTheme="minorEastAsia" w:eastAsiaTheme="minorEastAsia" w:cstheme="minorEastAsia"/>
                <w:color w:val="auto"/>
                <w:sz w:val="21"/>
                <w:szCs w:val="21"/>
                <w:lang w:val="en-US" w:eastAsia="zh-CN"/>
              </w:rPr>
              <w:t>旧病路、土路及沿线设施</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提升、</w:t>
            </w:r>
            <w:r>
              <w:rPr>
                <w:rFonts w:hint="eastAsia" w:asciiTheme="minorEastAsia" w:hAnsiTheme="minorEastAsia" w:eastAsiaTheme="minorEastAsia" w:cstheme="minorEastAsia"/>
                <w:color w:val="auto"/>
                <w:sz w:val="21"/>
                <w:szCs w:val="21"/>
              </w:rPr>
              <w:t>修复、完善，</w:t>
            </w:r>
            <w:r>
              <w:rPr>
                <w:rFonts w:hint="eastAsia" w:asciiTheme="minorEastAsia" w:hAnsiTheme="minorEastAsia" w:eastAsiaTheme="minorEastAsia" w:cstheme="minorEastAsia"/>
                <w:color w:val="auto"/>
                <w:sz w:val="21"/>
                <w:szCs w:val="21"/>
                <w:lang w:val="en-US" w:eastAsia="zh-CN"/>
              </w:rPr>
              <w:t>可</w:t>
            </w:r>
            <w:r>
              <w:rPr>
                <w:rFonts w:hint="eastAsia" w:asciiTheme="minorEastAsia" w:hAnsiTheme="minorEastAsia" w:eastAsiaTheme="minorEastAsia" w:cstheme="minorEastAsia"/>
                <w:color w:val="auto"/>
                <w:sz w:val="21"/>
                <w:szCs w:val="21"/>
              </w:rPr>
              <w:t>提高</w:t>
            </w:r>
            <w:r>
              <w:rPr>
                <w:rFonts w:hint="eastAsia" w:asciiTheme="minorEastAsia" w:hAnsiTheme="minorEastAsia" w:eastAsiaTheme="minorEastAsia" w:cstheme="minorEastAsia"/>
                <w:color w:val="auto"/>
                <w:sz w:val="21"/>
                <w:szCs w:val="21"/>
                <w:lang w:val="en-US" w:eastAsia="zh-CN"/>
              </w:rPr>
              <w:t>道路品质及</w:t>
            </w:r>
            <w:r>
              <w:rPr>
                <w:rFonts w:hint="eastAsia" w:asciiTheme="minorEastAsia" w:hAnsiTheme="minorEastAsia" w:eastAsiaTheme="minorEastAsia" w:cstheme="minorEastAsia"/>
                <w:color w:val="auto"/>
                <w:sz w:val="21"/>
                <w:szCs w:val="21"/>
              </w:rPr>
              <w:t>利用率，减少</w:t>
            </w:r>
            <w:r>
              <w:rPr>
                <w:rFonts w:hint="eastAsia" w:asciiTheme="minorEastAsia" w:hAnsiTheme="minorEastAsia" w:eastAsiaTheme="minorEastAsia" w:cstheme="minorEastAsia"/>
                <w:color w:val="auto"/>
                <w:sz w:val="21"/>
                <w:szCs w:val="21"/>
                <w:lang w:val="en-US" w:eastAsia="zh-CN"/>
              </w:rPr>
              <w:t>沿线道路噪声及扬尘</w:t>
            </w:r>
            <w:r>
              <w:rPr>
                <w:rFonts w:hint="eastAsia" w:asciiTheme="minorEastAsia" w:hAnsiTheme="minorEastAsia" w:eastAsiaTheme="minorEastAsia" w:cstheme="minorEastAsia"/>
                <w:color w:val="auto"/>
                <w:sz w:val="21"/>
                <w:szCs w:val="21"/>
              </w:rPr>
              <w:t>。所以工程运行将会提高</w:t>
            </w:r>
            <w:r>
              <w:rPr>
                <w:rFonts w:hint="eastAsia" w:asciiTheme="minorEastAsia" w:hAnsiTheme="minorEastAsia" w:eastAsiaTheme="minorEastAsia" w:cstheme="minorEastAsia"/>
                <w:color w:val="auto"/>
                <w:sz w:val="21"/>
                <w:szCs w:val="21"/>
                <w:lang w:val="en-US" w:eastAsia="zh-CN"/>
              </w:rPr>
              <w:t>道路沿线环境空气质量</w:t>
            </w:r>
            <w:r>
              <w:rPr>
                <w:rFonts w:hint="eastAsia" w:asciiTheme="minorEastAsia" w:hAnsiTheme="minorEastAsia" w:eastAsiaTheme="minorEastAsia" w:cstheme="minorEastAsia"/>
                <w:color w:val="auto"/>
                <w:sz w:val="21"/>
                <w:szCs w:val="21"/>
              </w:rPr>
              <w:t>，改善</w:t>
            </w:r>
            <w:r>
              <w:rPr>
                <w:rFonts w:hint="eastAsia" w:asciiTheme="minorEastAsia" w:hAnsiTheme="minorEastAsia" w:eastAsiaTheme="minorEastAsia" w:cstheme="minorEastAsia"/>
                <w:color w:val="auto"/>
                <w:sz w:val="21"/>
                <w:szCs w:val="21"/>
                <w:lang w:val="en-US" w:eastAsia="zh-CN"/>
              </w:rPr>
              <w:t>行驶</w:t>
            </w:r>
            <w:r>
              <w:rPr>
                <w:rFonts w:hint="eastAsia" w:asciiTheme="minorEastAsia" w:hAnsiTheme="minorEastAsia" w:eastAsiaTheme="minorEastAsia" w:cstheme="minorEastAsia"/>
                <w:color w:val="auto"/>
                <w:sz w:val="21"/>
                <w:szCs w:val="21"/>
              </w:rPr>
              <w:t>条件。</w:t>
            </w:r>
          </w:p>
          <w:p w14:paraId="59F661C1">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rPr>
              <w:t>运行维护由</w:t>
            </w:r>
            <w:r>
              <w:rPr>
                <w:rFonts w:hint="eastAsia" w:asciiTheme="minorEastAsia" w:hAnsiTheme="minorEastAsia" w:eastAsiaTheme="minorEastAsia" w:cstheme="minorEastAsia"/>
                <w:color w:val="auto"/>
                <w:sz w:val="21"/>
                <w:szCs w:val="21"/>
                <w:lang w:val="en-US" w:eastAsia="zh-CN"/>
              </w:rPr>
              <w:t>交通管理部门</w:t>
            </w:r>
            <w:r>
              <w:rPr>
                <w:rFonts w:hint="eastAsia" w:asciiTheme="minorEastAsia" w:hAnsiTheme="minorEastAsia" w:eastAsiaTheme="minorEastAsia" w:cstheme="minorEastAsia"/>
                <w:color w:val="auto"/>
                <w:sz w:val="21"/>
                <w:szCs w:val="21"/>
              </w:rPr>
              <w:t>负责，</w:t>
            </w:r>
            <w:r>
              <w:rPr>
                <w:rFonts w:hint="eastAsia" w:asciiTheme="minorEastAsia" w:hAnsiTheme="minorEastAsia" w:eastAsiaTheme="minorEastAsia" w:cstheme="minorEastAsia"/>
                <w:color w:val="auto"/>
                <w:sz w:val="21"/>
                <w:szCs w:val="21"/>
                <w:lang w:val="en-US" w:eastAsia="zh-CN"/>
              </w:rPr>
              <w:t>因此运营期无废水和固废的产生及排放。本项目三个子项工程的建设可极大地</w:t>
            </w:r>
            <w:r>
              <w:rPr>
                <w:rFonts w:hint="eastAsia" w:asciiTheme="minorEastAsia" w:hAnsiTheme="minorEastAsia" w:eastAsiaTheme="minorEastAsia" w:cstheme="minorEastAsia"/>
                <w:color w:val="auto"/>
                <w:sz w:val="21"/>
                <w:szCs w:val="21"/>
              </w:rPr>
              <w:t>减少</w:t>
            </w:r>
            <w:r>
              <w:rPr>
                <w:rFonts w:hint="eastAsia" w:asciiTheme="minorEastAsia" w:hAnsiTheme="minorEastAsia" w:eastAsiaTheme="minorEastAsia" w:cstheme="minorEastAsia"/>
                <w:color w:val="auto"/>
                <w:sz w:val="21"/>
                <w:szCs w:val="21"/>
                <w:lang w:val="en-US" w:eastAsia="zh-CN"/>
              </w:rPr>
              <w:t>沿线道路噪声及扬尘</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对生态的影响是积极地正面影响的。</w:t>
            </w:r>
          </w:p>
          <w:p w14:paraId="6441A92C">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 xml:space="preserve"> 对地表植被影响分析</w:t>
            </w:r>
          </w:p>
          <w:p w14:paraId="197DCC71">
            <w:pPr>
              <w:spacing w:line="360" w:lineRule="auto"/>
              <w:ind w:firstLine="48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val="en-US" w:eastAsia="zh-CN"/>
              </w:rPr>
              <w:t>不涉及临时占地</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color w:val="auto"/>
                <w:sz w:val="21"/>
                <w:szCs w:val="21"/>
                <w:vertAlign w:val="baseline"/>
                <w:lang w:val="en-US" w:eastAsia="zh-CN"/>
              </w:rPr>
              <w:t>未新增永久占地，</w:t>
            </w:r>
            <w:r>
              <w:rPr>
                <w:rFonts w:hint="eastAsia" w:asciiTheme="minorEastAsia" w:hAnsiTheme="minorEastAsia" w:eastAsiaTheme="minorEastAsia" w:cstheme="minorEastAsia"/>
                <w:color w:val="auto"/>
                <w:sz w:val="21"/>
                <w:szCs w:val="21"/>
              </w:rPr>
              <w:t>项目区域未见珍稀植物，因此项目建设不会导致珍稀植物灭绝。</w:t>
            </w:r>
          </w:p>
          <w:p w14:paraId="36F70DF0">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 xml:space="preserve"> 野生动物的影响</w:t>
            </w:r>
          </w:p>
          <w:p w14:paraId="1512CE4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运营期</w:t>
            </w:r>
            <w:r>
              <w:rPr>
                <w:rFonts w:hint="eastAsia" w:asciiTheme="minorEastAsia" w:hAnsiTheme="minorEastAsia" w:eastAsiaTheme="minorEastAsia" w:cstheme="minorEastAsia"/>
                <w:color w:val="auto"/>
                <w:sz w:val="21"/>
                <w:szCs w:val="21"/>
                <w:lang w:val="en-US" w:eastAsia="zh-CN"/>
              </w:rPr>
              <w:t>车辆</w:t>
            </w:r>
            <w:r>
              <w:rPr>
                <w:rFonts w:hint="eastAsia" w:asciiTheme="minorEastAsia" w:hAnsiTheme="minorEastAsia" w:eastAsiaTheme="minorEastAsia" w:cstheme="minorEastAsia"/>
                <w:color w:val="auto"/>
                <w:sz w:val="21"/>
                <w:szCs w:val="21"/>
              </w:rPr>
              <w:t>的噪声将使原来栖息在项目区附近的各种野生动物受到惊吓而迁移别处安身。道路的修建，将使原生态区受到切割，使原完整自然生态系统发生变化，使部分野生动物原有迁徙通道受阻。</w:t>
            </w:r>
          </w:p>
          <w:p w14:paraId="490DD2C0">
            <w:pPr>
              <w:overflowPunct w:val="0"/>
              <w:spacing w:line="408" w:lineRule="auto"/>
              <w:ind w:firstLine="420" w:firstLineChars="200"/>
              <w:rPr>
                <w:rFonts w:hint="eastAsia" w:ascii="Times New Roman" w:hAnsi="Times New Roman" w:eastAsia="宋体" w:cs="Times New Roman"/>
                <w:color w:val="auto"/>
                <w:lang w:val="en-US" w:eastAsia="zh-CN"/>
              </w:rPr>
            </w:pPr>
            <w:r>
              <w:rPr>
                <w:rFonts w:hint="eastAsia" w:asciiTheme="minorEastAsia" w:hAnsiTheme="minorEastAsia" w:eastAsiaTheme="minorEastAsia" w:cstheme="minorEastAsia"/>
                <w:color w:val="auto"/>
                <w:sz w:val="21"/>
                <w:szCs w:val="21"/>
              </w:rPr>
              <w:t>根据活动规律调查，不同类群的动物对外部环境因子的敏感性排序为：大中型兽类&gt;鸟类&gt;小型兽类&gt;爬行类&gt;两栖类。据现场调查，</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区内动物以啮齿类和鸟类居多，</w:t>
            </w: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rPr>
              <w:t>运营期间对啮齿类动物影响主要体现于</w:t>
            </w:r>
            <w:r>
              <w:rPr>
                <w:rFonts w:hint="eastAsia" w:asciiTheme="minorEastAsia" w:hAnsiTheme="minorEastAsia" w:eastAsiaTheme="minorEastAsia" w:cstheme="minorEastAsia"/>
                <w:color w:val="auto"/>
                <w:sz w:val="21"/>
                <w:szCs w:val="21"/>
                <w:lang w:val="en-US" w:eastAsia="zh-CN"/>
              </w:rPr>
              <w:t>车辆噪声</w:t>
            </w:r>
            <w:r>
              <w:rPr>
                <w:rFonts w:hint="eastAsia" w:asciiTheme="minorEastAsia" w:hAnsiTheme="minorEastAsia" w:eastAsiaTheme="minorEastAsia" w:cstheme="minorEastAsia"/>
                <w:color w:val="auto"/>
                <w:sz w:val="21"/>
                <w:szCs w:val="21"/>
              </w:rPr>
              <w:t>使其受到惊吓，迫使其迁往别处。</w:t>
            </w:r>
          </w:p>
          <w:p w14:paraId="6B8140AC">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项目区无</w:t>
            </w:r>
            <w:r>
              <w:rPr>
                <w:rFonts w:hint="eastAsia" w:asciiTheme="minorEastAsia" w:hAnsiTheme="minorEastAsia" w:eastAsiaTheme="minorEastAsia" w:cstheme="minorEastAsia"/>
                <w:color w:val="auto"/>
                <w:sz w:val="21"/>
                <w:szCs w:val="21"/>
                <w:lang w:eastAsia="zh-CN"/>
              </w:rPr>
              <w:t>珍稀濒危</w:t>
            </w:r>
            <w:r>
              <w:rPr>
                <w:rFonts w:hint="eastAsia" w:asciiTheme="minorEastAsia" w:hAnsiTheme="minorEastAsia" w:eastAsiaTheme="minorEastAsia" w:cstheme="minorEastAsia"/>
                <w:color w:val="auto"/>
                <w:sz w:val="21"/>
                <w:szCs w:val="21"/>
              </w:rPr>
              <w:t>保护动物，</w:t>
            </w:r>
            <w:r>
              <w:rPr>
                <w:rFonts w:hint="eastAsia" w:asciiTheme="minorEastAsia" w:hAnsiTheme="minorEastAsia" w:eastAsiaTheme="minorEastAsia" w:cstheme="minorEastAsia"/>
                <w:color w:val="auto"/>
                <w:kern w:val="2"/>
                <w:sz w:val="21"/>
                <w:szCs w:val="21"/>
                <w:lang w:val="en-US" w:eastAsia="zh-CN" w:bidi="ar-SA"/>
              </w:rPr>
              <w:t>本项目三个子项工程均为原有路由，</w:t>
            </w:r>
            <w:r>
              <w:rPr>
                <w:rFonts w:hint="eastAsia" w:asciiTheme="minorEastAsia" w:hAnsiTheme="minorEastAsia" w:eastAsiaTheme="minorEastAsia" w:cstheme="minorEastAsia"/>
                <w:color w:val="auto"/>
                <w:sz w:val="21"/>
                <w:szCs w:val="21"/>
              </w:rPr>
              <w:t>因此，工程的建设几乎不存在对</w:t>
            </w:r>
            <w:r>
              <w:rPr>
                <w:rFonts w:hint="eastAsia" w:asciiTheme="minorEastAsia" w:hAnsiTheme="minorEastAsia" w:eastAsiaTheme="minorEastAsia" w:cstheme="minorEastAsia"/>
                <w:color w:val="auto"/>
                <w:sz w:val="21"/>
                <w:szCs w:val="21"/>
                <w:lang w:eastAsia="zh-CN"/>
              </w:rPr>
              <w:t>珍稀濒危</w:t>
            </w:r>
            <w:r>
              <w:rPr>
                <w:rFonts w:hint="eastAsia" w:asciiTheme="minorEastAsia" w:hAnsiTheme="minorEastAsia" w:eastAsiaTheme="minorEastAsia" w:cstheme="minorEastAsia"/>
                <w:color w:val="auto"/>
                <w:sz w:val="21"/>
                <w:szCs w:val="21"/>
              </w:rPr>
              <w:t>保护动物的影响问题。</w:t>
            </w:r>
          </w:p>
          <w:p w14:paraId="64DB83C2">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 xml:space="preserve"> 对自然景观的影响分析</w:t>
            </w:r>
          </w:p>
          <w:p w14:paraId="255D4B6C">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lang w:val="zh-CN"/>
              </w:rPr>
              <w:t>的开发建设将使原地表形态、自然景观遭受一定程度的破坏；使局部地区由单纯的荒漠草场生态景观向着人工化、工业化、多样化的方向发展，使原来的自然景观类型变为容纳道路、供电线路等人为景观，而且会对原来的景观进行分隔，造成空间上的非连续性和一些人为的劣质景观，造成与周围自然环境的不相协调，进而对</w:t>
            </w:r>
            <w:r>
              <w:rPr>
                <w:rFonts w:hint="eastAsia" w:asciiTheme="minorEastAsia" w:hAnsiTheme="minorEastAsia" w:eastAsiaTheme="minorEastAsia" w:cstheme="minorEastAsia"/>
                <w:color w:val="auto"/>
                <w:sz w:val="21"/>
                <w:szCs w:val="21"/>
                <w:lang w:val="en-US" w:eastAsia="zh-CN"/>
              </w:rPr>
              <w:t>自然的原生态景观</w:t>
            </w:r>
            <w:r>
              <w:rPr>
                <w:rFonts w:hint="eastAsia" w:asciiTheme="minorEastAsia" w:hAnsiTheme="minorEastAsia" w:eastAsiaTheme="minorEastAsia" w:cstheme="minorEastAsia"/>
                <w:color w:val="auto"/>
                <w:sz w:val="21"/>
                <w:szCs w:val="21"/>
                <w:lang w:val="zh-CN"/>
              </w:rPr>
              <w:t>造成影响和破坏，使评价区的景观属性发生变化。</w:t>
            </w:r>
          </w:p>
          <w:p w14:paraId="43A82C09">
            <w:pPr>
              <w:spacing w:line="360" w:lineRule="auto"/>
              <w:ind w:firstLine="420" w:firstLineChars="200"/>
              <w:rPr>
                <w:rFonts w:hint="eastAsia" w:ascii="Times New Roman" w:hAnsi="Times New Roman" w:eastAsia="宋体" w:cs="Times New Roman"/>
                <w:b w:val="0"/>
                <w:bCs/>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本项目三个子项工程</w:t>
            </w:r>
            <w:r>
              <w:rPr>
                <w:rFonts w:hint="eastAsia" w:ascii="Times New Roman" w:hAnsi="Times New Roman" w:eastAsia="宋体" w:cs="Times New Roman"/>
                <w:b w:val="0"/>
                <w:bCs/>
                <w:color w:val="auto"/>
                <w:sz w:val="21"/>
                <w:szCs w:val="21"/>
                <w:lang w:val="en-US" w:eastAsia="zh-CN"/>
              </w:rPr>
              <w:t>不新增临时用地。</w:t>
            </w:r>
          </w:p>
          <w:p w14:paraId="569158C6">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w:t>
            </w:r>
            <w:r>
              <w:rPr>
                <w:rFonts w:hint="eastAsia" w:asciiTheme="minorEastAsia" w:hAnsiTheme="minorEastAsia" w:eastAsiaTheme="minorEastAsia" w:cstheme="minorEastAsia"/>
                <w:color w:val="auto"/>
                <w:sz w:val="21"/>
                <w:szCs w:val="21"/>
              </w:rPr>
              <w:t>不单独设</w:t>
            </w:r>
            <w:r>
              <w:rPr>
                <w:rFonts w:hint="eastAsia" w:asciiTheme="minorEastAsia" w:hAnsiTheme="minorEastAsia" w:eastAsiaTheme="minorEastAsia" w:cstheme="minorEastAsia"/>
                <w:color w:val="auto"/>
                <w:sz w:val="21"/>
                <w:szCs w:val="21"/>
                <w:lang w:val="en-US" w:eastAsia="zh-CN"/>
              </w:rPr>
              <w:t>置</w:t>
            </w:r>
            <w:r>
              <w:rPr>
                <w:rFonts w:hint="eastAsia" w:asciiTheme="minorEastAsia" w:hAnsiTheme="minorEastAsia" w:eastAsiaTheme="minorEastAsia" w:cstheme="minorEastAsia"/>
                <w:color w:val="auto"/>
                <w:sz w:val="21"/>
                <w:szCs w:val="21"/>
              </w:rPr>
              <w:t>取土场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在合格的集中取料场进行采购。</w:t>
            </w:r>
            <w:r>
              <w:rPr>
                <w:rFonts w:hint="eastAsia" w:asciiTheme="minorEastAsia" w:hAnsiTheme="minorEastAsia" w:eastAsiaTheme="minorEastAsia" w:cstheme="minorEastAsia"/>
                <w:color w:val="auto"/>
                <w:sz w:val="21"/>
                <w:szCs w:val="21"/>
                <w:lang w:val="en-US" w:eastAsia="zh-CN"/>
              </w:rPr>
              <w:t>沥青拌合料、混合料、水泥混凝土预制料均就近购买。项目不设施工拌合站，不涉及临时占地。可最大限度</w:t>
            </w:r>
            <w:r>
              <w:rPr>
                <w:rFonts w:hint="eastAsia" w:asciiTheme="minorEastAsia" w:hAnsiTheme="minorEastAsia" w:eastAsiaTheme="minorEastAsia" w:cstheme="minorEastAsia"/>
                <w:color w:val="auto"/>
                <w:sz w:val="21"/>
                <w:szCs w:val="21"/>
              </w:rPr>
              <w:t>保护区域自然景观。</w:t>
            </w:r>
          </w:p>
        </w:tc>
      </w:tr>
      <w:tr w14:paraId="3B7EF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864" w:type="dxa"/>
            <w:vAlign w:val="center"/>
          </w:tcPr>
          <w:p w14:paraId="1BB307C4">
            <w:pPr>
              <w:pStyle w:val="19"/>
              <w:adjustRightInd w:val="0"/>
              <w:snapToGrid w:val="0"/>
              <w:spacing w:before="0" w:beforeAutospacing="0" w:after="0" w:afterAutospacing="0" w:line="400" w:lineRule="exact"/>
              <w:jc w:val="center"/>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rPr>
              <w:t>选址选线环境合理性分析</w:t>
            </w:r>
          </w:p>
        </w:tc>
        <w:tc>
          <w:tcPr>
            <w:tcW w:w="8174" w:type="dxa"/>
            <w:vAlign w:val="center"/>
          </w:tcPr>
          <w:p w14:paraId="1B0FBD44">
            <w:pPr>
              <w:spacing w:line="360" w:lineRule="auto"/>
              <w:ind w:firstLine="420" w:firstLineChars="200"/>
              <w:jc w:val="left"/>
              <w:rPr>
                <w:rFonts w:hint="eastAsia" w:ascii="Times New Roman" w:hAnsi="Times New Roman" w:eastAsia="宋体" w:cs="Times New Roman"/>
                <w:color w:val="auto"/>
                <w:lang w:val="en-US" w:eastAsia="zh-CN"/>
              </w:rPr>
            </w:pPr>
            <w:r>
              <w:rPr>
                <w:rFonts w:hint="eastAsia"/>
                <w:color w:val="auto"/>
                <w:lang w:val="en-US" w:eastAsia="zh-CN"/>
              </w:rPr>
              <w:t>选线合理性分析：</w:t>
            </w:r>
            <w:r>
              <w:rPr>
                <w:rFonts w:hint="eastAsia" w:asciiTheme="minorEastAsia" w:hAnsiTheme="minorEastAsia" w:eastAsiaTheme="minorEastAsia" w:cstheme="minorEastAsia"/>
                <w:color w:val="auto"/>
                <w:kern w:val="2"/>
                <w:sz w:val="21"/>
                <w:szCs w:val="21"/>
                <w:lang w:val="en-US" w:eastAsia="zh-CN" w:bidi="ar-SA"/>
              </w:rPr>
              <w:t>本项目三个子项工程均为原</w:t>
            </w:r>
            <w:r>
              <w:rPr>
                <w:rFonts w:hint="eastAsia" w:ascii="Times New Roman" w:hAnsi="Times New Roman" w:eastAsia="宋体" w:cs="Times New Roman"/>
                <w:color w:val="auto"/>
                <w:lang w:val="en-US" w:eastAsia="zh-CN"/>
              </w:rPr>
              <w:t>有路由，</w:t>
            </w:r>
            <w:r>
              <w:rPr>
                <w:rFonts w:hint="default" w:ascii="Times New Roman" w:hAnsi="Times New Roman" w:eastAsia="宋体" w:cs="Times New Roman"/>
                <w:color w:val="auto"/>
                <w:lang w:val="en-US" w:eastAsia="zh-CN"/>
              </w:rPr>
              <w:t>从环境的角度来说本</w:t>
            </w:r>
            <w:r>
              <w:rPr>
                <w:rFonts w:hint="eastAsia" w:ascii="Times New Roman" w:hAnsi="Times New Roman" w:eastAsia="宋体" w:cs="Times New Roman"/>
                <w:color w:val="auto"/>
                <w:lang w:val="en-US" w:eastAsia="zh-CN"/>
              </w:rPr>
              <w:t>项目三个子项工程均未新增占地，属于</w:t>
            </w:r>
            <w:r>
              <w:rPr>
                <w:rFonts w:hint="default" w:ascii="Times New Roman" w:hAnsi="Times New Roman" w:eastAsia="宋体" w:cs="Times New Roman"/>
                <w:color w:val="auto"/>
                <w:lang w:val="en-US" w:eastAsia="zh-CN"/>
              </w:rPr>
              <w:t>占地最小的</w:t>
            </w:r>
            <w:r>
              <w:rPr>
                <w:rFonts w:hint="eastAsia" w:ascii="Times New Roman" w:hAnsi="Times New Roman" w:eastAsia="宋体" w:cs="Times New Roman"/>
                <w:color w:val="auto"/>
                <w:lang w:val="en-US" w:eastAsia="zh-CN"/>
              </w:rPr>
              <w:t>选址选线方案，环境影响相对友好。</w:t>
            </w:r>
          </w:p>
          <w:p w14:paraId="69B1D905">
            <w:pPr>
              <w:spacing w:line="360" w:lineRule="auto"/>
              <w:ind w:firstLine="420" w:firstLineChars="200"/>
              <w:jc w:val="left"/>
              <w:rPr>
                <w:rFonts w:hint="default"/>
                <w:color w:val="auto"/>
                <w:lang w:val="en-US"/>
              </w:rPr>
            </w:pPr>
            <w:r>
              <w:rPr>
                <w:rFonts w:hint="eastAsia" w:ascii="Times New Roman" w:hAnsi="Times New Roman" w:eastAsia="宋体" w:cs="Times New Roman"/>
                <w:color w:val="auto"/>
                <w:lang w:val="en-US" w:eastAsia="zh-CN"/>
              </w:rPr>
              <w:t>本项目现有</w:t>
            </w:r>
            <w:r>
              <w:rPr>
                <w:rFonts w:hint="default" w:ascii="Times New Roman" w:hAnsi="Times New Roman" w:eastAsia="宋体" w:cs="Times New Roman"/>
                <w:color w:val="auto"/>
                <w:lang w:val="en-US" w:eastAsia="zh-CN"/>
              </w:rPr>
              <w:t>环境</w:t>
            </w:r>
            <w:r>
              <w:rPr>
                <w:rFonts w:hint="eastAsia" w:ascii="Times New Roman" w:hAnsi="Times New Roman" w:eastAsia="宋体" w:cs="Times New Roman"/>
                <w:color w:val="auto"/>
                <w:lang w:val="en-US" w:eastAsia="zh-CN"/>
              </w:rPr>
              <w:t>影响</w:t>
            </w:r>
            <w:r>
              <w:rPr>
                <w:rFonts w:hint="default" w:ascii="Times New Roman" w:hAnsi="Times New Roman" w:eastAsia="宋体" w:cs="Times New Roman"/>
                <w:color w:val="auto"/>
                <w:lang w:val="en-US" w:eastAsia="zh-CN"/>
              </w:rPr>
              <w:t>可接受</w:t>
            </w:r>
            <w:r>
              <w:rPr>
                <w:rFonts w:hint="eastAsia" w:ascii="Times New Roman" w:hAnsi="Times New Roman" w:eastAsia="宋体" w:cs="Times New Roman"/>
                <w:color w:val="auto"/>
                <w:lang w:val="en-US" w:eastAsia="zh-CN"/>
              </w:rPr>
              <w:t>。</w:t>
            </w:r>
          </w:p>
        </w:tc>
      </w:tr>
    </w:tbl>
    <w:p w14:paraId="30BC35A7">
      <w:pPr>
        <w:pStyle w:val="19"/>
        <w:jc w:val="center"/>
        <w:rPr>
          <w:rFonts w:hint="eastAsia" w:asciiTheme="minorEastAsia" w:hAnsiTheme="minorEastAsia" w:eastAsiaTheme="minorEastAsia" w:cstheme="minorEastAsia"/>
          <w:snapToGrid w:val="0"/>
          <w:color w:val="auto"/>
          <w:sz w:val="21"/>
          <w:szCs w:val="21"/>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6F9C1100">
      <w:pPr>
        <w:pStyle w:val="19"/>
        <w:adjustRightInd w:val="0"/>
        <w:snapToGrid w:val="0"/>
        <w:spacing w:before="0" w:beforeAutospacing="0" w:after="0" w:afterAutospacing="0" w:line="14" w:lineRule="auto"/>
        <w:jc w:val="center"/>
        <w:outlineLvl w:val="0"/>
        <w:rPr>
          <w:rFonts w:hint="eastAsia" w:asciiTheme="minorEastAsia" w:hAnsiTheme="minorEastAsia" w:eastAsiaTheme="minorEastAsia" w:cstheme="minorEastAsia"/>
          <w:snapToGrid w:val="0"/>
          <w:color w:val="auto"/>
          <w:sz w:val="21"/>
          <w:szCs w:val="21"/>
        </w:rPr>
      </w:pPr>
    </w:p>
    <w:p w14:paraId="64265B99">
      <w:pPr>
        <w:pStyle w:val="19"/>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五、主要生态环境保护措施</w:t>
      </w:r>
    </w:p>
    <w:tbl>
      <w:tblPr>
        <w:tblStyle w:val="23"/>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8496"/>
      </w:tblGrid>
      <w:tr w14:paraId="1D0CA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Mar>
              <w:left w:w="28" w:type="dxa"/>
              <w:right w:w="28" w:type="dxa"/>
            </w:tcMar>
            <w:vAlign w:val="center"/>
          </w:tcPr>
          <w:p w14:paraId="365D1B59">
            <w:pPr>
              <w:adjustRightInd w:val="0"/>
              <w:snapToGrid w:val="0"/>
              <w:spacing w:line="360" w:lineRule="auto"/>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pacing w:val="10"/>
                <w:sz w:val="21"/>
                <w:szCs w:val="21"/>
              </w:rPr>
              <w:t>施工期生态环境保护措施</w:t>
            </w:r>
          </w:p>
        </w:tc>
        <w:tc>
          <w:tcPr>
            <w:tcW w:w="8457" w:type="dxa"/>
          </w:tcPr>
          <w:p w14:paraId="4DAD4A65">
            <w:pPr>
              <w:spacing w:line="336" w:lineRule="auto"/>
              <w:rPr>
                <w:rFonts w:hint="default"/>
                <w:lang w:val="en-US" w:eastAsia="zh-CN"/>
              </w:rPr>
            </w:pPr>
            <w:r>
              <w:rPr>
                <w:rFonts w:hint="eastAsia"/>
                <w:lang w:val="en-US" w:eastAsia="zh-CN"/>
              </w:rPr>
              <w:t>1、施工期大气污染防治措施</w:t>
            </w:r>
          </w:p>
          <w:p w14:paraId="1ADACCF6">
            <w:pPr>
              <w:spacing w:line="360" w:lineRule="auto"/>
              <w:ind w:firstLine="420" w:firstLineChars="200"/>
              <w:rPr>
                <w:rFonts w:hint="eastAsia"/>
                <w:lang w:val="en-US" w:eastAsia="zh-CN"/>
              </w:rPr>
            </w:pPr>
            <w:r>
              <w:rPr>
                <w:rFonts w:hint="eastAsia"/>
                <w:lang w:val="en-US" w:eastAsia="zh-CN"/>
              </w:rPr>
              <w:t>施工期采用沿线居民半幅施工，半幅通车。以降低扬尘及噪声对沿线环境敏感目标的影响。</w:t>
            </w:r>
          </w:p>
          <w:p w14:paraId="12EB36B0">
            <w:pPr>
              <w:spacing w:line="360" w:lineRule="auto"/>
              <w:ind w:firstLine="420" w:firstLineChars="200"/>
            </w:pPr>
            <w:r>
              <w:t>本项目在施工期</w:t>
            </w:r>
            <w:r>
              <w:rPr>
                <w:rFonts w:hint="eastAsia"/>
                <w:lang w:val="en-US" w:eastAsia="zh-CN"/>
              </w:rPr>
              <w:t>需</w:t>
            </w:r>
            <w:r>
              <w:t>采取</w:t>
            </w:r>
            <w:r>
              <w:rPr>
                <w:rFonts w:hint="eastAsia"/>
                <w:lang w:val="en-US" w:eastAsia="zh-CN"/>
              </w:rPr>
              <w:t>的</w:t>
            </w:r>
            <w:r>
              <w:t>措施如下：</w:t>
            </w:r>
          </w:p>
          <w:p w14:paraId="50F6CFDE">
            <w:pPr>
              <w:spacing w:line="360" w:lineRule="auto"/>
              <w:ind w:firstLine="420" w:firstLineChars="200"/>
            </w:pPr>
            <w:r>
              <w:t>（1）所有建设施工均有建设单位指定专人负责施工现场扬尘污染措施的实施和监督。所有建设施工工地出入口设立环境保护监督牌。</w:t>
            </w:r>
          </w:p>
          <w:p w14:paraId="59EC8E30">
            <w:pPr>
              <w:spacing w:line="360" w:lineRule="auto"/>
              <w:ind w:firstLine="315" w:firstLineChars="150"/>
            </w:pPr>
            <w:r>
              <w:t>（2）施工</w:t>
            </w:r>
            <w:r>
              <w:rPr>
                <w:rFonts w:hint="eastAsia"/>
                <w:lang w:eastAsia="zh-CN"/>
              </w:rPr>
              <w:t>场地</w:t>
            </w:r>
            <w:r>
              <w:t>周边设围挡，</w:t>
            </w:r>
            <w:r>
              <w:rPr>
                <w:rFonts w:hint="eastAsia"/>
                <w:lang w:val="en-US" w:eastAsia="zh-CN"/>
              </w:rPr>
              <w:t>不得</w:t>
            </w:r>
            <w:r>
              <w:t>敞开式作业</w:t>
            </w:r>
            <w:r>
              <w:rPr>
                <w:rFonts w:hint="eastAsia"/>
                <w:lang w:val="en-US" w:eastAsia="zh-CN"/>
              </w:rPr>
              <w:t>活动</w:t>
            </w:r>
            <w:r>
              <w:t>。对围挡落尘定期进行清洗，</w:t>
            </w:r>
            <w:r>
              <w:rPr>
                <w:rFonts w:hint="eastAsia"/>
                <w:lang w:val="en-US" w:eastAsia="zh-CN"/>
              </w:rPr>
              <w:t>以</w:t>
            </w:r>
            <w:r>
              <w:t>保证施工工地周围环境整洁。</w:t>
            </w:r>
          </w:p>
          <w:p w14:paraId="7E7CC26B">
            <w:pPr>
              <w:spacing w:line="360" w:lineRule="auto"/>
              <w:ind w:firstLine="315" w:firstLineChars="150"/>
              <w:rPr>
                <w:color w:val="auto"/>
              </w:rPr>
            </w:pPr>
            <w:r>
              <w:t>（3）施工</w:t>
            </w:r>
            <w:r>
              <w:rPr>
                <w:rFonts w:hint="eastAsia"/>
                <w:lang w:val="en-US" w:eastAsia="zh-CN"/>
              </w:rPr>
              <w:t>现场</w:t>
            </w:r>
            <w:r>
              <w:t>堆</w:t>
            </w:r>
            <w:r>
              <w:rPr>
                <w:color w:val="auto"/>
              </w:rPr>
              <w:t>放易产生扬尘污染物料的，</w:t>
            </w:r>
            <w:r>
              <w:rPr>
                <w:rFonts w:hint="eastAsia"/>
                <w:color w:val="auto"/>
                <w:lang w:val="en-US" w:eastAsia="zh-CN"/>
              </w:rPr>
              <w:t>全部</w:t>
            </w:r>
            <w:r>
              <w:rPr>
                <w:rFonts w:hint="eastAsia" w:asciiTheme="minorEastAsia" w:hAnsiTheme="minorEastAsia" w:eastAsiaTheme="minorEastAsia" w:cstheme="minorEastAsia"/>
                <w:color w:val="auto"/>
                <w:sz w:val="21"/>
                <w:szCs w:val="21"/>
              </w:rPr>
              <w:t>设</w:t>
            </w:r>
            <w:r>
              <w:rPr>
                <w:rFonts w:hint="eastAsia" w:asciiTheme="minorEastAsia" w:hAnsiTheme="minorEastAsia" w:eastAsiaTheme="minorEastAsia" w:cstheme="minorEastAsia"/>
                <w:color w:val="auto"/>
                <w:sz w:val="21"/>
                <w:szCs w:val="21"/>
                <w:lang w:val="en-US" w:eastAsia="zh-CN"/>
              </w:rPr>
              <w:t>围挡</w:t>
            </w:r>
            <w:r>
              <w:rPr>
                <w:color w:val="auto"/>
              </w:rPr>
              <w:t>或覆盖。</w:t>
            </w:r>
          </w:p>
          <w:p w14:paraId="29CC794D">
            <w:pPr>
              <w:spacing w:line="360" w:lineRule="auto"/>
              <w:ind w:firstLine="420" w:firstLineChars="200"/>
              <w:rPr>
                <w:color w:val="auto"/>
              </w:rPr>
            </w:pPr>
            <w:r>
              <w:rPr>
                <w:color w:val="auto"/>
              </w:rPr>
              <w:t>（4）出入车辆百分之百冲洗。施工工地现场出入口地面硬化处理并设置车辆冲洗台以及配套的排水、泥浆沉淀设施，冲洗设施到位；车辆在驶出工地前，</w:t>
            </w:r>
            <w:r>
              <w:rPr>
                <w:rFonts w:hint="eastAsia"/>
                <w:color w:val="auto"/>
                <w:lang w:val="en-US" w:eastAsia="zh-CN"/>
              </w:rPr>
              <w:t>均应</w:t>
            </w:r>
            <w:r>
              <w:rPr>
                <w:color w:val="auto"/>
              </w:rPr>
              <w:t>将车轮、车身冲洗干净，</w:t>
            </w:r>
            <w:r>
              <w:rPr>
                <w:rFonts w:hint="eastAsia"/>
                <w:color w:val="auto"/>
                <w:lang w:val="en-US" w:eastAsia="zh-CN"/>
              </w:rPr>
              <w:t>不得发生</w:t>
            </w:r>
            <w:r>
              <w:rPr>
                <w:color w:val="auto"/>
              </w:rPr>
              <w:t>带泥上路</w:t>
            </w:r>
            <w:r>
              <w:rPr>
                <w:rFonts w:hint="eastAsia"/>
                <w:color w:val="auto"/>
                <w:lang w:val="en-US" w:eastAsia="zh-CN"/>
              </w:rPr>
              <w:t>行为</w:t>
            </w:r>
            <w:r>
              <w:rPr>
                <w:color w:val="auto"/>
              </w:rPr>
              <w:t>。</w:t>
            </w:r>
          </w:p>
          <w:p w14:paraId="0AD2154B">
            <w:pPr>
              <w:spacing w:line="360" w:lineRule="auto"/>
              <w:ind w:firstLine="315" w:firstLineChars="150"/>
              <w:rPr>
                <w:color w:val="auto"/>
              </w:rPr>
            </w:pPr>
            <w:r>
              <w:rPr>
                <w:color w:val="auto"/>
              </w:rPr>
              <w:t>（5）施工现场的车行道路辅以洒水等降尘措施。</w:t>
            </w:r>
          </w:p>
          <w:p w14:paraId="39F74AE9">
            <w:pPr>
              <w:spacing w:line="360" w:lineRule="auto"/>
              <w:ind w:firstLine="315" w:firstLineChars="150"/>
              <w:rPr>
                <w:color w:val="auto"/>
              </w:rPr>
            </w:pPr>
            <w:r>
              <w:rPr>
                <w:color w:val="auto"/>
              </w:rPr>
              <w:t>（6）</w:t>
            </w:r>
            <w:r>
              <w:rPr>
                <w:rFonts w:hint="eastAsia"/>
                <w:color w:val="auto"/>
                <w:lang w:val="en-US" w:eastAsia="zh-CN"/>
              </w:rPr>
              <w:t>六</w:t>
            </w:r>
            <w:r>
              <w:rPr>
                <w:color w:val="auto"/>
              </w:rPr>
              <w:t>级以上大风天气时，</w:t>
            </w:r>
            <w:r>
              <w:rPr>
                <w:rFonts w:hint="eastAsia"/>
                <w:color w:val="auto"/>
                <w:lang w:val="en-US" w:eastAsia="zh-CN"/>
              </w:rPr>
              <w:t>不得进行物料装卸</w:t>
            </w:r>
            <w:r>
              <w:rPr>
                <w:color w:val="auto"/>
              </w:rPr>
              <w:t>等易产生扬尘污染的施工作业。</w:t>
            </w:r>
          </w:p>
          <w:p w14:paraId="0CCEAB1C">
            <w:pPr>
              <w:spacing w:line="360" w:lineRule="auto"/>
              <w:ind w:firstLine="482"/>
              <w:rPr>
                <w:rFonts w:hint="default" w:ascii="Times New Roman" w:hAnsi="Times New Roman" w:eastAsia="宋体" w:cs="Times New Roman"/>
                <w:color w:val="auto"/>
                <w:kern w:val="2"/>
                <w:sz w:val="21"/>
                <w:szCs w:val="24"/>
                <w:lang w:val="en-US" w:eastAsia="zh-CN" w:bidi="ar-SA"/>
              </w:rPr>
            </w:pPr>
            <w:r>
              <w:rPr>
                <w:color w:val="auto"/>
              </w:rPr>
              <w:t>在</w:t>
            </w:r>
            <w:r>
              <w:rPr>
                <w:rFonts w:hint="eastAsia"/>
                <w:color w:val="auto"/>
                <w:lang w:val="en-US" w:eastAsia="zh-CN"/>
              </w:rPr>
              <w:t>采取</w:t>
            </w:r>
            <w:r>
              <w:rPr>
                <w:color w:val="auto"/>
              </w:rPr>
              <w:t>上述废气污染防治措施后，施工期</w:t>
            </w:r>
            <w:r>
              <w:rPr>
                <w:rFonts w:hint="eastAsia"/>
                <w:color w:val="auto"/>
                <w:lang w:val="en-US" w:eastAsia="zh-CN"/>
              </w:rPr>
              <w:t>扬尘可接受</w:t>
            </w:r>
            <w:r>
              <w:rPr>
                <w:rFonts w:hint="eastAsia" w:asciiTheme="minorEastAsia" w:hAnsiTheme="minorEastAsia" w:eastAsiaTheme="minorEastAsia" w:cstheme="minorEastAsia"/>
                <w:color w:val="auto"/>
                <w:sz w:val="21"/>
                <w:szCs w:val="21"/>
                <w:lang w:val="en-US" w:eastAsia="zh-CN"/>
              </w:rPr>
              <w:t>。并且</w:t>
            </w:r>
            <w:r>
              <w:rPr>
                <w:rFonts w:hint="eastAsia" w:ascii="Times New Roman" w:hAnsi="Times New Roman" w:eastAsia="宋体" w:cs="Times New Roman"/>
                <w:color w:val="auto"/>
                <w:kern w:val="2"/>
                <w:sz w:val="21"/>
                <w:szCs w:val="24"/>
                <w:lang w:val="en-US" w:eastAsia="zh-CN" w:bidi="ar-SA"/>
              </w:rPr>
              <w:t>施工期的扬尘污染是临时性的，在施工结束后此类污染源即可消除，不会对环境产生长期的明显不利影响。</w:t>
            </w:r>
          </w:p>
          <w:p w14:paraId="3FE6EB36">
            <w:pPr>
              <w:spacing w:line="408" w:lineRule="auto"/>
              <w:rPr>
                <w:rFonts w:hint="default"/>
                <w:lang w:val="en-US" w:eastAsia="zh-CN"/>
              </w:rPr>
            </w:pPr>
            <w:r>
              <w:rPr>
                <w:rFonts w:hint="eastAsia"/>
                <w:lang w:val="en-US" w:eastAsia="zh-CN"/>
              </w:rPr>
              <w:t>2、施工期水环境保护措施</w:t>
            </w:r>
          </w:p>
          <w:p w14:paraId="134F6061">
            <w:pPr>
              <w:spacing w:line="360" w:lineRule="auto"/>
              <w:ind w:firstLine="482"/>
              <w:rPr>
                <w:rFonts w:hint="eastAsia"/>
                <w:lang w:val="en-US" w:eastAsia="zh-CN"/>
              </w:rPr>
            </w:pPr>
            <w:r>
              <w:rPr>
                <w:rFonts w:hint="eastAsia"/>
                <w:lang w:val="en-US" w:eastAsia="zh-CN"/>
              </w:rPr>
              <w:t>项目施工期间在道路沿线不设置排放水污染物的设施。</w:t>
            </w:r>
          </w:p>
          <w:p w14:paraId="630202BC">
            <w:pPr>
              <w:spacing w:line="360" w:lineRule="auto"/>
              <w:ind w:firstLine="420" w:firstLineChars="200"/>
            </w:pPr>
            <w:r>
              <w:t>针对施工</w:t>
            </w:r>
            <w:r>
              <w:rPr>
                <w:rFonts w:hint="eastAsia"/>
                <w:lang w:val="en-US" w:eastAsia="zh-CN"/>
              </w:rPr>
              <w:t>废水</w:t>
            </w:r>
            <w:r>
              <w:t>，本项目施工期</w:t>
            </w:r>
            <w:r>
              <w:rPr>
                <w:rFonts w:hint="eastAsia"/>
                <w:lang w:val="en-US" w:eastAsia="zh-CN"/>
              </w:rPr>
              <w:t>需</w:t>
            </w:r>
            <w:r>
              <w:t>采取</w:t>
            </w:r>
            <w:r>
              <w:rPr>
                <w:rFonts w:hint="eastAsia"/>
                <w:lang w:val="en-US" w:eastAsia="zh-CN"/>
              </w:rPr>
              <w:t>的</w:t>
            </w:r>
            <w:r>
              <w:t>措施如下：</w:t>
            </w:r>
          </w:p>
          <w:p w14:paraId="5593F331">
            <w:pPr>
              <w:spacing w:line="360" w:lineRule="auto"/>
              <w:ind w:firstLine="420" w:firstLineChars="200"/>
            </w:pPr>
            <w:r>
              <w:t>（1）对施工机械的冲洗设固定场所，机械设备冲洗水进入沉淀池处理后用于项目区施工场地洒水降尘。</w:t>
            </w:r>
          </w:p>
          <w:p w14:paraId="4D331FC4">
            <w:pPr>
              <w:spacing w:line="384" w:lineRule="auto"/>
              <w:ind w:firstLine="420" w:firstLineChars="200"/>
            </w:pPr>
            <w:r>
              <w:t>（2）</w:t>
            </w:r>
            <w:r>
              <w:rPr>
                <w:rFonts w:hint="eastAsia"/>
              </w:rPr>
              <w:t>施工人员所产生的生活污水</w:t>
            </w:r>
            <w:r>
              <w:rPr>
                <w:rFonts w:hint="eastAsia"/>
                <w:lang w:val="en-US" w:eastAsia="zh-CN"/>
              </w:rPr>
              <w:t>依托沿线市政排水管网</w:t>
            </w:r>
            <w:r>
              <w:rPr>
                <w:rFonts w:hint="eastAsia"/>
              </w:rPr>
              <w:t>，故而对周围水环境影响不大。</w:t>
            </w:r>
          </w:p>
          <w:p w14:paraId="0660C63F">
            <w:pPr>
              <w:spacing w:line="360" w:lineRule="auto"/>
              <w:ind w:firstLine="420" w:firstLineChars="200"/>
            </w:pPr>
            <w:r>
              <w:t>（3）施工单位对施工场地用水应严格管理，贯彻</w:t>
            </w:r>
            <w:r>
              <w:rPr>
                <w:rFonts w:hint="eastAsia"/>
              </w:rPr>
              <w:t>“</w:t>
            </w:r>
            <w:r>
              <w:t>一水多用、重复利用、节约用水</w:t>
            </w:r>
            <w:r>
              <w:rPr>
                <w:rFonts w:hint="eastAsia"/>
              </w:rPr>
              <w:t>”</w:t>
            </w:r>
            <w:r>
              <w:t>的原则，尽量减少废水的排放量，减轻废水排放对周围环境的影响。</w:t>
            </w:r>
          </w:p>
          <w:p w14:paraId="611790F3">
            <w:pPr>
              <w:spacing w:line="360" w:lineRule="auto"/>
              <w:ind w:firstLine="420" w:firstLineChars="200"/>
            </w:pPr>
            <w:r>
              <w:t>（4）施工期工地节约用水，尽可能避免施工用水过程中的</w:t>
            </w:r>
            <w:r>
              <w:rPr>
                <w:rFonts w:hint="eastAsia"/>
              </w:rPr>
              <w:t>“</w:t>
            </w:r>
            <w:r>
              <w:t>跑、冒、滴、漏</w:t>
            </w:r>
            <w:r>
              <w:rPr>
                <w:rFonts w:hint="eastAsia"/>
              </w:rPr>
              <w:t>”</w:t>
            </w:r>
            <w:r>
              <w:t>，减少施工废水外排量。</w:t>
            </w:r>
          </w:p>
          <w:p w14:paraId="0601F692">
            <w:pPr>
              <w:spacing w:line="360" w:lineRule="auto"/>
              <w:ind w:firstLine="420" w:firstLineChars="200"/>
            </w:pPr>
            <w:r>
              <w:rPr>
                <w:rFonts w:hint="eastAsia"/>
                <w:lang w:val="en-US" w:eastAsia="zh-CN"/>
              </w:rPr>
              <w:t>经</w:t>
            </w:r>
            <w:r>
              <w:t>上述废</w:t>
            </w:r>
            <w:r>
              <w:rPr>
                <w:rFonts w:hint="eastAsia"/>
                <w:lang w:val="en-US" w:eastAsia="zh-CN"/>
              </w:rPr>
              <w:t>水</w:t>
            </w:r>
            <w:r>
              <w:t>污染防治措施后，</w:t>
            </w:r>
            <w:r>
              <w:rPr>
                <w:rFonts w:hint="eastAsia"/>
                <w:lang w:val="en-US" w:eastAsia="zh-CN"/>
              </w:rPr>
              <w:t>本项目</w:t>
            </w:r>
            <w:r>
              <w:t>施工期</w:t>
            </w:r>
            <w:r>
              <w:rPr>
                <w:rFonts w:hint="eastAsia"/>
                <w:lang w:val="en-US" w:eastAsia="zh-CN"/>
              </w:rPr>
              <w:t>不会对水</w:t>
            </w:r>
            <w:r>
              <w:t>环境</w:t>
            </w:r>
            <w:r>
              <w:rPr>
                <w:rFonts w:hint="eastAsia"/>
                <w:lang w:val="en-US" w:eastAsia="zh-CN"/>
              </w:rPr>
              <w:t>造成明显不利</w:t>
            </w:r>
            <w:r>
              <w:t>影响。</w:t>
            </w:r>
          </w:p>
          <w:p w14:paraId="44B4FBCE">
            <w:pPr>
              <w:spacing w:line="408" w:lineRule="auto"/>
              <w:rPr>
                <w:rFonts w:hint="default"/>
                <w:lang w:val="en-US" w:eastAsia="zh-CN"/>
              </w:rPr>
            </w:pPr>
            <w:r>
              <w:rPr>
                <w:rFonts w:hint="eastAsia"/>
                <w:lang w:val="en-US" w:eastAsia="zh-CN"/>
              </w:rPr>
              <w:t>3、施工期声环境保护措施</w:t>
            </w:r>
          </w:p>
          <w:p w14:paraId="35052772">
            <w:pPr>
              <w:spacing w:line="360" w:lineRule="auto"/>
              <w:ind w:firstLine="420" w:firstLineChars="200"/>
            </w:pPr>
            <w:r>
              <w:t>本项目在建设期间，建筑施工噪声主要来源于施工机械、运输车辆及敲击等噪声，将对周围环境产生一定的影响</w:t>
            </w:r>
            <w:r>
              <w:rPr>
                <w:rFonts w:hint="eastAsia"/>
                <w:lang w:eastAsia="zh-CN"/>
              </w:rPr>
              <w:t>，</w:t>
            </w:r>
            <w:r>
              <w:rPr>
                <w:rFonts w:hint="eastAsia"/>
                <w:lang w:val="en-US" w:eastAsia="zh-CN"/>
              </w:rPr>
              <w:t>尤其对奇台县城市建成区的道路网沿线居民产生相对较大的噪声影响</w:t>
            </w:r>
            <w:r>
              <w:t>。</w:t>
            </w:r>
            <w:r>
              <w:rPr>
                <w:rFonts w:hint="eastAsia"/>
                <w:lang w:val="en-US" w:eastAsia="zh-CN"/>
              </w:rPr>
              <w:t>项目施工期间需</w:t>
            </w:r>
            <w:r>
              <w:t>采取以下噪声污染防治措施：</w:t>
            </w:r>
          </w:p>
          <w:p w14:paraId="4C3FE0F5">
            <w:pPr>
              <w:spacing w:line="360" w:lineRule="auto"/>
              <w:ind w:firstLine="420" w:firstLineChars="200"/>
            </w:pPr>
            <w:r>
              <w:t>（1）施工单位合理布设总体施工顺序，在区域边界设施工围挡等设施。</w:t>
            </w:r>
          </w:p>
          <w:p w14:paraId="57AE0FFA">
            <w:pPr>
              <w:spacing w:line="360" w:lineRule="auto"/>
              <w:ind w:firstLine="420" w:firstLineChars="200"/>
            </w:pPr>
            <w:r>
              <w:t>（2）施工单位合理安排施工时间，避免长时间使用高噪声设备，使该项目在施工期造成的噪声污染降到最低。</w:t>
            </w:r>
          </w:p>
          <w:p w14:paraId="5F52BDFF">
            <w:pPr>
              <w:spacing w:line="360" w:lineRule="auto"/>
              <w:ind w:firstLine="420" w:firstLineChars="200"/>
            </w:pPr>
            <w:r>
              <w:t>（3）施工设备选型时，在满足施工需要的前提下，尽可能选取噪声低、振动小、能耗小的先进设备。</w:t>
            </w:r>
            <w:r>
              <w:rPr>
                <w:rFonts w:hint="eastAsia"/>
                <w:lang w:val="en-US" w:eastAsia="zh-CN"/>
              </w:rPr>
              <w:t>并</w:t>
            </w:r>
            <w:r>
              <w:t>加强施工机械的维护保养，避免由于设备性能差而使机械噪声增大的现象发生。</w:t>
            </w:r>
          </w:p>
          <w:p w14:paraId="6D69A479">
            <w:pPr>
              <w:spacing w:line="360" w:lineRule="auto"/>
              <w:ind w:firstLine="420" w:firstLineChars="200"/>
            </w:pPr>
            <w:r>
              <w:t>（4）</w:t>
            </w:r>
            <w:r>
              <w:rPr>
                <w:rFonts w:hint="eastAsia"/>
                <w:lang w:val="en-US" w:eastAsia="zh-CN"/>
              </w:rPr>
              <w:t>物料</w:t>
            </w:r>
            <w:r>
              <w:t>运输作业尽量安排在白天进行，施工车辆经过</w:t>
            </w:r>
            <w:r>
              <w:rPr>
                <w:rFonts w:hint="eastAsia"/>
                <w:lang w:val="en-US" w:eastAsia="zh-CN"/>
              </w:rPr>
              <w:t>噪声</w:t>
            </w:r>
            <w:r>
              <w:t>敏感点时采取</w:t>
            </w:r>
            <w:r>
              <w:rPr>
                <w:rFonts w:hint="eastAsia"/>
                <w:lang w:val="en-US" w:eastAsia="zh-CN"/>
              </w:rPr>
              <w:t>了</w:t>
            </w:r>
            <w:r>
              <w:t>减速、禁鸣等措施。</w:t>
            </w:r>
          </w:p>
          <w:p w14:paraId="5FEC6429">
            <w:pPr>
              <w:spacing w:line="360" w:lineRule="auto"/>
              <w:ind w:firstLine="420" w:firstLineChars="200"/>
            </w:pPr>
            <w:r>
              <w:t>（5）提高施工人员特别是现场施工负责人员的环保意识，施工部门负责人</w:t>
            </w:r>
            <w:r>
              <w:rPr>
                <w:rFonts w:hint="eastAsia"/>
                <w:lang w:val="en-US" w:eastAsia="zh-CN"/>
              </w:rPr>
              <w:t>熟知</w:t>
            </w:r>
            <w:r>
              <w:t>国家相关环保</w:t>
            </w:r>
            <w:r>
              <w:rPr>
                <w:rFonts w:hint="eastAsia"/>
                <w:lang w:eastAsia="zh-CN"/>
              </w:rPr>
              <w:t>法律法规</w:t>
            </w:r>
            <w:r>
              <w:t>，环保意识</w:t>
            </w:r>
            <w:r>
              <w:rPr>
                <w:rFonts w:hint="eastAsia"/>
                <w:lang w:val="en-US" w:eastAsia="zh-CN"/>
              </w:rPr>
              <w:t>较强</w:t>
            </w:r>
            <w:r>
              <w:t>，明确认识噪声对人体的危害。</w:t>
            </w:r>
            <w:r>
              <w:rPr>
                <w:rFonts w:hint="eastAsia"/>
                <w:lang w:val="en-US" w:eastAsia="zh-CN"/>
              </w:rPr>
              <w:t>控制</w:t>
            </w:r>
            <w:r>
              <w:t>施工期时段。</w:t>
            </w:r>
          </w:p>
          <w:p w14:paraId="5F915623">
            <w:pPr>
              <w:spacing w:line="360" w:lineRule="auto"/>
              <w:ind w:firstLine="420" w:firstLineChars="200"/>
            </w:pPr>
            <w:r>
              <w:t>（6）严格按照国家和地方环境保护法律法规的要求，建筑施工过程中场界环境噪声不得超过《建筑施工场界环境噪声排放标准》</w:t>
            </w:r>
            <w:r>
              <w:rPr>
                <w:rFonts w:hint="eastAsia"/>
                <w:lang w:eastAsia="zh-CN"/>
              </w:rPr>
              <w:t>（</w:t>
            </w:r>
            <w:r>
              <w:t>GB12523-2011</w:t>
            </w:r>
            <w:r>
              <w:rPr>
                <w:rFonts w:hint="eastAsia"/>
                <w:lang w:eastAsia="zh-CN"/>
              </w:rPr>
              <w:t>）</w:t>
            </w:r>
            <w:r>
              <w:t>中规定的排放限值。</w:t>
            </w:r>
          </w:p>
          <w:p w14:paraId="33CB32BC">
            <w:pPr>
              <w:spacing w:line="360" w:lineRule="auto"/>
              <w:ind w:firstLine="420" w:firstLineChars="200"/>
            </w:pPr>
            <w:r>
              <w:rPr>
                <w:rFonts w:hint="eastAsia"/>
                <w:lang w:val="en-US" w:eastAsia="zh-CN"/>
              </w:rPr>
              <w:t>在</w:t>
            </w:r>
            <w:r>
              <w:t>采取以上污染控制措施后，施工期</w:t>
            </w:r>
            <w:r>
              <w:rPr>
                <w:rFonts w:hint="eastAsia"/>
                <w:lang w:val="en-US" w:eastAsia="zh-CN"/>
              </w:rPr>
              <w:t>噪声污染影响可接受</w:t>
            </w:r>
            <w:r>
              <w:t>。</w:t>
            </w:r>
          </w:p>
          <w:p w14:paraId="27A1093B">
            <w:pPr>
              <w:spacing w:line="408" w:lineRule="auto"/>
              <w:rPr>
                <w:rFonts w:hint="default"/>
                <w:lang w:val="en-US" w:eastAsia="zh-CN"/>
              </w:rPr>
            </w:pPr>
            <w:r>
              <w:rPr>
                <w:rFonts w:hint="eastAsia"/>
                <w:lang w:val="en-US" w:eastAsia="zh-CN"/>
              </w:rPr>
              <w:t>4、施工期固体废物保护措施</w:t>
            </w:r>
          </w:p>
          <w:p w14:paraId="200DC877">
            <w:pPr>
              <w:spacing w:line="360" w:lineRule="auto"/>
              <w:ind w:firstLine="420" w:firstLineChars="200"/>
            </w:pPr>
            <w:r>
              <w:rPr>
                <w:rFonts w:hint="eastAsia"/>
                <w:lang w:val="en-US" w:eastAsia="zh-CN"/>
              </w:rPr>
              <w:t>本项目施工期产生的固体废物主要是施工人员产生的生活垃圾、废弃土石方及</w:t>
            </w:r>
            <w:r>
              <w:rPr>
                <w:rFonts w:hint="eastAsia" w:cs="Times New Roman"/>
                <w:color w:val="auto"/>
                <w:lang w:val="en-US" w:eastAsia="zh-CN"/>
              </w:rPr>
              <w:t>沥青</w:t>
            </w:r>
            <w:r>
              <w:rPr>
                <w:rFonts w:hint="eastAsia"/>
                <w:color w:val="FF0000"/>
                <w:lang w:val="en-US" w:eastAsia="zh-CN"/>
              </w:rPr>
              <w:t>路面</w:t>
            </w:r>
            <w:r>
              <w:rPr>
                <w:rFonts w:hint="eastAsia" w:ascii="Times New Roman" w:hAnsi="Times New Roman" w:cs="Times New Roman"/>
                <w:color w:val="FF0000"/>
                <w:lang w:val="en-US" w:eastAsia="zh-CN"/>
              </w:rPr>
              <w:t>铣刨</w:t>
            </w:r>
            <w:r>
              <w:rPr>
                <w:rFonts w:hint="eastAsia" w:cs="Times New Roman"/>
                <w:color w:val="FF0000"/>
                <w:lang w:val="en-US" w:eastAsia="zh-CN"/>
              </w:rPr>
              <w:t>产生的废弃物</w:t>
            </w:r>
            <w:r>
              <w:rPr>
                <w:rFonts w:hint="eastAsia"/>
                <w:lang w:val="en-US" w:eastAsia="zh-CN"/>
              </w:rPr>
              <w:t>。</w:t>
            </w:r>
            <w:r>
              <w:t>建设单位和施工单位</w:t>
            </w:r>
            <w:r>
              <w:rPr>
                <w:rFonts w:hint="eastAsia"/>
                <w:lang w:val="en-US" w:eastAsia="zh-CN"/>
              </w:rPr>
              <w:t>应</w:t>
            </w:r>
            <w:r>
              <w:t>采取积极措施防止其对环境的污染。</w:t>
            </w:r>
          </w:p>
          <w:p w14:paraId="25A6D5AA">
            <w:pPr>
              <w:spacing w:line="360" w:lineRule="auto"/>
              <w:ind w:firstLine="420" w:firstLineChars="200"/>
            </w:pPr>
            <w:r>
              <w:t>（</w:t>
            </w:r>
            <w:r>
              <w:rPr>
                <w:rFonts w:hint="eastAsia"/>
                <w:lang w:val="en-US" w:eastAsia="zh-CN"/>
              </w:rPr>
              <w:t>1</w:t>
            </w:r>
            <w:r>
              <w:t>）施工人员的生活垃圾集中收集</w:t>
            </w:r>
            <w:r>
              <w:rPr>
                <w:rFonts w:hint="eastAsia"/>
              </w:rPr>
              <w:t>在垃圾袋</w:t>
            </w:r>
            <w:r>
              <w:t>，</w:t>
            </w:r>
            <w:r>
              <w:rPr>
                <w:rFonts w:hint="eastAsia"/>
              </w:rPr>
              <w:t>统一交环卫部门处置；</w:t>
            </w:r>
            <w:r>
              <w:rPr>
                <w:rFonts w:hint="eastAsia"/>
                <w:lang w:val="en-US" w:eastAsia="zh-CN"/>
              </w:rPr>
              <w:t>不得</w:t>
            </w:r>
            <w:r>
              <w:t>随地乱抛影响环境卫生或混入</w:t>
            </w:r>
            <w:r>
              <w:rPr>
                <w:rFonts w:hint="eastAsia"/>
                <w:lang w:val="en-US" w:eastAsia="zh-CN"/>
              </w:rPr>
              <w:t>其他</w:t>
            </w:r>
            <w:r>
              <w:t>垃圾</w:t>
            </w:r>
            <w:r>
              <w:rPr>
                <w:rFonts w:hint="eastAsia"/>
              </w:rPr>
              <w:t>。</w:t>
            </w:r>
          </w:p>
          <w:p w14:paraId="08A9D31E">
            <w:pPr>
              <w:spacing w:line="360" w:lineRule="auto"/>
              <w:ind w:firstLine="420" w:firstLineChars="200"/>
              <w:rPr>
                <w:rFonts w:hint="eastAsia"/>
                <w:lang w:val="en-US" w:eastAsia="zh-CN"/>
              </w:rPr>
            </w:pPr>
            <w:r>
              <w:rPr>
                <w:rFonts w:hint="eastAsia"/>
                <w:lang w:val="en-US" w:eastAsia="zh-CN"/>
              </w:rPr>
              <w:t>（2）土石方平衡</w:t>
            </w:r>
          </w:p>
          <w:p w14:paraId="16582DF5">
            <w:pPr>
              <w:spacing w:line="360" w:lineRule="auto"/>
              <w:ind w:firstLine="482"/>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本项目三个子项工程</w:t>
            </w:r>
            <w:r>
              <w:rPr>
                <w:rFonts w:hint="eastAsia"/>
                <w:color w:val="auto"/>
              </w:rPr>
              <w:t>不单独设</w:t>
            </w:r>
            <w:r>
              <w:rPr>
                <w:rFonts w:hint="eastAsia"/>
                <w:color w:val="auto"/>
                <w:lang w:val="en-US" w:eastAsia="zh-CN"/>
              </w:rPr>
              <w:t>置</w:t>
            </w:r>
            <w:r>
              <w:rPr>
                <w:rFonts w:hint="eastAsia"/>
                <w:color w:val="auto"/>
              </w:rPr>
              <w:t>取土场</w:t>
            </w:r>
            <w:r>
              <w:rPr>
                <w:rFonts w:hint="eastAsia"/>
                <w:color w:val="auto"/>
                <w:lang w:eastAsia="zh-CN"/>
              </w:rPr>
              <w:t>，</w:t>
            </w:r>
            <w:r>
              <w:rPr>
                <w:rFonts w:hint="eastAsia"/>
                <w:color w:val="auto"/>
                <w:lang w:val="en-US" w:eastAsia="zh-CN"/>
              </w:rPr>
              <w:t>不设施工拌合站，</w:t>
            </w:r>
            <w:r>
              <w:rPr>
                <w:rFonts w:hint="eastAsia"/>
                <w:color w:val="auto"/>
              </w:rPr>
              <w:t>在合格的集中取料场进行采购。</w:t>
            </w:r>
            <w:r>
              <w:rPr>
                <w:rFonts w:hint="eastAsia"/>
                <w:color w:val="auto"/>
                <w:lang w:val="en-US" w:eastAsia="zh-CN"/>
              </w:rPr>
              <w:t>沥青拌合料、混合料、水泥混凝土预制料均就近购买。项目</w:t>
            </w:r>
            <w:r>
              <w:rPr>
                <w:rFonts w:hint="eastAsia" w:asciiTheme="minorEastAsia" w:hAnsiTheme="minorEastAsia" w:eastAsiaTheme="minorEastAsia" w:cstheme="minorEastAsia"/>
                <w:color w:val="000000" w:themeColor="text1"/>
                <w:sz w:val="21"/>
                <w:szCs w:val="21"/>
                <w:lang w:val="en-US" w:eastAsia="zh-CN"/>
              </w:rPr>
              <w:t>零填方零挖方。</w:t>
            </w:r>
          </w:p>
          <w:p w14:paraId="43140C2B">
            <w:pPr>
              <w:spacing w:line="408" w:lineRule="auto"/>
              <w:ind w:firstLine="420" w:firstLineChars="200"/>
              <w:rPr>
                <w:rFonts w:hint="eastAsia" w:ascii="Times New Roman" w:hAnsi="Times New Roman" w:eastAsia="宋体" w:cs="Times New Roman"/>
                <w:color w:val="auto"/>
                <w:lang w:val="en-US" w:eastAsia="zh-CN"/>
              </w:rPr>
            </w:pPr>
            <w:r>
              <w:rPr>
                <w:rFonts w:hint="eastAsia"/>
                <w:lang w:val="en-US" w:eastAsia="zh-CN"/>
              </w:rPr>
              <w:t>（3）</w:t>
            </w:r>
            <w:r>
              <w:rPr>
                <w:rFonts w:hint="eastAsia" w:cs="Times New Roman"/>
                <w:color w:val="auto"/>
                <w:lang w:val="en-US" w:eastAsia="zh-CN"/>
              </w:rPr>
              <w:t>沥青</w:t>
            </w:r>
            <w:r>
              <w:rPr>
                <w:rFonts w:hint="eastAsia"/>
                <w:color w:val="FF0000"/>
                <w:lang w:val="en-US" w:eastAsia="zh-CN"/>
              </w:rPr>
              <w:t>路面</w:t>
            </w:r>
            <w:r>
              <w:rPr>
                <w:rFonts w:hint="eastAsia" w:ascii="Times New Roman" w:hAnsi="Times New Roman" w:cs="Times New Roman"/>
                <w:color w:val="FF0000"/>
                <w:lang w:val="en-US" w:eastAsia="zh-CN"/>
              </w:rPr>
              <w:t>铣刨</w:t>
            </w:r>
            <w:r>
              <w:rPr>
                <w:rFonts w:hint="eastAsia" w:cs="Times New Roman"/>
                <w:color w:val="FF0000"/>
                <w:lang w:val="en-US" w:eastAsia="zh-CN"/>
              </w:rPr>
              <w:t>产生的废弃物</w:t>
            </w:r>
            <w:r>
              <w:rPr>
                <w:rFonts w:hint="eastAsia" w:cs="Times New Roman"/>
                <w:color w:val="auto"/>
                <w:lang w:val="en-US" w:eastAsia="zh-CN"/>
              </w:rPr>
              <w:t>送固废填埋场处置</w:t>
            </w:r>
            <w:r>
              <w:rPr>
                <w:rFonts w:hint="eastAsia" w:ascii="Times New Roman" w:hAnsi="Times New Roman" w:eastAsia="宋体" w:cs="Times New Roman"/>
                <w:color w:val="auto"/>
                <w:lang w:val="en-US" w:eastAsia="zh-CN"/>
              </w:rPr>
              <w:t>，不得造成环境污染</w:t>
            </w:r>
            <w:r>
              <w:rPr>
                <w:rFonts w:hint="eastAsia" w:cs="Times New Roman"/>
                <w:color w:val="auto"/>
                <w:lang w:val="en-US" w:eastAsia="zh-CN"/>
              </w:rPr>
              <w:t>，固废填埋场确认函见附件5</w:t>
            </w:r>
            <w:r>
              <w:rPr>
                <w:rFonts w:hint="eastAsia" w:ascii="Times New Roman" w:hAnsi="Times New Roman" w:eastAsia="宋体" w:cs="Times New Roman"/>
                <w:color w:val="auto"/>
                <w:lang w:val="en-US" w:eastAsia="zh-CN"/>
              </w:rPr>
              <w:t>。</w:t>
            </w:r>
          </w:p>
          <w:p w14:paraId="183FF32B">
            <w:pPr>
              <w:spacing w:line="360" w:lineRule="auto"/>
              <w:ind w:firstLine="420" w:firstLineChars="200"/>
            </w:pPr>
            <w:r>
              <w:t>通过加强施工期间的卫生管理，严禁乱堆、乱倒垃圾，</w:t>
            </w:r>
            <w:r>
              <w:rPr>
                <w:rFonts w:hint="eastAsia"/>
                <w:lang w:val="en-US" w:eastAsia="zh-CN"/>
              </w:rPr>
              <w:t>有效</w:t>
            </w:r>
            <w:r>
              <w:t>减轻施工期固体废弃物对环境的影响。</w:t>
            </w:r>
          </w:p>
          <w:p w14:paraId="34296AFF">
            <w:pPr>
              <w:spacing w:line="408" w:lineRule="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5、施工期临时用地生态环境恢复措施</w:t>
            </w:r>
          </w:p>
          <w:p w14:paraId="6C574D7B">
            <w:pPr>
              <w:spacing w:line="408"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（1）水土流失</w:t>
            </w:r>
          </w:p>
          <w:p w14:paraId="70BAD141">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项目施工过程的水土流失主要由于道路及建筑建设过程中扰动地表和损坏植被而造成水土流失。项目施工过程如果得不到及时、妥善</w:t>
            </w:r>
            <w:r>
              <w:rPr>
                <w:rFonts w:hint="eastAsia" w:cs="Times New Roman"/>
                <w:lang w:val="en-US" w:eastAsia="zh-CN"/>
              </w:rPr>
              <w:t>地</w:t>
            </w:r>
            <w:r>
              <w:rPr>
                <w:rFonts w:hint="eastAsia" w:ascii="Times New Roman" w:hAnsi="Times New Roman" w:eastAsia="宋体" w:cs="Times New Roman"/>
                <w:lang w:val="en-US" w:eastAsia="zh-CN"/>
              </w:rPr>
              <w:t>防护治理，在降雨和人为因素作用下，流失的</w:t>
            </w:r>
            <w:r>
              <w:rPr>
                <w:rFonts w:hint="eastAsia" w:cs="Times New Roman"/>
                <w:lang w:val="en-US" w:eastAsia="zh-CN"/>
              </w:rPr>
              <w:t>土壤</w:t>
            </w:r>
            <w:r>
              <w:rPr>
                <w:rFonts w:hint="eastAsia" w:ascii="Times New Roman" w:hAnsi="Times New Roman" w:eastAsia="宋体" w:cs="Times New Roman"/>
                <w:lang w:val="en-US" w:eastAsia="zh-CN"/>
              </w:rPr>
              <w:t>会随地漫流，进入施工现场阻碍施工进度。</w:t>
            </w:r>
          </w:p>
          <w:p w14:paraId="25C3D43C">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划定施工区域强化施工管理，严格控制施工机械、临时占地范围，严禁随意扩大扰动范围；以最大限度地控制地表土壤和植被的破坏程度和范围，减少地表扰动，降低工程开挖造成的水土流失。</w:t>
            </w:r>
          </w:p>
          <w:p w14:paraId="784D6278">
            <w:pPr>
              <w:spacing w:line="408"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（2）改变土地利用性质</w:t>
            </w:r>
          </w:p>
          <w:p w14:paraId="294ECD41">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color w:val="000000" w:themeColor="text1"/>
                <w:lang w:val="en-US" w:eastAsia="zh-CN"/>
              </w:rPr>
              <w:t>临时施工营地（临时施工营地含临时堆料场、钢结构临时加工场、</w:t>
            </w:r>
            <w:r>
              <w:rPr>
                <w:rFonts w:hint="eastAsia" w:asciiTheme="minorEastAsia" w:hAnsiTheme="minorEastAsia" w:eastAsiaTheme="minorEastAsia" w:cstheme="minorEastAsia"/>
                <w:color w:val="000000" w:themeColor="text1"/>
                <w:kern w:val="0"/>
                <w:sz w:val="21"/>
                <w:szCs w:val="21"/>
                <w:lang w:val="en-US" w:eastAsia="zh-CN"/>
              </w:rPr>
              <w:t>施工人员生活区</w:t>
            </w:r>
            <w:r>
              <w:rPr>
                <w:rFonts w:hint="eastAsia"/>
                <w:color w:val="000000" w:themeColor="text1"/>
                <w:lang w:val="en-US" w:eastAsia="zh-CN"/>
              </w:rPr>
              <w:t>）</w:t>
            </w:r>
            <w:r>
              <w:rPr>
                <w:rFonts w:hint="eastAsia" w:ascii="Times New Roman" w:hAnsi="Times New Roman" w:eastAsia="宋体" w:cs="Times New Roman"/>
                <w:color w:val="000000" w:themeColor="text1"/>
                <w:lang w:val="en-US" w:eastAsia="zh-CN"/>
              </w:rPr>
              <w:t>等占用土地，使局部土地的利用性质发生改变，同时由于地表裸露使得风蚀和水蚀加强。</w:t>
            </w:r>
          </w:p>
          <w:p w14:paraId="06BFEFFC">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合理安排施工时间及工序，开挖后尽快进行土方回填，对施工临时弃土进行封盖，施工结束后应及时平整、回填、覆土、夯实</w:t>
            </w:r>
            <w:r>
              <w:rPr>
                <w:rFonts w:hint="eastAsia" w:cs="Times New Roman"/>
                <w:color w:val="000000" w:themeColor="text1"/>
                <w:lang w:val="en-US" w:eastAsia="zh-CN"/>
              </w:rPr>
              <w:t>，减轻</w:t>
            </w:r>
            <w:r>
              <w:rPr>
                <w:rFonts w:hint="eastAsia" w:ascii="Times New Roman" w:hAnsi="Times New Roman" w:eastAsia="宋体" w:cs="Times New Roman"/>
                <w:color w:val="000000" w:themeColor="text1"/>
                <w:lang w:val="en-US" w:eastAsia="zh-CN"/>
              </w:rPr>
              <w:t>风蚀和水蚀。</w:t>
            </w:r>
          </w:p>
          <w:p w14:paraId="6AEF243A">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施工过程采取临时防护（挡护）措施，对临时</w:t>
            </w:r>
            <w:r>
              <w:rPr>
                <w:rFonts w:hint="eastAsia" w:cs="Times New Roman"/>
                <w:color w:val="000000" w:themeColor="text1"/>
                <w:lang w:val="en-US" w:eastAsia="zh-CN"/>
              </w:rPr>
              <w:t>堆料场</w:t>
            </w:r>
            <w:r>
              <w:rPr>
                <w:rFonts w:hint="eastAsia" w:ascii="Times New Roman" w:hAnsi="Times New Roman" w:eastAsia="宋体" w:cs="Times New Roman"/>
                <w:color w:val="000000" w:themeColor="text1"/>
                <w:lang w:val="en-US" w:eastAsia="zh-CN"/>
              </w:rPr>
              <w:t>区域，覆盖防风网以防风蚀；在施工场地周围设临时排水沟，防止泥、沙等随雨水进入，保护现有生态环境，避免发生风蚀和水蚀。</w:t>
            </w:r>
          </w:p>
          <w:p w14:paraId="14F4D505">
            <w:pPr>
              <w:spacing w:line="408" w:lineRule="auto"/>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（3）景观影响</w:t>
            </w:r>
          </w:p>
          <w:p w14:paraId="41A45498">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项目建设过程中的</w:t>
            </w:r>
            <w:r>
              <w:rPr>
                <w:rFonts w:hint="eastAsia" w:cs="Times New Roman"/>
                <w:color w:val="000000" w:themeColor="text1"/>
                <w:lang w:val="en-US" w:eastAsia="zh-CN"/>
              </w:rPr>
              <w:t>临时施工便道、</w:t>
            </w:r>
            <w:r>
              <w:rPr>
                <w:rFonts w:hint="eastAsia"/>
                <w:color w:val="000000" w:themeColor="text1"/>
                <w:lang w:val="en-US" w:eastAsia="zh-CN"/>
              </w:rPr>
              <w:t>临时施工营地（临时施工营地含临时堆料场、钢结构临时加工场、</w:t>
            </w:r>
            <w:r>
              <w:rPr>
                <w:rFonts w:hint="eastAsia" w:asciiTheme="minorEastAsia" w:hAnsiTheme="minorEastAsia" w:eastAsiaTheme="minorEastAsia" w:cstheme="minorEastAsia"/>
                <w:color w:val="000000" w:themeColor="text1"/>
                <w:kern w:val="0"/>
                <w:sz w:val="21"/>
                <w:szCs w:val="21"/>
                <w:lang w:val="en-US" w:eastAsia="zh-CN"/>
              </w:rPr>
              <w:t>施工人员生活区</w:t>
            </w:r>
            <w:r>
              <w:rPr>
                <w:rFonts w:hint="eastAsia"/>
                <w:color w:val="000000" w:themeColor="text1"/>
                <w:lang w:val="en-US" w:eastAsia="zh-CN"/>
              </w:rPr>
              <w:t>）</w:t>
            </w:r>
            <w:r>
              <w:rPr>
                <w:rFonts w:hint="eastAsia" w:ascii="Times New Roman" w:hAnsi="Times New Roman" w:eastAsia="宋体" w:cs="Times New Roman"/>
                <w:color w:val="000000" w:themeColor="text1"/>
                <w:lang w:val="en-US" w:eastAsia="zh-CN"/>
              </w:rPr>
              <w:t>对原有地形地貌景观造成较大影响，将改变地表形态和生态景观，对当地的景观美学造成较大程度的影响，使得景观破碎性与异质性增加，这在一定程度上降低了生态系统的连通性，对景观的视觉美、心理舒适感和协调性将会产生一定程度的不利影响。</w:t>
            </w:r>
          </w:p>
          <w:p w14:paraId="5452EF8A">
            <w:pPr>
              <w:overflowPunct w:val="0"/>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cs="Times New Roman"/>
                <w:color w:val="000000" w:themeColor="text1"/>
                <w:lang w:val="en-US" w:eastAsia="zh-CN"/>
              </w:rPr>
              <w:t>本次环评要求在</w:t>
            </w:r>
            <w:r>
              <w:rPr>
                <w:rFonts w:hint="eastAsia" w:ascii="Times New Roman" w:hAnsi="Times New Roman" w:eastAsia="宋体" w:cs="Times New Roman"/>
                <w:color w:val="000000" w:themeColor="text1"/>
                <w:lang w:val="en-US" w:eastAsia="zh-CN"/>
              </w:rPr>
              <w:t>施工过程采取绿色工程建设，充分应用现代科学技术，在工程建设中加强环境保护，发展清洁施工生产，不断改善和优化生态环境。对</w:t>
            </w:r>
            <w:r>
              <w:rPr>
                <w:rFonts w:hint="eastAsia"/>
                <w:color w:val="000000" w:themeColor="text1"/>
                <w:lang w:val="en-US" w:eastAsia="zh-CN"/>
              </w:rPr>
              <w:t>临时施工营地（临时施工营地含临时堆料场、钢结构临时加工场、</w:t>
            </w:r>
            <w:r>
              <w:rPr>
                <w:rFonts w:hint="eastAsia" w:asciiTheme="minorEastAsia" w:hAnsiTheme="minorEastAsia" w:eastAsiaTheme="minorEastAsia" w:cstheme="minorEastAsia"/>
                <w:color w:val="000000" w:themeColor="text1"/>
                <w:kern w:val="0"/>
                <w:sz w:val="21"/>
                <w:szCs w:val="21"/>
                <w:lang w:val="en-US" w:eastAsia="zh-CN"/>
              </w:rPr>
              <w:t>施工人员生活区</w:t>
            </w:r>
            <w:r>
              <w:rPr>
                <w:rFonts w:hint="eastAsia"/>
                <w:color w:val="000000" w:themeColor="text1"/>
                <w:lang w:val="en-US" w:eastAsia="zh-CN"/>
              </w:rPr>
              <w:t>）</w:t>
            </w:r>
            <w:r>
              <w:rPr>
                <w:rFonts w:hint="eastAsia" w:cs="Times New Roman"/>
                <w:color w:val="000000" w:themeColor="text1"/>
                <w:lang w:val="en-US" w:eastAsia="zh-CN"/>
              </w:rPr>
              <w:t>采用彩钢板围护遮挡</w:t>
            </w:r>
            <w:r>
              <w:rPr>
                <w:rFonts w:hint="eastAsia" w:ascii="Times New Roman" w:hAnsi="Times New Roman" w:eastAsia="宋体" w:cs="Times New Roman"/>
                <w:color w:val="000000" w:themeColor="text1"/>
                <w:lang w:val="en-US" w:eastAsia="zh-CN"/>
              </w:rPr>
              <w:t>，减少施工期建设造成的视觉冲击。</w:t>
            </w:r>
          </w:p>
          <w:p w14:paraId="710EBB74">
            <w:pPr>
              <w:overflowPunct w:val="0"/>
              <w:spacing w:line="408" w:lineRule="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 地表植被</w:t>
            </w:r>
            <w:r>
              <w:rPr>
                <w:rFonts w:hint="eastAsia" w:cs="Times New Roman"/>
                <w:color w:val="auto"/>
                <w:lang w:val="en-US" w:eastAsia="zh-CN"/>
              </w:rPr>
              <w:t>影响减缓措施</w:t>
            </w:r>
          </w:p>
          <w:p w14:paraId="6490C53E">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本项目不单独设置取土场，在合格的集中取料场进行采购。沥青拌合料、混合料、水泥混凝土预制料均就近购买。项目不设施工拌合站，不涉及临时占地。强化施工管理，严格控制施工机械、施工范围，严禁随意扩大扰动范围；尽可能缩小施工作业面和减少扰动面积；以最大限度地控制地表土壤和植被的破坏程度和范围，减少地表扰动。</w:t>
            </w:r>
          </w:p>
          <w:p w14:paraId="4D529615">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color w:val="000000" w:themeColor="text1"/>
                <w:lang w:val="en-US" w:eastAsia="zh-CN"/>
              </w:rPr>
              <w:t>项目区域未见珍稀植物</w:t>
            </w:r>
            <w:r>
              <w:rPr>
                <w:rFonts w:hint="eastAsia" w:ascii="Times New Roman" w:hAnsi="Times New Roman" w:eastAsia="宋体" w:cs="Times New Roman"/>
                <w:lang w:val="en-US" w:eastAsia="zh-CN"/>
              </w:rPr>
              <w:t>，因此项目建设不会导致珍稀植物灭绝。</w:t>
            </w:r>
          </w:p>
          <w:p w14:paraId="17828CC9">
            <w:pPr>
              <w:overflowPunct w:val="0"/>
              <w:spacing w:line="408" w:lineRule="auto"/>
              <w:rPr>
                <w:rFonts w:hint="default"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lang w:val="en-US" w:eastAsia="zh-CN"/>
              </w:rPr>
              <w:t xml:space="preserve"> 施工期</w:t>
            </w:r>
            <w:r>
              <w:rPr>
                <w:rFonts w:hint="eastAsia" w:cs="Times New Roman"/>
                <w:lang w:val="en-US" w:eastAsia="zh-CN"/>
              </w:rPr>
              <w:t>对</w:t>
            </w:r>
            <w:r>
              <w:rPr>
                <w:rFonts w:hint="eastAsia" w:ascii="Times New Roman" w:hAnsi="Times New Roman" w:eastAsia="宋体" w:cs="Times New Roman"/>
                <w:lang w:val="en-US" w:eastAsia="zh-CN"/>
              </w:rPr>
              <w:t>野生动物影响</w:t>
            </w:r>
            <w:r>
              <w:rPr>
                <w:rFonts w:hint="eastAsia" w:cs="Times New Roman"/>
                <w:lang w:val="en-US" w:eastAsia="zh-CN"/>
              </w:rPr>
              <w:t>的减缓措施</w:t>
            </w:r>
          </w:p>
          <w:p w14:paraId="4F6DFDFA">
            <w:pPr>
              <w:overflowPunct w:val="0"/>
              <w:spacing w:line="408" w:lineRule="auto"/>
              <w:ind w:firstLine="420" w:firstLineChars="200"/>
              <w:rPr>
                <w:rFonts w:hint="eastAsia" w:cs="Times New Roman"/>
                <w:lang w:val="en-US" w:eastAsia="zh-CN"/>
              </w:rPr>
            </w:pPr>
            <w:r>
              <w:rPr>
                <w:rFonts w:hint="eastAsia" w:ascii="Times New Roman" w:hAnsi="Times New Roman" w:eastAsia="宋体" w:cs="Times New Roman"/>
                <w:lang w:val="en-US" w:eastAsia="zh-CN"/>
              </w:rPr>
              <w:t>道路在施工过程中</w:t>
            </w:r>
            <w:r>
              <w:rPr>
                <w:rFonts w:hint="eastAsia" w:cs="Times New Roman"/>
                <w:lang w:val="en-US" w:eastAsia="zh-CN"/>
              </w:rPr>
              <w:t>对</w:t>
            </w:r>
            <w:r>
              <w:rPr>
                <w:rFonts w:hint="eastAsia" w:ascii="Times New Roman" w:hAnsi="Times New Roman" w:eastAsia="宋体" w:cs="Times New Roman"/>
                <w:lang w:val="en-US" w:eastAsia="zh-CN"/>
              </w:rPr>
              <w:t>施工人员加强环保教育，在路边设立警示标志，严格控制施工作业带，严禁捕猎野生动物。</w:t>
            </w:r>
            <w:r>
              <w:rPr>
                <w:rFonts w:hint="eastAsia" w:cs="Times New Roman"/>
                <w:lang w:val="en-US" w:eastAsia="zh-CN"/>
              </w:rPr>
              <w:t>尽最大可能减缓对</w:t>
            </w:r>
            <w:r>
              <w:rPr>
                <w:rFonts w:hint="eastAsia" w:ascii="Times New Roman" w:hAnsi="Times New Roman" w:eastAsia="宋体" w:cs="Times New Roman"/>
                <w:lang w:val="en-US" w:eastAsia="zh-CN"/>
              </w:rPr>
              <w:t>野生动物</w:t>
            </w:r>
            <w:r>
              <w:rPr>
                <w:rFonts w:hint="eastAsia" w:cs="Times New Roman"/>
                <w:lang w:val="en-US" w:eastAsia="zh-CN"/>
              </w:rPr>
              <w:t>的干扰。</w:t>
            </w:r>
          </w:p>
          <w:p w14:paraId="3AE3DCD8">
            <w:pPr>
              <w:overflowPunct w:val="0"/>
              <w:spacing w:line="408" w:lineRule="auto"/>
              <w:ind w:firstLine="420" w:firstLineChars="200"/>
              <w:rPr>
                <w:rFonts w:hint="default"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本项目施工期约为</w:t>
            </w:r>
            <w:r>
              <w:rPr>
                <w:rFonts w:hint="eastAsia" w:cs="Times New Roman"/>
                <w:color w:val="000000" w:themeColor="text1"/>
                <w:lang w:val="en-US" w:eastAsia="zh-CN"/>
              </w:rPr>
              <w:t>3</w:t>
            </w:r>
            <w:r>
              <w:rPr>
                <w:rFonts w:hint="eastAsia" w:ascii="Times New Roman" w:hAnsi="Times New Roman" w:eastAsia="宋体" w:cs="Times New Roman"/>
                <w:color w:val="000000" w:themeColor="text1"/>
                <w:lang w:val="en-US" w:eastAsia="zh-CN"/>
              </w:rPr>
              <w:t>个月，大部分环境影响仅在施工期存在，并且影响范围小、时间短。因此对动植物的影响也是短暂的、可以接受的。</w:t>
            </w:r>
          </w:p>
          <w:p w14:paraId="63F3DEED">
            <w:pPr>
              <w:pStyle w:val="2"/>
              <w:rPr>
                <w:rFonts w:hint="default" w:ascii="Times New Roman" w:hAnsi="Times New Roman" w:eastAsia="宋体" w:cs="Times New Roman"/>
                <w:color w:val="auto"/>
                <w:kern w:val="2"/>
                <w:sz w:val="21"/>
                <w:szCs w:val="24"/>
                <w:lang w:val="en-US" w:eastAsia="zh-CN" w:bidi="ar-SA"/>
              </w:rPr>
            </w:pPr>
            <w:r>
              <w:rPr>
                <w:rFonts w:hint="eastAsia" w:cs="Times New Roman"/>
                <w:color w:val="000000" w:themeColor="text1"/>
                <w:kern w:val="2"/>
                <w:sz w:val="21"/>
                <w:szCs w:val="24"/>
                <w:lang w:val="en-US" w:eastAsia="zh-CN" w:bidi="ar-SA"/>
              </w:rPr>
              <w:t>7</w:t>
            </w:r>
            <w:r>
              <w:rPr>
                <w:rFonts w:hint="eastAsia" w:ascii="Times New Roman" w:hAnsi="Times New Roman" w:eastAsia="宋体" w:cs="Times New Roman"/>
                <w:color w:val="000000" w:themeColor="text1"/>
                <w:kern w:val="2"/>
                <w:sz w:val="21"/>
                <w:szCs w:val="24"/>
                <w:lang w:val="en-US" w:eastAsia="zh-CN" w:bidi="ar-SA"/>
              </w:rPr>
              <w:t>、项目选线避让、减</w:t>
            </w:r>
            <w:r>
              <w:rPr>
                <w:rFonts w:hint="eastAsia" w:ascii="Times New Roman" w:hAnsi="Times New Roman" w:eastAsia="宋体" w:cs="Times New Roman"/>
                <w:color w:val="auto"/>
                <w:kern w:val="2"/>
                <w:sz w:val="21"/>
                <w:szCs w:val="24"/>
                <w:lang w:val="en-US" w:eastAsia="zh-CN" w:bidi="ar-SA"/>
              </w:rPr>
              <w:t>缓、修复、补偿措施分析</w:t>
            </w:r>
          </w:p>
          <w:p w14:paraId="7FAD4796">
            <w:pPr>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本项目三个子项工程均为原有路由，项目三个子项工程沿线不涉及环境敏感区，本项目无需提出线路绕避比选的方案。</w:t>
            </w:r>
          </w:p>
          <w:p w14:paraId="2CF69E95">
            <w:pPr>
              <w:spacing w:line="408" w:lineRule="auto"/>
              <w:ind w:firstLine="420" w:firstLineChars="200"/>
              <w:rPr>
                <w:rFonts w:hint="eastAsia"/>
              </w:rPr>
            </w:pPr>
            <w:r>
              <w:rPr>
                <w:rFonts w:hint="eastAsia" w:ascii="Times New Roman" w:hAnsi="Times New Roman" w:eastAsia="宋体" w:cs="Times New Roman"/>
                <w:color w:val="auto"/>
                <w:lang w:val="en-US" w:eastAsia="zh-CN"/>
              </w:rPr>
              <w:t>综上所述，项目施工期废气、噪声、废水和固废会对环境将会产生一定的影响，但项目施工期持续时间不长，施工期的污染是临时性的，在施工结束后此</w:t>
            </w:r>
            <w:r>
              <w:rPr>
                <w:rFonts w:hint="eastAsia" w:ascii="Times New Roman" w:hAnsi="Times New Roman" w:eastAsia="宋体" w:cs="Times New Roman"/>
                <w:lang w:val="en-US" w:eastAsia="zh-CN"/>
              </w:rPr>
              <w:t>类污染源即可消除，施工期未对环境产生明显不利影响。</w:t>
            </w:r>
          </w:p>
        </w:tc>
      </w:tr>
      <w:tr w14:paraId="23449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3" w:type="dxa"/>
            <w:tcMar>
              <w:left w:w="28" w:type="dxa"/>
              <w:right w:w="28" w:type="dxa"/>
            </w:tcMar>
            <w:vAlign w:val="center"/>
          </w:tcPr>
          <w:p w14:paraId="1B204D26">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pacing w:val="10"/>
                <w:sz w:val="21"/>
                <w:szCs w:val="21"/>
              </w:rPr>
              <w:t>运营期生态环境保护措施</w:t>
            </w:r>
          </w:p>
        </w:tc>
        <w:tc>
          <w:tcPr>
            <w:tcW w:w="8457" w:type="dxa"/>
          </w:tcPr>
          <w:p w14:paraId="1B2E65C1">
            <w:pPr>
              <w:spacing w:line="360" w:lineRule="auto"/>
              <w:ind w:firstLine="420" w:firstLineChars="200"/>
              <w:rPr>
                <w:rFonts w:hint="eastAsia"/>
                <w:color w:val="000000" w:themeColor="text1"/>
                <w:lang w:val="en-US" w:eastAsia="zh-CN"/>
              </w:rPr>
            </w:pPr>
            <w:bookmarkStart w:id="5" w:name="OLE_LINK4"/>
            <w:r>
              <w:rPr>
                <w:rFonts w:hint="eastAsia"/>
                <w:color w:val="000000" w:themeColor="text1"/>
                <w:lang w:val="en-US" w:eastAsia="zh-CN"/>
              </w:rPr>
              <w:t>本工程为公路工程，运营期主要生态环境保护措施体现在对沿线敏感点噪声防治。</w:t>
            </w:r>
          </w:p>
          <w:p w14:paraId="4232E915">
            <w:pPr>
              <w:spacing w:line="336" w:lineRule="auto"/>
              <w:rPr>
                <w:rFonts w:hint="eastAsia"/>
                <w:color w:val="000000" w:themeColor="text1"/>
                <w:lang w:val="en-US" w:eastAsia="zh-CN"/>
              </w:rPr>
            </w:pPr>
            <w:r>
              <w:rPr>
                <w:rFonts w:hint="eastAsia"/>
                <w:color w:val="000000" w:themeColor="text1"/>
                <w:lang w:val="en-US" w:eastAsia="zh-CN"/>
              </w:rPr>
              <w:t>1、大气环境影响治理措施</w:t>
            </w:r>
          </w:p>
          <w:p w14:paraId="52C8E448">
            <w:pPr>
              <w:spacing w:line="360" w:lineRule="auto"/>
              <w:ind w:firstLine="420" w:firstLineChars="200"/>
              <w:rPr>
                <w:rFonts w:hint="eastAsia"/>
                <w:color w:val="000000" w:themeColor="text1"/>
                <w:lang w:val="en-US" w:eastAsia="zh-CN"/>
              </w:rPr>
            </w:pPr>
            <w:r>
              <w:rPr>
                <w:rFonts w:hint="eastAsia"/>
                <w:color w:val="000000" w:themeColor="text1"/>
                <w:lang w:val="en-US" w:eastAsia="zh-CN"/>
              </w:rPr>
              <w:t>项目建成后，夏季旅游高峰期，预计车流量会有明显增加，其他季节不会有太大变化，目前车辆使用的油品均为清洁车用燃料，车辆均配套尾气治理措施，同时实行车辆年检制度。因此道路工程车辆正常行驶期间，汽车尾气排放的污染影响已得到了有效控制。</w:t>
            </w:r>
          </w:p>
          <w:p w14:paraId="2EF57A25">
            <w:pPr>
              <w:spacing w:line="360" w:lineRule="auto"/>
              <w:ind w:firstLine="420" w:firstLineChars="200"/>
              <w:rPr>
                <w:rFonts w:hint="eastAsia"/>
                <w:color w:val="000000" w:themeColor="text1"/>
                <w:lang w:val="en-US" w:eastAsia="zh-CN"/>
              </w:rPr>
            </w:pPr>
            <w:r>
              <w:rPr>
                <w:rFonts w:hint="eastAsia"/>
                <w:color w:val="000000" w:themeColor="text1"/>
                <w:lang w:val="en-US" w:eastAsia="zh-CN"/>
              </w:rPr>
              <w:t>同时根据现场勘查，项目未开辟新的路由。汽车尾气排放与当地的大气容量相比很小，且具有流动性和间歇性的特点，对区域大气环境影响轻微。大型运输车辆用篷布遮盖以减轻道路扬尘及遗撒。</w:t>
            </w:r>
          </w:p>
          <w:p w14:paraId="4FE083A0">
            <w:pPr>
              <w:spacing w:line="336" w:lineRule="auto"/>
              <w:rPr>
                <w:rFonts w:hint="eastAsia"/>
                <w:lang w:val="en-US" w:eastAsia="zh-CN"/>
              </w:rPr>
            </w:pPr>
            <w:r>
              <w:rPr>
                <w:rFonts w:hint="eastAsia"/>
                <w:lang w:val="en-US" w:eastAsia="zh-CN"/>
              </w:rPr>
              <w:t>2、水环境影响治理措施</w:t>
            </w:r>
          </w:p>
          <w:p w14:paraId="1F5D2EA9">
            <w:pPr>
              <w:spacing w:line="360" w:lineRule="auto"/>
              <w:ind w:firstLine="420" w:firstLineChars="200"/>
              <w:rPr>
                <w:rFonts w:hint="eastAsia"/>
                <w:lang w:val="en-US" w:eastAsia="zh-CN"/>
              </w:rPr>
            </w:pPr>
            <w:r>
              <w:rPr>
                <w:rFonts w:hint="eastAsia"/>
                <w:lang w:val="en-US" w:eastAsia="zh-CN"/>
              </w:rPr>
              <w:t>道路工程本身无水污染物产生及排放；并且不涉及危险化学品生产；不涉及危险废物处置。不涉及水环境敏感目标，未在道路沿线设置排放水污染物的设施。</w:t>
            </w:r>
          </w:p>
          <w:p w14:paraId="0BC666F8">
            <w:pPr>
              <w:spacing w:line="336" w:lineRule="auto"/>
              <w:rPr>
                <w:rFonts w:hint="eastAsia"/>
                <w:lang w:val="en-US" w:eastAsia="zh-CN"/>
              </w:rPr>
            </w:pPr>
            <w:r>
              <w:rPr>
                <w:rFonts w:hint="eastAsia"/>
                <w:lang w:val="en-US" w:eastAsia="zh-CN"/>
              </w:rPr>
              <w:t>3、噪声影响治理措施</w:t>
            </w:r>
          </w:p>
          <w:p w14:paraId="4559B02C">
            <w:pPr>
              <w:spacing w:line="360" w:lineRule="auto"/>
              <w:ind w:firstLine="420" w:firstLineChars="200"/>
              <w:rPr>
                <w:rFonts w:hint="eastAsia"/>
                <w:color w:val="auto"/>
                <w:lang w:val="en-US" w:eastAsia="zh-CN"/>
              </w:rPr>
            </w:pPr>
            <w:r>
              <w:rPr>
                <w:rFonts w:hint="eastAsia"/>
                <w:color w:val="auto"/>
                <w:lang w:val="en-US" w:eastAsia="zh-CN"/>
              </w:rPr>
              <w:t>项目所含三个子项工程道路均采用低噪沥青地面，涉及噪声敏感目标处配套减速标识牌等，运营期间加强维护沿线道路路面的平整度，避免因路况不佳导致交通噪声增大；加强道路交通管理，通过设置限速和禁鸣标志等，有效控制交通噪声的污染。</w:t>
            </w:r>
          </w:p>
          <w:p w14:paraId="31F2B4AE">
            <w:pPr>
              <w:spacing w:line="360" w:lineRule="auto"/>
              <w:ind w:firstLine="420" w:firstLineChars="200"/>
              <w:rPr>
                <w:rFonts w:hint="eastAsia"/>
                <w:color w:val="auto"/>
                <w:lang w:val="en-US" w:eastAsia="zh-CN"/>
              </w:rPr>
            </w:pPr>
            <w:r>
              <w:rPr>
                <w:rFonts w:hint="eastAsia"/>
                <w:color w:val="auto"/>
                <w:lang w:val="en-US" w:eastAsia="zh-CN"/>
              </w:rPr>
              <w:t>本次环评通过对代表性敏感点道路交通噪声的预测可知，项目运营</w:t>
            </w:r>
            <w:r>
              <w:rPr>
                <w:rFonts w:hint="eastAsia" w:ascii="Times New Roman" w:hAnsi="Times New Roman" w:eastAsia="宋体" w:cs="Times New Roman"/>
                <w:snapToGrid w:val="0"/>
                <w:color w:val="auto"/>
                <w:sz w:val="21"/>
                <w:szCs w:val="21"/>
                <w:lang w:val="en-US" w:eastAsia="zh-CN"/>
              </w:rPr>
              <w:t>近期、中期、远期各敏感点处昼夜间交通噪声均满足《声环境质量标准》（GB3096-2008）要求</w:t>
            </w:r>
            <w:r>
              <w:rPr>
                <w:rFonts w:hint="eastAsia"/>
                <w:color w:val="auto"/>
                <w:lang w:val="en-US" w:eastAsia="zh-CN"/>
              </w:rPr>
              <w:t>，噪声未加重对沿线敏感目标的不利影响。</w:t>
            </w:r>
          </w:p>
          <w:p w14:paraId="01EC1BF2">
            <w:pPr>
              <w:spacing w:line="336" w:lineRule="auto"/>
              <w:rPr>
                <w:rFonts w:hint="eastAsia"/>
                <w:lang w:val="en-US" w:eastAsia="zh-CN"/>
              </w:rPr>
            </w:pPr>
            <w:r>
              <w:rPr>
                <w:rFonts w:hint="eastAsia"/>
                <w:lang w:val="en-US" w:eastAsia="zh-CN"/>
              </w:rPr>
              <w:t>4、固体废物环境影响治理措施</w:t>
            </w:r>
          </w:p>
          <w:p w14:paraId="26341832">
            <w:pPr>
              <w:spacing w:line="360" w:lineRule="auto"/>
              <w:ind w:firstLine="420" w:firstLineChars="200"/>
              <w:rPr>
                <w:rFonts w:hint="eastAsia"/>
                <w:lang w:val="en-US" w:eastAsia="zh-CN"/>
              </w:rPr>
            </w:pPr>
            <w:r>
              <w:rPr>
                <w:rFonts w:hint="eastAsia"/>
                <w:lang w:val="en-US" w:eastAsia="zh-CN"/>
              </w:rPr>
              <w:t>运营期产生的固体废物主要为道路路面垃圾，由路政环卫部门统一清运，对周围环境影响较小。</w:t>
            </w:r>
          </w:p>
          <w:p w14:paraId="3E2FE9D3">
            <w:pPr>
              <w:spacing w:line="336" w:lineRule="auto"/>
              <w:rPr>
                <w:rFonts w:hint="eastAsia"/>
                <w:lang w:val="en-US" w:eastAsia="zh-CN"/>
              </w:rPr>
            </w:pPr>
            <w:r>
              <w:rPr>
                <w:rFonts w:hint="eastAsia"/>
                <w:lang w:val="en-US" w:eastAsia="zh-CN"/>
              </w:rPr>
              <w:t>5、生态环境影响减缓措施</w:t>
            </w:r>
          </w:p>
          <w:p w14:paraId="0AEADC78">
            <w:pPr>
              <w:spacing w:line="360" w:lineRule="auto"/>
              <w:ind w:firstLine="420" w:firstLineChars="200"/>
              <w:rPr>
                <w:rFonts w:hint="default"/>
                <w:lang w:val="en-US" w:eastAsia="zh-CN"/>
              </w:rPr>
            </w:pPr>
            <w:r>
              <w:rPr>
                <w:rFonts w:hint="eastAsia"/>
                <w:lang w:val="en-US" w:eastAsia="zh-CN"/>
              </w:rPr>
              <w:t>本项目道路运营期间对鸟类及野生动物的影响虽然不可避免但处于可接受范围。</w:t>
            </w:r>
          </w:p>
          <w:p w14:paraId="7B0B3B20">
            <w:pPr>
              <w:spacing w:line="408"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本项目不单独设置取土场，在合格的集中取料场进行采购。沥青拌合料、混合料、水泥混凝土预制料均就近购买。项目不设施工拌合站，不涉及临时占地。强化施工管理，严格控制施工机械、施工范围，严禁随意扩大扰动范围；尽可能缩小施工作业面和减少扰动面积；以最大限度地控制地表土壤和植被的破坏程度和范围，减少地表扰动。</w:t>
            </w:r>
          </w:p>
          <w:p w14:paraId="4DE4F142">
            <w:pPr>
              <w:spacing w:line="336" w:lineRule="auto"/>
              <w:rPr>
                <w:rFonts w:hint="default"/>
                <w:color w:val="auto"/>
                <w:lang w:val="en-US" w:eastAsia="zh-CN"/>
              </w:rPr>
            </w:pPr>
            <w:r>
              <w:rPr>
                <w:rFonts w:hint="eastAsia"/>
                <w:color w:val="auto"/>
                <w:lang w:val="en-US" w:eastAsia="zh-CN"/>
              </w:rPr>
              <w:t>6、环境风险防范措施可行性分析</w:t>
            </w:r>
          </w:p>
          <w:p w14:paraId="78AA7C82">
            <w:pPr>
              <w:spacing w:line="360" w:lineRule="auto"/>
              <w:ind w:firstLine="420" w:firstLineChars="200"/>
              <w:rPr>
                <w:rFonts w:hint="eastAsia"/>
                <w:color w:val="auto"/>
                <w:lang w:val="en-US" w:eastAsia="zh-CN"/>
              </w:rPr>
            </w:pPr>
            <w:r>
              <w:rPr>
                <w:rFonts w:hint="eastAsia"/>
                <w:color w:val="auto"/>
                <w:lang w:val="en-US" w:eastAsia="zh-CN"/>
              </w:rPr>
              <w:t>道路交通事故污染风险的防范对策已超出了道路建设项目的自身范围，它主要是营运期交通运输的安全管理问题。本环评仅提出如下建议：</w:t>
            </w:r>
          </w:p>
          <w:p w14:paraId="163D9681">
            <w:pPr>
              <w:spacing w:line="360" w:lineRule="auto"/>
              <w:ind w:firstLine="420" w:firstLineChars="200"/>
              <w:rPr>
                <w:rFonts w:hint="eastAsia"/>
                <w:color w:val="auto"/>
                <w:lang w:val="en-US" w:eastAsia="zh-CN"/>
              </w:rPr>
            </w:pPr>
            <w:r>
              <w:rPr>
                <w:rFonts w:hint="eastAsia"/>
                <w:color w:val="auto"/>
                <w:lang w:val="en-US" w:eastAsia="zh-CN"/>
              </w:rPr>
              <w:t>（1）建设单位应加强本道路段的油品及危化品的运输管理登记制度，并制定处理意外油品或危化品泄漏等事故的应急计划，设计与实施的安全措施，使其环境风险的影响和危害降至最低。</w:t>
            </w:r>
          </w:p>
          <w:p w14:paraId="01A53E0A">
            <w:pPr>
              <w:spacing w:line="360" w:lineRule="auto"/>
              <w:ind w:firstLine="420" w:firstLineChars="200"/>
              <w:rPr>
                <w:rFonts w:hint="eastAsia"/>
                <w:color w:val="auto"/>
                <w:lang w:val="en-US" w:eastAsia="zh-CN"/>
              </w:rPr>
            </w:pPr>
            <w:r>
              <w:rPr>
                <w:rFonts w:hint="eastAsia"/>
                <w:color w:val="auto"/>
                <w:lang w:val="en-US" w:eastAsia="zh-CN"/>
              </w:rPr>
              <w:t>（2）教育司乘人员，若发生交通事故，出现油品或危化品的外泄、燃烧、爆炸等污染危害，驾驶员必须及时就近向有关交通、公安、应急管理及生态环境部门报告，以便按规定要求，采取相应的救急措施，防止事态扩大，消除危害。</w:t>
            </w:r>
          </w:p>
          <w:bookmarkEnd w:id="5"/>
          <w:p w14:paraId="442D4032">
            <w:pPr>
              <w:spacing w:line="360" w:lineRule="auto"/>
              <w:ind w:firstLine="420" w:firstLineChars="200"/>
              <w:rPr>
                <w:rFonts w:hint="default"/>
                <w:color w:val="auto"/>
                <w:lang w:val="en-US" w:eastAsia="zh-CN"/>
              </w:rPr>
            </w:pPr>
            <w:r>
              <w:rPr>
                <w:rFonts w:hint="eastAsia"/>
                <w:color w:val="auto"/>
                <w:lang w:val="en-US" w:eastAsia="zh-CN"/>
              </w:rPr>
              <w:t>综上所述本项目的环境风险防范措施是可行的。</w:t>
            </w:r>
          </w:p>
          <w:p w14:paraId="3B8EDBD7">
            <w:pPr>
              <w:spacing w:line="336" w:lineRule="auto"/>
              <w:rPr>
                <w:rFonts w:hint="eastAsia"/>
                <w:color w:val="auto"/>
              </w:rPr>
            </w:pPr>
            <w:r>
              <w:rPr>
                <w:rFonts w:hint="eastAsia"/>
                <w:color w:val="auto"/>
                <w:lang w:val="en-US" w:eastAsia="zh-CN"/>
              </w:rPr>
              <w:t>7、取土场及</w:t>
            </w:r>
            <w:r>
              <w:rPr>
                <w:rFonts w:hint="eastAsia" w:ascii="Times New Roman" w:hAnsi="Times New Roman" w:eastAsia="宋体" w:cs="Times New Roman"/>
                <w:color w:val="000000" w:themeColor="text1"/>
                <w:lang w:val="en-US" w:eastAsia="zh-CN"/>
              </w:rPr>
              <w:t>拌合站</w:t>
            </w:r>
            <w:r>
              <w:rPr>
                <w:rFonts w:hint="eastAsia"/>
                <w:color w:val="auto"/>
                <w:lang w:val="en-US" w:eastAsia="zh-CN"/>
              </w:rPr>
              <w:t>等临时占地</w:t>
            </w:r>
            <w:r>
              <w:rPr>
                <w:rFonts w:hint="eastAsia"/>
                <w:color w:val="auto"/>
              </w:rPr>
              <w:t>生态恢复治理措施</w:t>
            </w:r>
          </w:p>
          <w:p w14:paraId="68888D21">
            <w:pPr>
              <w:spacing w:line="336" w:lineRule="auto"/>
              <w:ind w:firstLine="420" w:firstLineChars="200"/>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本项目不单独设置取土场，在合格的集中取料场进行采购。沥青拌合料、混合料、水泥混凝土预制料均就近购买。项目不设施工拌合站，不涉及临时占地。</w:t>
            </w:r>
          </w:p>
          <w:p w14:paraId="68A0BEBD">
            <w:pPr>
              <w:spacing w:line="336" w:lineRule="auto"/>
              <w:rPr>
                <w:rFonts w:hint="default" w:ascii="Times New Roman" w:hAnsi="Times New Roman" w:eastAsia="宋体" w:cs="Times New Roman"/>
                <w:color w:val="000000" w:themeColor="text1"/>
                <w:lang w:val="en-US" w:eastAsia="zh-CN"/>
              </w:rPr>
            </w:pPr>
          </w:p>
          <w:p w14:paraId="3588FD7C">
            <w:pPr>
              <w:pStyle w:val="2"/>
              <w:rPr>
                <w:rFonts w:hint="eastAsia"/>
              </w:rPr>
            </w:pPr>
          </w:p>
        </w:tc>
      </w:tr>
      <w:tr w14:paraId="7823D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3" w:hRule="atLeast"/>
          <w:jc w:val="center"/>
        </w:trPr>
        <w:tc>
          <w:tcPr>
            <w:tcW w:w="753" w:type="dxa"/>
            <w:vAlign w:val="center"/>
          </w:tcPr>
          <w:p w14:paraId="15572036">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z w:val="21"/>
                <w:szCs w:val="21"/>
              </w:rPr>
              <w:t>其他</w:t>
            </w:r>
          </w:p>
        </w:tc>
        <w:tc>
          <w:tcPr>
            <w:tcW w:w="8457" w:type="dxa"/>
            <w:vAlign w:val="center"/>
          </w:tcPr>
          <w:p w14:paraId="00D13179">
            <w:pPr>
              <w:spacing w:line="336" w:lineRule="auto"/>
              <w:rPr>
                <w:rFonts w:hint="eastAsia"/>
                <w:lang w:val="en-US" w:eastAsia="zh-CN"/>
              </w:rPr>
            </w:pPr>
            <w:r>
              <w:rPr>
                <w:rFonts w:hint="eastAsia"/>
                <w:lang w:val="en-US" w:eastAsia="zh-CN"/>
              </w:rPr>
              <w:t>1、“三同时”竣工验收</w:t>
            </w:r>
          </w:p>
          <w:p w14:paraId="49AB55DC">
            <w:pPr>
              <w:pStyle w:val="58"/>
              <w:spacing w:after="0" w:line="360" w:lineRule="auto"/>
              <w:ind w:firstLine="420" w:firstLineChars="200"/>
              <w:jc w:val="both"/>
              <w:rPr>
                <w:rFonts w:hint="eastAsia"/>
              </w:rPr>
            </w:pPr>
            <w:r>
              <w:rPr>
                <w:rFonts w:hint="eastAsia"/>
              </w:rPr>
              <w:t>根据《建设项目环境保护管理条例</w:t>
            </w:r>
            <w:r>
              <w:rPr>
                <w:rFonts w:hint="eastAsia"/>
                <w:lang w:eastAsia="zh-CN"/>
              </w:rPr>
              <w:t>》《建设项目竣工环境保护验收暂行办法》</w:t>
            </w:r>
            <w:r>
              <w:rPr>
                <w:rFonts w:hint="eastAsia"/>
                <w:lang w:val="en-US" w:eastAsia="zh-CN"/>
              </w:rPr>
              <w:t>及《建设项目竣工环境保护验收技术规范 公路》（HJ 552－2010）</w:t>
            </w:r>
            <w:r>
              <w:rPr>
                <w:rFonts w:hint="eastAsia"/>
              </w:rPr>
              <w:t>相关要求，建设单位应当依据建设项目环境影响报告表及其审批意见，自行编制或委托第三方机构对建设项目环境保护设施及措施落实情况进行调查，编制建设项目环境保护设施和措施竣工验收报告，经验收合格后，项目方可正式投入生产或使用。项目</w:t>
            </w:r>
            <w:r>
              <w:rPr>
                <w:rFonts w:hint="eastAsia"/>
                <w:lang w:eastAsia="zh-CN"/>
              </w:rPr>
              <w:t>“</w:t>
            </w:r>
            <w:r>
              <w:rPr>
                <w:rFonts w:hint="eastAsia"/>
              </w:rPr>
              <w:t>三同时</w:t>
            </w:r>
            <w:r>
              <w:rPr>
                <w:rFonts w:hint="eastAsia"/>
                <w:lang w:eastAsia="zh-CN"/>
              </w:rPr>
              <w:t>”</w:t>
            </w:r>
            <w:r>
              <w:rPr>
                <w:rFonts w:hint="eastAsia"/>
              </w:rPr>
              <w:t>竣工验收一览表见表</w:t>
            </w:r>
            <w:r>
              <w:rPr>
                <w:rFonts w:hint="eastAsia"/>
                <w:lang w:val="en-US" w:eastAsia="zh-CN"/>
              </w:rPr>
              <w:t>22</w:t>
            </w:r>
            <w:r>
              <w:rPr>
                <w:rFonts w:hint="eastAsia"/>
              </w:rPr>
              <w:t>。</w:t>
            </w:r>
          </w:p>
          <w:p w14:paraId="24BAFF02">
            <w:pPr>
              <w:jc w:val="center"/>
              <w:rPr>
                <w:rFonts w:hint="eastAsia"/>
                <w:lang w:val="zh-CN" w:eastAsia="zh-CN"/>
              </w:rPr>
            </w:pPr>
            <w:r>
              <w:rPr>
                <w:rFonts w:hint="eastAsia"/>
                <w:lang w:val="zh-CN" w:eastAsia="zh-CN"/>
              </w:rPr>
              <w:t>表</w:t>
            </w:r>
            <w:r>
              <w:rPr>
                <w:rFonts w:hint="eastAsia"/>
                <w:lang w:val="en-US" w:eastAsia="zh-CN"/>
              </w:rPr>
              <w:t>22</w:t>
            </w:r>
            <w:r>
              <w:rPr>
                <w:rFonts w:hint="eastAsia"/>
                <w:lang w:val="zh-CN" w:eastAsia="zh-CN"/>
              </w:rPr>
              <w:t xml:space="preserve">        环保“三同时”竣工验收一览表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2"/>
              <w:gridCol w:w="780"/>
              <w:gridCol w:w="3678"/>
              <w:gridCol w:w="2899"/>
            </w:tblGrid>
            <w:tr w14:paraId="6C055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702" w:type="dxa"/>
                  <w:tcBorders>
                    <w:tl2br w:val="nil"/>
                    <w:tr2bl w:val="nil"/>
                  </w:tcBorders>
                  <w:noWrap w:val="0"/>
                  <w:vAlign w:val="center"/>
                </w:tcPr>
                <w:p w14:paraId="4789C495">
                  <w:pPr>
                    <w:snapToGrid w:val="0"/>
                    <w:spacing w:line="240" w:lineRule="atLeast"/>
                    <w:jc w:val="center"/>
                    <w:rPr>
                      <w:rFonts w:hint="eastAsia"/>
                    </w:rPr>
                  </w:pPr>
                  <w:r>
                    <w:rPr>
                      <w:rFonts w:hint="eastAsia"/>
                    </w:rPr>
                    <w:t>序号</w:t>
                  </w:r>
                </w:p>
              </w:tc>
              <w:tc>
                <w:tcPr>
                  <w:tcW w:w="780" w:type="dxa"/>
                  <w:tcBorders>
                    <w:tl2br w:val="nil"/>
                    <w:tr2bl w:val="nil"/>
                  </w:tcBorders>
                  <w:noWrap w:val="0"/>
                  <w:vAlign w:val="center"/>
                </w:tcPr>
                <w:p w14:paraId="03A84455">
                  <w:pPr>
                    <w:snapToGrid w:val="0"/>
                    <w:spacing w:line="240" w:lineRule="atLeast"/>
                    <w:jc w:val="center"/>
                    <w:rPr>
                      <w:rFonts w:hint="eastAsia"/>
                    </w:rPr>
                  </w:pPr>
                  <w:r>
                    <w:rPr>
                      <w:rFonts w:hint="eastAsia"/>
                    </w:rPr>
                    <w:t>验收内容</w:t>
                  </w:r>
                </w:p>
              </w:tc>
              <w:tc>
                <w:tcPr>
                  <w:tcW w:w="3678" w:type="dxa"/>
                  <w:tcBorders>
                    <w:tl2br w:val="nil"/>
                    <w:tr2bl w:val="nil"/>
                  </w:tcBorders>
                  <w:noWrap w:val="0"/>
                  <w:vAlign w:val="center"/>
                </w:tcPr>
                <w:p w14:paraId="748CCE36">
                  <w:pPr>
                    <w:snapToGrid w:val="0"/>
                    <w:spacing w:line="240" w:lineRule="atLeast"/>
                    <w:ind w:firstLine="210"/>
                    <w:jc w:val="center"/>
                    <w:rPr>
                      <w:rFonts w:hint="eastAsia"/>
                    </w:rPr>
                  </w:pPr>
                  <w:r>
                    <w:rPr>
                      <w:rFonts w:hint="eastAsia"/>
                    </w:rPr>
                    <w:t>环保工程</w:t>
                  </w:r>
                </w:p>
              </w:tc>
              <w:tc>
                <w:tcPr>
                  <w:tcW w:w="2899" w:type="dxa"/>
                  <w:tcBorders>
                    <w:tl2br w:val="nil"/>
                    <w:tr2bl w:val="nil"/>
                  </w:tcBorders>
                  <w:noWrap w:val="0"/>
                  <w:vAlign w:val="center"/>
                </w:tcPr>
                <w:p w14:paraId="3CCC59B4">
                  <w:pPr>
                    <w:snapToGrid w:val="0"/>
                    <w:spacing w:line="240" w:lineRule="atLeast"/>
                    <w:ind w:firstLine="210"/>
                    <w:jc w:val="center"/>
                    <w:rPr>
                      <w:rFonts w:hint="eastAsia"/>
                    </w:rPr>
                  </w:pPr>
                  <w:r>
                    <w:rPr>
                      <w:rFonts w:hint="eastAsia"/>
                    </w:rPr>
                    <w:t>验收指标</w:t>
                  </w:r>
                </w:p>
              </w:tc>
            </w:tr>
            <w:tr w14:paraId="0A498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702" w:type="dxa"/>
                  <w:tcBorders>
                    <w:tl2br w:val="nil"/>
                    <w:tr2bl w:val="nil"/>
                  </w:tcBorders>
                  <w:noWrap w:val="0"/>
                  <w:vAlign w:val="center"/>
                </w:tcPr>
                <w:p w14:paraId="74303DB4">
                  <w:pPr>
                    <w:snapToGrid w:val="0"/>
                    <w:spacing w:line="240" w:lineRule="atLeast"/>
                    <w:jc w:val="center"/>
                    <w:rPr>
                      <w:rFonts w:hint="eastAsia"/>
                    </w:rPr>
                  </w:pPr>
                  <w:r>
                    <w:rPr>
                      <w:rFonts w:hint="eastAsia"/>
                    </w:rPr>
                    <w:t>1</w:t>
                  </w:r>
                </w:p>
              </w:tc>
              <w:tc>
                <w:tcPr>
                  <w:tcW w:w="780" w:type="dxa"/>
                  <w:tcBorders>
                    <w:tl2br w:val="nil"/>
                    <w:tr2bl w:val="nil"/>
                  </w:tcBorders>
                  <w:noWrap w:val="0"/>
                  <w:vAlign w:val="center"/>
                </w:tcPr>
                <w:p w14:paraId="07EF70AF">
                  <w:pPr>
                    <w:snapToGrid w:val="0"/>
                    <w:spacing w:line="240" w:lineRule="atLeast"/>
                    <w:ind w:firstLine="105" w:firstLineChars="50"/>
                    <w:jc w:val="center"/>
                    <w:rPr>
                      <w:rFonts w:hint="eastAsia"/>
                    </w:rPr>
                  </w:pPr>
                  <w:r>
                    <w:rPr>
                      <w:rFonts w:hint="eastAsia"/>
                    </w:rPr>
                    <w:t>生态恢复</w:t>
                  </w:r>
                </w:p>
              </w:tc>
              <w:tc>
                <w:tcPr>
                  <w:tcW w:w="3678" w:type="dxa"/>
                  <w:tcBorders>
                    <w:tl2br w:val="nil"/>
                    <w:tr2bl w:val="nil"/>
                  </w:tcBorders>
                  <w:noWrap w:val="0"/>
                  <w:vAlign w:val="center"/>
                </w:tcPr>
                <w:p w14:paraId="41C9C495">
                  <w:pPr>
                    <w:snapToGrid w:val="0"/>
                    <w:spacing w:line="240" w:lineRule="atLeast"/>
                    <w:jc w:val="both"/>
                    <w:rPr>
                      <w:rFonts w:hint="eastAsia"/>
                    </w:rPr>
                  </w:pPr>
                  <w:r>
                    <w:rPr>
                      <w:rFonts w:hint="eastAsia"/>
                      <w:lang w:val="en-US" w:eastAsia="zh-CN"/>
                    </w:rPr>
                    <w:t>一年内</w:t>
                  </w:r>
                  <w:r>
                    <w:rPr>
                      <w:rFonts w:hint="eastAsia"/>
                    </w:rPr>
                    <w:t>进行施工场地平整、迹地恢复，按要求对固废清理完毕</w:t>
                  </w:r>
                </w:p>
              </w:tc>
              <w:tc>
                <w:tcPr>
                  <w:tcW w:w="2899" w:type="dxa"/>
                  <w:tcBorders>
                    <w:tl2br w:val="nil"/>
                    <w:tr2bl w:val="nil"/>
                  </w:tcBorders>
                  <w:noWrap w:val="0"/>
                  <w:vAlign w:val="center"/>
                </w:tcPr>
                <w:p w14:paraId="5B8088AF">
                  <w:pPr>
                    <w:snapToGrid w:val="0"/>
                    <w:spacing w:line="240" w:lineRule="atLeast"/>
                    <w:ind w:firstLine="210"/>
                    <w:jc w:val="center"/>
                    <w:rPr>
                      <w:rFonts w:hint="default" w:eastAsia="宋体"/>
                      <w:lang w:val="en-US" w:eastAsia="zh-CN"/>
                    </w:rPr>
                  </w:pPr>
                  <w:r>
                    <w:rPr>
                      <w:rFonts w:hint="eastAsia"/>
                      <w:lang w:val="en-US" w:eastAsia="zh-CN"/>
                    </w:rPr>
                    <w:t>沿线绿化与设计相符合</w:t>
                  </w:r>
                </w:p>
              </w:tc>
            </w:tr>
            <w:tr w14:paraId="3BAF2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702" w:type="dxa"/>
                  <w:tcBorders>
                    <w:tl2br w:val="nil"/>
                    <w:tr2bl w:val="nil"/>
                  </w:tcBorders>
                  <w:noWrap w:val="0"/>
                  <w:vAlign w:val="center"/>
                </w:tcPr>
                <w:p w14:paraId="74B9B479">
                  <w:pPr>
                    <w:snapToGrid w:val="0"/>
                    <w:spacing w:line="240" w:lineRule="atLeast"/>
                    <w:jc w:val="center"/>
                    <w:rPr>
                      <w:rFonts w:hint="eastAsia"/>
                    </w:rPr>
                  </w:pPr>
                  <w:r>
                    <w:rPr>
                      <w:rFonts w:hint="eastAsia"/>
                    </w:rPr>
                    <w:t>2</w:t>
                  </w:r>
                </w:p>
              </w:tc>
              <w:tc>
                <w:tcPr>
                  <w:tcW w:w="780" w:type="dxa"/>
                  <w:tcBorders>
                    <w:tl2br w:val="nil"/>
                    <w:tr2bl w:val="nil"/>
                  </w:tcBorders>
                  <w:noWrap w:val="0"/>
                  <w:vAlign w:val="center"/>
                </w:tcPr>
                <w:p w14:paraId="4AA66137">
                  <w:pPr>
                    <w:snapToGrid w:val="0"/>
                    <w:spacing w:line="240" w:lineRule="atLeast"/>
                    <w:ind w:firstLine="105" w:firstLineChars="50"/>
                    <w:jc w:val="center"/>
                    <w:rPr>
                      <w:rFonts w:hint="eastAsia"/>
                    </w:rPr>
                  </w:pPr>
                  <w:r>
                    <w:rPr>
                      <w:rFonts w:hint="eastAsia"/>
                    </w:rPr>
                    <w:t>噪声治理</w:t>
                  </w:r>
                </w:p>
              </w:tc>
              <w:tc>
                <w:tcPr>
                  <w:tcW w:w="3678" w:type="dxa"/>
                  <w:tcBorders>
                    <w:tl2br w:val="nil"/>
                    <w:tr2bl w:val="nil"/>
                  </w:tcBorders>
                  <w:noWrap w:val="0"/>
                  <w:vAlign w:val="center"/>
                </w:tcPr>
                <w:p w14:paraId="444FEC1B">
                  <w:pPr>
                    <w:snapToGrid w:val="0"/>
                    <w:spacing w:line="240" w:lineRule="atLeast"/>
                    <w:jc w:val="center"/>
                    <w:rPr>
                      <w:rFonts w:hint="eastAsia"/>
                      <w:lang w:val="en-US" w:eastAsia="zh-CN"/>
                    </w:rPr>
                  </w:pPr>
                  <w:r>
                    <w:rPr>
                      <w:rFonts w:hint="eastAsia"/>
                      <w:lang w:val="en-US" w:eastAsia="zh-CN"/>
                    </w:rPr>
                    <w:t>路面改造、限速禁鸣</w:t>
                  </w:r>
                  <w:r>
                    <w:rPr>
                      <w:rFonts w:hint="eastAsia"/>
                      <w:color w:val="auto"/>
                      <w:lang w:val="en-US" w:eastAsia="zh-CN"/>
                    </w:rPr>
                    <w:t>等标识牌，</w:t>
                  </w:r>
                  <w:r>
                    <w:rPr>
                      <w:rFonts w:hint="eastAsia" w:ascii="Times New Roman" w:hAnsi="Times New Roman" w:eastAsia="宋体" w:cs="Times New Roman"/>
                      <w:snapToGrid w:val="0"/>
                      <w:color w:val="auto"/>
                      <w:sz w:val="21"/>
                      <w:szCs w:val="21"/>
                      <w:lang w:val="en-US" w:eastAsia="zh-CN"/>
                    </w:rPr>
                    <w:t>道路沿线种植高大乔木并实行乔灌草立体结合的最大密度绿化方式</w:t>
                  </w:r>
                </w:p>
              </w:tc>
              <w:tc>
                <w:tcPr>
                  <w:tcW w:w="2899" w:type="dxa"/>
                  <w:tcBorders>
                    <w:tl2br w:val="nil"/>
                    <w:tr2bl w:val="nil"/>
                  </w:tcBorders>
                  <w:noWrap w:val="0"/>
                  <w:vAlign w:val="center"/>
                </w:tcPr>
                <w:p w14:paraId="5CBBD0D4">
                  <w:pPr>
                    <w:snapToGrid w:val="0"/>
                    <w:spacing w:line="240" w:lineRule="atLeast"/>
                    <w:jc w:val="both"/>
                    <w:rPr>
                      <w:rFonts w:hint="eastAsia"/>
                      <w:lang w:val="en-US" w:eastAsia="zh-CN"/>
                    </w:rPr>
                  </w:pPr>
                  <w:r>
                    <w:rPr>
                      <w:rFonts w:hint="eastAsia"/>
                      <w:lang w:val="en-US" w:eastAsia="zh-CN"/>
                    </w:rPr>
                    <w:t>是否满足声环境质量标准</w:t>
                  </w:r>
                  <w:r>
                    <w:rPr>
                      <w:rFonts w:hint="eastAsia" w:asciiTheme="minorEastAsia" w:hAnsiTheme="minorEastAsia" w:eastAsiaTheme="minorEastAsia" w:cstheme="minorEastAsia"/>
                      <w:color w:val="auto"/>
                      <w:sz w:val="21"/>
                      <w:szCs w:val="21"/>
                      <w:lang w:val="en-US" w:eastAsia="zh-CN"/>
                    </w:rPr>
                    <w:t>2类、3类、4a功能区要求</w:t>
                  </w:r>
                </w:p>
              </w:tc>
            </w:tr>
          </w:tbl>
          <w:p w14:paraId="49D0C2AC">
            <w:pPr>
              <w:spacing w:line="33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2、环境管理与监测计划</w:t>
            </w:r>
          </w:p>
          <w:p w14:paraId="36CB0F7A">
            <w:pPr>
              <w:spacing w:line="33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2.1施工期环境管理计划</w:t>
            </w:r>
          </w:p>
          <w:p w14:paraId="33D1B453">
            <w:pPr>
              <w:spacing w:line="336"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（1）道路施工期开展环境监理，</w:t>
            </w:r>
            <w:r>
              <w:rPr>
                <w:rFonts w:hint="default" w:ascii="Times New Roman" w:hAnsi="Times New Roman" w:eastAsia="宋体" w:cs="Times New Roman"/>
                <w:lang w:val="en-US" w:eastAsia="zh-CN"/>
              </w:rPr>
              <w:t>在施工作业管控范围内施工，施工作业管控范围为永久占地范围，</w:t>
            </w:r>
            <w:r>
              <w:rPr>
                <w:rFonts w:hint="eastAsia" w:ascii="Times New Roman" w:hAnsi="Times New Roman" w:eastAsia="宋体" w:cs="Times New Roman"/>
                <w:lang w:val="en-US" w:eastAsia="zh-CN"/>
              </w:rPr>
              <w:t>本项目</w:t>
            </w:r>
            <w:r>
              <w:rPr>
                <w:rFonts w:hint="default" w:ascii="Times New Roman" w:hAnsi="Times New Roman" w:eastAsia="宋体" w:cs="Times New Roman"/>
                <w:lang w:val="en-US" w:eastAsia="zh-CN"/>
              </w:rPr>
              <w:t>临时占地均为永久</w:t>
            </w:r>
            <w:r>
              <w:rPr>
                <w:rFonts w:hint="eastAsia" w:ascii="Times New Roman" w:hAnsi="Times New Roman" w:eastAsia="宋体" w:cs="Times New Roman"/>
                <w:lang w:val="en-US" w:eastAsia="zh-CN"/>
              </w:rPr>
              <w:t>占地</w:t>
            </w:r>
            <w:r>
              <w:rPr>
                <w:rFonts w:hint="default" w:ascii="Times New Roman" w:hAnsi="Times New Roman" w:eastAsia="宋体" w:cs="Times New Roman"/>
                <w:lang w:val="en-US" w:eastAsia="zh-CN"/>
              </w:rPr>
              <w:t>范围内，不新增占地，以减小</w:t>
            </w:r>
            <w:r>
              <w:rPr>
                <w:rFonts w:hint="eastAsia" w:ascii="Times New Roman" w:hAnsi="Times New Roman" w:eastAsia="宋体" w:cs="Times New Roman"/>
                <w:lang w:val="en-US" w:eastAsia="zh-CN"/>
              </w:rPr>
              <w:t>项目</w:t>
            </w:r>
            <w:r>
              <w:rPr>
                <w:rFonts w:hint="default" w:ascii="Times New Roman" w:hAnsi="Times New Roman" w:eastAsia="宋体" w:cs="Times New Roman"/>
                <w:lang w:val="en-US" w:eastAsia="zh-CN"/>
              </w:rPr>
              <w:t xml:space="preserve">地面扰动面积。 </w:t>
            </w:r>
          </w:p>
          <w:p w14:paraId="2C5422A6">
            <w:pPr>
              <w:spacing w:line="33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施工活动要保证在</w:t>
            </w:r>
            <w:r>
              <w:rPr>
                <w:rFonts w:hint="eastAsia" w:ascii="Times New Roman" w:hAnsi="Times New Roman" w:eastAsia="宋体" w:cs="Times New Roman"/>
                <w:lang w:val="en-US" w:eastAsia="zh-CN"/>
              </w:rPr>
              <w:t>道路</w:t>
            </w:r>
            <w:r>
              <w:rPr>
                <w:rFonts w:hint="default" w:ascii="Times New Roman" w:hAnsi="Times New Roman" w:eastAsia="宋体" w:cs="Times New Roman"/>
                <w:lang w:val="en-US" w:eastAsia="zh-CN"/>
              </w:rPr>
              <w:t>红线范围内进行，禁止施工人员越线施工。</w:t>
            </w:r>
          </w:p>
          <w:p w14:paraId="2C45F35C">
            <w:pPr>
              <w:spacing w:line="336"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在施工车辆进入施工区过程中，采取控制车速和禁止鸣笛等措施，</w:t>
            </w:r>
            <w:r>
              <w:rPr>
                <w:rFonts w:hint="eastAsia" w:ascii="Times New Roman" w:hAnsi="Times New Roman" w:eastAsia="宋体" w:cs="Times New Roman"/>
                <w:lang w:val="en-US" w:eastAsia="zh-CN"/>
              </w:rPr>
              <w:t>减小</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城区或沿线居民的噪声污染</w:t>
            </w:r>
            <w:r>
              <w:rPr>
                <w:rFonts w:hint="default" w:ascii="Times New Roman" w:hAnsi="Times New Roman" w:eastAsia="宋体" w:cs="Times New Roman"/>
                <w:lang w:val="en-US" w:eastAsia="zh-CN"/>
              </w:rPr>
              <w:t>。</w:t>
            </w:r>
          </w:p>
          <w:p w14:paraId="39D78E04">
            <w:pPr>
              <w:spacing w:line="336" w:lineRule="auto"/>
              <w:ind w:firstLine="420" w:firstLineChars="200"/>
              <w:rPr>
                <w:rFonts w:hint="default"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（4）</w:t>
            </w:r>
            <w:r>
              <w:rPr>
                <w:rFonts w:hint="eastAsia"/>
                <w:color w:val="auto"/>
                <w:lang w:val="en-US" w:eastAsia="zh-CN"/>
              </w:rPr>
              <w:t>项目</w:t>
            </w:r>
            <w:r>
              <w:rPr>
                <w:rFonts w:hint="eastAsia" w:asciiTheme="minorEastAsia" w:hAnsiTheme="minorEastAsia" w:eastAsiaTheme="minorEastAsia" w:cstheme="minorEastAsia"/>
                <w:color w:val="auto"/>
                <w:sz w:val="21"/>
                <w:szCs w:val="21"/>
                <w:lang w:val="en-US" w:eastAsia="zh-CN"/>
              </w:rPr>
              <w:t>零填方零挖方</w:t>
            </w:r>
            <w:r>
              <w:rPr>
                <w:rFonts w:hint="default" w:ascii="Times New Roman" w:hAnsi="Times New Roman" w:eastAsia="宋体" w:cs="Times New Roman"/>
                <w:color w:val="auto"/>
                <w:lang w:val="en-US" w:eastAsia="zh-CN"/>
              </w:rPr>
              <w:t>，施工人员生活垃圾场内集中收集后</w:t>
            </w:r>
            <w:r>
              <w:rPr>
                <w:rFonts w:hint="eastAsia" w:ascii="Times New Roman" w:hAnsi="Times New Roman" w:eastAsia="宋体" w:cs="Times New Roman"/>
                <w:color w:val="auto"/>
                <w:lang w:val="en-US" w:eastAsia="zh-CN"/>
              </w:rPr>
              <w:t>投放至沿线市政垃圾箱</w:t>
            </w:r>
            <w:r>
              <w:rPr>
                <w:rFonts w:hint="default" w:ascii="Times New Roman" w:hAnsi="Times New Roman" w:eastAsia="宋体" w:cs="Times New Roman"/>
                <w:color w:val="auto"/>
                <w:lang w:val="en-US" w:eastAsia="zh-CN"/>
              </w:rPr>
              <w:t>。</w:t>
            </w:r>
          </w:p>
          <w:p w14:paraId="605684E2">
            <w:pPr>
              <w:spacing w:line="33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2.2运营期环境管理计划</w:t>
            </w:r>
          </w:p>
          <w:p w14:paraId="1E8B2576">
            <w:pPr>
              <w:spacing w:line="33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（1）本项目运营期不设道路管理机构，运营期道路的环境管理由市政部门负责。</w:t>
            </w:r>
          </w:p>
          <w:p w14:paraId="06D54232">
            <w:pPr>
              <w:spacing w:line="33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根据</w:t>
            </w:r>
            <w:r>
              <w:rPr>
                <w:rFonts w:hint="eastAsia" w:ascii="Times New Roman" w:hAnsi="Times New Roman" w:eastAsia="宋体" w:cs="Times New Roman"/>
                <w:lang w:val="en-US" w:eastAsia="zh-CN"/>
              </w:rPr>
              <w:t>《环境影响评价技术导则 公路建设项目》（</w:t>
            </w:r>
            <w:r>
              <w:rPr>
                <w:rFonts w:hint="default" w:ascii="Times New Roman" w:hAnsi="Times New Roman" w:eastAsia="宋体" w:cs="Times New Roman"/>
                <w:lang w:val="en-US" w:eastAsia="zh-CN"/>
              </w:rPr>
              <w:t>HJ</w:t>
            </w:r>
            <w:r>
              <w:rPr>
                <w:rFonts w:hint="eastAsia" w:ascii="Times New Roman" w:hAnsi="Times New Roman" w:eastAsia="宋体" w:cs="Times New Roman"/>
                <w:lang w:val="en-US" w:eastAsia="zh-CN"/>
              </w:rPr>
              <w:t>1358-</w:t>
            </w:r>
            <w:r>
              <w:rPr>
                <w:rFonts w:hint="default" w:ascii="Times New Roman" w:hAnsi="Times New Roman" w:eastAsia="宋体" w:cs="Times New Roman"/>
                <w:lang w:val="en-US" w:eastAsia="zh-CN"/>
              </w:rPr>
              <w:t>2024</w:t>
            </w:r>
            <w:r>
              <w:rPr>
                <w:rFonts w:hint="eastAsia" w:ascii="Times New Roman" w:hAnsi="Times New Roman" w:eastAsia="宋体" w:cs="Times New Roman"/>
                <w:lang w:val="en-US" w:eastAsia="zh-CN"/>
              </w:rPr>
              <w:t>），本项目不属于高速公路建设项目或穿（跨）越生态敏感区的项目，因此不用开展生态监测。</w:t>
            </w:r>
          </w:p>
          <w:p w14:paraId="518CBCAF">
            <w:pPr>
              <w:spacing w:line="336" w:lineRule="auto"/>
              <w:ind w:firstLine="420" w:firstLineChars="200"/>
              <w:rPr>
                <w:rFonts w:hint="eastAsia" w:ascii="Times New Roman" w:hAnsi="Times New Roman" w:eastAsia="宋体" w:cs="Times New Roman"/>
                <w:snapToGrid w:val="0"/>
                <w:color w:val="FF0000"/>
                <w:sz w:val="21"/>
                <w:szCs w:val="21"/>
                <w:lang w:val="en-US" w:eastAsia="zh-CN"/>
              </w:rPr>
            </w:pPr>
            <w:r>
              <w:rPr>
                <w:rFonts w:hint="eastAsia" w:ascii="Times New Roman" w:hAnsi="Times New Roman" w:eastAsia="宋体" w:cs="Times New Roman"/>
                <w:color w:val="FF0000"/>
                <w:lang w:val="en-US" w:eastAsia="zh-CN"/>
              </w:rPr>
              <w:t>（3）</w:t>
            </w:r>
            <w:r>
              <w:rPr>
                <w:rFonts w:hint="eastAsia" w:ascii="Times New Roman" w:hAnsi="Times New Roman" w:eastAsia="宋体" w:cs="Times New Roman"/>
                <w:snapToGrid w:val="0"/>
                <w:color w:val="FF0000"/>
                <w:sz w:val="21"/>
                <w:szCs w:val="21"/>
                <w:lang w:val="en-US" w:eastAsia="zh-CN"/>
              </w:rPr>
              <w:t>根据《环境影响评价技术导则 公路建设项目》（</w:t>
            </w:r>
            <w:r>
              <w:rPr>
                <w:rFonts w:hint="default" w:ascii="Times New Roman" w:hAnsi="Times New Roman" w:eastAsia="宋体" w:cs="Times New Roman"/>
                <w:snapToGrid w:val="0"/>
                <w:color w:val="FF0000"/>
                <w:sz w:val="21"/>
                <w:szCs w:val="21"/>
                <w:lang w:val="en-US" w:eastAsia="zh-CN"/>
              </w:rPr>
              <w:t>HJ</w:t>
            </w:r>
            <w:r>
              <w:rPr>
                <w:rFonts w:hint="eastAsia" w:ascii="Times New Roman" w:hAnsi="Times New Roman" w:eastAsia="宋体" w:cs="Times New Roman"/>
                <w:snapToGrid w:val="0"/>
                <w:color w:val="FF0000"/>
                <w:sz w:val="21"/>
                <w:szCs w:val="21"/>
                <w:lang w:val="en-US" w:eastAsia="zh-CN"/>
              </w:rPr>
              <w:t>1358-</w:t>
            </w:r>
            <w:r>
              <w:rPr>
                <w:rFonts w:hint="default" w:ascii="Times New Roman" w:hAnsi="Times New Roman" w:eastAsia="宋体" w:cs="Times New Roman"/>
                <w:snapToGrid w:val="0"/>
                <w:color w:val="FF0000"/>
                <w:sz w:val="21"/>
                <w:szCs w:val="21"/>
                <w:lang w:val="en-US" w:eastAsia="zh-CN"/>
              </w:rPr>
              <w:t>2024</w:t>
            </w:r>
            <w:r>
              <w:rPr>
                <w:rFonts w:hint="eastAsia" w:ascii="Times New Roman" w:hAnsi="Times New Roman" w:eastAsia="宋体" w:cs="Times New Roman"/>
                <w:snapToGrid w:val="0"/>
                <w:color w:val="FF0000"/>
                <w:sz w:val="21"/>
                <w:szCs w:val="21"/>
                <w:lang w:val="en-US" w:eastAsia="zh-CN"/>
              </w:rPr>
              <w:t>）10.3 声环境保护措施-10.3.1.2----对于运营近、中期不超标但远期超标的声环境保护目标，应提出噪声跟踪监测计划和根据需要强化保护措施的要求。因此本项目应该在运营中期及远期对各声环境保护目标进行噪声跟踪监测。</w:t>
            </w:r>
          </w:p>
          <w:p w14:paraId="7E9E8004">
            <w:pPr>
              <w:spacing w:line="336" w:lineRule="auto"/>
              <w:ind w:firstLine="420" w:firstLineChars="200"/>
              <w:rPr>
                <w:rFonts w:hint="eastAsia" w:ascii="Times New Roman" w:hAnsi="Times New Roman" w:eastAsia="宋体" w:cs="Times New Roman"/>
                <w:snapToGrid w:val="0"/>
                <w:color w:val="FF0000"/>
                <w:sz w:val="21"/>
                <w:szCs w:val="21"/>
                <w:lang w:val="en-US" w:eastAsia="zh-CN"/>
              </w:rPr>
            </w:pPr>
            <w:r>
              <w:rPr>
                <w:rFonts w:hint="eastAsia" w:ascii="Times New Roman" w:hAnsi="Times New Roman" w:eastAsia="宋体" w:cs="Times New Roman"/>
                <w:snapToGrid w:val="0"/>
                <w:color w:val="FF0000"/>
                <w:sz w:val="21"/>
                <w:szCs w:val="21"/>
                <w:lang w:val="en-US" w:eastAsia="zh-CN"/>
              </w:rPr>
              <w:t>（4）车辆行驶至居民区路段禁止鸣笛、限制车速。</w:t>
            </w:r>
          </w:p>
          <w:p w14:paraId="6110BB2E">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（5）建议沿线城镇规划部门在进行长期规划时，不宜将临路建筑物规划为居住、教学、医院、疗养等用途，而是规划为工业、商业、运动、休闲娱乐、仓储、停车场等各类设施用地。</w:t>
            </w:r>
          </w:p>
          <w:p w14:paraId="0F5FA451">
            <w:pPr>
              <w:jc w:val="center"/>
              <w:rPr>
                <w:rFonts w:hint="eastAsia" w:ascii="Times New Roman" w:hAnsi="Times New Roman" w:eastAsia="宋体" w:cs="Times New Roman"/>
                <w:color w:val="FF0000"/>
                <w:lang w:val="zh-CN" w:eastAsia="zh-CN"/>
              </w:rPr>
            </w:pPr>
            <w:r>
              <w:rPr>
                <w:rFonts w:hint="eastAsia" w:ascii="Times New Roman" w:hAnsi="Times New Roman" w:eastAsia="宋体" w:cs="Times New Roman"/>
                <w:color w:val="FF0000"/>
                <w:lang w:val="zh-CN" w:eastAsia="zh-CN"/>
              </w:rPr>
              <w:t>表2</w:t>
            </w:r>
            <w:r>
              <w:rPr>
                <w:rFonts w:hint="eastAsia" w:ascii="Times New Roman" w:hAnsi="Times New Roman" w:eastAsia="宋体" w:cs="Times New Roman"/>
                <w:color w:val="FF0000"/>
                <w:lang w:val="en-US" w:eastAsia="zh-CN"/>
              </w:rPr>
              <w:t>3</w:t>
            </w:r>
            <w:r>
              <w:rPr>
                <w:rFonts w:hint="eastAsia" w:ascii="Times New Roman" w:hAnsi="Times New Roman" w:eastAsia="宋体" w:cs="Times New Roman"/>
                <w:color w:val="FF0000"/>
                <w:lang w:val="zh-CN" w:eastAsia="zh-CN"/>
              </w:rPr>
              <w:t xml:space="preserve">   运营期</w:t>
            </w:r>
            <w:r>
              <w:rPr>
                <w:rFonts w:hint="eastAsia" w:ascii="Times New Roman" w:hAnsi="Times New Roman" w:eastAsia="宋体" w:cs="Times New Roman"/>
                <w:color w:val="FF0000"/>
                <w:lang w:val="en-US" w:eastAsia="zh-CN"/>
              </w:rPr>
              <w:t>噪声跟踪监测</w:t>
            </w:r>
            <w:r>
              <w:rPr>
                <w:rFonts w:hint="eastAsia" w:ascii="Times New Roman" w:hAnsi="Times New Roman" w:eastAsia="宋体" w:cs="Times New Roman"/>
                <w:color w:val="FF0000"/>
                <w:lang w:val="zh-CN" w:eastAsia="zh-CN"/>
              </w:rPr>
              <w:t>计划表</w:t>
            </w:r>
          </w:p>
          <w:tbl>
            <w:tblPr>
              <w:tblStyle w:val="23"/>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067"/>
              <w:gridCol w:w="1606"/>
              <w:gridCol w:w="1155"/>
              <w:gridCol w:w="1110"/>
              <w:gridCol w:w="1080"/>
              <w:gridCol w:w="1151"/>
            </w:tblGrid>
            <w:tr w14:paraId="1972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noWrap w:val="0"/>
                  <w:vAlign w:val="center"/>
                </w:tcPr>
                <w:p w14:paraId="0AAB7B4B">
                  <w:pPr>
                    <w:overflowPunct w:val="0"/>
                    <w:adjustRightInd w:val="0"/>
                    <w:snapToGrid w:val="0"/>
                    <w:jc w:val="center"/>
                    <w:rPr>
                      <w:color w:val="FF0000"/>
                      <w:szCs w:val="21"/>
                    </w:rPr>
                  </w:pPr>
                  <w:r>
                    <w:rPr>
                      <w:color w:val="FF0000"/>
                      <w:szCs w:val="21"/>
                    </w:rPr>
                    <w:t>监测阶段</w:t>
                  </w:r>
                </w:p>
              </w:tc>
              <w:tc>
                <w:tcPr>
                  <w:tcW w:w="1067" w:type="dxa"/>
                  <w:noWrap w:val="0"/>
                  <w:vAlign w:val="center"/>
                </w:tcPr>
                <w:p w14:paraId="472418F2">
                  <w:pPr>
                    <w:overflowPunct w:val="0"/>
                    <w:adjustRightInd w:val="0"/>
                    <w:snapToGrid w:val="0"/>
                    <w:jc w:val="center"/>
                    <w:rPr>
                      <w:color w:val="FF0000"/>
                      <w:szCs w:val="21"/>
                    </w:rPr>
                  </w:pPr>
                  <w:r>
                    <w:rPr>
                      <w:color w:val="FF0000"/>
                      <w:szCs w:val="21"/>
                    </w:rPr>
                    <w:t>监测类别</w:t>
                  </w:r>
                </w:p>
              </w:tc>
              <w:tc>
                <w:tcPr>
                  <w:tcW w:w="1606" w:type="dxa"/>
                  <w:noWrap w:val="0"/>
                  <w:vAlign w:val="center"/>
                </w:tcPr>
                <w:p w14:paraId="47E6EE92">
                  <w:pPr>
                    <w:overflowPunct w:val="0"/>
                    <w:adjustRightInd w:val="0"/>
                    <w:snapToGrid w:val="0"/>
                    <w:jc w:val="center"/>
                    <w:rPr>
                      <w:color w:val="FF0000"/>
                      <w:szCs w:val="21"/>
                    </w:rPr>
                  </w:pPr>
                  <w:r>
                    <w:rPr>
                      <w:color w:val="FF0000"/>
                      <w:szCs w:val="21"/>
                    </w:rPr>
                    <w:t>监测点位</w:t>
                  </w:r>
                </w:p>
              </w:tc>
              <w:tc>
                <w:tcPr>
                  <w:tcW w:w="1155" w:type="dxa"/>
                  <w:noWrap w:val="0"/>
                  <w:vAlign w:val="center"/>
                </w:tcPr>
                <w:p w14:paraId="6F0298B3">
                  <w:pPr>
                    <w:overflowPunct w:val="0"/>
                    <w:adjustRightInd w:val="0"/>
                    <w:snapToGrid w:val="0"/>
                    <w:jc w:val="center"/>
                    <w:rPr>
                      <w:color w:val="FF0000"/>
                      <w:szCs w:val="21"/>
                    </w:rPr>
                  </w:pPr>
                  <w:r>
                    <w:rPr>
                      <w:color w:val="FF0000"/>
                      <w:szCs w:val="21"/>
                    </w:rPr>
                    <w:t>监测项目</w:t>
                  </w:r>
                </w:p>
              </w:tc>
              <w:tc>
                <w:tcPr>
                  <w:tcW w:w="1110" w:type="dxa"/>
                  <w:noWrap w:val="0"/>
                  <w:vAlign w:val="center"/>
                </w:tcPr>
                <w:p w14:paraId="4BFF1D52">
                  <w:pPr>
                    <w:overflowPunct w:val="0"/>
                    <w:adjustRightInd w:val="0"/>
                    <w:snapToGrid w:val="0"/>
                    <w:jc w:val="center"/>
                    <w:rPr>
                      <w:color w:val="FF0000"/>
                      <w:szCs w:val="21"/>
                    </w:rPr>
                  </w:pPr>
                  <w:r>
                    <w:rPr>
                      <w:color w:val="FF0000"/>
                      <w:szCs w:val="21"/>
                    </w:rPr>
                    <w:t>监测频率</w:t>
                  </w:r>
                </w:p>
              </w:tc>
              <w:tc>
                <w:tcPr>
                  <w:tcW w:w="1080" w:type="dxa"/>
                  <w:noWrap w:val="0"/>
                  <w:vAlign w:val="center"/>
                </w:tcPr>
                <w:p w14:paraId="43FFE219">
                  <w:pPr>
                    <w:overflowPunct w:val="0"/>
                    <w:adjustRightInd w:val="0"/>
                    <w:snapToGrid w:val="0"/>
                    <w:jc w:val="center"/>
                    <w:rPr>
                      <w:color w:val="FF0000"/>
                      <w:szCs w:val="21"/>
                    </w:rPr>
                  </w:pPr>
                  <w:r>
                    <w:rPr>
                      <w:color w:val="FF0000"/>
                      <w:szCs w:val="21"/>
                    </w:rPr>
                    <w:t>实施机构</w:t>
                  </w:r>
                </w:p>
              </w:tc>
              <w:tc>
                <w:tcPr>
                  <w:tcW w:w="1151" w:type="dxa"/>
                  <w:noWrap w:val="0"/>
                  <w:vAlign w:val="center"/>
                </w:tcPr>
                <w:p w14:paraId="7425FA56">
                  <w:pPr>
                    <w:overflowPunct w:val="0"/>
                    <w:adjustRightInd w:val="0"/>
                    <w:snapToGrid w:val="0"/>
                    <w:jc w:val="center"/>
                    <w:rPr>
                      <w:color w:val="FF0000"/>
                      <w:szCs w:val="21"/>
                    </w:rPr>
                  </w:pPr>
                  <w:r>
                    <w:rPr>
                      <w:color w:val="FF0000"/>
                      <w:szCs w:val="21"/>
                    </w:rPr>
                    <w:t>监督机构</w:t>
                  </w:r>
                </w:p>
              </w:tc>
            </w:tr>
            <w:tr w14:paraId="1EC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tcBorders>
                    <w:top w:val="single" w:color="000000" w:sz="8" w:space="0"/>
                    <w:bottom w:val="single" w:color="auto" w:sz="4" w:space="0"/>
                  </w:tcBorders>
                  <w:noWrap w:val="0"/>
                  <w:vAlign w:val="center"/>
                </w:tcPr>
                <w:p w14:paraId="4B6377AF">
                  <w:pPr>
                    <w:overflowPunct w:val="0"/>
                    <w:spacing w:line="240" w:lineRule="exact"/>
                    <w:jc w:val="center"/>
                    <w:rPr>
                      <w:color w:val="FF0000"/>
                      <w:szCs w:val="21"/>
                    </w:rPr>
                  </w:pPr>
                  <w:r>
                    <w:rPr>
                      <w:color w:val="FF0000"/>
                      <w:szCs w:val="21"/>
                    </w:rPr>
                    <w:t>运营期</w:t>
                  </w:r>
                </w:p>
              </w:tc>
              <w:tc>
                <w:tcPr>
                  <w:tcW w:w="1067" w:type="dxa"/>
                  <w:tcBorders>
                    <w:top w:val="single" w:color="000000" w:sz="8" w:space="0"/>
                    <w:bottom w:val="single" w:color="auto" w:sz="4" w:space="0"/>
                  </w:tcBorders>
                  <w:noWrap w:val="0"/>
                  <w:vAlign w:val="center"/>
                </w:tcPr>
                <w:p w14:paraId="4A981B09">
                  <w:pPr>
                    <w:overflowPunct w:val="0"/>
                    <w:spacing w:line="240" w:lineRule="exact"/>
                    <w:jc w:val="center"/>
                    <w:rPr>
                      <w:color w:val="FF0000"/>
                      <w:szCs w:val="21"/>
                    </w:rPr>
                  </w:pPr>
                  <w:r>
                    <w:rPr>
                      <w:rFonts w:hint="eastAsia"/>
                      <w:color w:val="FF0000"/>
                      <w:szCs w:val="21"/>
                    </w:rPr>
                    <w:t>噪声</w:t>
                  </w:r>
                </w:p>
              </w:tc>
              <w:tc>
                <w:tcPr>
                  <w:tcW w:w="1606" w:type="dxa"/>
                  <w:tcBorders>
                    <w:bottom w:val="single" w:color="auto" w:sz="4" w:space="0"/>
                  </w:tcBorders>
                  <w:noWrap w:val="0"/>
                  <w:vAlign w:val="center"/>
                </w:tcPr>
                <w:p w14:paraId="5DFBC75B">
                  <w:pPr>
                    <w:overflowPunct w:val="0"/>
                    <w:spacing w:line="240" w:lineRule="exact"/>
                    <w:jc w:val="center"/>
                    <w:rPr>
                      <w:rFonts w:hint="eastAsia"/>
                      <w:color w:val="FF0000"/>
                      <w:szCs w:val="21"/>
                    </w:rPr>
                  </w:pPr>
                  <w:r>
                    <w:rPr>
                      <w:rFonts w:hint="eastAsia" w:ascii="Times New Roman" w:hAnsi="Times New Roman" w:eastAsia="宋体" w:cs="Times New Roman"/>
                      <w:snapToGrid w:val="0"/>
                      <w:color w:val="FF0000"/>
                      <w:sz w:val="21"/>
                      <w:szCs w:val="21"/>
                      <w:lang w:val="en-US" w:eastAsia="zh-CN"/>
                    </w:rPr>
                    <w:t>道路沿线各声环境保护目标</w:t>
                  </w:r>
                </w:p>
              </w:tc>
              <w:tc>
                <w:tcPr>
                  <w:tcW w:w="1155" w:type="dxa"/>
                  <w:tcBorders>
                    <w:bottom w:val="single" w:color="auto" w:sz="4" w:space="0"/>
                  </w:tcBorders>
                  <w:noWrap w:val="0"/>
                  <w:vAlign w:val="center"/>
                </w:tcPr>
                <w:p w14:paraId="0D364EA3">
                  <w:pPr>
                    <w:overflowPunct w:val="0"/>
                    <w:spacing w:line="240" w:lineRule="exact"/>
                    <w:jc w:val="center"/>
                    <w:rPr>
                      <w:color w:val="FF0000"/>
                      <w:szCs w:val="21"/>
                    </w:rPr>
                  </w:pPr>
                  <w:r>
                    <w:rPr>
                      <w:color w:val="FF0000"/>
                      <w:kern w:val="0"/>
                      <w:szCs w:val="21"/>
                    </w:rPr>
                    <w:t>等效连续A声级</w:t>
                  </w:r>
                </w:p>
              </w:tc>
              <w:tc>
                <w:tcPr>
                  <w:tcW w:w="1110" w:type="dxa"/>
                  <w:tcBorders>
                    <w:top w:val="single" w:color="000000" w:sz="8" w:space="0"/>
                    <w:bottom w:val="single" w:color="auto" w:sz="4" w:space="0"/>
                  </w:tcBorders>
                  <w:noWrap w:val="0"/>
                  <w:vAlign w:val="center"/>
                </w:tcPr>
                <w:p w14:paraId="6B621E06">
                  <w:pPr>
                    <w:overflowPunct w:val="0"/>
                    <w:spacing w:line="240" w:lineRule="exact"/>
                    <w:jc w:val="center"/>
                    <w:rPr>
                      <w:color w:val="FF0000"/>
                      <w:szCs w:val="21"/>
                    </w:rPr>
                  </w:pPr>
                  <w:r>
                    <w:rPr>
                      <w:color w:val="FF0000"/>
                      <w:szCs w:val="21"/>
                    </w:rPr>
                    <w:t>每</w:t>
                  </w:r>
                  <w:r>
                    <w:rPr>
                      <w:rFonts w:hint="eastAsia"/>
                      <w:color w:val="FF0000"/>
                      <w:szCs w:val="21"/>
                      <w:lang w:val="en-US" w:eastAsia="zh-CN"/>
                    </w:rPr>
                    <w:t>年</w:t>
                  </w:r>
                  <w:r>
                    <w:rPr>
                      <w:color w:val="FF0000"/>
                      <w:szCs w:val="21"/>
                    </w:rPr>
                    <w:t>1次，连续</w:t>
                  </w:r>
                  <w:r>
                    <w:rPr>
                      <w:rFonts w:hint="eastAsia"/>
                      <w:color w:val="FF0000"/>
                      <w:szCs w:val="21"/>
                    </w:rPr>
                    <w:t>2</w:t>
                  </w:r>
                  <w:r>
                    <w:rPr>
                      <w:color w:val="FF0000"/>
                      <w:szCs w:val="21"/>
                    </w:rPr>
                    <w:t>天</w:t>
                  </w:r>
                </w:p>
              </w:tc>
              <w:tc>
                <w:tcPr>
                  <w:tcW w:w="1080" w:type="dxa"/>
                  <w:tcBorders>
                    <w:top w:val="single" w:color="000000" w:sz="8" w:space="0"/>
                    <w:bottom w:val="single" w:color="auto" w:sz="4" w:space="0"/>
                  </w:tcBorders>
                  <w:noWrap w:val="0"/>
                  <w:vAlign w:val="center"/>
                </w:tcPr>
                <w:p w14:paraId="2C337FD2">
                  <w:pPr>
                    <w:overflowPunct w:val="0"/>
                    <w:spacing w:line="240" w:lineRule="exact"/>
                    <w:jc w:val="center"/>
                    <w:rPr>
                      <w:color w:val="FF0000"/>
                      <w:szCs w:val="21"/>
                    </w:rPr>
                  </w:pPr>
                  <w:r>
                    <w:rPr>
                      <w:color w:val="FF0000"/>
                      <w:szCs w:val="21"/>
                    </w:rPr>
                    <w:t>有资质的监测单位</w:t>
                  </w:r>
                </w:p>
              </w:tc>
              <w:tc>
                <w:tcPr>
                  <w:tcW w:w="1151" w:type="dxa"/>
                  <w:tcBorders>
                    <w:top w:val="single" w:color="000000" w:sz="8" w:space="0"/>
                    <w:bottom w:val="single" w:color="auto" w:sz="4" w:space="0"/>
                  </w:tcBorders>
                  <w:noWrap w:val="0"/>
                  <w:vAlign w:val="center"/>
                </w:tcPr>
                <w:p w14:paraId="3534AE52">
                  <w:pPr>
                    <w:overflowPunct w:val="0"/>
                    <w:spacing w:line="240" w:lineRule="exact"/>
                    <w:jc w:val="center"/>
                    <w:rPr>
                      <w:color w:val="FF0000"/>
                      <w:szCs w:val="21"/>
                    </w:rPr>
                  </w:pPr>
                  <w:r>
                    <w:rPr>
                      <w:rFonts w:hint="eastAsia"/>
                      <w:color w:val="FF0000"/>
                      <w:szCs w:val="21"/>
                      <w:lang w:val="en-US" w:eastAsia="zh-CN"/>
                    </w:rPr>
                    <w:t>昌吉州</w:t>
                  </w:r>
                  <w:r>
                    <w:rPr>
                      <w:color w:val="FF0000"/>
                      <w:szCs w:val="21"/>
                    </w:rPr>
                    <w:t>生态环境局</w:t>
                  </w:r>
                </w:p>
              </w:tc>
            </w:tr>
          </w:tbl>
          <w:p w14:paraId="20D0EEBE">
            <w:pPr>
              <w:spacing w:line="336" w:lineRule="auto"/>
              <w:ind w:firstLine="420" w:firstLineChars="200"/>
              <w:rPr>
                <w:rFonts w:hint="default" w:ascii="Times New Roman" w:hAnsi="Times New Roman" w:eastAsia="宋体" w:cs="Times New Roman"/>
                <w:lang w:val="en-US" w:eastAsia="zh-CN"/>
              </w:rPr>
            </w:pPr>
          </w:p>
        </w:tc>
      </w:tr>
      <w:tr w14:paraId="7B3F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53" w:type="dxa"/>
            <w:vAlign w:val="center"/>
          </w:tcPr>
          <w:p w14:paraId="3143DAAC">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z w:val="21"/>
                <w:szCs w:val="21"/>
              </w:rPr>
              <w:t>环保投资</w:t>
            </w:r>
          </w:p>
        </w:tc>
        <w:tc>
          <w:tcPr>
            <w:tcW w:w="8457" w:type="dxa"/>
          </w:tcPr>
          <w:p w14:paraId="332EE87E">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本项目总投资为</w:t>
            </w:r>
            <w:r>
              <w:rPr>
                <w:rFonts w:hint="eastAsia" w:asciiTheme="minorEastAsia" w:hAnsiTheme="minorEastAsia" w:eastAsiaTheme="minorEastAsia" w:cstheme="minorEastAsia"/>
                <w:color w:val="auto"/>
                <w:sz w:val="21"/>
                <w:szCs w:val="21"/>
                <w:lang w:val="en-US" w:eastAsia="zh-CN"/>
              </w:rPr>
              <w:t>18000</w:t>
            </w:r>
            <w:r>
              <w:rPr>
                <w:rFonts w:hint="eastAsia" w:asciiTheme="minorEastAsia" w:hAnsiTheme="minorEastAsia" w:eastAsiaTheme="minorEastAsia" w:cstheme="minorEastAsia"/>
                <w:color w:val="auto"/>
                <w:sz w:val="21"/>
                <w:szCs w:val="21"/>
              </w:rPr>
              <w:t>万元，其中环保投资</w:t>
            </w:r>
            <w:r>
              <w:rPr>
                <w:rFonts w:hint="eastAsia" w:asciiTheme="minorEastAsia" w:hAnsiTheme="minorEastAsia" w:eastAsiaTheme="minorEastAsia" w:cstheme="minorEastAsia"/>
                <w:color w:val="auto"/>
                <w:sz w:val="21"/>
                <w:szCs w:val="21"/>
                <w:lang w:val="en-US" w:eastAsia="zh-CN"/>
              </w:rPr>
              <w:t>1800</w:t>
            </w:r>
            <w:r>
              <w:rPr>
                <w:rFonts w:hint="eastAsia" w:asciiTheme="minorEastAsia" w:hAnsiTheme="minorEastAsia" w:eastAsiaTheme="minorEastAsia" w:cstheme="minorEastAsia"/>
                <w:color w:val="auto"/>
                <w:sz w:val="21"/>
                <w:szCs w:val="21"/>
              </w:rPr>
              <w:t>万元，占总投资的</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%。具体环保投资情况见表</w:t>
            </w:r>
            <w:r>
              <w:rPr>
                <w:rFonts w:hint="eastAsia" w:asciiTheme="minorEastAsia" w:hAnsiTheme="minorEastAsia" w:eastAsiaTheme="minorEastAsia" w:cstheme="minorEastAsia"/>
                <w:color w:val="auto"/>
                <w:sz w:val="21"/>
                <w:szCs w:val="21"/>
                <w:lang w:val="en-US" w:eastAsia="zh-CN"/>
              </w:rPr>
              <w:t>244</w:t>
            </w:r>
            <w:r>
              <w:rPr>
                <w:rFonts w:hint="eastAsia" w:asciiTheme="minorEastAsia" w:hAnsiTheme="minorEastAsia" w:eastAsiaTheme="minorEastAsia" w:cstheme="minorEastAsia"/>
                <w:color w:val="auto"/>
                <w:sz w:val="21"/>
                <w:szCs w:val="21"/>
              </w:rPr>
              <w:t>。</w:t>
            </w:r>
          </w:p>
          <w:p w14:paraId="591082EF">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 xml:space="preserve">    环境保护投资一览表</w:t>
            </w:r>
          </w:p>
          <w:tbl>
            <w:tblPr>
              <w:tblStyle w:val="23"/>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215"/>
              <w:gridCol w:w="1398"/>
              <w:gridCol w:w="3443"/>
              <w:gridCol w:w="1106"/>
            </w:tblGrid>
            <w:tr w14:paraId="1D88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15" w:type="pct"/>
                  <w:vAlign w:val="center"/>
                </w:tcPr>
                <w:p w14:paraId="44BA7A12">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类别</w:t>
                  </w:r>
                </w:p>
              </w:tc>
              <w:tc>
                <w:tcPr>
                  <w:tcW w:w="744" w:type="pct"/>
                  <w:vAlign w:val="center"/>
                </w:tcPr>
                <w:p w14:paraId="2F221EC8">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污染源</w:t>
                  </w:r>
                </w:p>
              </w:tc>
              <w:tc>
                <w:tcPr>
                  <w:tcW w:w="856" w:type="pct"/>
                  <w:vAlign w:val="center"/>
                </w:tcPr>
                <w:p w14:paraId="1CF6F43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污染物名称</w:t>
                  </w:r>
                </w:p>
              </w:tc>
              <w:tc>
                <w:tcPr>
                  <w:tcW w:w="2106" w:type="pct"/>
                  <w:vAlign w:val="center"/>
                </w:tcPr>
                <w:p w14:paraId="134FD07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治理措施</w:t>
                  </w:r>
                </w:p>
              </w:tc>
              <w:tc>
                <w:tcPr>
                  <w:tcW w:w="676" w:type="pct"/>
                  <w:vAlign w:val="center"/>
                </w:tcPr>
                <w:p w14:paraId="1FF7CF39">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投资额（万元）</w:t>
                  </w:r>
                </w:p>
              </w:tc>
            </w:tr>
            <w:tr w14:paraId="5ECB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5"/>
                  <w:vAlign w:val="center"/>
                </w:tcPr>
                <w:p w14:paraId="67F2C3FE">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施工期环保投资</w:t>
                  </w:r>
                </w:p>
              </w:tc>
            </w:tr>
            <w:tr w14:paraId="4A82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15" w:type="pct"/>
                  <w:vMerge w:val="restart"/>
                  <w:vAlign w:val="center"/>
                </w:tcPr>
                <w:p w14:paraId="672163A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大气</w:t>
                  </w:r>
                </w:p>
                <w:p w14:paraId="6145FC7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744" w:type="pct"/>
                  <w:vMerge w:val="restart"/>
                  <w:vAlign w:val="center"/>
                </w:tcPr>
                <w:p w14:paraId="2D2E499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临时作业区</w:t>
                  </w:r>
                </w:p>
              </w:tc>
              <w:tc>
                <w:tcPr>
                  <w:tcW w:w="856" w:type="pct"/>
                  <w:vAlign w:val="center"/>
                </w:tcPr>
                <w:p w14:paraId="7964A7F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施工便道</w:t>
                  </w:r>
                  <w:r>
                    <w:rPr>
                      <w:rFonts w:hint="eastAsia" w:asciiTheme="minorEastAsia" w:hAnsiTheme="minorEastAsia" w:eastAsiaTheme="minorEastAsia" w:cstheme="minorEastAsia"/>
                      <w:color w:val="auto"/>
                      <w:sz w:val="21"/>
                      <w:szCs w:val="21"/>
                    </w:rPr>
                    <w:t>运输扬尘</w:t>
                  </w:r>
                </w:p>
              </w:tc>
              <w:tc>
                <w:tcPr>
                  <w:tcW w:w="2106" w:type="pct"/>
                  <w:vAlign w:val="center"/>
                </w:tcPr>
                <w:p w14:paraId="6F0703B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施工便道</w:t>
                  </w:r>
                  <w:r>
                    <w:rPr>
                      <w:rFonts w:hint="eastAsia" w:asciiTheme="minorEastAsia" w:hAnsiTheme="minorEastAsia" w:eastAsiaTheme="minorEastAsia" w:cstheme="minorEastAsia"/>
                      <w:color w:val="auto"/>
                      <w:sz w:val="21"/>
                      <w:szCs w:val="21"/>
                    </w:rPr>
                    <w:t>采用1辆洒水车洒水降尘；</w:t>
                  </w:r>
                  <w:r>
                    <w:rPr>
                      <w:rFonts w:hint="eastAsia" w:asciiTheme="minorEastAsia" w:hAnsiTheme="minorEastAsia" w:eastAsiaTheme="minorEastAsia" w:cstheme="minorEastAsia"/>
                      <w:color w:val="auto"/>
                      <w:kern w:val="0"/>
                      <w:sz w:val="21"/>
                      <w:szCs w:val="21"/>
                    </w:rPr>
                    <w:t>运输车辆</w:t>
                  </w:r>
                  <w:r>
                    <w:rPr>
                      <w:rFonts w:hint="eastAsia" w:asciiTheme="minorEastAsia" w:hAnsiTheme="minorEastAsia" w:eastAsiaTheme="minorEastAsia" w:cstheme="minorEastAsia"/>
                      <w:color w:val="auto"/>
                      <w:kern w:val="0"/>
                      <w:sz w:val="21"/>
                      <w:szCs w:val="21"/>
                      <w:lang w:eastAsia="zh-CN"/>
                    </w:rPr>
                    <w:t>加盖篷布</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sz w:val="21"/>
                      <w:szCs w:val="21"/>
                    </w:rPr>
                    <w:t>设置1套车辆冲洗装置对进出车辆进行清洗，冲洗废水沉淀处理后回用不外排。</w:t>
                  </w:r>
                </w:p>
              </w:tc>
              <w:tc>
                <w:tcPr>
                  <w:tcW w:w="676" w:type="pct"/>
                  <w:vAlign w:val="center"/>
                </w:tcPr>
                <w:p w14:paraId="6E311D7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w:t>
                  </w:r>
                </w:p>
              </w:tc>
            </w:tr>
            <w:tr w14:paraId="736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15" w:type="pct"/>
                  <w:vMerge w:val="continue"/>
                  <w:vAlign w:val="center"/>
                </w:tcPr>
                <w:p w14:paraId="63A5078D">
                  <w:pPr>
                    <w:jc w:val="center"/>
                    <w:rPr>
                      <w:rFonts w:hint="eastAsia" w:asciiTheme="minorEastAsia" w:hAnsiTheme="minorEastAsia" w:eastAsiaTheme="minorEastAsia" w:cstheme="minorEastAsia"/>
                      <w:color w:val="auto"/>
                      <w:sz w:val="21"/>
                      <w:szCs w:val="21"/>
                    </w:rPr>
                  </w:pPr>
                </w:p>
              </w:tc>
              <w:tc>
                <w:tcPr>
                  <w:tcW w:w="744" w:type="pct"/>
                  <w:vMerge w:val="continue"/>
                  <w:vAlign w:val="center"/>
                </w:tcPr>
                <w:p w14:paraId="083FF608">
                  <w:pPr>
                    <w:jc w:val="center"/>
                    <w:rPr>
                      <w:rFonts w:hint="eastAsia" w:asciiTheme="minorEastAsia" w:hAnsiTheme="minorEastAsia" w:eastAsiaTheme="minorEastAsia" w:cstheme="minorEastAsia"/>
                      <w:color w:val="auto"/>
                      <w:sz w:val="21"/>
                      <w:szCs w:val="21"/>
                    </w:rPr>
                  </w:pPr>
                </w:p>
              </w:tc>
              <w:tc>
                <w:tcPr>
                  <w:tcW w:w="856" w:type="pct"/>
                  <w:vAlign w:val="center"/>
                </w:tcPr>
                <w:p w14:paraId="1C6EB64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物料运输车辆</w:t>
                  </w:r>
                  <w:r>
                    <w:rPr>
                      <w:rFonts w:hint="eastAsia" w:asciiTheme="minorEastAsia" w:hAnsiTheme="minorEastAsia" w:eastAsiaTheme="minorEastAsia" w:cstheme="minorEastAsia"/>
                      <w:color w:val="auto"/>
                      <w:sz w:val="21"/>
                      <w:szCs w:val="21"/>
                    </w:rPr>
                    <w:t>卸料粉尘</w:t>
                  </w:r>
                </w:p>
              </w:tc>
              <w:tc>
                <w:tcPr>
                  <w:tcW w:w="2106" w:type="pct"/>
                  <w:vAlign w:val="center"/>
                </w:tcPr>
                <w:p w14:paraId="5E2C2A2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装卸过程采用1台雾炮机洒水降尘。</w:t>
                  </w:r>
                </w:p>
              </w:tc>
              <w:tc>
                <w:tcPr>
                  <w:tcW w:w="676" w:type="pct"/>
                  <w:vAlign w:val="center"/>
                </w:tcPr>
                <w:p w14:paraId="7C523195">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74AD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15" w:type="pct"/>
                  <w:vMerge w:val="continue"/>
                  <w:vAlign w:val="center"/>
                </w:tcPr>
                <w:p w14:paraId="22E418FB">
                  <w:pPr>
                    <w:jc w:val="center"/>
                    <w:rPr>
                      <w:rFonts w:hint="eastAsia" w:asciiTheme="minorEastAsia" w:hAnsiTheme="minorEastAsia" w:eastAsiaTheme="minorEastAsia" w:cstheme="minorEastAsia"/>
                      <w:color w:val="auto"/>
                      <w:sz w:val="21"/>
                      <w:szCs w:val="21"/>
                    </w:rPr>
                  </w:pPr>
                </w:p>
              </w:tc>
              <w:tc>
                <w:tcPr>
                  <w:tcW w:w="744" w:type="pct"/>
                  <w:vMerge w:val="continue"/>
                  <w:vAlign w:val="center"/>
                </w:tcPr>
                <w:p w14:paraId="383FF92C">
                  <w:pPr>
                    <w:jc w:val="center"/>
                    <w:rPr>
                      <w:rFonts w:hint="eastAsia" w:asciiTheme="minorEastAsia" w:hAnsiTheme="minorEastAsia" w:eastAsiaTheme="minorEastAsia" w:cstheme="minorEastAsia"/>
                      <w:color w:val="auto"/>
                      <w:sz w:val="21"/>
                      <w:szCs w:val="21"/>
                    </w:rPr>
                  </w:pPr>
                </w:p>
              </w:tc>
              <w:tc>
                <w:tcPr>
                  <w:tcW w:w="856" w:type="pct"/>
                  <w:vAlign w:val="center"/>
                </w:tcPr>
                <w:p w14:paraId="593102F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堆场粉尘</w:t>
                  </w:r>
                </w:p>
              </w:tc>
              <w:tc>
                <w:tcPr>
                  <w:tcW w:w="2106" w:type="pct"/>
                  <w:vAlign w:val="center"/>
                </w:tcPr>
                <w:p w14:paraId="73A86C3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堆场四周设</w:t>
                  </w:r>
                  <w:r>
                    <w:rPr>
                      <w:rFonts w:hint="eastAsia" w:asciiTheme="minorEastAsia" w:hAnsiTheme="minorEastAsia" w:eastAsiaTheme="minorEastAsia" w:cstheme="minorEastAsia"/>
                      <w:color w:val="auto"/>
                      <w:sz w:val="21"/>
                      <w:szCs w:val="21"/>
                      <w:lang w:val="en-US" w:eastAsia="zh-CN"/>
                    </w:rPr>
                    <w:t>围挡</w:t>
                  </w:r>
                  <w:r>
                    <w:rPr>
                      <w:rFonts w:hint="eastAsia" w:asciiTheme="minorEastAsia" w:hAnsiTheme="minorEastAsia" w:eastAsiaTheme="minorEastAsia" w:cstheme="minorEastAsia"/>
                      <w:color w:val="auto"/>
                      <w:kern w:val="0"/>
                      <w:sz w:val="21"/>
                      <w:szCs w:val="21"/>
                    </w:rPr>
                    <w:t>。</w:t>
                  </w:r>
                </w:p>
              </w:tc>
              <w:tc>
                <w:tcPr>
                  <w:tcW w:w="676" w:type="pct"/>
                  <w:vAlign w:val="center"/>
                </w:tcPr>
                <w:p w14:paraId="00E7D547">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r>
            <w:tr w14:paraId="4AC2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15" w:type="pct"/>
                  <w:vMerge w:val="restart"/>
                  <w:vAlign w:val="center"/>
                </w:tcPr>
                <w:p w14:paraId="2F2FF15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水污染物</w:t>
                  </w:r>
                </w:p>
              </w:tc>
              <w:tc>
                <w:tcPr>
                  <w:tcW w:w="744" w:type="pct"/>
                  <w:vAlign w:val="center"/>
                </w:tcPr>
                <w:p w14:paraId="604D45C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w:t>
                  </w:r>
                </w:p>
              </w:tc>
              <w:tc>
                <w:tcPr>
                  <w:tcW w:w="856" w:type="pct"/>
                  <w:vAlign w:val="center"/>
                </w:tcPr>
                <w:p w14:paraId="1110B2A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车辆冲洗</w:t>
                  </w:r>
                </w:p>
                <w:p w14:paraId="1CECCC0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废水</w:t>
                  </w:r>
                </w:p>
              </w:tc>
              <w:tc>
                <w:tcPr>
                  <w:tcW w:w="2106" w:type="pct"/>
                  <w:vAlign w:val="center"/>
                </w:tcPr>
                <w:p w14:paraId="7D9EC93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设置1座</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0m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沉淀池，冲洗废水沉淀处理后回用，不外排。</w:t>
                  </w:r>
                </w:p>
              </w:tc>
              <w:tc>
                <w:tcPr>
                  <w:tcW w:w="676" w:type="pct"/>
                  <w:vAlign w:val="center"/>
                </w:tcPr>
                <w:p w14:paraId="5AB1139B">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0EF0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5" w:type="pct"/>
                  <w:vMerge w:val="continue"/>
                  <w:vAlign w:val="center"/>
                </w:tcPr>
                <w:p w14:paraId="11656DB8">
                  <w:pPr>
                    <w:jc w:val="center"/>
                    <w:rPr>
                      <w:rFonts w:hint="eastAsia" w:asciiTheme="minorEastAsia" w:hAnsiTheme="minorEastAsia" w:eastAsiaTheme="minorEastAsia" w:cstheme="minorEastAsia"/>
                      <w:color w:val="auto"/>
                      <w:sz w:val="21"/>
                      <w:szCs w:val="21"/>
                    </w:rPr>
                  </w:pPr>
                </w:p>
              </w:tc>
              <w:tc>
                <w:tcPr>
                  <w:tcW w:w="744" w:type="pct"/>
                  <w:vAlign w:val="center"/>
                </w:tcPr>
                <w:p w14:paraId="4D94289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w:t>
                  </w:r>
                </w:p>
              </w:tc>
              <w:tc>
                <w:tcPr>
                  <w:tcW w:w="856" w:type="pct"/>
                  <w:vAlign w:val="center"/>
                </w:tcPr>
                <w:p w14:paraId="36CDC93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生活污水</w:t>
                  </w:r>
                </w:p>
              </w:tc>
              <w:tc>
                <w:tcPr>
                  <w:tcW w:w="2106" w:type="pct"/>
                  <w:vAlign w:val="center"/>
                </w:tcPr>
                <w:p w14:paraId="64634426">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依托沿线市政设施</w:t>
                  </w:r>
                </w:p>
              </w:tc>
              <w:tc>
                <w:tcPr>
                  <w:tcW w:w="676" w:type="pct"/>
                  <w:vAlign w:val="center"/>
                </w:tcPr>
                <w:p w14:paraId="3E39E53B">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w:t>
                  </w:r>
                </w:p>
              </w:tc>
            </w:tr>
            <w:tr w14:paraId="18F8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15" w:type="pct"/>
                  <w:vAlign w:val="center"/>
                </w:tcPr>
                <w:p w14:paraId="689B342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噪声</w:t>
                  </w:r>
                </w:p>
                <w:p w14:paraId="0A4F4C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744" w:type="pct"/>
                  <w:vAlign w:val="center"/>
                </w:tcPr>
                <w:p w14:paraId="68D2988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机械设备</w:t>
                  </w:r>
                </w:p>
              </w:tc>
              <w:tc>
                <w:tcPr>
                  <w:tcW w:w="856" w:type="pct"/>
                  <w:vAlign w:val="center"/>
                </w:tcPr>
                <w:p w14:paraId="6C26776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机械设备噪声</w:t>
                  </w:r>
                </w:p>
              </w:tc>
              <w:tc>
                <w:tcPr>
                  <w:tcW w:w="2106" w:type="pct"/>
                  <w:vAlign w:val="center"/>
                </w:tcPr>
                <w:p w14:paraId="1F2428E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基础减振、定期维修</w:t>
                  </w:r>
                </w:p>
              </w:tc>
              <w:tc>
                <w:tcPr>
                  <w:tcW w:w="676" w:type="pct"/>
                  <w:vAlign w:val="center"/>
                </w:tcPr>
                <w:p w14:paraId="27282D69">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14:paraId="0A9D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5" w:type="pct"/>
                  <w:vAlign w:val="center"/>
                </w:tcPr>
                <w:p w14:paraId="3DC8B39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固体</w:t>
                  </w:r>
                </w:p>
                <w:p w14:paraId="7068A89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废弃物</w:t>
                  </w:r>
                </w:p>
              </w:tc>
              <w:tc>
                <w:tcPr>
                  <w:tcW w:w="744" w:type="pct"/>
                  <w:vAlign w:val="center"/>
                </w:tcPr>
                <w:p w14:paraId="63A43ED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临时施工营地</w:t>
                  </w:r>
                </w:p>
              </w:tc>
              <w:tc>
                <w:tcPr>
                  <w:tcW w:w="856" w:type="pct"/>
                  <w:vAlign w:val="center"/>
                </w:tcPr>
                <w:p w14:paraId="26C4D4D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生活垃圾</w:t>
                  </w:r>
                </w:p>
              </w:tc>
              <w:tc>
                <w:tcPr>
                  <w:tcW w:w="2106" w:type="pct"/>
                  <w:vAlign w:val="center"/>
                </w:tcPr>
                <w:p w14:paraId="0423227B">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设置垃圾箱，集中收集后送至</w:t>
                  </w:r>
                  <w:r>
                    <w:rPr>
                      <w:rFonts w:hint="eastAsia" w:asciiTheme="minorEastAsia" w:hAnsiTheme="minorEastAsia" w:eastAsiaTheme="minorEastAsia" w:cstheme="minorEastAsia"/>
                      <w:color w:val="auto"/>
                      <w:sz w:val="21"/>
                      <w:szCs w:val="21"/>
                      <w:lang w:val="en-US" w:eastAsia="zh-CN"/>
                    </w:rPr>
                    <w:t>就近的市政</w:t>
                  </w:r>
                  <w:r>
                    <w:rPr>
                      <w:rFonts w:hint="eastAsia" w:asciiTheme="minorEastAsia" w:hAnsiTheme="minorEastAsia" w:eastAsiaTheme="minorEastAsia" w:cstheme="minorEastAsia"/>
                      <w:color w:val="auto"/>
                      <w:sz w:val="21"/>
                      <w:szCs w:val="21"/>
                    </w:rPr>
                    <w:t>生活垃圾</w:t>
                  </w:r>
                  <w:r>
                    <w:rPr>
                      <w:rFonts w:hint="eastAsia" w:asciiTheme="minorEastAsia" w:hAnsiTheme="minorEastAsia" w:eastAsiaTheme="minorEastAsia" w:cstheme="minorEastAsia"/>
                      <w:color w:val="auto"/>
                      <w:sz w:val="21"/>
                      <w:szCs w:val="21"/>
                      <w:lang w:val="en-US" w:eastAsia="zh-CN"/>
                    </w:rPr>
                    <w:t>箱</w:t>
                  </w:r>
                </w:p>
              </w:tc>
              <w:tc>
                <w:tcPr>
                  <w:tcW w:w="676" w:type="pct"/>
                  <w:vAlign w:val="center"/>
                </w:tcPr>
                <w:p w14:paraId="17BAB4AF">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p>
              </w:tc>
            </w:tr>
            <w:tr w14:paraId="7E6B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15" w:type="pct"/>
                  <w:vAlign w:val="center"/>
                </w:tcPr>
                <w:p w14:paraId="20F28FFF">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施工监理</w:t>
                  </w:r>
                </w:p>
              </w:tc>
              <w:tc>
                <w:tcPr>
                  <w:tcW w:w="744" w:type="pct"/>
                  <w:vAlign w:val="center"/>
                </w:tcPr>
                <w:p w14:paraId="656A20FC">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856" w:type="pct"/>
                  <w:vAlign w:val="center"/>
                </w:tcPr>
                <w:p w14:paraId="56F9A62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2106" w:type="pct"/>
                  <w:vAlign w:val="center"/>
                </w:tcPr>
                <w:p w14:paraId="09E347CF">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676" w:type="pct"/>
                  <w:vAlign w:val="center"/>
                </w:tcPr>
                <w:p w14:paraId="615FDF2A">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r>
            <w:tr w14:paraId="71BF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pct"/>
                  <w:vAlign w:val="center"/>
                </w:tcPr>
                <w:p w14:paraId="4CAA28F1">
                  <w:pPr>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生态</w:t>
                  </w:r>
                </w:p>
              </w:tc>
              <w:tc>
                <w:tcPr>
                  <w:tcW w:w="744" w:type="pct"/>
                  <w:vAlign w:val="center"/>
                </w:tcPr>
                <w:p w14:paraId="7AB14747">
                  <w:pPr>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w:t>
                  </w:r>
                </w:p>
              </w:tc>
              <w:tc>
                <w:tcPr>
                  <w:tcW w:w="856" w:type="pct"/>
                  <w:vAlign w:val="center"/>
                </w:tcPr>
                <w:p w14:paraId="2C00CB2F">
                  <w:pPr>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rPr>
                    <w:t>生态</w:t>
                  </w:r>
                  <w:r>
                    <w:rPr>
                      <w:rFonts w:hint="eastAsia" w:asciiTheme="minorEastAsia" w:hAnsiTheme="minorEastAsia" w:eastAsiaTheme="minorEastAsia" w:cstheme="minorEastAsia"/>
                      <w:color w:val="FF0000"/>
                      <w:sz w:val="21"/>
                      <w:szCs w:val="21"/>
                      <w:lang w:val="en-US" w:eastAsia="zh-CN"/>
                    </w:rPr>
                    <w:t>减缓</w:t>
                  </w:r>
                </w:p>
              </w:tc>
              <w:tc>
                <w:tcPr>
                  <w:tcW w:w="2106" w:type="pct"/>
                  <w:vAlign w:val="center"/>
                </w:tcPr>
                <w:p w14:paraId="7C3D203D">
                  <w:pP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按照设计加强沿线绿化，强化施工人员教育，严格控制施工带，不随意压占破坏沿线植被</w:t>
                  </w:r>
                </w:p>
              </w:tc>
              <w:tc>
                <w:tcPr>
                  <w:tcW w:w="676" w:type="pct"/>
                  <w:vAlign w:val="center"/>
                </w:tcPr>
                <w:p w14:paraId="0C89A259">
                  <w:pPr>
                    <w:ind w:left="-84" w:leftChars="-40" w:right="-84" w:rightChars="-40"/>
                    <w:jc w:val="center"/>
                    <w:rPr>
                      <w:rFonts w:hint="default" w:asciiTheme="minorEastAsia" w:hAnsiTheme="minorEastAsia" w:eastAsiaTheme="minorEastAsia" w:cstheme="minorEastAsia"/>
                      <w:color w:val="FF0000"/>
                      <w:sz w:val="21"/>
                      <w:szCs w:val="21"/>
                      <w:lang w:val="en-US"/>
                    </w:rPr>
                  </w:pPr>
                  <w:r>
                    <w:rPr>
                      <w:rFonts w:hint="eastAsia" w:asciiTheme="minorEastAsia" w:hAnsiTheme="minorEastAsia" w:eastAsiaTheme="minorEastAsia" w:cstheme="minorEastAsia"/>
                      <w:color w:val="FF0000"/>
                      <w:sz w:val="21"/>
                      <w:szCs w:val="21"/>
                      <w:lang w:val="en-US" w:eastAsia="zh-CN"/>
                    </w:rPr>
                    <w:t>1704</w:t>
                  </w:r>
                </w:p>
              </w:tc>
            </w:tr>
            <w:tr w14:paraId="7B0D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14:paraId="7A55146C">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运营期环保投资</w:t>
                  </w:r>
                </w:p>
              </w:tc>
            </w:tr>
            <w:tr w14:paraId="5F9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pct"/>
                  <w:vAlign w:val="center"/>
                </w:tcPr>
                <w:p w14:paraId="76C9BC5B">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道路交通噪声</w:t>
                  </w:r>
                </w:p>
              </w:tc>
              <w:tc>
                <w:tcPr>
                  <w:tcW w:w="744" w:type="pct"/>
                  <w:vAlign w:val="center"/>
                </w:tcPr>
                <w:p w14:paraId="71F00346">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道路车辆</w:t>
                  </w:r>
                </w:p>
              </w:tc>
              <w:tc>
                <w:tcPr>
                  <w:tcW w:w="856" w:type="pct"/>
                  <w:vAlign w:val="center"/>
                </w:tcPr>
                <w:p w14:paraId="7448E84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噪声</w:t>
                  </w:r>
                </w:p>
              </w:tc>
              <w:tc>
                <w:tcPr>
                  <w:tcW w:w="2106" w:type="pct"/>
                  <w:vAlign w:val="center"/>
                </w:tcPr>
                <w:p w14:paraId="4350E41D">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低噪声路面、设置禁止鸣笛及限速路段，</w:t>
                  </w:r>
                  <w:r>
                    <w:rPr>
                      <w:rFonts w:hint="eastAsia" w:ascii="Times New Roman" w:hAnsi="Times New Roman" w:eastAsia="宋体" w:cs="Times New Roman"/>
                      <w:snapToGrid w:val="0"/>
                      <w:color w:val="FF0000"/>
                      <w:sz w:val="21"/>
                      <w:szCs w:val="21"/>
                      <w:lang w:val="en-US" w:eastAsia="zh-CN"/>
                    </w:rPr>
                    <w:t>中期及远期对各声环境保护目标进行噪声跟踪监测。</w:t>
                  </w:r>
                </w:p>
              </w:tc>
              <w:tc>
                <w:tcPr>
                  <w:tcW w:w="676" w:type="pct"/>
                  <w:vAlign w:val="center"/>
                </w:tcPr>
                <w:p w14:paraId="61DFA000">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r>
            <w:tr w14:paraId="7397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pct"/>
                  <w:vAlign w:val="center"/>
                </w:tcPr>
                <w:p w14:paraId="67BB665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生态</w:t>
                  </w:r>
                </w:p>
              </w:tc>
              <w:tc>
                <w:tcPr>
                  <w:tcW w:w="744" w:type="pct"/>
                  <w:vAlign w:val="center"/>
                </w:tcPr>
                <w:p w14:paraId="76C2772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临时施工营地、施工便道</w:t>
                  </w:r>
                </w:p>
              </w:tc>
              <w:tc>
                <w:tcPr>
                  <w:tcW w:w="856" w:type="pct"/>
                  <w:vAlign w:val="center"/>
                </w:tcPr>
                <w:p w14:paraId="23C4A4FC">
                  <w:pPr>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生态恢复</w:t>
                  </w:r>
                </w:p>
              </w:tc>
              <w:tc>
                <w:tcPr>
                  <w:tcW w:w="2106" w:type="pct"/>
                  <w:vAlign w:val="center"/>
                </w:tcPr>
                <w:p w14:paraId="209EDAC9">
                  <w:p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强化道路沿线绿化</w:t>
                  </w:r>
                  <w:r>
                    <w:rPr>
                      <w:rFonts w:hint="eastAsia" w:asciiTheme="minorEastAsia" w:hAnsiTheme="minorEastAsia" w:eastAsiaTheme="minorEastAsia" w:cstheme="minorEastAsia"/>
                      <w:color w:val="FF0000"/>
                      <w:sz w:val="21"/>
                      <w:szCs w:val="21"/>
                    </w:rPr>
                    <w:t>工作</w:t>
                  </w:r>
                </w:p>
              </w:tc>
              <w:tc>
                <w:tcPr>
                  <w:tcW w:w="676" w:type="pct"/>
                  <w:vAlign w:val="center"/>
                </w:tcPr>
                <w:p w14:paraId="0A8B35B1">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r>
            <w:tr w14:paraId="4A2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pct"/>
                  <w:vAlign w:val="center"/>
                </w:tcPr>
                <w:p w14:paraId="26186BEF">
                  <w:pPr>
                    <w:jc w:val="center"/>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auto"/>
                      <w:sz w:val="21"/>
                      <w:szCs w:val="21"/>
                      <w:lang w:val="en-US" w:eastAsia="zh-CN"/>
                    </w:rPr>
                    <w:t>竣工环境保护调查费</w:t>
                  </w:r>
                </w:p>
              </w:tc>
              <w:tc>
                <w:tcPr>
                  <w:tcW w:w="744" w:type="pct"/>
                  <w:vAlign w:val="center"/>
                </w:tcPr>
                <w:p w14:paraId="373A0F8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856" w:type="pct"/>
                  <w:vAlign w:val="center"/>
                </w:tcPr>
                <w:p w14:paraId="33D0070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2106" w:type="pct"/>
                  <w:vAlign w:val="center"/>
                </w:tcPr>
                <w:p w14:paraId="4149621A">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676" w:type="pct"/>
                  <w:vAlign w:val="center"/>
                </w:tcPr>
                <w:p w14:paraId="7F247DBD">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r>
            <w:tr w14:paraId="5177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323" w:type="pct"/>
                  <w:gridSpan w:val="4"/>
                  <w:vAlign w:val="center"/>
                </w:tcPr>
                <w:p w14:paraId="42179EF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676" w:type="pct"/>
                  <w:vAlign w:val="center"/>
                </w:tcPr>
                <w:p w14:paraId="5ABD516C">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1800</w:t>
                  </w:r>
                </w:p>
              </w:tc>
            </w:tr>
          </w:tbl>
          <w:p w14:paraId="36DBC79E">
            <w:pPr>
              <w:spacing w:line="360" w:lineRule="auto"/>
              <w:rPr>
                <w:rFonts w:hint="eastAsia" w:asciiTheme="minorEastAsia" w:hAnsiTheme="minorEastAsia" w:eastAsiaTheme="minorEastAsia" w:cstheme="minorEastAsia"/>
                <w:bCs/>
                <w:color w:val="auto"/>
                <w:spacing w:val="10"/>
                <w:sz w:val="21"/>
                <w:szCs w:val="21"/>
              </w:rPr>
            </w:pPr>
          </w:p>
        </w:tc>
      </w:tr>
    </w:tbl>
    <w:p w14:paraId="5E9A2656">
      <w:pPr>
        <w:rPr>
          <w:rFonts w:hint="eastAsia" w:asciiTheme="minorEastAsia" w:hAnsiTheme="minorEastAsia" w:eastAsiaTheme="minorEastAsia" w:cstheme="minorEastAsia"/>
          <w:color w:val="auto"/>
          <w:sz w:val="21"/>
          <w:szCs w:val="21"/>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14:paraId="73961037">
      <w:pPr>
        <w:pStyle w:val="19"/>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六、生态环境保护措施监督检查清单</w:t>
      </w:r>
    </w:p>
    <w:tbl>
      <w:tblPr>
        <w:tblStyle w:val="23"/>
        <w:tblW w:w="53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25"/>
        <w:gridCol w:w="2261"/>
        <w:gridCol w:w="2172"/>
        <w:gridCol w:w="1671"/>
      </w:tblGrid>
      <w:tr w14:paraId="04BA5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6" w:type="pct"/>
            <w:vMerge w:val="restart"/>
            <w:tcBorders>
              <w:tl2br w:val="single" w:color="auto" w:sz="4" w:space="0"/>
            </w:tcBorders>
          </w:tcPr>
          <w:p w14:paraId="3E19E50F">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p>
          <w:p w14:paraId="0795310F">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     内容</w:t>
            </w:r>
          </w:p>
          <w:p w14:paraId="2048BF3C">
            <w:pPr>
              <w:pStyle w:val="19"/>
              <w:adjustRightInd w:val="0"/>
              <w:snapToGrid w:val="0"/>
              <w:spacing w:before="0" w:beforeAutospacing="0" w:after="0" w:afterAutospacing="0" w:line="14" w:lineRule="auto"/>
              <w:ind w:left="-63" w:leftChars="-30" w:right="-63" w:rightChars="-30"/>
              <w:outlineLvl w:val="0"/>
              <w:rPr>
                <w:rFonts w:hint="eastAsia" w:asciiTheme="minorEastAsia" w:hAnsiTheme="minorEastAsia" w:eastAsiaTheme="minorEastAsia" w:cstheme="minorEastAsia"/>
                <w:color w:val="auto"/>
                <w:kern w:val="2"/>
                <w:sz w:val="21"/>
                <w:szCs w:val="21"/>
                <w:lang w:val="en-US" w:eastAsia="zh-CN" w:bidi="ar-SA"/>
              </w:rPr>
            </w:pPr>
          </w:p>
          <w:p w14:paraId="78E82C27">
            <w:pPr>
              <w:pStyle w:val="19"/>
              <w:adjustRightInd w:val="0"/>
              <w:snapToGrid w:val="0"/>
              <w:spacing w:before="0" w:beforeAutospacing="0" w:after="0" w:afterAutospacing="0"/>
              <w:ind w:left="-63" w:leftChars="-30" w:right="-63" w:rightChars="-30"/>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 要素</w:t>
            </w:r>
          </w:p>
        </w:tc>
        <w:tc>
          <w:tcPr>
            <w:tcW w:w="2185" w:type="pct"/>
            <w:gridSpan w:val="2"/>
            <w:vAlign w:val="center"/>
          </w:tcPr>
          <w:p w14:paraId="04873A74">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施工期</w:t>
            </w:r>
          </w:p>
        </w:tc>
        <w:tc>
          <w:tcPr>
            <w:tcW w:w="2107" w:type="pct"/>
            <w:gridSpan w:val="2"/>
            <w:vAlign w:val="center"/>
          </w:tcPr>
          <w:p w14:paraId="504E9586">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运营期</w:t>
            </w:r>
          </w:p>
        </w:tc>
      </w:tr>
      <w:tr w14:paraId="1211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Merge w:val="continue"/>
          </w:tcPr>
          <w:p w14:paraId="78E3719D">
            <w:pPr>
              <w:pStyle w:val="19"/>
              <w:adjustRightInd w:val="0"/>
              <w:snapToGrid w:val="0"/>
              <w:spacing w:before="0" w:beforeAutospacing="0" w:after="0" w:afterAutospacing="0"/>
              <w:ind w:left="-63" w:leftChars="-30" w:right="-63" w:rightChars="-30" w:firstLine="840"/>
              <w:jc w:val="center"/>
              <w:outlineLvl w:val="0"/>
              <w:rPr>
                <w:rFonts w:hint="eastAsia" w:asciiTheme="minorEastAsia" w:hAnsiTheme="minorEastAsia" w:eastAsiaTheme="minorEastAsia" w:cstheme="minorEastAsia"/>
                <w:color w:val="auto"/>
                <w:kern w:val="2"/>
                <w:sz w:val="21"/>
                <w:szCs w:val="21"/>
                <w:lang w:val="en-US" w:eastAsia="zh-CN" w:bidi="ar-SA"/>
              </w:rPr>
            </w:pPr>
          </w:p>
        </w:tc>
        <w:tc>
          <w:tcPr>
            <w:tcW w:w="945" w:type="pct"/>
            <w:vAlign w:val="center"/>
          </w:tcPr>
          <w:p w14:paraId="04151EAB">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环境保护措施</w:t>
            </w:r>
          </w:p>
        </w:tc>
        <w:tc>
          <w:tcPr>
            <w:tcW w:w="1239" w:type="pct"/>
            <w:vAlign w:val="center"/>
          </w:tcPr>
          <w:p w14:paraId="185F283B">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验收要求</w:t>
            </w:r>
          </w:p>
        </w:tc>
        <w:tc>
          <w:tcPr>
            <w:tcW w:w="1191" w:type="pct"/>
            <w:vAlign w:val="center"/>
          </w:tcPr>
          <w:p w14:paraId="5E0A8928">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环境保护措施</w:t>
            </w:r>
          </w:p>
        </w:tc>
        <w:tc>
          <w:tcPr>
            <w:tcW w:w="916" w:type="pct"/>
            <w:vAlign w:val="center"/>
          </w:tcPr>
          <w:p w14:paraId="1E3346F5">
            <w:pPr>
              <w:pStyle w:val="19"/>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验收要求</w:t>
            </w:r>
          </w:p>
        </w:tc>
      </w:tr>
      <w:tr w14:paraId="466EE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14:paraId="5D1D7F3B">
            <w:pPr>
              <w:spacing w:line="240" w:lineRule="exact"/>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陆生生态</w:t>
            </w:r>
          </w:p>
        </w:tc>
        <w:tc>
          <w:tcPr>
            <w:tcW w:w="945" w:type="pct"/>
            <w:vAlign w:val="center"/>
          </w:tcPr>
          <w:p w14:paraId="1FA0A171">
            <w:pPr>
              <w:spacing w:line="240" w:lineRule="exact"/>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严格控制施工作业带宽度</w:t>
            </w:r>
          </w:p>
        </w:tc>
        <w:tc>
          <w:tcPr>
            <w:tcW w:w="1239" w:type="pct"/>
            <w:vAlign w:val="center"/>
          </w:tcPr>
          <w:p w14:paraId="09B2C06E">
            <w:pPr>
              <w:spacing w:line="240" w:lineRule="exact"/>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施工迹地恢复原地貌</w:t>
            </w:r>
          </w:p>
        </w:tc>
        <w:tc>
          <w:tcPr>
            <w:tcW w:w="1191" w:type="pct"/>
            <w:vAlign w:val="center"/>
          </w:tcPr>
          <w:p w14:paraId="77C61617">
            <w:pPr>
              <w:spacing w:line="240" w:lineRule="exact"/>
              <w:jc w:val="cente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沿线加强绿化</w:t>
            </w:r>
          </w:p>
        </w:tc>
        <w:tc>
          <w:tcPr>
            <w:tcW w:w="916" w:type="pct"/>
            <w:vAlign w:val="center"/>
          </w:tcPr>
          <w:p w14:paraId="367891CF">
            <w:pPr>
              <w:spacing w:line="240" w:lineRule="exact"/>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sz w:val="21"/>
                <w:szCs w:val="21"/>
                <w:lang w:val="en-US" w:eastAsia="zh-CN"/>
              </w:rPr>
              <w:t>沿线绿化标准与设计相符</w:t>
            </w:r>
          </w:p>
        </w:tc>
      </w:tr>
      <w:tr w14:paraId="05C27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6" w:type="pct"/>
            <w:vAlign w:val="center"/>
          </w:tcPr>
          <w:p w14:paraId="206AB27B">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水生生态</w:t>
            </w:r>
          </w:p>
        </w:tc>
        <w:tc>
          <w:tcPr>
            <w:tcW w:w="945" w:type="pct"/>
            <w:vAlign w:val="center"/>
          </w:tcPr>
          <w:p w14:paraId="5B6D3DC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64F944E1">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76B3ED5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37B7F791">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5D4C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6" w:type="pct"/>
            <w:vAlign w:val="center"/>
          </w:tcPr>
          <w:p w14:paraId="33BE6A3C">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地表水环境</w:t>
            </w:r>
          </w:p>
        </w:tc>
        <w:tc>
          <w:tcPr>
            <w:tcW w:w="945" w:type="pct"/>
            <w:vAlign w:val="center"/>
          </w:tcPr>
          <w:p w14:paraId="3AEE13DE">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施工期废水不得随意排放</w:t>
            </w:r>
          </w:p>
        </w:tc>
        <w:tc>
          <w:tcPr>
            <w:tcW w:w="1239" w:type="pct"/>
            <w:vAlign w:val="center"/>
          </w:tcPr>
          <w:p w14:paraId="747076E4">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41203194">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012BCCB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16BC6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06" w:type="pct"/>
            <w:vAlign w:val="center"/>
          </w:tcPr>
          <w:p w14:paraId="60B51F3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地下水及土壤环境</w:t>
            </w:r>
          </w:p>
        </w:tc>
        <w:tc>
          <w:tcPr>
            <w:tcW w:w="945" w:type="pct"/>
            <w:vAlign w:val="center"/>
          </w:tcPr>
          <w:p w14:paraId="3EA48F32">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沿线不得设置带食宿的施工营地及施工车辆维修点</w:t>
            </w:r>
          </w:p>
        </w:tc>
        <w:tc>
          <w:tcPr>
            <w:tcW w:w="1239" w:type="pct"/>
            <w:vAlign w:val="center"/>
          </w:tcPr>
          <w:p w14:paraId="4583676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不得有残留的施工迹地</w:t>
            </w:r>
          </w:p>
        </w:tc>
        <w:tc>
          <w:tcPr>
            <w:tcW w:w="1191" w:type="pct"/>
            <w:vAlign w:val="center"/>
          </w:tcPr>
          <w:p w14:paraId="338DBB30">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2A366A40">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16410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06" w:type="pct"/>
            <w:vAlign w:val="center"/>
          </w:tcPr>
          <w:p w14:paraId="652839F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声环境</w:t>
            </w:r>
          </w:p>
        </w:tc>
        <w:tc>
          <w:tcPr>
            <w:tcW w:w="945" w:type="pct"/>
            <w:vAlign w:val="center"/>
          </w:tcPr>
          <w:p w14:paraId="1773E910">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配套限速禁鸣标识牌</w:t>
            </w:r>
          </w:p>
        </w:tc>
        <w:tc>
          <w:tcPr>
            <w:tcW w:w="1239" w:type="pct"/>
            <w:vAlign w:val="center"/>
          </w:tcPr>
          <w:p w14:paraId="1F0B7E3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《建筑施工场界环境噪声排放标准》（GB12523-2011）要求</w:t>
            </w:r>
          </w:p>
        </w:tc>
        <w:tc>
          <w:tcPr>
            <w:tcW w:w="1191" w:type="pct"/>
            <w:vAlign w:val="center"/>
          </w:tcPr>
          <w:p w14:paraId="52122ECD">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配套限速禁鸣标识牌</w:t>
            </w:r>
          </w:p>
        </w:tc>
        <w:tc>
          <w:tcPr>
            <w:tcW w:w="916" w:type="pct"/>
            <w:vAlign w:val="center"/>
          </w:tcPr>
          <w:p w14:paraId="058E74B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满足《声环境质量标准》2类、3类、4a功能区要求</w:t>
            </w:r>
          </w:p>
        </w:tc>
      </w:tr>
      <w:tr w14:paraId="11D51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14:paraId="439684B3">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振动</w:t>
            </w:r>
          </w:p>
        </w:tc>
        <w:tc>
          <w:tcPr>
            <w:tcW w:w="945" w:type="pct"/>
            <w:vAlign w:val="center"/>
          </w:tcPr>
          <w:p w14:paraId="7F810E69">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02D7F2FA">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435993C3">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63A1911D">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5BC97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14:paraId="37219BD0">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大气环境</w:t>
            </w:r>
          </w:p>
        </w:tc>
        <w:tc>
          <w:tcPr>
            <w:tcW w:w="945" w:type="pct"/>
            <w:vAlign w:val="center"/>
          </w:tcPr>
          <w:p w14:paraId="518380FB">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2593510D">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20D113F7">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大型运输车辆遮盖</w:t>
            </w:r>
          </w:p>
        </w:tc>
        <w:tc>
          <w:tcPr>
            <w:tcW w:w="916" w:type="pct"/>
            <w:vAlign w:val="center"/>
          </w:tcPr>
          <w:p w14:paraId="697DD65A">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减轻道路扬尘及遗撒</w:t>
            </w:r>
          </w:p>
        </w:tc>
      </w:tr>
      <w:tr w14:paraId="37761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14:paraId="092A8EE5">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固体废物</w:t>
            </w:r>
          </w:p>
        </w:tc>
        <w:tc>
          <w:tcPr>
            <w:tcW w:w="945" w:type="pct"/>
            <w:vAlign w:val="center"/>
          </w:tcPr>
          <w:p w14:paraId="37B63E36">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施工期零弃方零填方、</w:t>
            </w:r>
            <w:r>
              <w:rPr>
                <w:rFonts w:hint="eastAsia" w:cs="Times New Roman"/>
                <w:color w:val="auto"/>
                <w:lang w:val="en-US" w:eastAsia="zh-CN"/>
              </w:rPr>
              <w:t>沥青</w:t>
            </w:r>
            <w:r>
              <w:rPr>
                <w:rFonts w:hint="eastAsia"/>
                <w:color w:val="FF0000"/>
                <w:lang w:val="en-US" w:eastAsia="zh-CN"/>
              </w:rPr>
              <w:t>路面</w:t>
            </w:r>
            <w:r>
              <w:rPr>
                <w:rFonts w:hint="eastAsia" w:ascii="Times New Roman" w:hAnsi="Times New Roman" w:cs="Times New Roman"/>
                <w:color w:val="FF0000"/>
                <w:lang w:val="en-US" w:eastAsia="zh-CN"/>
              </w:rPr>
              <w:t>铣刨</w:t>
            </w:r>
            <w:r>
              <w:rPr>
                <w:rFonts w:hint="eastAsia" w:cs="Times New Roman"/>
                <w:color w:val="FF0000"/>
                <w:lang w:val="en-US" w:eastAsia="zh-CN"/>
              </w:rPr>
              <w:t>产生的废弃物送固废填埋场处置</w:t>
            </w:r>
          </w:p>
        </w:tc>
        <w:tc>
          <w:tcPr>
            <w:tcW w:w="1239" w:type="pct"/>
            <w:vAlign w:val="center"/>
          </w:tcPr>
          <w:p w14:paraId="13F6BAD2">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w:t>
            </w:r>
          </w:p>
        </w:tc>
        <w:tc>
          <w:tcPr>
            <w:tcW w:w="1191" w:type="pct"/>
            <w:vAlign w:val="center"/>
          </w:tcPr>
          <w:p w14:paraId="0FB41BD5">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61A8F5F1">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32641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6" w:type="pct"/>
            <w:vAlign w:val="center"/>
          </w:tcPr>
          <w:p w14:paraId="60FE335D">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电磁环境</w:t>
            </w:r>
          </w:p>
        </w:tc>
        <w:tc>
          <w:tcPr>
            <w:tcW w:w="945" w:type="pct"/>
            <w:vAlign w:val="center"/>
          </w:tcPr>
          <w:p w14:paraId="564B05EA">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72810DFC">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2560A6BA">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302737FA">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3D8B9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6" w:type="pct"/>
            <w:vAlign w:val="center"/>
          </w:tcPr>
          <w:p w14:paraId="315CB663">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环境风险</w:t>
            </w:r>
          </w:p>
        </w:tc>
        <w:tc>
          <w:tcPr>
            <w:tcW w:w="945" w:type="pct"/>
            <w:vAlign w:val="center"/>
          </w:tcPr>
          <w:p w14:paraId="0BFFA0A4">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59A32199">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1C24423E">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30C0FD84">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3B873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6" w:type="pct"/>
            <w:vAlign w:val="center"/>
          </w:tcPr>
          <w:p w14:paraId="4F580FB2">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环境监测</w:t>
            </w:r>
          </w:p>
        </w:tc>
        <w:tc>
          <w:tcPr>
            <w:tcW w:w="945" w:type="pct"/>
            <w:vAlign w:val="center"/>
          </w:tcPr>
          <w:p w14:paraId="30C4F82F">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714003EB">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4DF18F8C">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34E0601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14:paraId="3D89A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pct"/>
            <w:vAlign w:val="center"/>
          </w:tcPr>
          <w:p w14:paraId="12BEF6F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其他</w:t>
            </w:r>
          </w:p>
        </w:tc>
        <w:tc>
          <w:tcPr>
            <w:tcW w:w="945" w:type="pct"/>
            <w:vAlign w:val="center"/>
          </w:tcPr>
          <w:p w14:paraId="0ED93BBF">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39" w:type="pct"/>
            <w:vAlign w:val="center"/>
          </w:tcPr>
          <w:p w14:paraId="72407715">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91" w:type="pct"/>
            <w:vAlign w:val="center"/>
          </w:tcPr>
          <w:p w14:paraId="31023EC5">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14:paraId="76483DC3">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bl>
    <w:p w14:paraId="351432D5">
      <w:pPr>
        <w:pStyle w:val="19"/>
        <w:spacing w:before="0" w:beforeAutospacing="0" w:line="14" w:lineRule="auto"/>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br w:type="page"/>
      </w:r>
    </w:p>
    <w:p w14:paraId="4F23FDD8">
      <w:pPr>
        <w:pStyle w:val="19"/>
        <w:spacing w:beforeLines="80" w:beforeAutospacing="0"/>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七、结论</w:t>
      </w:r>
    </w:p>
    <w:tbl>
      <w:tblPr>
        <w:tblStyle w:val="2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99B7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tcPr>
          <w:p w14:paraId="6FDC6D73">
            <w:pPr>
              <w:adjustRightInd w:val="0"/>
              <w:snapToGrid w:val="0"/>
              <w:spacing w:line="360" w:lineRule="auto"/>
              <w:ind w:firstLine="48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本项目符合国家产业政策，符合</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三线一单</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要求，采取相应的环保措施后对生态环境影响较轻。从环保的角度分析本项目的建设环境影响是可行的。</w:t>
            </w:r>
          </w:p>
        </w:tc>
      </w:tr>
    </w:tbl>
    <w:p w14:paraId="200B456B">
      <w:pPr>
        <w:rPr>
          <w:rFonts w:hint="eastAsia" w:asciiTheme="minorEastAsia" w:hAnsiTheme="minorEastAsia" w:eastAsiaTheme="minorEastAsia" w:cstheme="minorEastAsia"/>
          <w:color w:val="auto"/>
          <w:sz w:val="21"/>
          <w:szCs w:val="21"/>
        </w:rPr>
      </w:pPr>
    </w:p>
    <w:p w14:paraId="74498FCD">
      <w:pPr>
        <w:widowControl/>
        <w:adjustRightInd w:val="0"/>
        <w:snapToGrid w:val="0"/>
        <w:spacing w:beforeLines="80"/>
        <w:jc w:val="left"/>
        <w:rPr>
          <w:rFonts w:hint="eastAsia" w:asciiTheme="minorEastAsia" w:hAnsiTheme="minorEastAsia" w:eastAsiaTheme="minorEastAsia" w:cstheme="minorEastAsia"/>
          <w:color w:val="auto"/>
          <w:sz w:val="21"/>
          <w:szCs w:val="21"/>
        </w:rPr>
      </w:pPr>
    </w:p>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YaHei">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roman"/>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roman"/>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48C5">
    <w:pPr>
      <w:pStyle w:val="16"/>
      <w:framePr w:wrap="around" w:vAnchor="text" w:hAnchor="page" w:x="5890" w:y="-124"/>
      <w:jc w:val="center"/>
      <w:rPr>
        <w:rStyle w:val="26"/>
        <w:rFonts w:ascii="宋体" w:hAnsi="宋体"/>
        <w:sz w:val="28"/>
        <w:szCs w:val="28"/>
      </w:rPr>
    </w:pPr>
    <w:r>
      <w:rPr>
        <w:rStyle w:val="26"/>
        <w:rFonts w:hint="eastAsia" w:ascii="宋体" w:hAnsi="宋体"/>
        <w:sz w:val="28"/>
        <w:szCs w:val="28"/>
      </w:rPr>
      <w:t>—</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71</w:t>
    </w:r>
    <w:r>
      <w:rPr>
        <w:rStyle w:val="26"/>
        <w:rFonts w:ascii="宋体" w:hAnsi="宋体"/>
        <w:sz w:val="26"/>
        <w:szCs w:val="26"/>
      </w:rPr>
      <w:fldChar w:fldCharType="end"/>
    </w:r>
    <w:r>
      <w:rPr>
        <w:rStyle w:val="26"/>
        <w:rFonts w:hint="eastAsia" w:ascii="宋体" w:hAnsi="宋体"/>
        <w:sz w:val="28"/>
        <w:szCs w:val="28"/>
      </w:rPr>
      <w:t>—</w:t>
    </w:r>
  </w:p>
  <w:p w14:paraId="31800A14">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FCDC5"/>
    <w:multiLevelType w:val="singleLevel"/>
    <w:tmpl w:val="6A1FCDC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mMjg3MDQ2MzExNDk0OWY5M2UwNzBmOWViMDBkMGMifQ=="/>
  </w:docVars>
  <w:rsids>
    <w:rsidRoot w:val="00A14947"/>
    <w:rsid w:val="00001CED"/>
    <w:rsid w:val="00001E67"/>
    <w:rsid w:val="00003CD8"/>
    <w:rsid w:val="00005102"/>
    <w:rsid w:val="00005F83"/>
    <w:rsid w:val="00010B99"/>
    <w:rsid w:val="0001210A"/>
    <w:rsid w:val="00014965"/>
    <w:rsid w:val="0001523A"/>
    <w:rsid w:val="0001553E"/>
    <w:rsid w:val="00016ECB"/>
    <w:rsid w:val="00017C9E"/>
    <w:rsid w:val="00022A9D"/>
    <w:rsid w:val="00024E7E"/>
    <w:rsid w:val="000269F6"/>
    <w:rsid w:val="00031939"/>
    <w:rsid w:val="00032D25"/>
    <w:rsid w:val="00041F47"/>
    <w:rsid w:val="00044674"/>
    <w:rsid w:val="00044698"/>
    <w:rsid w:val="00051B53"/>
    <w:rsid w:val="0005219D"/>
    <w:rsid w:val="0005568F"/>
    <w:rsid w:val="0006153D"/>
    <w:rsid w:val="00061B1F"/>
    <w:rsid w:val="00061C61"/>
    <w:rsid w:val="0006222D"/>
    <w:rsid w:val="000664DB"/>
    <w:rsid w:val="0007127D"/>
    <w:rsid w:val="00071AE5"/>
    <w:rsid w:val="00072931"/>
    <w:rsid w:val="00074291"/>
    <w:rsid w:val="00074783"/>
    <w:rsid w:val="000763CC"/>
    <w:rsid w:val="000801E0"/>
    <w:rsid w:val="00082037"/>
    <w:rsid w:val="00082A29"/>
    <w:rsid w:val="00082D72"/>
    <w:rsid w:val="0008331D"/>
    <w:rsid w:val="00083C18"/>
    <w:rsid w:val="00092899"/>
    <w:rsid w:val="000A178E"/>
    <w:rsid w:val="000A1FA5"/>
    <w:rsid w:val="000A557E"/>
    <w:rsid w:val="000A6AAC"/>
    <w:rsid w:val="000B058F"/>
    <w:rsid w:val="000B088D"/>
    <w:rsid w:val="000B0E97"/>
    <w:rsid w:val="000B38E0"/>
    <w:rsid w:val="000B693F"/>
    <w:rsid w:val="000B6B45"/>
    <w:rsid w:val="000B7125"/>
    <w:rsid w:val="000C09A9"/>
    <w:rsid w:val="000C09AC"/>
    <w:rsid w:val="000C0A63"/>
    <w:rsid w:val="000C437E"/>
    <w:rsid w:val="000D1A6B"/>
    <w:rsid w:val="000D1D40"/>
    <w:rsid w:val="000D5E26"/>
    <w:rsid w:val="000D62A3"/>
    <w:rsid w:val="000E139F"/>
    <w:rsid w:val="000E5F16"/>
    <w:rsid w:val="000F37C5"/>
    <w:rsid w:val="000F4452"/>
    <w:rsid w:val="000F6DA1"/>
    <w:rsid w:val="000F701B"/>
    <w:rsid w:val="00103FC6"/>
    <w:rsid w:val="001056A0"/>
    <w:rsid w:val="0011235E"/>
    <w:rsid w:val="00113794"/>
    <w:rsid w:val="001147FB"/>
    <w:rsid w:val="00115279"/>
    <w:rsid w:val="00115D3B"/>
    <w:rsid w:val="0011640A"/>
    <w:rsid w:val="00117459"/>
    <w:rsid w:val="0011749A"/>
    <w:rsid w:val="00117C2A"/>
    <w:rsid w:val="00123405"/>
    <w:rsid w:val="0012344D"/>
    <w:rsid w:val="001276B8"/>
    <w:rsid w:val="00127A68"/>
    <w:rsid w:val="00133685"/>
    <w:rsid w:val="00134CCE"/>
    <w:rsid w:val="00136F5F"/>
    <w:rsid w:val="00140B13"/>
    <w:rsid w:val="00140B89"/>
    <w:rsid w:val="00141B68"/>
    <w:rsid w:val="00144FB1"/>
    <w:rsid w:val="001459A5"/>
    <w:rsid w:val="001466DA"/>
    <w:rsid w:val="001512A8"/>
    <w:rsid w:val="001524FC"/>
    <w:rsid w:val="00154DE1"/>
    <w:rsid w:val="00155B40"/>
    <w:rsid w:val="00157435"/>
    <w:rsid w:val="00157C1F"/>
    <w:rsid w:val="00163EEA"/>
    <w:rsid w:val="00165DBB"/>
    <w:rsid w:val="00166048"/>
    <w:rsid w:val="00167A07"/>
    <w:rsid w:val="0017046A"/>
    <w:rsid w:val="001704A3"/>
    <w:rsid w:val="00171617"/>
    <w:rsid w:val="0017504D"/>
    <w:rsid w:val="00177422"/>
    <w:rsid w:val="00177D98"/>
    <w:rsid w:val="00180B3C"/>
    <w:rsid w:val="001825BA"/>
    <w:rsid w:val="00184F10"/>
    <w:rsid w:val="00185546"/>
    <w:rsid w:val="00186F2E"/>
    <w:rsid w:val="0019146B"/>
    <w:rsid w:val="00193B80"/>
    <w:rsid w:val="00194398"/>
    <w:rsid w:val="001A55E6"/>
    <w:rsid w:val="001A7D2A"/>
    <w:rsid w:val="001B1C07"/>
    <w:rsid w:val="001B574C"/>
    <w:rsid w:val="001B788F"/>
    <w:rsid w:val="001C0AF9"/>
    <w:rsid w:val="001C0FD4"/>
    <w:rsid w:val="001C155A"/>
    <w:rsid w:val="001C214F"/>
    <w:rsid w:val="001C48C0"/>
    <w:rsid w:val="001D6726"/>
    <w:rsid w:val="001E4536"/>
    <w:rsid w:val="001E4903"/>
    <w:rsid w:val="001F3347"/>
    <w:rsid w:val="001F403B"/>
    <w:rsid w:val="001F4440"/>
    <w:rsid w:val="001F69E4"/>
    <w:rsid w:val="001F6CCE"/>
    <w:rsid w:val="0020384F"/>
    <w:rsid w:val="00204D42"/>
    <w:rsid w:val="00205C10"/>
    <w:rsid w:val="00206A65"/>
    <w:rsid w:val="00211F64"/>
    <w:rsid w:val="002121D4"/>
    <w:rsid w:val="00212D31"/>
    <w:rsid w:val="002130C7"/>
    <w:rsid w:val="002163AE"/>
    <w:rsid w:val="002218A8"/>
    <w:rsid w:val="0022306D"/>
    <w:rsid w:val="00223C9B"/>
    <w:rsid w:val="00226574"/>
    <w:rsid w:val="00226CD4"/>
    <w:rsid w:val="002278EC"/>
    <w:rsid w:val="00235459"/>
    <w:rsid w:val="002357C7"/>
    <w:rsid w:val="002367C4"/>
    <w:rsid w:val="0024332D"/>
    <w:rsid w:val="00244D20"/>
    <w:rsid w:val="00247EEF"/>
    <w:rsid w:val="00254C3E"/>
    <w:rsid w:val="0025679E"/>
    <w:rsid w:val="00260155"/>
    <w:rsid w:val="00260C68"/>
    <w:rsid w:val="002648B0"/>
    <w:rsid w:val="00264E52"/>
    <w:rsid w:val="0027079C"/>
    <w:rsid w:val="00275271"/>
    <w:rsid w:val="0027535E"/>
    <w:rsid w:val="00275AA6"/>
    <w:rsid w:val="00275F17"/>
    <w:rsid w:val="002766BA"/>
    <w:rsid w:val="00277BEB"/>
    <w:rsid w:val="002807D5"/>
    <w:rsid w:val="002820D8"/>
    <w:rsid w:val="00282CCD"/>
    <w:rsid w:val="002A071D"/>
    <w:rsid w:val="002A0B4B"/>
    <w:rsid w:val="002A168C"/>
    <w:rsid w:val="002A25F8"/>
    <w:rsid w:val="002A2C48"/>
    <w:rsid w:val="002A3EED"/>
    <w:rsid w:val="002A4A39"/>
    <w:rsid w:val="002A5A17"/>
    <w:rsid w:val="002A6425"/>
    <w:rsid w:val="002B2EA1"/>
    <w:rsid w:val="002B49E2"/>
    <w:rsid w:val="002B7B00"/>
    <w:rsid w:val="002B7C44"/>
    <w:rsid w:val="002C1388"/>
    <w:rsid w:val="002C3C6A"/>
    <w:rsid w:val="002D0CDD"/>
    <w:rsid w:val="002D2898"/>
    <w:rsid w:val="002D42DB"/>
    <w:rsid w:val="002D5E61"/>
    <w:rsid w:val="002D7405"/>
    <w:rsid w:val="002E1F3A"/>
    <w:rsid w:val="002E298A"/>
    <w:rsid w:val="002E6C5E"/>
    <w:rsid w:val="002F02A4"/>
    <w:rsid w:val="002F272B"/>
    <w:rsid w:val="002F4A68"/>
    <w:rsid w:val="002F5874"/>
    <w:rsid w:val="002F71D6"/>
    <w:rsid w:val="002F73A4"/>
    <w:rsid w:val="002F7C6D"/>
    <w:rsid w:val="003027E4"/>
    <w:rsid w:val="0030332C"/>
    <w:rsid w:val="00304EE0"/>
    <w:rsid w:val="00307999"/>
    <w:rsid w:val="0031223D"/>
    <w:rsid w:val="00312296"/>
    <w:rsid w:val="003132D7"/>
    <w:rsid w:val="0031340E"/>
    <w:rsid w:val="00314F61"/>
    <w:rsid w:val="00316464"/>
    <w:rsid w:val="00317026"/>
    <w:rsid w:val="0031725A"/>
    <w:rsid w:val="0032073A"/>
    <w:rsid w:val="00321D8E"/>
    <w:rsid w:val="00322C23"/>
    <w:rsid w:val="00323943"/>
    <w:rsid w:val="00325D58"/>
    <w:rsid w:val="003318EC"/>
    <w:rsid w:val="003335E8"/>
    <w:rsid w:val="00334996"/>
    <w:rsid w:val="00336969"/>
    <w:rsid w:val="00336C52"/>
    <w:rsid w:val="003378F0"/>
    <w:rsid w:val="00341B3E"/>
    <w:rsid w:val="00341B42"/>
    <w:rsid w:val="00343030"/>
    <w:rsid w:val="00345154"/>
    <w:rsid w:val="0034560E"/>
    <w:rsid w:val="00350523"/>
    <w:rsid w:val="00352975"/>
    <w:rsid w:val="00356868"/>
    <w:rsid w:val="00360BA4"/>
    <w:rsid w:val="00363FA3"/>
    <w:rsid w:val="0036485B"/>
    <w:rsid w:val="00373B0D"/>
    <w:rsid w:val="003744EA"/>
    <w:rsid w:val="003752A4"/>
    <w:rsid w:val="00376988"/>
    <w:rsid w:val="00381A72"/>
    <w:rsid w:val="0038253D"/>
    <w:rsid w:val="0038676A"/>
    <w:rsid w:val="003A06F0"/>
    <w:rsid w:val="003A0867"/>
    <w:rsid w:val="003A1948"/>
    <w:rsid w:val="003A4300"/>
    <w:rsid w:val="003A4B9B"/>
    <w:rsid w:val="003A50D0"/>
    <w:rsid w:val="003A529E"/>
    <w:rsid w:val="003A69F0"/>
    <w:rsid w:val="003B152A"/>
    <w:rsid w:val="003B252E"/>
    <w:rsid w:val="003B545B"/>
    <w:rsid w:val="003B558B"/>
    <w:rsid w:val="003D0E18"/>
    <w:rsid w:val="003D1CF5"/>
    <w:rsid w:val="003D2132"/>
    <w:rsid w:val="003D3754"/>
    <w:rsid w:val="003D3EE9"/>
    <w:rsid w:val="003E12DF"/>
    <w:rsid w:val="003E233B"/>
    <w:rsid w:val="003E3A40"/>
    <w:rsid w:val="003E5B43"/>
    <w:rsid w:val="003E6D6E"/>
    <w:rsid w:val="003E7681"/>
    <w:rsid w:val="003F0809"/>
    <w:rsid w:val="003F611C"/>
    <w:rsid w:val="003F755C"/>
    <w:rsid w:val="00405F8F"/>
    <w:rsid w:val="00406F01"/>
    <w:rsid w:val="00410A92"/>
    <w:rsid w:val="004110D5"/>
    <w:rsid w:val="00411B36"/>
    <w:rsid w:val="004121D7"/>
    <w:rsid w:val="00415532"/>
    <w:rsid w:val="00416D50"/>
    <w:rsid w:val="00417772"/>
    <w:rsid w:val="00420E6A"/>
    <w:rsid w:val="004250DF"/>
    <w:rsid w:val="00426428"/>
    <w:rsid w:val="00427B89"/>
    <w:rsid w:val="00433CA9"/>
    <w:rsid w:val="0043521D"/>
    <w:rsid w:val="00442024"/>
    <w:rsid w:val="0044254C"/>
    <w:rsid w:val="00443F6A"/>
    <w:rsid w:val="00450A17"/>
    <w:rsid w:val="004510D2"/>
    <w:rsid w:val="00457298"/>
    <w:rsid w:val="004625CA"/>
    <w:rsid w:val="00464023"/>
    <w:rsid w:val="0046432C"/>
    <w:rsid w:val="00466321"/>
    <w:rsid w:val="004672AF"/>
    <w:rsid w:val="004727B0"/>
    <w:rsid w:val="004777E4"/>
    <w:rsid w:val="00480247"/>
    <w:rsid w:val="0048081D"/>
    <w:rsid w:val="0048117E"/>
    <w:rsid w:val="00481A98"/>
    <w:rsid w:val="00484187"/>
    <w:rsid w:val="004855F6"/>
    <w:rsid w:val="00486421"/>
    <w:rsid w:val="00486F0C"/>
    <w:rsid w:val="00487036"/>
    <w:rsid w:val="00494670"/>
    <w:rsid w:val="004A0EB4"/>
    <w:rsid w:val="004A3823"/>
    <w:rsid w:val="004A59BB"/>
    <w:rsid w:val="004B037F"/>
    <w:rsid w:val="004B110D"/>
    <w:rsid w:val="004B2B16"/>
    <w:rsid w:val="004B43A3"/>
    <w:rsid w:val="004B4C49"/>
    <w:rsid w:val="004B58A5"/>
    <w:rsid w:val="004B63D9"/>
    <w:rsid w:val="004C0882"/>
    <w:rsid w:val="004C1921"/>
    <w:rsid w:val="004C4227"/>
    <w:rsid w:val="004C4BA2"/>
    <w:rsid w:val="004C4EE7"/>
    <w:rsid w:val="004C55BE"/>
    <w:rsid w:val="004D65E7"/>
    <w:rsid w:val="004E5B30"/>
    <w:rsid w:val="004F0779"/>
    <w:rsid w:val="004F1230"/>
    <w:rsid w:val="004F173F"/>
    <w:rsid w:val="004F177C"/>
    <w:rsid w:val="004F2DCE"/>
    <w:rsid w:val="004F3937"/>
    <w:rsid w:val="004F5C3A"/>
    <w:rsid w:val="00500B89"/>
    <w:rsid w:val="00501ED9"/>
    <w:rsid w:val="0050353F"/>
    <w:rsid w:val="005039CB"/>
    <w:rsid w:val="0050558F"/>
    <w:rsid w:val="005057E0"/>
    <w:rsid w:val="00506286"/>
    <w:rsid w:val="00510813"/>
    <w:rsid w:val="00510B2F"/>
    <w:rsid w:val="00511DBF"/>
    <w:rsid w:val="00511DE0"/>
    <w:rsid w:val="00517F02"/>
    <w:rsid w:val="00520123"/>
    <w:rsid w:val="00524547"/>
    <w:rsid w:val="005252A1"/>
    <w:rsid w:val="005258A2"/>
    <w:rsid w:val="005301B2"/>
    <w:rsid w:val="00530F7C"/>
    <w:rsid w:val="00534567"/>
    <w:rsid w:val="00534F43"/>
    <w:rsid w:val="00535A84"/>
    <w:rsid w:val="00536486"/>
    <w:rsid w:val="00536889"/>
    <w:rsid w:val="00542E07"/>
    <w:rsid w:val="0054506A"/>
    <w:rsid w:val="005526D9"/>
    <w:rsid w:val="00554A7B"/>
    <w:rsid w:val="0055572C"/>
    <w:rsid w:val="0056064F"/>
    <w:rsid w:val="00561B02"/>
    <w:rsid w:val="00561B84"/>
    <w:rsid w:val="005655C1"/>
    <w:rsid w:val="00566A1E"/>
    <w:rsid w:val="00570200"/>
    <w:rsid w:val="00571D98"/>
    <w:rsid w:val="005720AE"/>
    <w:rsid w:val="0058030D"/>
    <w:rsid w:val="00582045"/>
    <w:rsid w:val="00582090"/>
    <w:rsid w:val="00583742"/>
    <w:rsid w:val="0058469E"/>
    <w:rsid w:val="005900BE"/>
    <w:rsid w:val="00590900"/>
    <w:rsid w:val="00590AE3"/>
    <w:rsid w:val="005918F1"/>
    <w:rsid w:val="00591DDB"/>
    <w:rsid w:val="005968C2"/>
    <w:rsid w:val="005A06B7"/>
    <w:rsid w:val="005A10E4"/>
    <w:rsid w:val="005A12CD"/>
    <w:rsid w:val="005A1759"/>
    <w:rsid w:val="005A1E48"/>
    <w:rsid w:val="005A44F5"/>
    <w:rsid w:val="005B710D"/>
    <w:rsid w:val="005D0369"/>
    <w:rsid w:val="005D1F56"/>
    <w:rsid w:val="005D53FE"/>
    <w:rsid w:val="005D7A0F"/>
    <w:rsid w:val="005D7A98"/>
    <w:rsid w:val="005E0438"/>
    <w:rsid w:val="005E1791"/>
    <w:rsid w:val="005E2046"/>
    <w:rsid w:val="005E2625"/>
    <w:rsid w:val="005E2CE6"/>
    <w:rsid w:val="005E6324"/>
    <w:rsid w:val="005E6CE8"/>
    <w:rsid w:val="005F0D7C"/>
    <w:rsid w:val="005F228B"/>
    <w:rsid w:val="005F29CD"/>
    <w:rsid w:val="005F48D4"/>
    <w:rsid w:val="005F4DFB"/>
    <w:rsid w:val="005F50EF"/>
    <w:rsid w:val="005F6CC0"/>
    <w:rsid w:val="006017A5"/>
    <w:rsid w:val="0060223D"/>
    <w:rsid w:val="00603E5B"/>
    <w:rsid w:val="006048CC"/>
    <w:rsid w:val="00604BC8"/>
    <w:rsid w:val="00606CA2"/>
    <w:rsid w:val="00607490"/>
    <w:rsid w:val="00615B4C"/>
    <w:rsid w:val="00615B5D"/>
    <w:rsid w:val="00615C39"/>
    <w:rsid w:val="0062146F"/>
    <w:rsid w:val="00622603"/>
    <w:rsid w:val="00626482"/>
    <w:rsid w:val="0062692A"/>
    <w:rsid w:val="00632C6A"/>
    <w:rsid w:val="006343AF"/>
    <w:rsid w:val="006345E5"/>
    <w:rsid w:val="0063634A"/>
    <w:rsid w:val="0064250D"/>
    <w:rsid w:val="00647119"/>
    <w:rsid w:val="00647121"/>
    <w:rsid w:val="006505C8"/>
    <w:rsid w:val="006535EB"/>
    <w:rsid w:val="006552D3"/>
    <w:rsid w:val="00655FA7"/>
    <w:rsid w:val="00656842"/>
    <w:rsid w:val="00663016"/>
    <w:rsid w:val="0066765C"/>
    <w:rsid w:val="00667C3C"/>
    <w:rsid w:val="00670488"/>
    <w:rsid w:val="00671403"/>
    <w:rsid w:val="00671D0B"/>
    <w:rsid w:val="00674605"/>
    <w:rsid w:val="006748B8"/>
    <w:rsid w:val="00676AAC"/>
    <w:rsid w:val="00681CA5"/>
    <w:rsid w:val="00683486"/>
    <w:rsid w:val="006847FC"/>
    <w:rsid w:val="0068535B"/>
    <w:rsid w:val="0068609E"/>
    <w:rsid w:val="0068736E"/>
    <w:rsid w:val="0069290A"/>
    <w:rsid w:val="00697032"/>
    <w:rsid w:val="006975AC"/>
    <w:rsid w:val="006A15FB"/>
    <w:rsid w:val="006A6D99"/>
    <w:rsid w:val="006A72BF"/>
    <w:rsid w:val="006A7A0F"/>
    <w:rsid w:val="006B332A"/>
    <w:rsid w:val="006B33BD"/>
    <w:rsid w:val="006C33CB"/>
    <w:rsid w:val="006C3D72"/>
    <w:rsid w:val="006C3F75"/>
    <w:rsid w:val="006C4A33"/>
    <w:rsid w:val="006C6BA8"/>
    <w:rsid w:val="006C77E7"/>
    <w:rsid w:val="006D170E"/>
    <w:rsid w:val="006D3159"/>
    <w:rsid w:val="006E06AF"/>
    <w:rsid w:val="006F1789"/>
    <w:rsid w:val="00700D96"/>
    <w:rsid w:val="0070387A"/>
    <w:rsid w:val="0070462A"/>
    <w:rsid w:val="00706C5D"/>
    <w:rsid w:val="0071118B"/>
    <w:rsid w:val="007118E6"/>
    <w:rsid w:val="007123A4"/>
    <w:rsid w:val="00712E8F"/>
    <w:rsid w:val="00716A13"/>
    <w:rsid w:val="00717E08"/>
    <w:rsid w:val="007225C9"/>
    <w:rsid w:val="00723C6C"/>
    <w:rsid w:val="007327C0"/>
    <w:rsid w:val="00735CD7"/>
    <w:rsid w:val="007377CD"/>
    <w:rsid w:val="00746E2A"/>
    <w:rsid w:val="00754034"/>
    <w:rsid w:val="00754BF1"/>
    <w:rsid w:val="00755A30"/>
    <w:rsid w:val="00755E1C"/>
    <w:rsid w:val="00756556"/>
    <w:rsid w:val="0076132B"/>
    <w:rsid w:val="007623AE"/>
    <w:rsid w:val="007702D2"/>
    <w:rsid w:val="00770B19"/>
    <w:rsid w:val="007737DC"/>
    <w:rsid w:val="00773AD0"/>
    <w:rsid w:val="007748F6"/>
    <w:rsid w:val="00774A87"/>
    <w:rsid w:val="00774FA0"/>
    <w:rsid w:val="00776620"/>
    <w:rsid w:val="00777B6D"/>
    <w:rsid w:val="00784855"/>
    <w:rsid w:val="00784F39"/>
    <w:rsid w:val="0078545C"/>
    <w:rsid w:val="00787124"/>
    <w:rsid w:val="007906C4"/>
    <w:rsid w:val="007940EA"/>
    <w:rsid w:val="00794FC4"/>
    <w:rsid w:val="007967E8"/>
    <w:rsid w:val="007A1BFE"/>
    <w:rsid w:val="007A2864"/>
    <w:rsid w:val="007A2E7F"/>
    <w:rsid w:val="007A43AC"/>
    <w:rsid w:val="007A63F2"/>
    <w:rsid w:val="007A713D"/>
    <w:rsid w:val="007A78E1"/>
    <w:rsid w:val="007B2F92"/>
    <w:rsid w:val="007B68DE"/>
    <w:rsid w:val="007C0614"/>
    <w:rsid w:val="007C1857"/>
    <w:rsid w:val="007C1B3F"/>
    <w:rsid w:val="007C514F"/>
    <w:rsid w:val="007C6799"/>
    <w:rsid w:val="007D0328"/>
    <w:rsid w:val="007D0F95"/>
    <w:rsid w:val="007D7AC6"/>
    <w:rsid w:val="007D7ECB"/>
    <w:rsid w:val="007E25A1"/>
    <w:rsid w:val="007E4BD2"/>
    <w:rsid w:val="007E594F"/>
    <w:rsid w:val="007E7145"/>
    <w:rsid w:val="007E7AFE"/>
    <w:rsid w:val="007F14EB"/>
    <w:rsid w:val="007F2490"/>
    <w:rsid w:val="007F24C8"/>
    <w:rsid w:val="007F3916"/>
    <w:rsid w:val="007F6858"/>
    <w:rsid w:val="00801179"/>
    <w:rsid w:val="00802479"/>
    <w:rsid w:val="0080275A"/>
    <w:rsid w:val="00805372"/>
    <w:rsid w:val="00805B7B"/>
    <w:rsid w:val="00805C04"/>
    <w:rsid w:val="0080611D"/>
    <w:rsid w:val="00806C28"/>
    <w:rsid w:val="00806CDF"/>
    <w:rsid w:val="0081293E"/>
    <w:rsid w:val="00814FFB"/>
    <w:rsid w:val="00815991"/>
    <w:rsid w:val="00820568"/>
    <w:rsid w:val="00822456"/>
    <w:rsid w:val="00823351"/>
    <w:rsid w:val="00825F86"/>
    <w:rsid w:val="00830525"/>
    <w:rsid w:val="00831A80"/>
    <w:rsid w:val="008332C8"/>
    <w:rsid w:val="00833743"/>
    <w:rsid w:val="008340A4"/>
    <w:rsid w:val="00835A8A"/>
    <w:rsid w:val="00836799"/>
    <w:rsid w:val="00837028"/>
    <w:rsid w:val="00837131"/>
    <w:rsid w:val="008376C5"/>
    <w:rsid w:val="00845314"/>
    <w:rsid w:val="00845BF0"/>
    <w:rsid w:val="00845F57"/>
    <w:rsid w:val="008521E0"/>
    <w:rsid w:val="008525B0"/>
    <w:rsid w:val="00860811"/>
    <w:rsid w:val="0086104E"/>
    <w:rsid w:val="00865C3E"/>
    <w:rsid w:val="00867CBC"/>
    <w:rsid w:val="0087526D"/>
    <w:rsid w:val="00876C30"/>
    <w:rsid w:val="00877017"/>
    <w:rsid w:val="008773C0"/>
    <w:rsid w:val="00880364"/>
    <w:rsid w:val="00886C4C"/>
    <w:rsid w:val="0088711C"/>
    <w:rsid w:val="00892306"/>
    <w:rsid w:val="00892552"/>
    <w:rsid w:val="00892ECF"/>
    <w:rsid w:val="00892F06"/>
    <w:rsid w:val="00894285"/>
    <w:rsid w:val="00895339"/>
    <w:rsid w:val="008A40AE"/>
    <w:rsid w:val="008A4D2F"/>
    <w:rsid w:val="008A4E19"/>
    <w:rsid w:val="008A646A"/>
    <w:rsid w:val="008A648F"/>
    <w:rsid w:val="008A67C5"/>
    <w:rsid w:val="008A78A2"/>
    <w:rsid w:val="008B102D"/>
    <w:rsid w:val="008B1C89"/>
    <w:rsid w:val="008B22E1"/>
    <w:rsid w:val="008B3C78"/>
    <w:rsid w:val="008B4AE9"/>
    <w:rsid w:val="008B4B09"/>
    <w:rsid w:val="008C30AD"/>
    <w:rsid w:val="008D068E"/>
    <w:rsid w:val="008D0F7A"/>
    <w:rsid w:val="008D283E"/>
    <w:rsid w:val="008D4DB9"/>
    <w:rsid w:val="008D63BE"/>
    <w:rsid w:val="008D6526"/>
    <w:rsid w:val="008D778F"/>
    <w:rsid w:val="008E0CFF"/>
    <w:rsid w:val="008E52F1"/>
    <w:rsid w:val="008E5D6B"/>
    <w:rsid w:val="008E689B"/>
    <w:rsid w:val="008E76F0"/>
    <w:rsid w:val="008F0366"/>
    <w:rsid w:val="008F0869"/>
    <w:rsid w:val="008F15FE"/>
    <w:rsid w:val="008F2A94"/>
    <w:rsid w:val="008F5187"/>
    <w:rsid w:val="008F5C63"/>
    <w:rsid w:val="008F709C"/>
    <w:rsid w:val="0090312B"/>
    <w:rsid w:val="00904961"/>
    <w:rsid w:val="00911F7B"/>
    <w:rsid w:val="00912395"/>
    <w:rsid w:val="009128C5"/>
    <w:rsid w:val="00915BD7"/>
    <w:rsid w:val="0091736D"/>
    <w:rsid w:val="00917747"/>
    <w:rsid w:val="00930550"/>
    <w:rsid w:val="009305CC"/>
    <w:rsid w:val="009309BE"/>
    <w:rsid w:val="00931001"/>
    <w:rsid w:val="00931863"/>
    <w:rsid w:val="00933524"/>
    <w:rsid w:val="00935595"/>
    <w:rsid w:val="00941DAA"/>
    <w:rsid w:val="0094278D"/>
    <w:rsid w:val="00942D85"/>
    <w:rsid w:val="00943858"/>
    <w:rsid w:val="009478C5"/>
    <w:rsid w:val="0095228C"/>
    <w:rsid w:val="009524BA"/>
    <w:rsid w:val="0095308A"/>
    <w:rsid w:val="009539B9"/>
    <w:rsid w:val="00955AEE"/>
    <w:rsid w:val="00956F14"/>
    <w:rsid w:val="00956F94"/>
    <w:rsid w:val="009620FD"/>
    <w:rsid w:val="0096247A"/>
    <w:rsid w:val="009643C4"/>
    <w:rsid w:val="00965F4B"/>
    <w:rsid w:val="00966488"/>
    <w:rsid w:val="00970F8A"/>
    <w:rsid w:val="00971FB5"/>
    <w:rsid w:val="0097201A"/>
    <w:rsid w:val="00972D2A"/>
    <w:rsid w:val="00975CC5"/>
    <w:rsid w:val="00976328"/>
    <w:rsid w:val="00976B4E"/>
    <w:rsid w:val="00980796"/>
    <w:rsid w:val="00984458"/>
    <w:rsid w:val="00985283"/>
    <w:rsid w:val="00986E45"/>
    <w:rsid w:val="00987322"/>
    <w:rsid w:val="00992118"/>
    <w:rsid w:val="00996D90"/>
    <w:rsid w:val="0099767E"/>
    <w:rsid w:val="009A0F3B"/>
    <w:rsid w:val="009A1AAD"/>
    <w:rsid w:val="009A2B5C"/>
    <w:rsid w:val="009A2F73"/>
    <w:rsid w:val="009A5517"/>
    <w:rsid w:val="009A72C7"/>
    <w:rsid w:val="009B0897"/>
    <w:rsid w:val="009B2C45"/>
    <w:rsid w:val="009B6BAA"/>
    <w:rsid w:val="009C6F2E"/>
    <w:rsid w:val="009D0852"/>
    <w:rsid w:val="009D10BD"/>
    <w:rsid w:val="009D1FBF"/>
    <w:rsid w:val="009D34B8"/>
    <w:rsid w:val="009D3FF5"/>
    <w:rsid w:val="009D55B6"/>
    <w:rsid w:val="009D5C3A"/>
    <w:rsid w:val="009D5F9F"/>
    <w:rsid w:val="009D7DD6"/>
    <w:rsid w:val="009E399C"/>
    <w:rsid w:val="009E43C1"/>
    <w:rsid w:val="009E5083"/>
    <w:rsid w:val="009E7E95"/>
    <w:rsid w:val="009F116F"/>
    <w:rsid w:val="009F329E"/>
    <w:rsid w:val="009F5CAB"/>
    <w:rsid w:val="009F7ED3"/>
    <w:rsid w:val="00A01B59"/>
    <w:rsid w:val="00A03607"/>
    <w:rsid w:val="00A03AAD"/>
    <w:rsid w:val="00A047FF"/>
    <w:rsid w:val="00A04FEF"/>
    <w:rsid w:val="00A06188"/>
    <w:rsid w:val="00A122CD"/>
    <w:rsid w:val="00A1280A"/>
    <w:rsid w:val="00A12A32"/>
    <w:rsid w:val="00A130B6"/>
    <w:rsid w:val="00A14248"/>
    <w:rsid w:val="00A14947"/>
    <w:rsid w:val="00A17D19"/>
    <w:rsid w:val="00A20112"/>
    <w:rsid w:val="00A23DC5"/>
    <w:rsid w:val="00A26817"/>
    <w:rsid w:val="00A31FD7"/>
    <w:rsid w:val="00A32150"/>
    <w:rsid w:val="00A33F3C"/>
    <w:rsid w:val="00A34028"/>
    <w:rsid w:val="00A35568"/>
    <w:rsid w:val="00A37056"/>
    <w:rsid w:val="00A4358F"/>
    <w:rsid w:val="00A46F67"/>
    <w:rsid w:val="00A50B75"/>
    <w:rsid w:val="00A54AA1"/>
    <w:rsid w:val="00A568FF"/>
    <w:rsid w:val="00A60FE0"/>
    <w:rsid w:val="00A61496"/>
    <w:rsid w:val="00A61833"/>
    <w:rsid w:val="00A624C6"/>
    <w:rsid w:val="00A63CEC"/>
    <w:rsid w:val="00A64F56"/>
    <w:rsid w:val="00A7031E"/>
    <w:rsid w:val="00A728B1"/>
    <w:rsid w:val="00A763DE"/>
    <w:rsid w:val="00A803D6"/>
    <w:rsid w:val="00A81282"/>
    <w:rsid w:val="00A8395A"/>
    <w:rsid w:val="00A8476C"/>
    <w:rsid w:val="00A8713F"/>
    <w:rsid w:val="00A91167"/>
    <w:rsid w:val="00A9171C"/>
    <w:rsid w:val="00A92FFD"/>
    <w:rsid w:val="00A933BA"/>
    <w:rsid w:val="00A95975"/>
    <w:rsid w:val="00A9708D"/>
    <w:rsid w:val="00A97479"/>
    <w:rsid w:val="00AA0DAE"/>
    <w:rsid w:val="00AA1AD6"/>
    <w:rsid w:val="00AA2C17"/>
    <w:rsid w:val="00AA4172"/>
    <w:rsid w:val="00AA4F70"/>
    <w:rsid w:val="00AB065D"/>
    <w:rsid w:val="00AB1914"/>
    <w:rsid w:val="00AB268A"/>
    <w:rsid w:val="00AB5330"/>
    <w:rsid w:val="00AB7747"/>
    <w:rsid w:val="00AC0512"/>
    <w:rsid w:val="00AC2532"/>
    <w:rsid w:val="00AD1381"/>
    <w:rsid w:val="00AD1507"/>
    <w:rsid w:val="00AD5A70"/>
    <w:rsid w:val="00AD738B"/>
    <w:rsid w:val="00AE1BF4"/>
    <w:rsid w:val="00AE32CC"/>
    <w:rsid w:val="00AE5D97"/>
    <w:rsid w:val="00AE6794"/>
    <w:rsid w:val="00AF31FC"/>
    <w:rsid w:val="00AF50DC"/>
    <w:rsid w:val="00AF70ED"/>
    <w:rsid w:val="00B01110"/>
    <w:rsid w:val="00B02262"/>
    <w:rsid w:val="00B03CEC"/>
    <w:rsid w:val="00B07F73"/>
    <w:rsid w:val="00B1209F"/>
    <w:rsid w:val="00B12AD0"/>
    <w:rsid w:val="00B12D8F"/>
    <w:rsid w:val="00B172C8"/>
    <w:rsid w:val="00B20B24"/>
    <w:rsid w:val="00B20C56"/>
    <w:rsid w:val="00B220AF"/>
    <w:rsid w:val="00B24494"/>
    <w:rsid w:val="00B24F30"/>
    <w:rsid w:val="00B304DB"/>
    <w:rsid w:val="00B31ABF"/>
    <w:rsid w:val="00B335AE"/>
    <w:rsid w:val="00B369E6"/>
    <w:rsid w:val="00B37CE1"/>
    <w:rsid w:val="00B40ACF"/>
    <w:rsid w:val="00B413B5"/>
    <w:rsid w:val="00B4376A"/>
    <w:rsid w:val="00B46BAA"/>
    <w:rsid w:val="00B506B5"/>
    <w:rsid w:val="00B50B5F"/>
    <w:rsid w:val="00B5183D"/>
    <w:rsid w:val="00B53682"/>
    <w:rsid w:val="00B54128"/>
    <w:rsid w:val="00B55826"/>
    <w:rsid w:val="00B56336"/>
    <w:rsid w:val="00B60426"/>
    <w:rsid w:val="00B60ACB"/>
    <w:rsid w:val="00B622DD"/>
    <w:rsid w:val="00B6265D"/>
    <w:rsid w:val="00B62F34"/>
    <w:rsid w:val="00B63464"/>
    <w:rsid w:val="00B63522"/>
    <w:rsid w:val="00B65603"/>
    <w:rsid w:val="00B679FE"/>
    <w:rsid w:val="00B710B3"/>
    <w:rsid w:val="00B76F1D"/>
    <w:rsid w:val="00B77B21"/>
    <w:rsid w:val="00B82374"/>
    <w:rsid w:val="00B92A19"/>
    <w:rsid w:val="00B946D4"/>
    <w:rsid w:val="00B9544C"/>
    <w:rsid w:val="00B968C5"/>
    <w:rsid w:val="00BA1201"/>
    <w:rsid w:val="00BA198F"/>
    <w:rsid w:val="00BA1A3A"/>
    <w:rsid w:val="00BA29E9"/>
    <w:rsid w:val="00BA509D"/>
    <w:rsid w:val="00BB3618"/>
    <w:rsid w:val="00BB4CF3"/>
    <w:rsid w:val="00BC0C9E"/>
    <w:rsid w:val="00BC180E"/>
    <w:rsid w:val="00BC27FD"/>
    <w:rsid w:val="00BC32DC"/>
    <w:rsid w:val="00BC591F"/>
    <w:rsid w:val="00BD1B51"/>
    <w:rsid w:val="00BD47F6"/>
    <w:rsid w:val="00BD5502"/>
    <w:rsid w:val="00BE312D"/>
    <w:rsid w:val="00BE3D76"/>
    <w:rsid w:val="00BE3FCA"/>
    <w:rsid w:val="00BF120B"/>
    <w:rsid w:val="00C00103"/>
    <w:rsid w:val="00C0381F"/>
    <w:rsid w:val="00C05719"/>
    <w:rsid w:val="00C10365"/>
    <w:rsid w:val="00C10578"/>
    <w:rsid w:val="00C108FC"/>
    <w:rsid w:val="00C1139C"/>
    <w:rsid w:val="00C11EDB"/>
    <w:rsid w:val="00C12229"/>
    <w:rsid w:val="00C13CC6"/>
    <w:rsid w:val="00C148C8"/>
    <w:rsid w:val="00C169D4"/>
    <w:rsid w:val="00C17D62"/>
    <w:rsid w:val="00C21FDC"/>
    <w:rsid w:val="00C22536"/>
    <w:rsid w:val="00C24EE7"/>
    <w:rsid w:val="00C2596A"/>
    <w:rsid w:val="00C271BE"/>
    <w:rsid w:val="00C27360"/>
    <w:rsid w:val="00C27425"/>
    <w:rsid w:val="00C27CD1"/>
    <w:rsid w:val="00C328FE"/>
    <w:rsid w:val="00C33A05"/>
    <w:rsid w:val="00C42500"/>
    <w:rsid w:val="00C4274F"/>
    <w:rsid w:val="00C4409D"/>
    <w:rsid w:val="00C455BE"/>
    <w:rsid w:val="00C51E5F"/>
    <w:rsid w:val="00C53338"/>
    <w:rsid w:val="00C561A9"/>
    <w:rsid w:val="00C61E4B"/>
    <w:rsid w:val="00C62E3A"/>
    <w:rsid w:val="00C64503"/>
    <w:rsid w:val="00C64A1F"/>
    <w:rsid w:val="00C64BFF"/>
    <w:rsid w:val="00C67442"/>
    <w:rsid w:val="00C67D96"/>
    <w:rsid w:val="00C70068"/>
    <w:rsid w:val="00C70680"/>
    <w:rsid w:val="00C707B8"/>
    <w:rsid w:val="00C741F3"/>
    <w:rsid w:val="00C74488"/>
    <w:rsid w:val="00C763C9"/>
    <w:rsid w:val="00C80057"/>
    <w:rsid w:val="00C820BE"/>
    <w:rsid w:val="00C82C79"/>
    <w:rsid w:val="00C82D71"/>
    <w:rsid w:val="00C83A5D"/>
    <w:rsid w:val="00C84753"/>
    <w:rsid w:val="00C8579F"/>
    <w:rsid w:val="00C85EE1"/>
    <w:rsid w:val="00C86F45"/>
    <w:rsid w:val="00C91611"/>
    <w:rsid w:val="00CA1CB6"/>
    <w:rsid w:val="00CA3585"/>
    <w:rsid w:val="00CA3D5A"/>
    <w:rsid w:val="00CA4C7C"/>
    <w:rsid w:val="00CA7D08"/>
    <w:rsid w:val="00CB0183"/>
    <w:rsid w:val="00CB1EA3"/>
    <w:rsid w:val="00CB2397"/>
    <w:rsid w:val="00CB36D6"/>
    <w:rsid w:val="00CB552C"/>
    <w:rsid w:val="00CB6A9E"/>
    <w:rsid w:val="00CC02FD"/>
    <w:rsid w:val="00CC1239"/>
    <w:rsid w:val="00CC1268"/>
    <w:rsid w:val="00CC3DB4"/>
    <w:rsid w:val="00CC6181"/>
    <w:rsid w:val="00CD2BCD"/>
    <w:rsid w:val="00CD36AA"/>
    <w:rsid w:val="00CD3791"/>
    <w:rsid w:val="00CD65B0"/>
    <w:rsid w:val="00CD70FF"/>
    <w:rsid w:val="00CD73D8"/>
    <w:rsid w:val="00CE02CD"/>
    <w:rsid w:val="00CE10E9"/>
    <w:rsid w:val="00CE1750"/>
    <w:rsid w:val="00CE5768"/>
    <w:rsid w:val="00CF0233"/>
    <w:rsid w:val="00CF0965"/>
    <w:rsid w:val="00CF2F1B"/>
    <w:rsid w:val="00CF62F8"/>
    <w:rsid w:val="00CF78B3"/>
    <w:rsid w:val="00D0072E"/>
    <w:rsid w:val="00D040B8"/>
    <w:rsid w:val="00D060EF"/>
    <w:rsid w:val="00D15727"/>
    <w:rsid w:val="00D16332"/>
    <w:rsid w:val="00D22775"/>
    <w:rsid w:val="00D22A83"/>
    <w:rsid w:val="00D240BC"/>
    <w:rsid w:val="00D24972"/>
    <w:rsid w:val="00D2515E"/>
    <w:rsid w:val="00D27E16"/>
    <w:rsid w:val="00D308ED"/>
    <w:rsid w:val="00D33DFB"/>
    <w:rsid w:val="00D3571E"/>
    <w:rsid w:val="00D35904"/>
    <w:rsid w:val="00D37F3E"/>
    <w:rsid w:val="00D51560"/>
    <w:rsid w:val="00D553BD"/>
    <w:rsid w:val="00D56178"/>
    <w:rsid w:val="00D56CF0"/>
    <w:rsid w:val="00D56F5C"/>
    <w:rsid w:val="00D56FB9"/>
    <w:rsid w:val="00D571D1"/>
    <w:rsid w:val="00D620F0"/>
    <w:rsid w:val="00D63740"/>
    <w:rsid w:val="00D64A5F"/>
    <w:rsid w:val="00D65AB7"/>
    <w:rsid w:val="00D67395"/>
    <w:rsid w:val="00D704B1"/>
    <w:rsid w:val="00D70B63"/>
    <w:rsid w:val="00D72B92"/>
    <w:rsid w:val="00D72ED4"/>
    <w:rsid w:val="00D73F61"/>
    <w:rsid w:val="00D754C0"/>
    <w:rsid w:val="00D76A44"/>
    <w:rsid w:val="00D776A2"/>
    <w:rsid w:val="00D801C4"/>
    <w:rsid w:val="00D80FD6"/>
    <w:rsid w:val="00D829FD"/>
    <w:rsid w:val="00D86C8B"/>
    <w:rsid w:val="00D87A06"/>
    <w:rsid w:val="00D9058B"/>
    <w:rsid w:val="00D90836"/>
    <w:rsid w:val="00D919D0"/>
    <w:rsid w:val="00D92520"/>
    <w:rsid w:val="00D93F4B"/>
    <w:rsid w:val="00D95896"/>
    <w:rsid w:val="00D959DA"/>
    <w:rsid w:val="00D95C54"/>
    <w:rsid w:val="00D95CC6"/>
    <w:rsid w:val="00D97384"/>
    <w:rsid w:val="00DA2DA3"/>
    <w:rsid w:val="00DA36A2"/>
    <w:rsid w:val="00DA6615"/>
    <w:rsid w:val="00DA6646"/>
    <w:rsid w:val="00DA72DA"/>
    <w:rsid w:val="00DA76AE"/>
    <w:rsid w:val="00DA7BBB"/>
    <w:rsid w:val="00DB181E"/>
    <w:rsid w:val="00DB1C7A"/>
    <w:rsid w:val="00DB21F9"/>
    <w:rsid w:val="00DB2983"/>
    <w:rsid w:val="00DB303E"/>
    <w:rsid w:val="00DB343D"/>
    <w:rsid w:val="00DB386A"/>
    <w:rsid w:val="00DB3ECA"/>
    <w:rsid w:val="00DB5579"/>
    <w:rsid w:val="00DB578E"/>
    <w:rsid w:val="00DB5CFE"/>
    <w:rsid w:val="00DC10B2"/>
    <w:rsid w:val="00DC5AF4"/>
    <w:rsid w:val="00DC72A6"/>
    <w:rsid w:val="00DD2113"/>
    <w:rsid w:val="00DD265E"/>
    <w:rsid w:val="00DD6106"/>
    <w:rsid w:val="00DE0823"/>
    <w:rsid w:val="00DE21F6"/>
    <w:rsid w:val="00DE4EB7"/>
    <w:rsid w:val="00DE5248"/>
    <w:rsid w:val="00DF0194"/>
    <w:rsid w:val="00DF1930"/>
    <w:rsid w:val="00DF23C7"/>
    <w:rsid w:val="00DF514A"/>
    <w:rsid w:val="00DF53E8"/>
    <w:rsid w:val="00E01C30"/>
    <w:rsid w:val="00E031CA"/>
    <w:rsid w:val="00E0358D"/>
    <w:rsid w:val="00E06327"/>
    <w:rsid w:val="00E10131"/>
    <w:rsid w:val="00E11671"/>
    <w:rsid w:val="00E2064B"/>
    <w:rsid w:val="00E23E13"/>
    <w:rsid w:val="00E2477B"/>
    <w:rsid w:val="00E25239"/>
    <w:rsid w:val="00E265B1"/>
    <w:rsid w:val="00E275B0"/>
    <w:rsid w:val="00E30A23"/>
    <w:rsid w:val="00E3457D"/>
    <w:rsid w:val="00E4003A"/>
    <w:rsid w:val="00E412D0"/>
    <w:rsid w:val="00E4333D"/>
    <w:rsid w:val="00E46147"/>
    <w:rsid w:val="00E47CDB"/>
    <w:rsid w:val="00E53227"/>
    <w:rsid w:val="00E566BC"/>
    <w:rsid w:val="00E60659"/>
    <w:rsid w:val="00E60982"/>
    <w:rsid w:val="00E60C8D"/>
    <w:rsid w:val="00E60EC5"/>
    <w:rsid w:val="00E6162F"/>
    <w:rsid w:val="00E6311B"/>
    <w:rsid w:val="00E65D97"/>
    <w:rsid w:val="00E67EFD"/>
    <w:rsid w:val="00E702DC"/>
    <w:rsid w:val="00E71FFB"/>
    <w:rsid w:val="00E744CD"/>
    <w:rsid w:val="00E75836"/>
    <w:rsid w:val="00E75883"/>
    <w:rsid w:val="00E76153"/>
    <w:rsid w:val="00E76D1D"/>
    <w:rsid w:val="00E806F8"/>
    <w:rsid w:val="00E87752"/>
    <w:rsid w:val="00E8793B"/>
    <w:rsid w:val="00E90F81"/>
    <w:rsid w:val="00E91A6D"/>
    <w:rsid w:val="00E92273"/>
    <w:rsid w:val="00E9242D"/>
    <w:rsid w:val="00EA281A"/>
    <w:rsid w:val="00EA2FB5"/>
    <w:rsid w:val="00EA6CC6"/>
    <w:rsid w:val="00EA77C7"/>
    <w:rsid w:val="00EB041C"/>
    <w:rsid w:val="00EB1E94"/>
    <w:rsid w:val="00EC0AC8"/>
    <w:rsid w:val="00EC1528"/>
    <w:rsid w:val="00EC1D5C"/>
    <w:rsid w:val="00EC5874"/>
    <w:rsid w:val="00EC6378"/>
    <w:rsid w:val="00ED192D"/>
    <w:rsid w:val="00ED30B4"/>
    <w:rsid w:val="00ED31F5"/>
    <w:rsid w:val="00ED4A5D"/>
    <w:rsid w:val="00ED51B6"/>
    <w:rsid w:val="00ED53C4"/>
    <w:rsid w:val="00EE0315"/>
    <w:rsid w:val="00EE4FDC"/>
    <w:rsid w:val="00EE5439"/>
    <w:rsid w:val="00EE6EFB"/>
    <w:rsid w:val="00EE6F23"/>
    <w:rsid w:val="00EF201D"/>
    <w:rsid w:val="00EF2759"/>
    <w:rsid w:val="00EF3599"/>
    <w:rsid w:val="00EF45EB"/>
    <w:rsid w:val="00EF5099"/>
    <w:rsid w:val="00EF5E33"/>
    <w:rsid w:val="00F00075"/>
    <w:rsid w:val="00F01C63"/>
    <w:rsid w:val="00F07822"/>
    <w:rsid w:val="00F13BA2"/>
    <w:rsid w:val="00F13EE2"/>
    <w:rsid w:val="00F15C95"/>
    <w:rsid w:val="00F20201"/>
    <w:rsid w:val="00F211EF"/>
    <w:rsid w:val="00F214A0"/>
    <w:rsid w:val="00F21F11"/>
    <w:rsid w:val="00F22985"/>
    <w:rsid w:val="00F241AB"/>
    <w:rsid w:val="00F25EE9"/>
    <w:rsid w:val="00F31382"/>
    <w:rsid w:val="00F35829"/>
    <w:rsid w:val="00F36D44"/>
    <w:rsid w:val="00F42868"/>
    <w:rsid w:val="00F42F6B"/>
    <w:rsid w:val="00F465A7"/>
    <w:rsid w:val="00F46FCA"/>
    <w:rsid w:val="00F4701E"/>
    <w:rsid w:val="00F47A52"/>
    <w:rsid w:val="00F50B7C"/>
    <w:rsid w:val="00F51085"/>
    <w:rsid w:val="00F5202D"/>
    <w:rsid w:val="00F52541"/>
    <w:rsid w:val="00F52CF6"/>
    <w:rsid w:val="00F538F5"/>
    <w:rsid w:val="00F54496"/>
    <w:rsid w:val="00F60E49"/>
    <w:rsid w:val="00F61097"/>
    <w:rsid w:val="00F72605"/>
    <w:rsid w:val="00F733CB"/>
    <w:rsid w:val="00F74345"/>
    <w:rsid w:val="00F74441"/>
    <w:rsid w:val="00F7746E"/>
    <w:rsid w:val="00F77F30"/>
    <w:rsid w:val="00F82589"/>
    <w:rsid w:val="00F82AEC"/>
    <w:rsid w:val="00F82B19"/>
    <w:rsid w:val="00F84E4E"/>
    <w:rsid w:val="00F8567B"/>
    <w:rsid w:val="00F87DBC"/>
    <w:rsid w:val="00F90AA7"/>
    <w:rsid w:val="00F90FE5"/>
    <w:rsid w:val="00F9212D"/>
    <w:rsid w:val="00F94A47"/>
    <w:rsid w:val="00FA301A"/>
    <w:rsid w:val="00FA406A"/>
    <w:rsid w:val="00FA5CB6"/>
    <w:rsid w:val="00FA5E8A"/>
    <w:rsid w:val="00FB1FAC"/>
    <w:rsid w:val="00FB2639"/>
    <w:rsid w:val="00FB4BEF"/>
    <w:rsid w:val="00FB7CB2"/>
    <w:rsid w:val="00FC1F4F"/>
    <w:rsid w:val="00FC320E"/>
    <w:rsid w:val="00FC340B"/>
    <w:rsid w:val="00FC49AF"/>
    <w:rsid w:val="00FC4DE6"/>
    <w:rsid w:val="00FC66AC"/>
    <w:rsid w:val="00FC6F27"/>
    <w:rsid w:val="00FC7435"/>
    <w:rsid w:val="00FC7E1E"/>
    <w:rsid w:val="00FD18F4"/>
    <w:rsid w:val="00FD48B8"/>
    <w:rsid w:val="00FD4F7D"/>
    <w:rsid w:val="00FD6F41"/>
    <w:rsid w:val="00FD71F0"/>
    <w:rsid w:val="00FD74B4"/>
    <w:rsid w:val="00FD7C38"/>
    <w:rsid w:val="00FE1B0A"/>
    <w:rsid w:val="00FE536A"/>
    <w:rsid w:val="00FE7CF9"/>
    <w:rsid w:val="00FF18E1"/>
    <w:rsid w:val="00FF23FC"/>
    <w:rsid w:val="00FF389D"/>
    <w:rsid w:val="00FF66D9"/>
    <w:rsid w:val="00FF6FCE"/>
    <w:rsid w:val="00FF710C"/>
    <w:rsid w:val="00FF7518"/>
    <w:rsid w:val="00FF7FD8"/>
    <w:rsid w:val="010B405F"/>
    <w:rsid w:val="01347A59"/>
    <w:rsid w:val="015F7975"/>
    <w:rsid w:val="016245C6"/>
    <w:rsid w:val="017909E6"/>
    <w:rsid w:val="017E206A"/>
    <w:rsid w:val="01863B5B"/>
    <w:rsid w:val="018C22DF"/>
    <w:rsid w:val="01A57380"/>
    <w:rsid w:val="01BA61B0"/>
    <w:rsid w:val="01BB3CD7"/>
    <w:rsid w:val="01BD060D"/>
    <w:rsid w:val="01C901A1"/>
    <w:rsid w:val="01C943EE"/>
    <w:rsid w:val="01CB3CEE"/>
    <w:rsid w:val="01D152A8"/>
    <w:rsid w:val="01D628BE"/>
    <w:rsid w:val="01E054EB"/>
    <w:rsid w:val="01FC57A5"/>
    <w:rsid w:val="022174B1"/>
    <w:rsid w:val="023A109F"/>
    <w:rsid w:val="023A1A37"/>
    <w:rsid w:val="023D6BEE"/>
    <w:rsid w:val="02480560"/>
    <w:rsid w:val="02572E58"/>
    <w:rsid w:val="025A79A1"/>
    <w:rsid w:val="026B5637"/>
    <w:rsid w:val="0284056C"/>
    <w:rsid w:val="02903338"/>
    <w:rsid w:val="02983D80"/>
    <w:rsid w:val="02B349AE"/>
    <w:rsid w:val="02C16406"/>
    <w:rsid w:val="02C94C6A"/>
    <w:rsid w:val="02CC55E1"/>
    <w:rsid w:val="02D1511D"/>
    <w:rsid w:val="02F05C02"/>
    <w:rsid w:val="02F30060"/>
    <w:rsid w:val="02F474A0"/>
    <w:rsid w:val="030B47EA"/>
    <w:rsid w:val="030C03C5"/>
    <w:rsid w:val="031514EF"/>
    <w:rsid w:val="031C0A7F"/>
    <w:rsid w:val="031E6836"/>
    <w:rsid w:val="033A1E04"/>
    <w:rsid w:val="033C33B6"/>
    <w:rsid w:val="03710C5B"/>
    <w:rsid w:val="038435D5"/>
    <w:rsid w:val="03926F81"/>
    <w:rsid w:val="039B0950"/>
    <w:rsid w:val="03B17E3A"/>
    <w:rsid w:val="03B92498"/>
    <w:rsid w:val="03CA0201"/>
    <w:rsid w:val="03CB363B"/>
    <w:rsid w:val="03EC0177"/>
    <w:rsid w:val="03FE10A1"/>
    <w:rsid w:val="04021749"/>
    <w:rsid w:val="04073203"/>
    <w:rsid w:val="04082AD7"/>
    <w:rsid w:val="040F09E7"/>
    <w:rsid w:val="043F2960"/>
    <w:rsid w:val="04455AD9"/>
    <w:rsid w:val="044B1342"/>
    <w:rsid w:val="046D705E"/>
    <w:rsid w:val="04732647"/>
    <w:rsid w:val="048F480F"/>
    <w:rsid w:val="0490144A"/>
    <w:rsid w:val="04966335"/>
    <w:rsid w:val="049C3C15"/>
    <w:rsid w:val="04B30CFC"/>
    <w:rsid w:val="04B50EB1"/>
    <w:rsid w:val="04B537F2"/>
    <w:rsid w:val="04B862AB"/>
    <w:rsid w:val="04D04C16"/>
    <w:rsid w:val="04E320BB"/>
    <w:rsid w:val="04F512AE"/>
    <w:rsid w:val="050128C7"/>
    <w:rsid w:val="051B0E9D"/>
    <w:rsid w:val="052A7023"/>
    <w:rsid w:val="052D305E"/>
    <w:rsid w:val="055A5ACD"/>
    <w:rsid w:val="055D6AF8"/>
    <w:rsid w:val="055E0244"/>
    <w:rsid w:val="05742AC8"/>
    <w:rsid w:val="057448C8"/>
    <w:rsid w:val="057F488C"/>
    <w:rsid w:val="058A40EC"/>
    <w:rsid w:val="05997E8B"/>
    <w:rsid w:val="059C797B"/>
    <w:rsid w:val="05BE6B16"/>
    <w:rsid w:val="05CB4A1E"/>
    <w:rsid w:val="05D025B4"/>
    <w:rsid w:val="05DD3A85"/>
    <w:rsid w:val="05FD5679"/>
    <w:rsid w:val="06156530"/>
    <w:rsid w:val="06156614"/>
    <w:rsid w:val="06231E4A"/>
    <w:rsid w:val="062458C4"/>
    <w:rsid w:val="062E2CC9"/>
    <w:rsid w:val="06352F05"/>
    <w:rsid w:val="063E7D85"/>
    <w:rsid w:val="066A4D50"/>
    <w:rsid w:val="066C4A4B"/>
    <w:rsid w:val="06734B80"/>
    <w:rsid w:val="067A4160"/>
    <w:rsid w:val="068E72D9"/>
    <w:rsid w:val="0693472A"/>
    <w:rsid w:val="069B1DF0"/>
    <w:rsid w:val="06A11268"/>
    <w:rsid w:val="06A54C37"/>
    <w:rsid w:val="06B8457A"/>
    <w:rsid w:val="06C345C0"/>
    <w:rsid w:val="06C853B3"/>
    <w:rsid w:val="06CC4290"/>
    <w:rsid w:val="06D373CC"/>
    <w:rsid w:val="06EB31F8"/>
    <w:rsid w:val="06ED5932"/>
    <w:rsid w:val="06F70FE0"/>
    <w:rsid w:val="06F7130D"/>
    <w:rsid w:val="070875E0"/>
    <w:rsid w:val="07260FA6"/>
    <w:rsid w:val="07293586"/>
    <w:rsid w:val="07295285"/>
    <w:rsid w:val="0730192B"/>
    <w:rsid w:val="07306FC1"/>
    <w:rsid w:val="07373A82"/>
    <w:rsid w:val="074309F6"/>
    <w:rsid w:val="07593AC9"/>
    <w:rsid w:val="07660241"/>
    <w:rsid w:val="077662E6"/>
    <w:rsid w:val="07770C56"/>
    <w:rsid w:val="078301CB"/>
    <w:rsid w:val="07924063"/>
    <w:rsid w:val="079C275F"/>
    <w:rsid w:val="07A33243"/>
    <w:rsid w:val="07A54730"/>
    <w:rsid w:val="07E13D6B"/>
    <w:rsid w:val="07E3453B"/>
    <w:rsid w:val="07E60C0A"/>
    <w:rsid w:val="07EB3309"/>
    <w:rsid w:val="08074BF6"/>
    <w:rsid w:val="080B27AC"/>
    <w:rsid w:val="08136386"/>
    <w:rsid w:val="0817383B"/>
    <w:rsid w:val="081D2FF5"/>
    <w:rsid w:val="082D6FB0"/>
    <w:rsid w:val="082D77E1"/>
    <w:rsid w:val="08316B02"/>
    <w:rsid w:val="08716057"/>
    <w:rsid w:val="087A0447"/>
    <w:rsid w:val="087B41C0"/>
    <w:rsid w:val="0889619C"/>
    <w:rsid w:val="08947F57"/>
    <w:rsid w:val="089A3BB5"/>
    <w:rsid w:val="089B5C2D"/>
    <w:rsid w:val="08B17BE1"/>
    <w:rsid w:val="08B82797"/>
    <w:rsid w:val="08D43A95"/>
    <w:rsid w:val="08DA2C94"/>
    <w:rsid w:val="08DE199B"/>
    <w:rsid w:val="08E04023"/>
    <w:rsid w:val="08E619CB"/>
    <w:rsid w:val="08F307C4"/>
    <w:rsid w:val="08FD4BD5"/>
    <w:rsid w:val="09040660"/>
    <w:rsid w:val="09093579"/>
    <w:rsid w:val="09173EE8"/>
    <w:rsid w:val="092217DD"/>
    <w:rsid w:val="092648E9"/>
    <w:rsid w:val="092E7593"/>
    <w:rsid w:val="093265BD"/>
    <w:rsid w:val="093A7294"/>
    <w:rsid w:val="09434CDD"/>
    <w:rsid w:val="09572537"/>
    <w:rsid w:val="09667EA0"/>
    <w:rsid w:val="097804D8"/>
    <w:rsid w:val="09865989"/>
    <w:rsid w:val="098D1506"/>
    <w:rsid w:val="09905A49"/>
    <w:rsid w:val="09A3577C"/>
    <w:rsid w:val="09A60DC8"/>
    <w:rsid w:val="09C37BCC"/>
    <w:rsid w:val="09CC2A93"/>
    <w:rsid w:val="09D5329A"/>
    <w:rsid w:val="09E813E1"/>
    <w:rsid w:val="09F7178E"/>
    <w:rsid w:val="09FA1CEA"/>
    <w:rsid w:val="0A1C7005"/>
    <w:rsid w:val="0A252961"/>
    <w:rsid w:val="0A3463D4"/>
    <w:rsid w:val="0A5E1D32"/>
    <w:rsid w:val="0A6E5D8A"/>
    <w:rsid w:val="0A770EA8"/>
    <w:rsid w:val="0A79028B"/>
    <w:rsid w:val="0A8729A8"/>
    <w:rsid w:val="0A8D08C3"/>
    <w:rsid w:val="0A9F23E7"/>
    <w:rsid w:val="0AAA50DF"/>
    <w:rsid w:val="0AC41E4E"/>
    <w:rsid w:val="0ACF434F"/>
    <w:rsid w:val="0AD41965"/>
    <w:rsid w:val="0ADB7197"/>
    <w:rsid w:val="0AE40DF6"/>
    <w:rsid w:val="0AF85654"/>
    <w:rsid w:val="0B1C3A38"/>
    <w:rsid w:val="0B464611"/>
    <w:rsid w:val="0B5A00BC"/>
    <w:rsid w:val="0B6727D9"/>
    <w:rsid w:val="0B705C68"/>
    <w:rsid w:val="0B753148"/>
    <w:rsid w:val="0B7A075E"/>
    <w:rsid w:val="0B7C5534"/>
    <w:rsid w:val="0B94762A"/>
    <w:rsid w:val="0B971F43"/>
    <w:rsid w:val="0B980BE5"/>
    <w:rsid w:val="0BA017A5"/>
    <w:rsid w:val="0BA80E28"/>
    <w:rsid w:val="0BA87365"/>
    <w:rsid w:val="0BAA1044"/>
    <w:rsid w:val="0BB84DE3"/>
    <w:rsid w:val="0BD27BF6"/>
    <w:rsid w:val="0BE0416C"/>
    <w:rsid w:val="0BE43F80"/>
    <w:rsid w:val="0BF63052"/>
    <w:rsid w:val="0C085D6A"/>
    <w:rsid w:val="0C2A3F33"/>
    <w:rsid w:val="0C9870EE"/>
    <w:rsid w:val="0CA77331"/>
    <w:rsid w:val="0CB1770B"/>
    <w:rsid w:val="0CB96F36"/>
    <w:rsid w:val="0CC14986"/>
    <w:rsid w:val="0CDC3B9F"/>
    <w:rsid w:val="0CDD0564"/>
    <w:rsid w:val="0CDD1E54"/>
    <w:rsid w:val="0CE70F2E"/>
    <w:rsid w:val="0CE74F77"/>
    <w:rsid w:val="0D0522AA"/>
    <w:rsid w:val="0D186481"/>
    <w:rsid w:val="0D1C7D1F"/>
    <w:rsid w:val="0D4A6698"/>
    <w:rsid w:val="0D531267"/>
    <w:rsid w:val="0D5C3C3D"/>
    <w:rsid w:val="0D6231A9"/>
    <w:rsid w:val="0D840B8F"/>
    <w:rsid w:val="0D984ECC"/>
    <w:rsid w:val="0DA63A8D"/>
    <w:rsid w:val="0DBF4B4E"/>
    <w:rsid w:val="0DD044E1"/>
    <w:rsid w:val="0DE93979"/>
    <w:rsid w:val="0DF90317"/>
    <w:rsid w:val="0E110D06"/>
    <w:rsid w:val="0E1C5AFD"/>
    <w:rsid w:val="0E3B2427"/>
    <w:rsid w:val="0E406FF0"/>
    <w:rsid w:val="0E6574A4"/>
    <w:rsid w:val="0E910299"/>
    <w:rsid w:val="0EA3680C"/>
    <w:rsid w:val="0EAC7240"/>
    <w:rsid w:val="0ECA6EF0"/>
    <w:rsid w:val="0EE4486D"/>
    <w:rsid w:val="0EED75DF"/>
    <w:rsid w:val="0EEF3211"/>
    <w:rsid w:val="0EF12AE6"/>
    <w:rsid w:val="0EF772CF"/>
    <w:rsid w:val="0EFA4319"/>
    <w:rsid w:val="0EFE7459"/>
    <w:rsid w:val="0F114F36"/>
    <w:rsid w:val="0F13775A"/>
    <w:rsid w:val="0F3A26DF"/>
    <w:rsid w:val="0F4C0664"/>
    <w:rsid w:val="0F4C41C0"/>
    <w:rsid w:val="0F621C35"/>
    <w:rsid w:val="0F633E89"/>
    <w:rsid w:val="0F783207"/>
    <w:rsid w:val="0F87344A"/>
    <w:rsid w:val="0F9A112B"/>
    <w:rsid w:val="0FB06CC6"/>
    <w:rsid w:val="0FC46FEB"/>
    <w:rsid w:val="0FD93587"/>
    <w:rsid w:val="0FF15C7F"/>
    <w:rsid w:val="0FFA3C1C"/>
    <w:rsid w:val="10002A37"/>
    <w:rsid w:val="100207F9"/>
    <w:rsid w:val="10044A9B"/>
    <w:rsid w:val="10164EBF"/>
    <w:rsid w:val="101974F4"/>
    <w:rsid w:val="101B4E1D"/>
    <w:rsid w:val="101D7834"/>
    <w:rsid w:val="1026620B"/>
    <w:rsid w:val="10405D16"/>
    <w:rsid w:val="104D4694"/>
    <w:rsid w:val="104F0683"/>
    <w:rsid w:val="105A5869"/>
    <w:rsid w:val="105F0AC9"/>
    <w:rsid w:val="106A6FF4"/>
    <w:rsid w:val="106D2F64"/>
    <w:rsid w:val="107439CE"/>
    <w:rsid w:val="1074577C"/>
    <w:rsid w:val="107F4121"/>
    <w:rsid w:val="1097198A"/>
    <w:rsid w:val="109951E3"/>
    <w:rsid w:val="10A34350"/>
    <w:rsid w:val="10B63710"/>
    <w:rsid w:val="10B65D95"/>
    <w:rsid w:val="10E837B0"/>
    <w:rsid w:val="11072BC3"/>
    <w:rsid w:val="110C07CF"/>
    <w:rsid w:val="11146867"/>
    <w:rsid w:val="11160F9C"/>
    <w:rsid w:val="111C2F7A"/>
    <w:rsid w:val="113013DE"/>
    <w:rsid w:val="11432F80"/>
    <w:rsid w:val="114535BD"/>
    <w:rsid w:val="115070BF"/>
    <w:rsid w:val="11537549"/>
    <w:rsid w:val="115C4C37"/>
    <w:rsid w:val="116313B4"/>
    <w:rsid w:val="116C0B49"/>
    <w:rsid w:val="1181618B"/>
    <w:rsid w:val="11981476"/>
    <w:rsid w:val="11A9687F"/>
    <w:rsid w:val="11B020E7"/>
    <w:rsid w:val="11C409AD"/>
    <w:rsid w:val="11DD72B7"/>
    <w:rsid w:val="11DF756D"/>
    <w:rsid w:val="11FD781D"/>
    <w:rsid w:val="12085C6E"/>
    <w:rsid w:val="120E6AD1"/>
    <w:rsid w:val="120E7E53"/>
    <w:rsid w:val="121D7357"/>
    <w:rsid w:val="1223731C"/>
    <w:rsid w:val="1224371A"/>
    <w:rsid w:val="12277A11"/>
    <w:rsid w:val="1229271E"/>
    <w:rsid w:val="122B06C2"/>
    <w:rsid w:val="124473D0"/>
    <w:rsid w:val="126830C2"/>
    <w:rsid w:val="12695089"/>
    <w:rsid w:val="126B0E01"/>
    <w:rsid w:val="127C0D48"/>
    <w:rsid w:val="12A21C74"/>
    <w:rsid w:val="12AD1419"/>
    <w:rsid w:val="12AF6F40"/>
    <w:rsid w:val="12D6271E"/>
    <w:rsid w:val="12DB1261"/>
    <w:rsid w:val="12FC17D8"/>
    <w:rsid w:val="130B399B"/>
    <w:rsid w:val="1315531B"/>
    <w:rsid w:val="133833D9"/>
    <w:rsid w:val="136260FB"/>
    <w:rsid w:val="13951726"/>
    <w:rsid w:val="13985786"/>
    <w:rsid w:val="13A73696"/>
    <w:rsid w:val="13A95FC1"/>
    <w:rsid w:val="13D03611"/>
    <w:rsid w:val="13DF03D1"/>
    <w:rsid w:val="13E9022F"/>
    <w:rsid w:val="13EA799A"/>
    <w:rsid w:val="13F37300"/>
    <w:rsid w:val="13F6294C"/>
    <w:rsid w:val="1415779E"/>
    <w:rsid w:val="141F1EA3"/>
    <w:rsid w:val="143664D8"/>
    <w:rsid w:val="14396509"/>
    <w:rsid w:val="143D057B"/>
    <w:rsid w:val="1447165C"/>
    <w:rsid w:val="14535FF1"/>
    <w:rsid w:val="14536697"/>
    <w:rsid w:val="145F221F"/>
    <w:rsid w:val="145F6743"/>
    <w:rsid w:val="14691370"/>
    <w:rsid w:val="14851F69"/>
    <w:rsid w:val="14893F12"/>
    <w:rsid w:val="14922C92"/>
    <w:rsid w:val="14A10B0A"/>
    <w:rsid w:val="14C01294"/>
    <w:rsid w:val="14D40EDF"/>
    <w:rsid w:val="14DA5512"/>
    <w:rsid w:val="14DB04C0"/>
    <w:rsid w:val="14E42F85"/>
    <w:rsid w:val="14E72BE8"/>
    <w:rsid w:val="14EC49EB"/>
    <w:rsid w:val="15080B89"/>
    <w:rsid w:val="151B4D60"/>
    <w:rsid w:val="151D2886"/>
    <w:rsid w:val="152139F9"/>
    <w:rsid w:val="152D05F0"/>
    <w:rsid w:val="15316332"/>
    <w:rsid w:val="154716B1"/>
    <w:rsid w:val="154A73F4"/>
    <w:rsid w:val="154B7376"/>
    <w:rsid w:val="15523097"/>
    <w:rsid w:val="155362A8"/>
    <w:rsid w:val="155943C6"/>
    <w:rsid w:val="15595889"/>
    <w:rsid w:val="15675CC7"/>
    <w:rsid w:val="15962639"/>
    <w:rsid w:val="159C6DEB"/>
    <w:rsid w:val="15A93B7A"/>
    <w:rsid w:val="15B648C8"/>
    <w:rsid w:val="15B86B3F"/>
    <w:rsid w:val="15C26F8A"/>
    <w:rsid w:val="15E61F29"/>
    <w:rsid w:val="15FC6940"/>
    <w:rsid w:val="160A26DF"/>
    <w:rsid w:val="160C46A9"/>
    <w:rsid w:val="16134BDF"/>
    <w:rsid w:val="161B4317"/>
    <w:rsid w:val="16284153"/>
    <w:rsid w:val="163D4862"/>
    <w:rsid w:val="16481B85"/>
    <w:rsid w:val="16491459"/>
    <w:rsid w:val="16494FEB"/>
    <w:rsid w:val="164C2CF7"/>
    <w:rsid w:val="165322D8"/>
    <w:rsid w:val="167631F1"/>
    <w:rsid w:val="16766361"/>
    <w:rsid w:val="16777D74"/>
    <w:rsid w:val="16897AA8"/>
    <w:rsid w:val="168E1562"/>
    <w:rsid w:val="168F0B5D"/>
    <w:rsid w:val="16907088"/>
    <w:rsid w:val="16A20B69"/>
    <w:rsid w:val="16AC4D55"/>
    <w:rsid w:val="16B20DAC"/>
    <w:rsid w:val="16CF5E02"/>
    <w:rsid w:val="16EE7AB9"/>
    <w:rsid w:val="16F71E0D"/>
    <w:rsid w:val="16FE2244"/>
    <w:rsid w:val="1700420E"/>
    <w:rsid w:val="171D6CA6"/>
    <w:rsid w:val="17435EA8"/>
    <w:rsid w:val="174873B0"/>
    <w:rsid w:val="175B14B2"/>
    <w:rsid w:val="17630CB2"/>
    <w:rsid w:val="176C53FF"/>
    <w:rsid w:val="17707504"/>
    <w:rsid w:val="17722A14"/>
    <w:rsid w:val="17735226"/>
    <w:rsid w:val="17810A74"/>
    <w:rsid w:val="17A24AAF"/>
    <w:rsid w:val="17AA5BEB"/>
    <w:rsid w:val="17C82A08"/>
    <w:rsid w:val="17CB7D6B"/>
    <w:rsid w:val="17D25DA0"/>
    <w:rsid w:val="17D631C0"/>
    <w:rsid w:val="1801072D"/>
    <w:rsid w:val="18055854"/>
    <w:rsid w:val="180D31DD"/>
    <w:rsid w:val="18124271"/>
    <w:rsid w:val="18167A61"/>
    <w:rsid w:val="1824227A"/>
    <w:rsid w:val="18411191"/>
    <w:rsid w:val="18411565"/>
    <w:rsid w:val="18442A53"/>
    <w:rsid w:val="184620F4"/>
    <w:rsid w:val="18493992"/>
    <w:rsid w:val="186E164B"/>
    <w:rsid w:val="188854F3"/>
    <w:rsid w:val="18CE5C46"/>
    <w:rsid w:val="18D352BF"/>
    <w:rsid w:val="18DC19BB"/>
    <w:rsid w:val="18E9432E"/>
    <w:rsid w:val="18ED2570"/>
    <w:rsid w:val="19030A84"/>
    <w:rsid w:val="19145D4E"/>
    <w:rsid w:val="192140FD"/>
    <w:rsid w:val="19244FD7"/>
    <w:rsid w:val="1932382A"/>
    <w:rsid w:val="19585BF3"/>
    <w:rsid w:val="19632D1C"/>
    <w:rsid w:val="19730E4A"/>
    <w:rsid w:val="197D38C3"/>
    <w:rsid w:val="199B6470"/>
    <w:rsid w:val="199E7D0E"/>
    <w:rsid w:val="19A74E14"/>
    <w:rsid w:val="19CE3C3A"/>
    <w:rsid w:val="19DA33E6"/>
    <w:rsid w:val="19ED0235"/>
    <w:rsid w:val="19F3005A"/>
    <w:rsid w:val="1A1C66C0"/>
    <w:rsid w:val="1A253CB3"/>
    <w:rsid w:val="1A277D03"/>
    <w:rsid w:val="1A2C5EFF"/>
    <w:rsid w:val="1A42393B"/>
    <w:rsid w:val="1A5D1977"/>
    <w:rsid w:val="1A6745A4"/>
    <w:rsid w:val="1A713055"/>
    <w:rsid w:val="1A734CF7"/>
    <w:rsid w:val="1A7550B9"/>
    <w:rsid w:val="1A757817"/>
    <w:rsid w:val="1A7620BB"/>
    <w:rsid w:val="1A7B1DFD"/>
    <w:rsid w:val="1A9D0DAC"/>
    <w:rsid w:val="1AAB787A"/>
    <w:rsid w:val="1AAE1DB7"/>
    <w:rsid w:val="1AB570BD"/>
    <w:rsid w:val="1AC27A2C"/>
    <w:rsid w:val="1AC56CF8"/>
    <w:rsid w:val="1ACF7F87"/>
    <w:rsid w:val="1ADC3265"/>
    <w:rsid w:val="1AE83BAD"/>
    <w:rsid w:val="1AF27D22"/>
    <w:rsid w:val="1AF5395E"/>
    <w:rsid w:val="1AF5508E"/>
    <w:rsid w:val="1B046F80"/>
    <w:rsid w:val="1B0E67CD"/>
    <w:rsid w:val="1B122762"/>
    <w:rsid w:val="1B3267B5"/>
    <w:rsid w:val="1B3F4ADA"/>
    <w:rsid w:val="1B4D5548"/>
    <w:rsid w:val="1B4E7DE5"/>
    <w:rsid w:val="1B5364B9"/>
    <w:rsid w:val="1B55264E"/>
    <w:rsid w:val="1B5C4117"/>
    <w:rsid w:val="1B626141"/>
    <w:rsid w:val="1B9211AC"/>
    <w:rsid w:val="1BAA4748"/>
    <w:rsid w:val="1BC25DC8"/>
    <w:rsid w:val="1BCF2401"/>
    <w:rsid w:val="1BCF41AF"/>
    <w:rsid w:val="1BDB0DA5"/>
    <w:rsid w:val="1BE834C2"/>
    <w:rsid w:val="1BF1355D"/>
    <w:rsid w:val="1C0E2F29"/>
    <w:rsid w:val="1C1918CE"/>
    <w:rsid w:val="1C395543"/>
    <w:rsid w:val="1C5E7925"/>
    <w:rsid w:val="1C773B45"/>
    <w:rsid w:val="1C887FC8"/>
    <w:rsid w:val="1C9B0535"/>
    <w:rsid w:val="1CCE090A"/>
    <w:rsid w:val="1CE41EDC"/>
    <w:rsid w:val="1CE51213"/>
    <w:rsid w:val="1CF163A7"/>
    <w:rsid w:val="1CFF0AC4"/>
    <w:rsid w:val="1D0460DA"/>
    <w:rsid w:val="1D082432"/>
    <w:rsid w:val="1D1A6456"/>
    <w:rsid w:val="1D3249F5"/>
    <w:rsid w:val="1D3F191F"/>
    <w:rsid w:val="1D411A0D"/>
    <w:rsid w:val="1D4D7A81"/>
    <w:rsid w:val="1D5F6196"/>
    <w:rsid w:val="1D6132A5"/>
    <w:rsid w:val="1D796AC8"/>
    <w:rsid w:val="1D8C6C1B"/>
    <w:rsid w:val="1D8E56D5"/>
    <w:rsid w:val="1D994A74"/>
    <w:rsid w:val="1DD322F9"/>
    <w:rsid w:val="1DE71C83"/>
    <w:rsid w:val="1DF12BD4"/>
    <w:rsid w:val="1DFE0D7B"/>
    <w:rsid w:val="1E3D7AF5"/>
    <w:rsid w:val="1E4569AA"/>
    <w:rsid w:val="1E4623C3"/>
    <w:rsid w:val="1E6C03DB"/>
    <w:rsid w:val="1E7A43DA"/>
    <w:rsid w:val="1E8429D3"/>
    <w:rsid w:val="1EAE27A1"/>
    <w:rsid w:val="1EAE30A5"/>
    <w:rsid w:val="1EB277FE"/>
    <w:rsid w:val="1EBF49AE"/>
    <w:rsid w:val="1EC91389"/>
    <w:rsid w:val="1EDA5344"/>
    <w:rsid w:val="1F027D0B"/>
    <w:rsid w:val="1F070103"/>
    <w:rsid w:val="1F0843A2"/>
    <w:rsid w:val="1F0B3750"/>
    <w:rsid w:val="1F291E28"/>
    <w:rsid w:val="1F2D5FFE"/>
    <w:rsid w:val="1F4849A4"/>
    <w:rsid w:val="1F4B4494"/>
    <w:rsid w:val="1F6E2941"/>
    <w:rsid w:val="1F7074E6"/>
    <w:rsid w:val="1F72228A"/>
    <w:rsid w:val="1F7254FA"/>
    <w:rsid w:val="1F8010E2"/>
    <w:rsid w:val="1F811E74"/>
    <w:rsid w:val="1FB33873"/>
    <w:rsid w:val="1FBE3073"/>
    <w:rsid w:val="1FCA360B"/>
    <w:rsid w:val="1FDF698A"/>
    <w:rsid w:val="1FE7539E"/>
    <w:rsid w:val="1FF25EED"/>
    <w:rsid w:val="1FFC578E"/>
    <w:rsid w:val="20000DDB"/>
    <w:rsid w:val="200F35EA"/>
    <w:rsid w:val="20166850"/>
    <w:rsid w:val="20197BA5"/>
    <w:rsid w:val="201D3014"/>
    <w:rsid w:val="2020147D"/>
    <w:rsid w:val="20216FA3"/>
    <w:rsid w:val="202F346E"/>
    <w:rsid w:val="202F670D"/>
    <w:rsid w:val="203E0826"/>
    <w:rsid w:val="20522BF0"/>
    <w:rsid w:val="206550E2"/>
    <w:rsid w:val="206673EC"/>
    <w:rsid w:val="20711CD8"/>
    <w:rsid w:val="20790B8D"/>
    <w:rsid w:val="20963CB8"/>
    <w:rsid w:val="20B07FB6"/>
    <w:rsid w:val="20B16579"/>
    <w:rsid w:val="20BF2373"/>
    <w:rsid w:val="20C242E2"/>
    <w:rsid w:val="20C75D9C"/>
    <w:rsid w:val="20C938C2"/>
    <w:rsid w:val="20CA3197"/>
    <w:rsid w:val="20DB53A4"/>
    <w:rsid w:val="20E228B0"/>
    <w:rsid w:val="20FD356C"/>
    <w:rsid w:val="210135EB"/>
    <w:rsid w:val="210C0F93"/>
    <w:rsid w:val="211C7E96"/>
    <w:rsid w:val="213B74B1"/>
    <w:rsid w:val="21464F13"/>
    <w:rsid w:val="214969A0"/>
    <w:rsid w:val="214A625A"/>
    <w:rsid w:val="214B2529"/>
    <w:rsid w:val="215869F4"/>
    <w:rsid w:val="215A2310"/>
    <w:rsid w:val="216C6901"/>
    <w:rsid w:val="2188552B"/>
    <w:rsid w:val="219219EB"/>
    <w:rsid w:val="2197576F"/>
    <w:rsid w:val="219A58A2"/>
    <w:rsid w:val="21A458A0"/>
    <w:rsid w:val="21AD6D40"/>
    <w:rsid w:val="21BE15F3"/>
    <w:rsid w:val="21DE318A"/>
    <w:rsid w:val="21EF5B80"/>
    <w:rsid w:val="21FC7CC7"/>
    <w:rsid w:val="2221772E"/>
    <w:rsid w:val="22250FCC"/>
    <w:rsid w:val="22327E37"/>
    <w:rsid w:val="2234020E"/>
    <w:rsid w:val="22393550"/>
    <w:rsid w:val="22576990"/>
    <w:rsid w:val="226A77C3"/>
    <w:rsid w:val="228A7081"/>
    <w:rsid w:val="229B303C"/>
    <w:rsid w:val="229C4EAB"/>
    <w:rsid w:val="22A068A5"/>
    <w:rsid w:val="22D24584"/>
    <w:rsid w:val="2305267F"/>
    <w:rsid w:val="230C7A96"/>
    <w:rsid w:val="23133547"/>
    <w:rsid w:val="23425BAE"/>
    <w:rsid w:val="23445482"/>
    <w:rsid w:val="23616034"/>
    <w:rsid w:val="23690DDF"/>
    <w:rsid w:val="236D1C22"/>
    <w:rsid w:val="23981223"/>
    <w:rsid w:val="23AD4354"/>
    <w:rsid w:val="23B57EB7"/>
    <w:rsid w:val="23BA3996"/>
    <w:rsid w:val="23BC14BC"/>
    <w:rsid w:val="23CD5478"/>
    <w:rsid w:val="23DC5346"/>
    <w:rsid w:val="23E05743"/>
    <w:rsid w:val="240D1785"/>
    <w:rsid w:val="24150BCD"/>
    <w:rsid w:val="2428684F"/>
    <w:rsid w:val="24414370"/>
    <w:rsid w:val="24420A82"/>
    <w:rsid w:val="245E2574"/>
    <w:rsid w:val="246547F7"/>
    <w:rsid w:val="246A716A"/>
    <w:rsid w:val="24721326"/>
    <w:rsid w:val="249A5FCA"/>
    <w:rsid w:val="24A06E30"/>
    <w:rsid w:val="24B320AA"/>
    <w:rsid w:val="24CF5B5F"/>
    <w:rsid w:val="24D97E4C"/>
    <w:rsid w:val="24F609FE"/>
    <w:rsid w:val="24F84776"/>
    <w:rsid w:val="24FC660E"/>
    <w:rsid w:val="25001989"/>
    <w:rsid w:val="251175E6"/>
    <w:rsid w:val="251B0465"/>
    <w:rsid w:val="251B6A28"/>
    <w:rsid w:val="252D53FE"/>
    <w:rsid w:val="25440133"/>
    <w:rsid w:val="25536812"/>
    <w:rsid w:val="255373E2"/>
    <w:rsid w:val="255C1C28"/>
    <w:rsid w:val="25816414"/>
    <w:rsid w:val="258E7C7F"/>
    <w:rsid w:val="259F2E44"/>
    <w:rsid w:val="25A065F6"/>
    <w:rsid w:val="25A962A9"/>
    <w:rsid w:val="25C2583D"/>
    <w:rsid w:val="25D7082F"/>
    <w:rsid w:val="25E02C47"/>
    <w:rsid w:val="25E51B3A"/>
    <w:rsid w:val="25EC2D81"/>
    <w:rsid w:val="260E7FC9"/>
    <w:rsid w:val="262D66A1"/>
    <w:rsid w:val="26345C82"/>
    <w:rsid w:val="264528BD"/>
    <w:rsid w:val="265C378D"/>
    <w:rsid w:val="265E27C6"/>
    <w:rsid w:val="266F3155"/>
    <w:rsid w:val="267C6B2D"/>
    <w:rsid w:val="269B185D"/>
    <w:rsid w:val="26AA04BC"/>
    <w:rsid w:val="26AF0A65"/>
    <w:rsid w:val="26C0675A"/>
    <w:rsid w:val="26C84D78"/>
    <w:rsid w:val="26CF1507"/>
    <w:rsid w:val="26D964A5"/>
    <w:rsid w:val="26E03714"/>
    <w:rsid w:val="26F251F5"/>
    <w:rsid w:val="26F40F6D"/>
    <w:rsid w:val="26FE083F"/>
    <w:rsid w:val="270019D6"/>
    <w:rsid w:val="27014477"/>
    <w:rsid w:val="270278D0"/>
    <w:rsid w:val="27167136"/>
    <w:rsid w:val="27174C5C"/>
    <w:rsid w:val="272262C9"/>
    <w:rsid w:val="27231852"/>
    <w:rsid w:val="273314DB"/>
    <w:rsid w:val="2742617D"/>
    <w:rsid w:val="274517C9"/>
    <w:rsid w:val="274E68CF"/>
    <w:rsid w:val="27567AE0"/>
    <w:rsid w:val="275B0FEC"/>
    <w:rsid w:val="275E1D18"/>
    <w:rsid w:val="27644345"/>
    <w:rsid w:val="27723B5D"/>
    <w:rsid w:val="279D33B3"/>
    <w:rsid w:val="27AE3812"/>
    <w:rsid w:val="27C070A1"/>
    <w:rsid w:val="27D15DD1"/>
    <w:rsid w:val="28094EEC"/>
    <w:rsid w:val="283B7717"/>
    <w:rsid w:val="28427063"/>
    <w:rsid w:val="285048C9"/>
    <w:rsid w:val="285E148D"/>
    <w:rsid w:val="286640ED"/>
    <w:rsid w:val="2867764E"/>
    <w:rsid w:val="286B1703"/>
    <w:rsid w:val="286C2922"/>
    <w:rsid w:val="28810F26"/>
    <w:rsid w:val="289E21C6"/>
    <w:rsid w:val="28A61A07"/>
    <w:rsid w:val="28A6273B"/>
    <w:rsid w:val="28A76295"/>
    <w:rsid w:val="28BD6EC2"/>
    <w:rsid w:val="28BF57A8"/>
    <w:rsid w:val="28DC615D"/>
    <w:rsid w:val="28F2772E"/>
    <w:rsid w:val="28FE6B3D"/>
    <w:rsid w:val="29011423"/>
    <w:rsid w:val="2905129E"/>
    <w:rsid w:val="29206EB8"/>
    <w:rsid w:val="292A511A"/>
    <w:rsid w:val="293D3DFD"/>
    <w:rsid w:val="293F68B3"/>
    <w:rsid w:val="294D4CE1"/>
    <w:rsid w:val="29517C8C"/>
    <w:rsid w:val="29804D3A"/>
    <w:rsid w:val="29883BEF"/>
    <w:rsid w:val="29911D35"/>
    <w:rsid w:val="29A01CEF"/>
    <w:rsid w:val="29BC774F"/>
    <w:rsid w:val="29CB06AB"/>
    <w:rsid w:val="29E02D0C"/>
    <w:rsid w:val="29E325E0"/>
    <w:rsid w:val="29E54D28"/>
    <w:rsid w:val="2A0B0AA8"/>
    <w:rsid w:val="2A1D1A70"/>
    <w:rsid w:val="2A24148F"/>
    <w:rsid w:val="2A24600D"/>
    <w:rsid w:val="2A452503"/>
    <w:rsid w:val="2A4C77AF"/>
    <w:rsid w:val="2A4F710F"/>
    <w:rsid w:val="2A810CCC"/>
    <w:rsid w:val="2A8D3BB3"/>
    <w:rsid w:val="2A993DF5"/>
    <w:rsid w:val="2A9C5BA4"/>
    <w:rsid w:val="2AA11F8D"/>
    <w:rsid w:val="2AA84549"/>
    <w:rsid w:val="2AB82CE6"/>
    <w:rsid w:val="2AC771A5"/>
    <w:rsid w:val="2AD0584D"/>
    <w:rsid w:val="2AE01F34"/>
    <w:rsid w:val="2AEB2687"/>
    <w:rsid w:val="2AF16465"/>
    <w:rsid w:val="2B05007F"/>
    <w:rsid w:val="2B067B82"/>
    <w:rsid w:val="2B254B22"/>
    <w:rsid w:val="2B280660"/>
    <w:rsid w:val="2B2838DB"/>
    <w:rsid w:val="2B2B6F28"/>
    <w:rsid w:val="2B3C1135"/>
    <w:rsid w:val="2B3F3136"/>
    <w:rsid w:val="2B4B0393"/>
    <w:rsid w:val="2B4D3342"/>
    <w:rsid w:val="2B5E554F"/>
    <w:rsid w:val="2B6A22BA"/>
    <w:rsid w:val="2B992898"/>
    <w:rsid w:val="2B9F5EC0"/>
    <w:rsid w:val="2BA936A8"/>
    <w:rsid w:val="2BAD7A1C"/>
    <w:rsid w:val="2BB62C95"/>
    <w:rsid w:val="2BE041B6"/>
    <w:rsid w:val="2BE47802"/>
    <w:rsid w:val="2BF1120B"/>
    <w:rsid w:val="2BF437BD"/>
    <w:rsid w:val="2C0E7A86"/>
    <w:rsid w:val="2C2879BD"/>
    <w:rsid w:val="2C2D269E"/>
    <w:rsid w:val="2C315A5A"/>
    <w:rsid w:val="2C351E0C"/>
    <w:rsid w:val="2C445120"/>
    <w:rsid w:val="2C5C5A80"/>
    <w:rsid w:val="2C7B2EDC"/>
    <w:rsid w:val="2C80195B"/>
    <w:rsid w:val="2C840FE5"/>
    <w:rsid w:val="2C8D1C48"/>
    <w:rsid w:val="2C9A25B7"/>
    <w:rsid w:val="2CE13D42"/>
    <w:rsid w:val="2CE33F5E"/>
    <w:rsid w:val="2CEF2903"/>
    <w:rsid w:val="2CF87A8F"/>
    <w:rsid w:val="2D031F0A"/>
    <w:rsid w:val="2D0363AE"/>
    <w:rsid w:val="2D1A7254"/>
    <w:rsid w:val="2D1C59FE"/>
    <w:rsid w:val="2D2325AC"/>
    <w:rsid w:val="2D371BB4"/>
    <w:rsid w:val="2D574004"/>
    <w:rsid w:val="2D690753"/>
    <w:rsid w:val="2D8868B3"/>
    <w:rsid w:val="2D8A3B9F"/>
    <w:rsid w:val="2D962D7E"/>
    <w:rsid w:val="2D9D005D"/>
    <w:rsid w:val="2D9E56F5"/>
    <w:rsid w:val="2DB066D9"/>
    <w:rsid w:val="2DB41456"/>
    <w:rsid w:val="2DB712BC"/>
    <w:rsid w:val="2DBD030B"/>
    <w:rsid w:val="2DEC0BF0"/>
    <w:rsid w:val="2E04418C"/>
    <w:rsid w:val="2E156399"/>
    <w:rsid w:val="2E162111"/>
    <w:rsid w:val="2E3B5913"/>
    <w:rsid w:val="2E3D31FA"/>
    <w:rsid w:val="2E3D769E"/>
    <w:rsid w:val="2E405253"/>
    <w:rsid w:val="2E444B20"/>
    <w:rsid w:val="2E4A2E14"/>
    <w:rsid w:val="2E5D5EBC"/>
    <w:rsid w:val="2E667F96"/>
    <w:rsid w:val="2E725599"/>
    <w:rsid w:val="2E76424B"/>
    <w:rsid w:val="2E8226AB"/>
    <w:rsid w:val="2E8270B0"/>
    <w:rsid w:val="2E8B665B"/>
    <w:rsid w:val="2E9A4AF0"/>
    <w:rsid w:val="2E9C2616"/>
    <w:rsid w:val="2ECA7165"/>
    <w:rsid w:val="2ED7364E"/>
    <w:rsid w:val="2F120D5B"/>
    <w:rsid w:val="2F2666CA"/>
    <w:rsid w:val="2F2D326E"/>
    <w:rsid w:val="2F320885"/>
    <w:rsid w:val="2F4F7689"/>
    <w:rsid w:val="2F543651"/>
    <w:rsid w:val="2F601896"/>
    <w:rsid w:val="2F68699C"/>
    <w:rsid w:val="2F762E67"/>
    <w:rsid w:val="2F7964B4"/>
    <w:rsid w:val="2F832C79"/>
    <w:rsid w:val="2F875074"/>
    <w:rsid w:val="2F911604"/>
    <w:rsid w:val="2FA43A2A"/>
    <w:rsid w:val="2FDB0F1C"/>
    <w:rsid w:val="2FE5117C"/>
    <w:rsid w:val="2FEF2D58"/>
    <w:rsid w:val="2FF344B8"/>
    <w:rsid w:val="2FFA3A98"/>
    <w:rsid w:val="301461DC"/>
    <w:rsid w:val="3029772C"/>
    <w:rsid w:val="3031271C"/>
    <w:rsid w:val="30444D13"/>
    <w:rsid w:val="3049730B"/>
    <w:rsid w:val="30557D5B"/>
    <w:rsid w:val="30580BC9"/>
    <w:rsid w:val="30601421"/>
    <w:rsid w:val="3069477A"/>
    <w:rsid w:val="306B6744"/>
    <w:rsid w:val="307127E8"/>
    <w:rsid w:val="308534D9"/>
    <w:rsid w:val="308802B9"/>
    <w:rsid w:val="309605D0"/>
    <w:rsid w:val="309F0279"/>
    <w:rsid w:val="30A6724E"/>
    <w:rsid w:val="30B874AF"/>
    <w:rsid w:val="30BF439A"/>
    <w:rsid w:val="30C61BCC"/>
    <w:rsid w:val="30C776F3"/>
    <w:rsid w:val="30CF58FD"/>
    <w:rsid w:val="30DE3EA3"/>
    <w:rsid w:val="30E628B7"/>
    <w:rsid w:val="30E945EE"/>
    <w:rsid w:val="30E958BB"/>
    <w:rsid w:val="30EE1123"/>
    <w:rsid w:val="30F02F66"/>
    <w:rsid w:val="311E2ED7"/>
    <w:rsid w:val="312071B2"/>
    <w:rsid w:val="312406A1"/>
    <w:rsid w:val="31323BF2"/>
    <w:rsid w:val="31573967"/>
    <w:rsid w:val="315A40C3"/>
    <w:rsid w:val="315C01A0"/>
    <w:rsid w:val="315C449C"/>
    <w:rsid w:val="316311C9"/>
    <w:rsid w:val="317258B0"/>
    <w:rsid w:val="319011C8"/>
    <w:rsid w:val="31A33CBC"/>
    <w:rsid w:val="31A67308"/>
    <w:rsid w:val="31A83080"/>
    <w:rsid w:val="31AF7CC8"/>
    <w:rsid w:val="31B82709"/>
    <w:rsid w:val="31BF3860"/>
    <w:rsid w:val="31E22A36"/>
    <w:rsid w:val="31F54FB7"/>
    <w:rsid w:val="31F94E4D"/>
    <w:rsid w:val="31FB7CA6"/>
    <w:rsid w:val="31FD7870"/>
    <w:rsid w:val="32135278"/>
    <w:rsid w:val="321D34F7"/>
    <w:rsid w:val="322A08F3"/>
    <w:rsid w:val="323C1276"/>
    <w:rsid w:val="32400B34"/>
    <w:rsid w:val="32454D38"/>
    <w:rsid w:val="324A7048"/>
    <w:rsid w:val="32544FB6"/>
    <w:rsid w:val="327339EC"/>
    <w:rsid w:val="327A0EC0"/>
    <w:rsid w:val="329E588C"/>
    <w:rsid w:val="329E6876"/>
    <w:rsid w:val="32A254DF"/>
    <w:rsid w:val="32D27D88"/>
    <w:rsid w:val="32DC7A6A"/>
    <w:rsid w:val="32E7407C"/>
    <w:rsid w:val="32F2114A"/>
    <w:rsid w:val="32F60FAD"/>
    <w:rsid w:val="32FA5B5D"/>
    <w:rsid w:val="33007574"/>
    <w:rsid w:val="331E3F04"/>
    <w:rsid w:val="33240E2C"/>
    <w:rsid w:val="332D5F33"/>
    <w:rsid w:val="333E49C9"/>
    <w:rsid w:val="336631F3"/>
    <w:rsid w:val="33664FA1"/>
    <w:rsid w:val="33704071"/>
    <w:rsid w:val="337F2D3E"/>
    <w:rsid w:val="337F39B4"/>
    <w:rsid w:val="33861667"/>
    <w:rsid w:val="3394574D"/>
    <w:rsid w:val="33BD13FC"/>
    <w:rsid w:val="33C42680"/>
    <w:rsid w:val="33CA3A46"/>
    <w:rsid w:val="33D60378"/>
    <w:rsid w:val="33D934D4"/>
    <w:rsid w:val="33DA55A4"/>
    <w:rsid w:val="33E22AAC"/>
    <w:rsid w:val="33EB0629"/>
    <w:rsid w:val="33FC76B3"/>
    <w:rsid w:val="33FE2F6A"/>
    <w:rsid w:val="343D21A6"/>
    <w:rsid w:val="3468088D"/>
    <w:rsid w:val="34703258"/>
    <w:rsid w:val="347731CD"/>
    <w:rsid w:val="347B0519"/>
    <w:rsid w:val="34811377"/>
    <w:rsid w:val="34873421"/>
    <w:rsid w:val="349468BD"/>
    <w:rsid w:val="349A75F8"/>
    <w:rsid w:val="34B33D14"/>
    <w:rsid w:val="34C5289A"/>
    <w:rsid w:val="34D348B8"/>
    <w:rsid w:val="34E02B31"/>
    <w:rsid w:val="35055CAC"/>
    <w:rsid w:val="351C625F"/>
    <w:rsid w:val="352A2346"/>
    <w:rsid w:val="35390383"/>
    <w:rsid w:val="353F1F4D"/>
    <w:rsid w:val="3550391B"/>
    <w:rsid w:val="35571045"/>
    <w:rsid w:val="35683252"/>
    <w:rsid w:val="357231EF"/>
    <w:rsid w:val="35777939"/>
    <w:rsid w:val="358F13AC"/>
    <w:rsid w:val="35B6136F"/>
    <w:rsid w:val="35BC534C"/>
    <w:rsid w:val="35BF4E3C"/>
    <w:rsid w:val="35C85A9A"/>
    <w:rsid w:val="35DF5BE3"/>
    <w:rsid w:val="35EB5FA4"/>
    <w:rsid w:val="35F25212"/>
    <w:rsid w:val="35F97693"/>
    <w:rsid w:val="35FC5B3A"/>
    <w:rsid w:val="36050AA1"/>
    <w:rsid w:val="360545E8"/>
    <w:rsid w:val="36074A7F"/>
    <w:rsid w:val="360D5BA8"/>
    <w:rsid w:val="360F6A29"/>
    <w:rsid w:val="361E0556"/>
    <w:rsid w:val="36205707"/>
    <w:rsid w:val="36343582"/>
    <w:rsid w:val="363908C2"/>
    <w:rsid w:val="363B2C59"/>
    <w:rsid w:val="363E6589"/>
    <w:rsid w:val="364B7329"/>
    <w:rsid w:val="36506FDF"/>
    <w:rsid w:val="365437D6"/>
    <w:rsid w:val="365C044F"/>
    <w:rsid w:val="368E50F3"/>
    <w:rsid w:val="36923549"/>
    <w:rsid w:val="369E4A52"/>
    <w:rsid w:val="36A82227"/>
    <w:rsid w:val="36A96FBE"/>
    <w:rsid w:val="36B75FBF"/>
    <w:rsid w:val="36C102A5"/>
    <w:rsid w:val="36C46BAE"/>
    <w:rsid w:val="36D30B9F"/>
    <w:rsid w:val="36E36733"/>
    <w:rsid w:val="36FB4891"/>
    <w:rsid w:val="370A0339"/>
    <w:rsid w:val="370A1041"/>
    <w:rsid w:val="370C40B1"/>
    <w:rsid w:val="37305F53"/>
    <w:rsid w:val="37335AE2"/>
    <w:rsid w:val="37427AD3"/>
    <w:rsid w:val="37500442"/>
    <w:rsid w:val="37593505"/>
    <w:rsid w:val="375C659B"/>
    <w:rsid w:val="37601775"/>
    <w:rsid w:val="37781970"/>
    <w:rsid w:val="3786015A"/>
    <w:rsid w:val="378620B5"/>
    <w:rsid w:val="37865C12"/>
    <w:rsid w:val="37875B1D"/>
    <w:rsid w:val="3794288E"/>
    <w:rsid w:val="37955E55"/>
    <w:rsid w:val="379D2F5B"/>
    <w:rsid w:val="37B13334"/>
    <w:rsid w:val="37B409D1"/>
    <w:rsid w:val="37B4364B"/>
    <w:rsid w:val="37C719FD"/>
    <w:rsid w:val="37E05223"/>
    <w:rsid w:val="37E857A0"/>
    <w:rsid w:val="37F45271"/>
    <w:rsid w:val="37F566E9"/>
    <w:rsid w:val="38061AAC"/>
    <w:rsid w:val="380D00E1"/>
    <w:rsid w:val="38163439"/>
    <w:rsid w:val="382471D8"/>
    <w:rsid w:val="38331B13"/>
    <w:rsid w:val="383513E6"/>
    <w:rsid w:val="384053DD"/>
    <w:rsid w:val="38415FDC"/>
    <w:rsid w:val="38482EC7"/>
    <w:rsid w:val="384B361D"/>
    <w:rsid w:val="384C25B1"/>
    <w:rsid w:val="384E71E0"/>
    <w:rsid w:val="38543F62"/>
    <w:rsid w:val="385A3AA1"/>
    <w:rsid w:val="385A639C"/>
    <w:rsid w:val="386341A5"/>
    <w:rsid w:val="387553C4"/>
    <w:rsid w:val="38924FF7"/>
    <w:rsid w:val="389820A0"/>
    <w:rsid w:val="38B3016F"/>
    <w:rsid w:val="38BE762D"/>
    <w:rsid w:val="38D577D7"/>
    <w:rsid w:val="38DB01DF"/>
    <w:rsid w:val="38E057F5"/>
    <w:rsid w:val="38F12CD3"/>
    <w:rsid w:val="38F94775"/>
    <w:rsid w:val="39034362"/>
    <w:rsid w:val="39073299"/>
    <w:rsid w:val="390E5CB1"/>
    <w:rsid w:val="391064DD"/>
    <w:rsid w:val="39203E44"/>
    <w:rsid w:val="392971ED"/>
    <w:rsid w:val="392C4597"/>
    <w:rsid w:val="392E030F"/>
    <w:rsid w:val="39307BFD"/>
    <w:rsid w:val="39363667"/>
    <w:rsid w:val="393D5F44"/>
    <w:rsid w:val="3948577C"/>
    <w:rsid w:val="394B4B34"/>
    <w:rsid w:val="39567866"/>
    <w:rsid w:val="395A1104"/>
    <w:rsid w:val="39641F82"/>
    <w:rsid w:val="39893797"/>
    <w:rsid w:val="398D5A87"/>
    <w:rsid w:val="398D5D3D"/>
    <w:rsid w:val="39AD3929"/>
    <w:rsid w:val="39C46996"/>
    <w:rsid w:val="39D200C6"/>
    <w:rsid w:val="39D569DC"/>
    <w:rsid w:val="39F41A62"/>
    <w:rsid w:val="39FA28E7"/>
    <w:rsid w:val="3A1279A0"/>
    <w:rsid w:val="3A1514CF"/>
    <w:rsid w:val="3A294171"/>
    <w:rsid w:val="3A294739"/>
    <w:rsid w:val="3A3039DB"/>
    <w:rsid w:val="3A457494"/>
    <w:rsid w:val="3A563FC1"/>
    <w:rsid w:val="3A6164C2"/>
    <w:rsid w:val="3A677C1A"/>
    <w:rsid w:val="3A804B9A"/>
    <w:rsid w:val="3A9643BE"/>
    <w:rsid w:val="3AB53265"/>
    <w:rsid w:val="3AE80991"/>
    <w:rsid w:val="3AFF2033"/>
    <w:rsid w:val="3B0E664A"/>
    <w:rsid w:val="3B183024"/>
    <w:rsid w:val="3B2A50ED"/>
    <w:rsid w:val="3B3763D1"/>
    <w:rsid w:val="3B381101"/>
    <w:rsid w:val="3B4516D4"/>
    <w:rsid w:val="3B7A39C8"/>
    <w:rsid w:val="3B7C7A57"/>
    <w:rsid w:val="3B7F30A4"/>
    <w:rsid w:val="3B815B8A"/>
    <w:rsid w:val="3B820DE6"/>
    <w:rsid w:val="3B8D1DF5"/>
    <w:rsid w:val="3B9574D7"/>
    <w:rsid w:val="3B96663F"/>
    <w:rsid w:val="3B9F0DBA"/>
    <w:rsid w:val="3BA66882"/>
    <w:rsid w:val="3BA725FA"/>
    <w:rsid w:val="3BB15227"/>
    <w:rsid w:val="3BB41234"/>
    <w:rsid w:val="3BBC42F8"/>
    <w:rsid w:val="3BDA652C"/>
    <w:rsid w:val="3BDC187E"/>
    <w:rsid w:val="3BE70C49"/>
    <w:rsid w:val="3BE82CAA"/>
    <w:rsid w:val="3BE92C8E"/>
    <w:rsid w:val="3BED44B1"/>
    <w:rsid w:val="3BF87630"/>
    <w:rsid w:val="3C066FA7"/>
    <w:rsid w:val="3C0B0DDB"/>
    <w:rsid w:val="3C0E61D6"/>
    <w:rsid w:val="3C1B1985"/>
    <w:rsid w:val="3C2B4FD9"/>
    <w:rsid w:val="3C330D86"/>
    <w:rsid w:val="3C3E1B6B"/>
    <w:rsid w:val="3C48429B"/>
    <w:rsid w:val="3C5F2ED5"/>
    <w:rsid w:val="3C687FDC"/>
    <w:rsid w:val="3C975A66"/>
    <w:rsid w:val="3CA803D8"/>
    <w:rsid w:val="3CB13731"/>
    <w:rsid w:val="3CB26C63"/>
    <w:rsid w:val="3CB4491A"/>
    <w:rsid w:val="3CB557E6"/>
    <w:rsid w:val="3CBE7BFC"/>
    <w:rsid w:val="3CC50F8A"/>
    <w:rsid w:val="3CC66CE4"/>
    <w:rsid w:val="3CD1613C"/>
    <w:rsid w:val="3CD62821"/>
    <w:rsid w:val="3CD967E3"/>
    <w:rsid w:val="3CDA245A"/>
    <w:rsid w:val="3CEE0A37"/>
    <w:rsid w:val="3D1912D6"/>
    <w:rsid w:val="3D197D3C"/>
    <w:rsid w:val="3D32363A"/>
    <w:rsid w:val="3D695DB9"/>
    <w:rsid w:val="3D7D2741"/>
    <w:rsid w:val="3D85696B"/>
    <w:rsid w:val="3DA46DF1"/>
    <w:rsid w:val="3DAC214A"/>
    <w:rsid w:val="3DB92C9D"/>
    <w:rsid w:val="3DBF1E7D"/>
    <w:rsid w:val="3DC656D0"/>
    <w:rsid w:val="3DCA05B9"/>
    <w:rsid w:val="3DD31485"/>
    <w:rsid w:val="3DE551EE"/>
    <w:rsid w:val="3DE8406F"/>
    <w:rsid w:val="3DE84B5B"/>
    <w:rsid w:val="3DEF5FAD"/>
    <w:rsid w:val="3DF633C5"/>
    <w:rsid w:val="3E114C7B"/>
    <w:rsid w:val="3E247F32"/>
    <w:rsid w:val="3E391C30"/>
    <w:rsid w:val="3E5C147A"/>
    <w:rsid w:val="3E66679D"/>
    <w:rsid w:val="3E774506"/>
    <w:rsid w:val="3E832EAB"/>
    <w:rsid w:val="3E86299B"/>
    <w:rsid w:val="3E8B3A23"/>
    <w:rsid w:val="3E910456"/>
    <w:rsid w:val="3E974BA8"/>
    <w:rsid w:val="3E980D96"/>
    <w:rsid w:val="3E9957EE"/>
    <w:rsid w:val="3E9B0ABC"/>
    <w:rsid w:val="3EA472AA"/>
    <w:rsid w:val="3EA846BF"/>
    <w:rsid w:val="3EAA479D"/>
    <w:rsid w:val="3EAD2E75"/>
    <w:rsid w:val="3EC07740"/>
    <w:rsid w:val="3EC10592"/>
    <w:rsid w:val="3EE31117"/>
    <w:rsid w:val="3EF94C84"/>
    <w:rsid w:val="3EFA6750"/>
    <w:rsid w:val="3EFD0EAF"/>
    <w:rsid w:val="3F126659"/>
    <w:rsid w:val="3F142E83"/>
    <w:rsid w:val="3F1B1335"/>
    <w:rsid w:val="3F212537"/>
    <w:rsid w:val="3F2423C7"/>
    <w:rsid w:val="3F422D66"/>
    <w:rsid w:val="3F436D40"/>
    <w:rsid w:val="3F4A1C1A"/>
    <w:rsid w:val="3F577E93"/>
    <w:rsid w:val="3F5900B0"/>
    <w:rsid w:val="3F5D4D4E"/>
    <w:rsid w:val="3F5D4F76"/>
    <w:rsid w:val="3F61342D"/>
    <w:rsid w:val="3F660E74"/>
    <w:rsid w:val="3F6735EA"/>
    <w:rsid w:val="3F757817"/>
    <w:rsid w:val="3F8F587F"/>
    <w:rsid w:val="3F9827B4"/>
    <w:rsid w:val="3FB452E6"/>
    <w:rsid w:val="3FD6525C"/>
    <w:rsid w:val="3FDD483D"/>
    <w:rsid w:val="3FDD65EB"/>
    <w:rsid w:val="3FE652B1"/>
    <w:rsid w:val="3FED0FAD"/>
    <w:rsid w:val="400F4010"/>
    <w:rsid w:val="40153C78"/>
    <w:rsid w:val="40156CAE"/>
    <w:rsid w:val="40215427"/>
    <w:rsid w:val="402B1A4C"/>
    <w:rsid w:val="40662A84"/>
    <w:rsid w:val="406906D7"/>
    <w:rsid w:val="406B3E63"/>
    <w:rsid w:val="406D1A27"/>
    <w:rsid w:val="40745734"/>
    <w:rsid w:val="407A6407"/>
    <w:rsid w:val="408F1FDB"/>
    <w:rsid w:val="40936D7B"/>
    <w:rsid w:val="409A5FC0"/>
    <w:rsid w:val="40A156BC"/>
    <w:rsid w:val="40B23291"/>
    <w:rsid w:val="40D774DE"/>
    <w:rsid w:val="40DA589D"/>
    <w:rsid w:val="40F956A6"/>
    <w:rsid w:val="41033A08"/>
    <w:rsid w:val="41153C2F"/>
    <w:rsid w:val="412D10FA"/>
    <w:rsid w:val="41370C49"/>
    <w:rsid w:val="41412BA9"/>
    <w:rsid w:val="41436921"/>
    <w:rsid w:val="414B4C03"/>
    <w:rsid w:val="414D59F2"/>
    <w:rsid w:val="41531310"/>
    <w:rsid w:val="416919D7"/>
    <w:rsid w:val="416C231C"/>
    <w:rsid w:val="41832DEA"/>
    <w:rsid w:val="41860F79"/>
    <w:rsid w:val="41872CB2"/>
    <w:rsid w:val="418D3E08"/>
    <w:rsid w:val="41A43529"/>
    <w:rsid w:val="41BE2E30"/>
    <w:rsid w:val="41C77CCE"/>
    <w:rsid w:val="41DD1CCC"/>
    <w:rsid w:val="41DD1E3E"/>
    <w:rsid w:val="41E560B0"/>
    <w:rsid w:val="42023930"/>
    <w:rsid w:val="42126F7B"/>
    <w:rsid w:val="421B789E"/>
    <w:rsid w:val="422905F0"/>
    <w:rsid w:val="422A188F"/>
    <w:rsid w:val="422B5D33"/>
    <w:rsid w:val="422E5823"/>
    <w:rsid w:val="423A3BCC"/>
    <w:rsid w:val="423D15C3"/>
    <w:rsid w:val="424010B3"/>
    <w:rsid w:val="424208D2"/>
    <w:rsid w:val="42466EAB"/>
    <w:rsid w:val="424D3EFC"/>
    <w:rsid w:val="424E37D0"/>
    <w:rsid w:val="425270EF"/>
    <w:rsid w:val="426E68BC"/>
    <w:rsid w:val="4271300B"/>
    <w:rsid w:val="42756468"/>
    <w:rsid w:val="42815953"/>
    <w:rsid w:val="429157FB"/>
    <w:rsid w:val="42AB1067"/>
    <w:rsid w:val="42B922ED"/>
    <w:rsid w:val="42BA7F64"/>
    <w:rsid w:val="42C84E25"/>
    <w:rsid w:val="42CF2B62"/>
    <w:rsid w:val="42E90E0E"/>
    <w:rsid w:val="430A4D97"/>
    <w:rsid w:val="43302C6B"/>
    <w:rsid w:val="433A6FE6"/>
    <w:rsid w:val="434C0F6E"/>
    <w:rsid w:val="4350713C"/>
    <w:rsid w:val="43567E2E"/>
    <w:rsid w:val="435B43F6"/>
    <w:rsid w:val="43635ADA"/>
    <w:rsid w:val="436653E0"/>
    <w:rsid w:val="43725F5A"/>
    <w:rsid w:val="43911BC6"/>
    <w:rsid w:val="4396564E"/>
    <w:rsid w:val="43A1566F"/>
    <w:rsid w:val="43B0059C"/>
    <w:rsid w:val="43B0606A"/>
    <w:rsid w:val="43C53F65"/>
    <w:rsid w:val="43E25804"/>
    <w:rsid w:val="43E80FC1"/>
    <w:rsid w:val="443133A9"/>
    <w:rsid w:val="443941AE"/>
    <w:rsid w:val="443D56B8"/>
    <w:rsid w:val="4447497A"/>
    <w:rsid w:val="445350CD"/>
    <w:rsid w:val="445C6678"/>
    <w:rsid w:val="446D3DF8"/>
    <w:rsid w:val="44817E8C"/>
    <w:rsid w:val="449851D6"/>
    <w:rsid w:val="449A331E"/>
    <w:rsid w:val="449F0313"/>
    <w:rsid w:val="44A33985"/>
    <w:rsid w:val="44AE67A8"/>
    <w:rsid w:val="44B30205"/>
    <w:rsid w:val="44C25999"/>
    <w:rsid w:val="44CD14E0"/>
    <w:rsid w:val="44E73A68"/>
    <w:rsid w:val="44F234EF"/>
    <w:rsid w:val="451C5E07"/>
    <w:rsid w:val="451E56DB"/>
    <w:rsid w:val="45352316"/>
    <w:rsid w:val="4540188F"/>
    <w:rsid w:val="454964D0"/>
    <w:rsid w:val="455171D3"/>
    <w:rsid w:val="45857508"/>
    <w:rsid w:val="458946E9"/>
    <w:rsid w:val="45A35BE1"/>
    <w:rsid w:val="45B46040"/>
    <w:rsid w:val="45DE56FD"/>
    <w:rsid w:val="45F12DF0"/>
    <w:rsid w:val="45F20EFE"/>
    <w:rsid w:val="45F4468E"/>
    <w:rsid w:val="45F72A8E"/>
    <w:rsid w:val="462A00B0"/>
    <w:rsid w:val="462E774F"/>
    <w:rsid w:val="46343305"/>
    <w:rsid w:val="46364CA7"/>
    <w:rsid w:val="46506117"/>
    <w:rsid w:val="46530052"/>
    <w:rsid w:val="465A0995"/>
    <w:rsid w:val="46674E60"/>
    <w:rsid w:val="468E4AE3"/>
    <w:rsid w:val="46A14816"/>
    <w:rsid w:val="46BA1E87"/>
    <w:rsid w:val="46CC1167"/>
    <w:rsid w:val="46D955A7"/>
    <w:rsid w:val="46DE1FAA"/>
    <w:rsid w:val="46EA4C2B"/>
    <w:rsid w:val="47133957"/>
    <w:rsid w:val="471825FE"/>
    <w:rsid w:val="47290367"/>
    <w:rsid w:val="47390D9E"/>
    <w:rsid w:val="47413E0F"/>
    <w:rsid w:val="47493BA2"/>
    <w:rsid w:val="476B6BD2"/>
    <w:rsid w:val="4779329E"/>
    <w:rsid w:val="478F28C0"/>
    <w:rsid w:val="478F3B17"/>
    <w:rsid w:val="47A07E0C"/>
    <w:rsid w:val="47A10846"/>
    <w:rsid w:val="47A21972"/>
    <w:rsid w:val="47A93859"/>
    <w:rsid w:val="47B3121A"/>
    <w:rsid w:val="47CD163B"/>
    <w:rsid w:val="47E077D9"/>
    <w:rsid w:val="47EA3F9B"/>
    <w:rsid w:val="47FB61A8"/>
    <w:rsid w:val="48111527"/>
    <w:rsid w:val="481D611E"/>
    <w:rsid w:val="48256D81"/>
    <w:rsid w:val="48345216"/>
    <w:rsid w:val="48382F58"/>
    <w:rsid w:val="48385269"/>
    <w:rsid w:val="48406FDC"/>
    <w:rsid w:val="484A354A"/>
    <w:rsid w:val="486F624E"/>
    <w:rsid w:val="4870272E"/>
    <w:rsid w:val="48926A36"/>
    <w:rsid w:val="489857A5"/>
    <w:rsid w:val="489C2E3B"/>
    <w:rsid w:val="48AC047D"/>
    <w:rsid w:val="48BC4DA8"/>
    <w:rsid w:val="48CB14D5"/>
    <w:rsid w:val="48CB5B7A"/>
    <w:rsid w:val="48D2515B"/>
    <w:rsid w:val="48E64762"/>
    <w:rsid w:val="48EB621C"/>
    <w:rsid w:val="48F549A5"/>
    <w:rsid w:val="490E57F0"/>
    <w:rsid w:val="490F65E9"/>
    <w:rsid w:val="4916491B"/>
    <w:rsid w:val="493354CD"/>
    <w:rsid w:val="49357497"/>
    <w:rsid w:val="49621A93"/>
    <w:rsid w:val="49686CE2"/>
    <w:rsid w:val="49706721"/>
    <w:rsid w:val="4972249A"/>
    <w:rsid w:val="49732601"/>
    <w:rsid w:val="49771531"/>
    <w:rsid w:val="4981448B"/>
    <w:rsid w:val="4984543A"/>
    <w:rsid w:val="498702B5"/>
    <w:rsid w:val="49AA1C33"/>
    <w:rsid w:val="49AB1508"/>
    <w:rsid w:val="49C16F7D"/>
    <w:rsid w:val="49C32CF5"/>
    <w:rsid w:val="49C64593"/>
    <w:rsid w:val="49DC7715"/>
    <w:rsid w:val="49DE6D23"/>
    <w:rsid w:val="49E113CD"/>
    <w:rsid w:val="49EA4256"/>
    <w:rsid w:val="49F60EB1"/>
    <w:rsid w:val="4A023139"/>
    <w:rsid w:val="4A0530FC"/>
    <w:rsid w:val="4A0B2A12"/>
    <w:rsid w:val="4A1255FE"/>
    <w:rsid w:val="4A1946C3"/>
    <w:rsid w:val="4A205295"/>
    <w:rsid w:val="4A2E603A"/>
    <w:rsid w:val="4A3C6604"/>
    <w:rsid w:val="4A495D52"/>
    <w:rsid w:val="4A4A0D22"/>
    <w:rsid w:val="4A4B6786"/>
    <w:rsid w:val="4A4C5DB8"/>
    <w:rsid w:val="4A563B69"/>
    <w:rsid w:val="4A5C2802"/>
    <w:rsid w:val="4A71188D"/>
    <w:rsid w:val="4A7B576F"/>
    <w:rsid w:val="4A840601"/>
    <w:rsid w:val="4A912A40"/>
    <w:rsid w:val="4A987CDE"/>
    <w:rsid w:val="4A9D5251"/>
    <w:rsid w:val="4ACD0860"/>
    <w:rsid w:val="4AD92ED0"/>
    <w:rsid w:val="4B441F9D"/>
    <w:rsid w:val="4B45099D"/>
    <w:rsid w:val="4B474538"/>
    <w:rsid w:val="4B6422B6"/>
    <w:rsid w:val="4B802854"/>
    <w:rsid w:val="4B826922"/>
    <w:rsid w:val="4B975DF8"/>
    <w:rsid w:val="4BB40B47"/>
    <w:rsid w:val="4BBA1ED6"/>
    <w:rsid w:val="4BC77C4E"/>
    <w:rsid w:val="4BCB40E3"/>
    <w:rsid w:val="4BCC48C5"/>
    <w:rsid w:val="4BD71786"/>
    <w:rsid w:val="4BDF1609"/>
    <w:rsid w:val="4BF94C4D"/>
    <w:rsid w:val="4C0132E5"/>
    <w:rsid w:val="4C2200B0"/>
    <w:rsid w:val="4C2F01CE"/>
    <w:rsid w:val="4C303F46"/>
    <w:rsid w:val="4C3336F4"/>
    <w:rsid w:val="4C3A6B73"/>
    <w:rsid w:val="4C3E1846"/>
    <w:rsid w:val="4C4A0649"/>
    <w:rsid w:val="4C53409D"/>
    <w:rsid w:val="4C6205A3"/>
    <w:rsid w:val="4C86320C"/>
    <w:rsid w:val="4CB9218D"/>
    <w:rsid w:val="4CE470D3"/>
    <w:rsid w:val="4CE6100D"/>
    <w:rsid w:val="4D01402A"/>
    <w:rsid w:val="4D107C50"/>
    <w:rsid w:val="4D13017C"/>
    <w:rsid w:val="4D152EF2"/>
    <w:rsid w:val="4D552FD0"/>
    <w:rsid w:val="4D5D18AA"/>
    <w:rsid w:val="4D5F3EE5"/>
    <w:rsid w:val="4D693BB4"/>
    <w:rsid w:val="4D6D36A4"/>
    <w:rsid w:val="4D6F6093"/>
    <w:rsid w:val="4D704F42"/>
    <w:rsid w:val="4D7367E0"/>
    <w:rsid w:val="4D7B5AD0"/>
    <w:rsid w:val="4D7F3682"/>
    <w:rsid w:val="4D7F3847"/>
    <w:rsid w:val="4D924EB8"/>
    <w:rsid w:val="4DA3279B"/>
    <w:rsid w:val="4DB52C4D"/>
    <w:rsid w:val="4DBA7F6B"/>
    <w:rsid w:val="4DC25072"/>
    <w:rsid w:val="4DDA0D8E"/>
    <w:rsid w:val="4DDA26BE"/>
    <w:rsid w:val="4DEC4E08"/>
    <w:rsid w:val="4DEC4FB0"/>
    <w:rsid w:val="4DFC6241"/>
    <w:rsid w:val="4E0631B0"/>
    <w:rsid w:val="4E075D8A"/>
    <w:rsid w:val="4E0833CC"/>
    <w:rsid w:val="4E08517B"/>
    <w:rsid w:val="4E092CA1"/>
    <w:rsid w:val="4E100A34"/>
    <w:rsid w:val="4E157897"/>
    <w:rsid w:val="4E191136"/>
    <w:rsid w:val="4E41243B"/>
    <w:rsid w:val="4E5008D0"/>
    <w:rsid w:val="4E7817AA"/>
    <w:rsid w:val="4EA24CDB"/>
    <w:rsid w:val="4EA36C51"/>
    <w:rsid w:val="4EAE457A"/>
    <w:rsid w:val="4EB175C0"/>
    <w:rsid w:val="4EB250E6"/>
    <w:rsid w:val="4EBA2874"/>
    <w:rsid w:val="4ED90DB0"/>
    <w:rsid w:val="4EDD6607"/>
    <w:rsid w:val="4EE5084A"/>
    <w:rsid w:val="4EE669A3"/>
    <w:rsid w:val="4F0C5CE8"/>
    <w:rsid w:val="4F1A2F82"/>
    <w:rsid w:val="4F1B2C8C"/>
    <w:rsid w:val="4F1F7837"/>
    <w:rsid w:val="4F254382"/>
    <w:rsid w:val="4F263F0D"/>
    <w:rsid w:val="4F28509A"/>
    <w:rsid w:val="4F477F24"/>
    <w:rsid w:val="4F5B577E"/>
    <w:rsid w:val="4F6A567F"/>
    <w:rsid w:val="4F6D0B9B"/>
    <w:rsid w:val="4F6E725F"/>
    <w:rsid w:val="4F7D1920"/>
    <w:rsid w:val="4F874514"/>
    <w:rsid w:val="4F9D2867"/>
    <w:rsid w:val="4FBB37C4"/>
    <w:rsid w:val="4FC21359"/>
    <w:rsid w:val="4FC22A3B"/>
    <w:rsid w:val="4FC62A8C"/>
    <w:rsid w:val="4FD54AC8"/>
    <w:rsid w:val="4FD73103"/>
    <w:rsid w:val="4FDF015D"/>
    <w:rsid w:val="4FE20F0D"/>
    <w:rsid w:val="4FE62F65"/>
    <w:rsid w:val="4FFE5083"/>
    <w:rsid w:val="501778F7"/>
    <w:rsid w:val="50210776"/>
    <w:rsid w:val="5023302D"/>
    <w:rsid w:val="50317489"/>
    <w:rsid w:val="50372526"/>
    <w:rsid w:val="503A78D0"/>
    <w:rsid w:val="50504C4B"/>
    <w:rsid w:val="50722D7F"/>
    <w:rsid w:val="508D22D2"/>
    <w:rsid w:val="5095081C"/>
    <w:rsid w:val="50995E66"/>
    <w:rsid w:val="509C6E7C"/>
    <w:rsid w:val="50AF7B2F"/>
    <w:rsid w:val="50BE4216"/>
    <w:rsid w:val="50C519E8"/>
    <w:rsid w:val="50C52698"/>
    <w:rsid w:val="50CC02BC"/>
    <w:rsid w:val="50CD6207"/>
    <w:rsid w:val="50D77235"/>
    <w:rsid w:val="50DC25C0"/>
    <w:rsid w:val="50F32112"/>
    <w:rsid w:val="510720B3"/>
    <w:rsid w:val="512C2F2E"/>
    <w:rsid w:val="513013DD"/>
    <w:rsid w:val="513B7615"/>
    <w:rsid w:val="514B7853"/>
    <w:rsid w:val="51503FBD"/>
    <w:rsid w:val="51521F9C"/>
    <w:rsid w:val="515A0BB1"/>
    <w:rsid w:val="5162104E"/>
    <w:rsid w:val="517F5754"/>
    <w:rsid w:val="51901FE8"/>
    <w:rsid w:val="51917104"/>
    <w:rsid w:val="51B11685"/>
    <w:rsid w:val="51B8376E"/>
    <w:rsid w:val="51B9374A"/>
    <w:rsid w:val="51C770FB"/>
    <w:rsid w:val="51CC74D5"/>
    <w:rsid w:val="51E657D3"/>
    <w:rsid w:val="51EB2DE9"/>
    <w:rsid w:val="51EF5E16"/>
    <w:rsid w:val="51F361E5"/>
    <w:rsid w:val="51F464F4"/>
    <w:rsid w:val="51F94F2A"/>
    <w:rsid w:val="523E73BD"/>
    <w:rsid w:val="52442F05"/>
    <w:rsid w:val="52445DAC"/>
    <w:rsid w:val="525941F7"/>
    <w:rsid w:val="526861E8"/>
    <w:rsid w:val="526B4EC2"/>
    <w:rsid w:val="5272350A"/>
    <w:rsid w:val="52786BFB"/>
    <w:rsid w:val="527D45DE"/>
    <w:rsid w:val="52816871"/>
    <w:rsid w:val="52884ADC"/>
    <w:rsid w:val="529E6A1F"/>
    <w:rsid w:val="52A03C4A"/>
    <w:rsid w:val="52A66D10"/>
    <w:rsid w:val="52AF4ED5"/>
    <w:rsid w:val="52B6584E"/>
    <w:rsid w:val="52BF19D4"/>
    <w:rsid w:val="52CC22B0"/>
    <w:rsid w:val="52CF7E6D"/>
    <w:rsid w:val="52DF2F67"/>
    <w:rsid w:val="52E63730"/>
    <w:rsid w:val="52FC107B"/>
    <w:rsid w:val="531B5950"/>
    <w:rsid w:val="531E617A"/>
    <w:rsid w:val="531F2C17"/>
    <w:rsid w:val="532249D1"/>
    <w:rsid w:val="53285977"/>
    <w:rsid w:val="533C04B9"/>
    <w:rsid w:val="5347731E"/>
    <w:rsid w:val="535D1AC5"/>
    <w:rsid w:val="53651EEC"/>
    <w:rsid w:val="536F6AFE"/>
    <w:rsid w:val="537045A6"/>
    <w:rsid w:val="53733096"/>
    <w:rsid w:val="537A2677"/>
    <w:rsid w:val="537F14F9"/>
    <w:rsid w:val="538057B3"/>
    <w:rsid w:val="538232D9"/>
    <w:rsid w:val="53A039CC"/>
    <w:rsid w:val="53A10410"/>
    <w:rsid w:val="53A14C9F"/>
    <w:rsid w:val="53A1505A"/>
    <w:rsid w:val="53A538D6"/>
    <w:rsid w:val="53B10062"/>
    <w:rsid w:val="53E73A84"/>
    <w:rsid w:val="54063E08"/>
    <w:rsid w:val="540939FA"/>
    <w:rsid w:val="540F3450"/>
    <w:rsid w:val="541827EF"/>
    <w:rsid w:val="541A4850"/>
    <w:rsid w:val="5422146F"/>
    <w:rsid w:val="543437E8"/>
    <w:rsid w:val="544A78FB"/>
    <w:rsid w:val="545F186C"/>
    <w:rsid w:val="54682ED8"/>
    <w:rsid w:val="546B1FBF"/>
    <w:rsid w:val="54752E3E"/>
    <w:rsid w:val="5483555B"/>
    <w:rsid w:val="54977258"/>
    <w:rsid w:val="54AB710B"/>
    <w:rsid w:val="54AD69F8"/>
    <w:rsid w:val="54CF254E"/>
    <w:rsid w:val="54D11153"/>
    <w:rsid w:val="54E33C9A"/>
    <w:rsid w:val="54E57FC4"/>
    <w:rsid w:val="54F116B0"/>
    <w:rsid w:val="550A5C79"/>
    <w:rsid w:val="55273B1E"/>
    <w:rsid w:val="552A59D6"/>
    <w:rsid w:val="552F7989"/>
    <w:rsid w:val="55302A64"/>
    <w:rsid w:val="553249AD"/>
    <w:rsid w:val="555B64D8"/>
    <w:rsid w:val="5579695E"/>
    <w:rsid w:val="557A6A91"/>
    <w:rsid w:val="558B3925"/>
    <w:rsid w:val="55920CCF"/>
    <w:rsid w:val="55974E91"/>
    <w:rsid w:val="559B174B"/>
    <w:rsid w:val="55A90FF1"/>
    <w:rsid w:val="55AA4BE3"/>
    <w:rsid w:val="55AF05D2"/>
    <w:rsid w:val="55B61960"/>
    <w:rsid w:val="55C64DCE"/>
    <w:rsid w:val="55CD4B1F"/>
    <w:rsid w:val="55CE0CF4"/>
    <w:rsid w:val="55D1050D"/>
    <w:rsid w:val="55E35396"/>
    <w:rsid w:val="55EC35D4"/>
    <w:rsid w:val="55F024C2"/>
    <w:rsid w:val="55F30798"/>
    <w:rsid w:val="56127881"/>
    <w:rsid w:val="56355E0B"/>
    <w:rsid w:val="5636074E"/>
    <w:rsid w:val="56362DE5"/>
    <w:rsid w:val="56466840"/>
    <w:rsid w:val="56564FE1"/>
    <w:rsid w:val="56707D61"/>
    <w:rsid w:val="56757125"/>
    <w:rsid w:val="56903F5F"/>
    <w:rsid w:val="569F6BB4"/>
    <w:rsid w:val="56B22A9C"/>
    <w:rsid w:val="56C41E5B"/>
    <w:rsid w:val="56C836F9"/>
    <w:rsid w:val="56CF5BAD"/>
    <w:rsid w:val="56E85B49"/>
    <w:rsid w:val="56F049FE"/>
    <w:rsid w:val="56F43691"/>
    <w:rsid w:val="570F1328"/>
    <w:rsid w:val="571132F2"/>
    <w:rsid w:val="571903F8"/>
    <w:rsid w:val="573D7760"/>
    <w:rsid w:val="575651A9"/>
    <w:rsid w:val="575D6537"/>
    <w:rsid w:val="57607DD5"/>
    <w:rsid w:val="57677A01"/>
    <w:rsid w:val="577971E8"/>
    <w:rsid w:val="578D24A4"/>
    <w:rsid w:val="578E4E7B"/>
    <w:rsid w:val="57961A49"/>
    <w:rsid w:val="57A26E1C"/>
    <w:rsid w:val="57AD6E3D"/>
    <w:rsid w:val="57B72A76"/>
    <w:rsid w:val="57D52571"/>
    <w:rsid w:val="57DF519E"/>
    <w:rsid w:val="57EC3417"/>
    <w:rsid w:val="57F624E8"/>
    <w:rsid w:val="57FD5624"/>
    <w:rsid w:val="581852F4"/>
    <w:rsid w:val="58220322"/>
    <w:rsid w:val="58296419"/>
    <w:rsid w:val="583B614D"/>
    <w:rsid w:val="58415F38"/>
    <w:rsid w:val="585B35FC"/>
    <w:rsid w:val="585C58AA"/>
    <w:rsid w:val="58615BB3"/>
    <w:rsid w:val="58647451"/>
    <w:rsid w:val="586631C9"/>
    <w:rsid w:val="586D09FC"/>
    <w:rsid w:val="586E3641"/>
    <w:rsid w:val="58806FC7"/>
    <w:rsid w:val="58DC1FD9"/>
    <w:rsid w:val="58E81C1F"/>
    <w:rsid w:val="592941F7"/>
    <w:rsid w:val="59305585"/>
    <w:rsid w:val="593B76BD"/>
    <w:rsid w:val="59413C36"/>
    <w:rsid w:val="59456462"/>
    <w:rsid w:val="59486D73"/>
    <w:rsid w:val="59545718"/>
    <w:rsid w:val="596811C3"/>
    <w:rsid w:val="596C2A61"/>
    <w:rsid w:val="59835FFD"/>
    <w:rsid w:val="59943D66"/>
    <w:rsid w:val="5995253B"/>
    <w:rsid w:val="599C0E6D"/>
    <w:rsid w:val="59AB572B"/>
    <w:rsid w:val="59B55C94"/>
    <w:rsid w:val="59C26B25"/>
    <w:rsid w:val="59C50BE3"/>
    <w:rsid w:val="59CA59DA"/>
    <w:rsid w:val="59CC01AF"/>
    <w:rsid w:val="59DE41C9"/>
    <w:rsid w:val="59EB1016"/>
    <w:rsid w:val="59F34F31"/>
    <w:rsid w:val="5A03762B"/>
    <w:rsid w:val="5A0E58C7"/>
    <w:rsid w:val="5A144EA7"/>
    <w:rsid w:val="5A3C747D"/>
    <w:rsid w:val="5A405C9C"/>
    <w:rsid w:val="5A492DA3"/>
    <w:rsid w:val="5A4A08C9"/>
    <w:rsid w:val="5A60569B"/>
    <w:rsid w:val="5A63478F"/>
    <w:rsid w:val="5A6C083F"/>
    <w:rsid w:val="5A6C6A91"/>
    <w:rsid w:val="5A942BA8"/>
    <w:rsid w:val="5AA12BDF"/>
    <w:rsid w:val="5AB812E1"/>
    <w:rsid w:val="5ABE2233"/>
    <w:rsid w:val="5AC4067B"/>
    <w:rsid w:val="5AC93EE4"/>
    <w:rsid w:val="5ADD173D"/>
    <w:rsid w:val="5AE37531"/>
    <w:rsid w:val="5AF97ECB"/>
    <w:rsid w:val="5B117888"/>
    <w:rsid w:val="5B1E422F"/>
    <w:rsid w:val="5B276D18"/>
    <w:rsid w:val="5B296730"/>
    <w:rsid w:val="5B2B24A8"/>
    <w:rsid w:val="5B4E2E41"/>
    <w:rsid w:val="5B6D5390"/>
    <w:rsid w:val="5B743E4F"/>
    <w:rsid w:val="5B9242D5"/>
    <w:rsid w:val="5B9E711E"/>
    <w:rsid w:val="5BA83AF9"/>
    <w:rsid w:val="5BB26726"/>
    <w:rsid w:val="5BBA46B0"/>
    <w:rsid w:val="5BD06B4C"/>
    <w:rsid w:val="5BD252C6"/>
    <w:rsid w:val="5BDF5D95"/>
    <w:rsid w:val="5BED181A"/>
    <w:rsid w:val="5BF62AB6"/>
    <w:rsid w:val="5C0A33BC"/>
    <w:rsid w:val="5C2D6D05"/>
    <w:rsid w:val="5C2E5B9D"/>
    <w:rsid w:val="5C373E40"/>
    <w:rsid w:val="5C4F0418"/>
    <w:rsid w:val="5C511954"/>
    <w:rsid w:val="5C60068E"/>
    <w:rsid w:val="5C69139E"/>
    <w:rsid w:val="5C7236E0"/>
    <w:rsid w:val="5C763BF7"/>
    <w:rsid w:val="5C7B77D2"/>
    <w:rsid w:val="5C8A7384"/>
    <w:rsid w:val="5C9C3820"/>
    <w:rsid w:val="5C9D1184"/>
    <w:rsid w:val="5C9D2F32"/>
    <w:rsid w:val="5CB0319B"/>
    <w:rsid w:val="5CB416F8"/>
    <w:rsid w:val="5CB87D6C"/>
    <w:rsid w:val="5CD07C74"/>
    <w:rsid w:val="5CDB4954"/>
    <w:rsid w:val="5CE82FF8"/>
    <w:rsid w:val="5D087DD9"/>
    <w:rsid w:val="5D13709F"/>
    <w:rsid w:val="5D156F6C"/>
    <w:rsid w:val="5D1E713F"/>
    <w:rsid w:val="5D300381"/>
    <w:rsid w:val="5D4B6E32"/>
    <w:rsid w:val="5D5A7075"/>
    <w:rsid w:val="5D5C35E0"/>
    <w:rsid w:val="5D6B1282"/>
    <w:rsid w:val="5D727DB0"/>
    <w:rsid w:val="5D760DFD"/>
    <w:rsid w:val="5D84329B"/>
    <w:rsid w:val="5D883BE2"/>
    <w:rsid w:val="5D9562FF"/>
    <w:rsid w:val="5DA56803"/>
    <w:rsid w:val="5DA65D35"/>
    <w:rsid w:val="5DD859C9"/>
    <w:rsid w:val="5DD877A9"/>
    <w:rsid w:val="5DD947BB"/>
    <w:rsid w:val="5DDE0C3B"/>
    <w:rsid w:val="5DE057CC"/>
    <w:rsid w:val="5DEC23C3"/>
    <w:rsid w:val="5DF87A0F"/>
    <w:rsid w:val="5E1A3215"/>
    <w:rsid w:val="5E2E30DA"/>
    <w:rsid w:val="5E33416D"/>
    <w:rsid w:val="5E343628"/>
    <w:rsid w:val="5E366D9A"/>
    <w:rsid w:val="5E623F0F"/>
    <w:rsid w:val="5E745F14"/>
    <w:rsid w:val="5E7D301B"/>
    <w:rsid w:val="5E7F4FE5"/>
    <w:rsid w:val="5E8010DF"/>
    <w:rsid w:val="5EB442D3"/>
    <w:rsid w:val="5EBB259B"/>
    <w:rsid w:val="5ECA1A86"/>
    <w:rsid w:val="5EDD0D45"/>
    <w:rsid w:val="5EEE0FE7"/>
    <w:rsid w:val="5F030F9B"/>
    <w:rsid w:val="5F0A6977"/>
    <w:rsid w:val="5F1A2B43"/>
    <w:rsid w:val="5F2A4371"/>
    <w:rsid w:val="5F2D2C93"/>
    <w:rsid w:val="5F3A53B0"/>
    <w:rsid w:val="5F3E6C4E"/>
    <w:rsid w:val="5F593A88"/>
    <w:rsid w:val="5F5A7800"/>
    <w:rsid w:val="5F5F4E16"/>
    <w:rsid w:val="5F661D01"/>
    <w:rsid w:val="5F697A43"/>
    <w:rsid w:val="5F806FEB"/>
    <w:rsid w:val="5F8B7996"/>
    <w:rsid w:val="5F93686E"/>
    <w:rsid w:val="5FAC58FD"/>
    <w:rsid w:val="5FB837BB"/>
    <w:rsid w:val="5FB87001"/>
    <w:rsid w:val="5FC97DD7"/>
    <w:rsid w:val="5FCC621C"/>
    <w:rsid w:val="5FD93764"/>
    <w:rsid w:val="60031C46"/>
    <w:rsid w:val="600C38C7"/>
    <w:rsid w:val="600F2399"/>
    <w:rsid w:val="601654D5"/>
    <w:rsid w:val="602D4521"/>
    <w:rsid w:val="60681AA9"/>
    <w:rsid w:val="606C0419"/>
    <w:rsid w:val="60777E10"/>
    <w:rsid w:val="60823299"/>
    <w:rsid w:val="608A1D79"/>
    <w:rsid w:val="609B02BA"/>
    <w:rsid w:val="60BA7DC8"/>
    <w:rsid w:val="60BB42CE"/>
    <w:rsid w:val="60D3030F"/>
    <w:rsid w:val="60D31618"/>
    <w:rsid w:val="60F221D0"/>
    <w:rsid w:val="60F2534F"/>
    <w:rsid w:val="612332F2"/>
    <w:rsid w:val="613E2DAE"/>
    <w:rsid w:val="613E4BD1"/>
    <w:rsid w:val="61596F5E"/>
    <w:rsid w:val="617526CF"/>
    <w:rsid w:val="61762155"/>
    <w:rsid w:val="617F5345"/>
    <w:rsid w:val="618955E2"/>
    <w:rsid w:val="618D16FE"/>
    <w:rsid w:val="619568CD"/>
    <w:rsid w:val="61970898"/>
    <w:rsid w:val="619F6C92"/>
    <w:rsid w:val="61C76A6D"/>
    <w:rsid w:val="61D03DA9"/>
    <w:rsid w:val="61DB4C28"/>
    <w:rsid w:val="61ED5291"/>
    <w:rsid w:val="622B7232"/>
    <w:rsid w:val="62364782"/>
    <w:rsid w:val="62370BAF"/>
    <w:rsid w:val="625C2E8C"/>
    <w:rsid w:val="62685D90"/>
    <w:rsid w:val="62726C0F"/>
    <w:rsid w:val="62763868"/>
    <w:rsid w:val="628030DA"/>
    <w:rsid w:val="62815912"/>
    <w:rsid w:val="629923ED"/>
    <w:rsid w:val="62BE4E2B"/>
    <w:rsid w:val="62C90F25"/>
    <w:rsid w:val="62D13DCC"/>
    <w:rsid w:val="62D7400E"/>
    <w:rsid w:val="62D8746F"/>
    <w:rsid w:val="62DB0C58"/>
    <w:rsid w:val="62E07C1F"/>
    <w:rsid w:val="62E53885"/>
    <w:rsid w:val="62E80C7F"/>
    <w:rsid w:val="62EA6DA2"/>
    <w:rsid w:val="62EF1522"/>
    <w:rsid w:val="62F13FD7"/>
    <w:rsid w:val="62FA7330"/>
    <w:rsid w:val="62FB6C04"/>
    <w:rsid w:val="630B134F"/>
    <w:rsid w:val="631D301E"/>
    <w:rsid w:val="63260125"/>
    <w:rsid w:val="632F68AE"/>
    <w:rsid w:val="63302D52"/>
    <w:rsid w:val="634625EB"/>
    <w:rsid w:val="63462648"/>
    <w:rsid w:val="639E415F"/>
    <w:rsid w:val="63AD43A2"/>
    <w:rsid w:val="63CD7015"/>
    <w:rsid w:val="63D40BE9"/>
    <w:rsid w:val="63D713EB"/>
    <w:rsid w:val="63E0211F"/>
    <w:rsid w:val="63ED479F"/>
    <w:rsid w:val="63FA6EBC"/>
    <w:rsid w:val="641223BC"/>
    <w:rsid w:val="643010CD"/>
    <w:rsid w:val="64354398"/>
    <w:rsid w:val="64410F8F"/>
    <w:rsid w:val="644F0FB6"/>
    <w:rsid w:val="6453269B"/>
    <w:rsid w:val="645B2050"/>
    <w:rsid w:val="645F065A"/>
    <w:rsid w:val="64663CD8"/>
    <w:rsid w:val="6479744D"/>
    <w:rsid w:val="647F4670"/>
    <w:rsid w:val="64885A3F"/>
    <w:rsid w:val="648C220A"/>
    <w:rsid w:val="64992685"/>
    <w:rsid w:val="64A31301"/>
    <w:rsid w:val="64A31D27"/>
    <w:rsid w:val="64A357A5"/>
    <w:rsid w:val="64A913C3"/>
    <w:rsid w:val="64A945FB"/>
    <w:rsid w:val="64AC3F7A"/>
    <w:rsid w:val="64AD4692"/>
    <w:rsid w:val="64AD7237"/>
    <w:rsid w:val="64B21544"/>
    <w:rsid w:val="64E77440"/>
    <w:rsid w:val="64F948F3"/>
    <w:rsid w:val="64FE694C"/>
    <w:rsid w:val="65110961"/>
    <w:rsid w:val="65373578"/>
    <w:rsid w:val="654E1126"/>
    <w:rsid w:val="65762B2B"/>
    <w:rsid w:val="65901886"/>
    <w:rsid w:val="659A0956"/>
    <w:rsid w:val="659B578B"/>
    <w:rsid w:val="65A74E21"/>
    <w:rsid w:val="65A76BCF"/>
    <w:rsid w:val="65AB4911"/>
    <w:rsid w:val="65B03CD6"/>
    <w:rsid w:val="65CF23C4"/>
    <w:rsid w:val="65D36216"/>
    <w:rsid w:val="65E10333"/>
    <w:rsid w:val="65E21ABD"/>
    <w:rsid w:val="65E73ED3"/>
    <w:rsid w:val="660E6C4E"/>
    <w:rsid w:val="66124991"/>
    <w:rsid w:val="6640187B"/>
    <w:rsid w:val="664B2643"/>
    <w:rsid w:val="666F5790"/>
    <w:rsid w:val="667473F9"/>
    <w:rsid w:val="66794A10"/>
    <w:rsid w:val="6683763C"/>
    <w:rsid w:val="66917C9B"/>
    <w:rsid w:val="66963596"/>
    <w:rsid w:val="66975F7E"/>
    <w:rsid w:val="66A650D9"/>
    <w:rsid w:val="66AD6467"/>
    <w:rsid w:val="66BC7A77"/>
    <w:rsid w:val="66BC7DEC"/>
    <w:rsid w:val="66EC3434"/>
    <w:rsid w:val="66F1441A"/>
    <w:rsid w:val="66FB419D"/>
    <w:rsid w:val="671E3435"/>
    <w:rsid w:val="673F17B5"/>
    <w:rsid w:val="673F2C7A"/>
    <w:rsid w:val="674158AD"/>
    <w:rsid w:val="67510F07"/>
    <w:rsid w:val="676673C5"/>
    <w:rsid w:val="676771B4"/>
    <w:rsid w:val="677626AE"/>
    <w:rsid w:val="67772176"/>
    <w:rsid w:val="679F233F"/>
    <w:rsid w:val="67A24C32"/>
    <w:rsid w:val="67BF46A4"/>
    <w:rsid w:val="67C41D52"/>
    <w:rsid w:val="67C70213"/>
    <w:rsid w:val="67E61C31"/>
    <w:rsid w:val="67F16CAB"/>
    <w:rsid w:val="67F4074D"/>
    <w:rsid w:val="68104F00"/>
    <w:rsid w:val="681F6961"/>
    <w:rsid w:val="6822371F"/>
    <w:rsid w:val="68464DC5"/>
    <w:rsid w:val="684948EC"/>
    <w:rsid w:val="684C343A"/>
    <w:rsid w:val="68525518"/>
    <w:rsid w:val="68610A2F"/>
    <w:rsid w:val="686D5EAE"/>
    <w:rsid w:val="68805514"/>
    <w:rsid w:val="688A5BA2"/>
    <w:rsid w:val="68925AC2"/>
    <w:rsid w:val="68AF4B49"/>
    <w:rsid w:val="68BA4E6C"/>
    <w:rsid w:val="68C61A62"/>
    <w:rsid w:val="68D0468F"/>
    <w:rsid w:val="68FD36D6"/>
    <w:rsid w:val="690367A2"/>
    <w:rsid w:val="69097331"/>
    <w:rsid w:val="69197DE4"/>
    <w:rsid w:val="691E53FA"/>
    <w:rsid w:val="692B755C"/>
    <w:rsid w:val="694035C3"/>
    <w:rsid w:val="694E2071"/>
    <w:rsid w:val="69561038"/>
    <w:rsid w:val="695625EE"/>
    <w:rsid w:val="69785DF6"/>
    <w:rsid w:val="697A3B33"/>
    <w:rsid w:val="69981D1B"/>
    <w:rsid w:val="699E2456"/>
    <w:rsid w:val="69CA50B7"/>
    <w:rsid w:val="69E41123"/>
    <w:rsid w:val="69E55FFC"/>
    <w:rsid w:val="69F06D97"/>
    <w:rsid w:val="69F506C2"/>
    <w:rsid w:val="69FB1635"/>
    <w:rsid w:val="69FB69D2"/>
    <w:rsid w:val="69FF2256"/>
    <w:rsid w:val="6A223E65"/>
    <w:rsid w:val="6A2E5B11"/>
    <w:rsid w:val="6A463D53"/>
    <w:rsid w:val="6A4B66C3"/>
    <w:rsid w:val="6A4F20CD"/>
    <w:rsid w:val="6A53797A"/>
    <w:rsid w:val="6A554E4C"/>
    <w:rsid w:val="6A656E0C"/>
    <w:rsid w:val="6A896540"/>
    <w:rsid w:val="6A8A6401"/>
    <w:rsid w:val="6A8D0A8A"/>
    <w:rsid w:val="6AA65AB1"/>
    <w:rsid w:val="6AC86CFD"/>
    <w:rsid w:val="6ADE5E04"/>
    <w:rsid w:val="6AE47E9F"/>
    <w:rsid w:val="6AFB1E97"/>
    <w:rsid w:val="6B1116BB"/>
    <w:rsid w:val="6B1D5FC2"/>
    <w:rsid w:val="6B317667"/>
    <w:rsid w:val="6B322639"/>
    <w:rsid w:val="6B32518D"/>
    <w:rsid w:val="6B3B5A31"/>
    <w:rsid w:val="6B81545C"/>
    <w:rsid w:val="6B881251"/>
    <w:rsid w:val="6B9145AA"/>
    <w:rsid w:val="6B97753C"/>
    <w:rsid w:val="6B9D4CFC"/>
    <w:rsid w:val="6BAF4A30"/>
    <w:rsid w:val="6BB1228C"/>
    <w:rsid w:val="6BBF210D"/>
    <w:rsid w:val="6BCE3108"/>
    <w:rsid w:val="6BDB3A77"/>
    <w:rsid w:val="6BE24E05"/>
    <w:rsid w:val="6BED7F73"/>
    <w:rsid w:val="6BF40694"/>
    <w:rsid w:val="6BFB7C75"/>
    <w:rsid w:val="6C270A6A"/>
    <w:rsid w:val="6C3054B7"/>
    <w:rsid w:val="6C636C38"/>
    <w:rsid w:val="6C691082"/>
    <w:rsid w:val="6C727F37"/>
    <w:rsid w:val="6C757A27"/>
    <w:rsid w:val="6C8E6D3B"/>
    <w:rsid w:val="6CBF6760"/>
    <w:rsid w:val="6CC073D6"/>
    <w:rsid w:val="6CCD7863"/>
    <w:rsid w:val="6CED3A62"/>
    <w:rsid w:val="6CEF77DA"/>
    <w:rsid w:val="6D011BFE"/>
    <w:rsid w:val="6D0F4D11"/>
    <w:rsid w:val="6D1643D8"/>
    <w:rsid w:val="6D4E273F"/>
    <w:rsid w:val="6D561673"/>
    <w:rsid w:val="6D597804"/>
    <w:rsid w:val="6D5C4743"/>
    <w:rsid w:val="6D7E0B5E"/>
    <w:rsid w:val="6D88528A"/>
    <w:rsid w:val="6DB34098"/>
    <w:rsid w:val="6DB545B6"/>
    <w:rsid w:val="6DB85E1E"/>
    <w:rsid w:val="6DB97ED4"/>
    <w:rsid w:val="6DBF14AE"/>
    <w:rsid w:val="6DD75175"/>
    <w:rsid w:val="6E1B015A"/>
    <w:rsid w:val="6E2E47EF"/>
    <w:rsid w:val="6E3750D0"/>
    <w:rsid w:val="6E3C06BD"/>
    <w:rsid w:val="6E4375A0"/>
    <w:rsid w:val="6E461B89"/>
    <w:rsid w:val="6E514CED"/>
    <w:rsid w:val="6E600263"/>
    <w:rsid w:val="6E727114"/>
    <w:rsid w:val="6E79491A"/>
    <w:rsid w:val="6E8379F2"/>
    <w:rsid w:val="6E9B611C"/>
    <w:rsid w:val="6EA23D12"/>
    <w:rsid w:val="6EA26AD2"/>
    <w:rsid w:val="6EA463A2"/>
    <w:rsid w:val="6EB563D5"/>
    <w:rsid w:val="6EC707D9"/>
    <w:rsid w:val="6EF02E8D"/>
    <w:rsid w:val="6EF235B1"/>
    <w:rsid w:val="6F143527"/>
    <w:rsid w:val="6F225983"/>
    <w:rsid w:val="6F232374"/>
    <w:rsid w:val="6F2E3EBD"/>
    <w:rsid w:val="6F415B91"/>
    <w:rsid w:val="6F547703"/>
    <w:rsid w:val="6F6643AF"/>
    <w:rsid w:val="6F8D3ABE"/>
    <w:rsid w:val="6F8F1872"/>
    <w:rsid w:val="6F9B59F7"/>
    <w:rsid w:val="6FA7439C"/>
    <w:rsid w:val="6FC0693B"/>
    <w:rsid w:val="6FE21783"/>
    <w:rsid w:val="6FF6326C"/>
    <w:rsid w:val="6FFC5590"/>
    <w:rsid w:val="701D171F"/>
    <w:rsid w:val="701D200D"/>
    <w:rsid w:val="70251430"/>
    <w:rsid w:val="7029520C"/>
    <w:rsid w:val="702C59FD"/>
    <w:rsid w:val="70301DA3"/>
    <w:rsid w:val="703D085C"/>
    <w:rsid w:val="70433998"/>
    <w:rsid w:val="705160B5"/>
    <w:rsid w:val="706C7393"/>
    <w:rsid w:val="706D1DD0"/>
    <w:rsid w:val="706E67C2"/>
    <w:rsid w:val="707D6EAA"/>
    <w:rsid w:val="70856B87"/>
    <w:rsid w:val="70A77DC3"/>
    <w:rsid w:val="70B328CC"/>
    <w:rsid w:val="70C77C22"/>
    <w:rsid w:val="70D178EA"/>
    <w:rsid w:val="70D527EE"/>
    <w:rsid w:val="70D6557C"/>
    <w:rsid w:val="70E138DD"/>
    <w:rsid w:val="70EA250C"/>
    <w:rsid w:val="71166857"/>
    <w:rsid w:val="712A5284"/>
    <w:rsid w:val="71417FA9"/>
    <w:rsid w:val="71494FDF"/>
    <w:rsid w:val="71522C6F"/>
    <w:rsid w:val="715B5300"/>
    <w:rsid w:val="715F4BD7"/>
    <w:rsid w:val="71687B5B"/>
    <w:rsid w:val="717A163C"/>
    <w:rsid w:val="71836742"/>
    <w:rsid w:val="719369CD"/>
    <w:rsid w:val="719B7F30"/>
    <w:rsid w:val="71A97DB6"/>
    <w:rsid w:val="71AB5C99"/>
    <w:rsid w:val="71C4396C"/>
    <w:rsid w:val="71D27F8A"/>
    <w:rsid w:val="71D64AC4"/>
    <w:rsid w:val="71EA2F55"/>
    <w:rsid w:val="71EE2336"/>
    <w:rsid w:val="71F675E2"/>
    <w:rsid w:val="71F744C6"/>
    <w:rsid w:val="71F91528"/>
    <w:rsid w:val="71F960CF"/>
    <w:rsid w:val="7205184D"/>
    <w:rsid w:val="72292A47"/>
    <w:rsid w:val="72390F0A"/>
    <w:rsid w:val="724063E2"/>
    <w:rsid w:val="72654F15"/>
    <w:rsid w:val="72762FAD"/>
    <w:rsid w:val="728A7C15"/>
    <w:rsid w:val="728C5ACB"/>
    <w:rsid w:val="72AC7F1B"/>
    <w:rsid w:val="72CA4DA9"/>
    <w:rsid w:val="72ED5A29"/>
    <w:rsid w:val="72F770A4"/>
    <w:rsid w:val="73040EFB"/>
    <w:rsid w:val="73134E1D"/>
    <w:rsid w:val="731F5D5E"/>
    <w:rsid w:val="73334198"/>
    <w:rsid w:val="73485764"/>
    <w:rsid w:val="73577E87"/>
    <w:rsid w:val="736C7C05"/>
    <w:rsid w:val="73722F12"/>
    <w:rsid w:val="7376144F"/>
    <w:rsid w:val="73791137"/>
    <w:rsid w:val="737C169B"/>
    <w:rsid w:val="7382339C"/>
    <w:rsid w:val="73827EB2"/>
    <w:rsid w:val="738D38A8"/>
    <w:rsid w:val="7391743B"/>
    <w:rsid w:val="73973951"/>
    <w:rsid w:val="739A5FC5"/>
    <w:rsid w:val="73A23A5F"/>
    <w:rsid w:val="73B776DB"/>
    <w:rsid w:val="73BC445D"/>
    <w:rsid w:val="73CA1E7A"/>
    <w:rsid w:val="73D2784C"/>
    <w:rsid w:val="73D54897"/>
    <w:rsid w:val="73E064F6"/>
    <w:rsid w:val="73F13E37"/>
    <w:rsid w:val="740578E3"/>
    <w:rsid w:val="74110AAA"/>
    <w:rsid w:val="741E793C"/>
    <w:rsid w:val="7423420D"/>
    <w:rsid w:val="743101A5"/>
    <w:rsid w:val="743F3C9C"/>
    <w:rsid w:val="746565D3"/>
    <w:rsid w:val="747C2521"/>
    <w:rsid w:val="748902A6"/>
    <w:rsid w:val="74A718FF"/>
    <w:rsid w:val="74B7279C"/>
    <w:rsid w:val="74BE547E"/>
    <w:rsid w:val="74C44E24"/>
    <w:rsid w:val="74C82A05"/>
    <w:rsid w:val="74CF2FE2"/>
    <w:rsid w:val="74E3644A"/>
    <w:rsid w:val="74F87291"/>
    <w:rsid w:val="75193E4F"/>
    <w:rsid w:val="75212319"/>
    <w:rsid w:val="75271ADB"/>
    <w:rsid w:val="752B4A06"/>
    <w:rsid w:val="753331DA"/>
    <w:rsid w:val="754E7732"/>
    <w:rsid w:val="757840E4"/>
    <w:rsid w:val="758D75E2"/>
    <w:rsid w:val="75954C96"/>
    <w:rsid w:val="75A44ED9"/>
    <w:rsid w:val="75AE7B06"/>
    <w:rsid w:val="75B1020C"/>
    <w:rsid w:val="75B74C0D"/>
    <w:rsid w:val="75BF3CC6"/>
    <w:rsid w:val="75C17839"/>
    <w:rsid w:val="75CA2B92"/>
    <w:rsid w:val="75D07DCB"/>
    <w:rsid w:val="75DC35CB"/>
    <w:rsid w:val="75E24462"/>
    <w:rsid w:val="76034CE7"/>
    <w:rsid w:val="76045978"/>
    <w:rsid w:val="76054B2E"/>
    <w:rsid w:val="760D536B"/>
    <w:rsid w:val="76126F8C"/>
    <w:rsid w:val="7618194B"/>
    <w:rsid w:val="761C0F14"/>
    <w:rsid w:val="76361FD5"/>
    <w:rsid w:val="76735072"/>
    <w:rsid w:val="76790114"/>
    <w:rsid w:val="767A593B"/>
    <w:rsid w:val="7682521B"/>
    <w:rsid w:val="768E1E11"/>
    <w:rsid w:val="76953388"/>
    <w:rsid w:val="769F401E"/>
    <w:rsid w:val="76D3406D"/>
    <w:rsid w:val="76F0487A"/>
    <w:rsid w:val="77182B9E"/>
    <w:rsid w:val="772E0EFE"/>
    <w:rsid w:val="775943C5"/>
    <w:rsid w:val="77614131"/>
    <w:rsid w:val="776E4D27"/>
    <w:rsid w:val="77762421"/>
    <w:rsid w:val="7783749C"/>
    <w:rsid w:val="77917117"/>
    <w:rsid w:val="779A2386"/>
    <w:rsid w:val="77A12221"/>
    <w:rsid w:val="77A411C1"/>
    <w:rsid w:val="77B04009"/>
    <w:rsid w:val="77BA6C36"/>
    <w:rsid w:val="77C16289"/>
    <w:rsid w:val="77DB06F7"/>
    <w:rsid w:val="77EB3E14"/>
    <w:rsid w:val="77ED2E6D"/>
    <w:rsid w:val="77FC5FED"/>
    <w:rsid w:val="78047EB1"/>
    <w:rsid w:val="780F09F4"/>
    <w:rsid w:val="78126A72"/>
    <w:rsid w:val="782D11B6"/>
    <w:rsid w:val="78564BB1"/>
    <w:rsid w:val="785726D7"/>
    <w:rsid w:val="78712767"/>
    <w:rsid w:val="78821241"/>
    <w:rsid w:val="78902407"/>
    <w:rsid w:val="789254BD"/>
    <w:rsid w:val="78925AE7"/>
    <w:rsid w:val="789C4F47"/>
    <w:rsid w:val="78A90480"/>
    <w:rsid w:val="78AF574B"/>
    <w:rsid w:val="78B13B95"/>
    <w:rsid w:val="78BC253A"/>
    <w:rsid w:val="78CC4E73"/>
    <w:rsid w:val="78D9133E"/>
    <w:rsid w:val="78DB3308"/>
    <w:rsid w:val="79144724"/>
    <w:rsid w:val="792C3B64"/>
    <w:rsid w:val="794762A8"/>
    <w:rsid w:val="794763FC"/>
    <w:rsid w:val="794C4611"/>
    <w:rsid w:val="79554033"/>
    <w:rsid w:val="79605F3D"/>
    <w:rsid w:val="797651EE"/>
    <w:rsid w:val="797814A7"/>
    <w:rsid w:val="79811327"/>
    <w:rsid w:val="79891CD8"/>
    <w:rsid w:val="79960FDD"/>
    <w:rsid w:val="799A0F4A"/>
    <w:rsid w:val="79B7167F"/>
    <w:rsid w:val="79C93160"/>
    <w:rsid w:val="79CB38FC"/>
    <w:rsid w:val="79D0629D"/>
    <w:rsid w:val="7A0C08C7"/>
    <w:rsid w:val="7A364017"/>
    <w:rsid w:val="7A3E648B"/>
    <w:rsid w:val="7A3F3423"/>
    <w:rsid w:val="7A454EDD"/>
    <w:rsid w:val="7A4F254B"/>
    <w:rsid w:val="7A6C4097"/>
    <w:rsid w:val="7A8265E1"/>
    <w:rsid w:val="7A8E67D1"/>
    <w:rsid w:val="7A982162"/>
    <w:rsid w:val="7AAF5188"/>
    <w:rsid w:val="7AD4000F"/>
    <w:rsid w:val="7AD47622"/>
    <w:rsid w:val="7AD95625"/>
    <w:rsid w:val="7ADC5927"/>
    <w:rsid w:val="7ADC6EC3"/>
    <w:rsid w:val="7AF1667A"/>
    <w:rsid w:val="7AF67F85"/>
    <w:rsid w:val="7B087CB8"/>
    <w:rsid w:val="7B373592"/>
    <w:rsid w:val="7B421884"/>
    <w:rsid w:val="7B566C76"/>
    <w:rsid w:val="7B5B428C"/>
    <w:rsid w:val="7B6018A2"/>
    <w:rsid w:val="7B686D42"/>
    <w:rsid w:val="7B841746"/>
    <w:rsid w:val="7B870824"/>
    <w:rsid w:val="7B89213C"/>
    <w:rsid w:val="7B9559F0"/>
    <w:rsid w:val="7B963516"/>
    <w:rsid w:val="7B9A0769"/>
    <w:rsid w:val="7B9A1258"/>
    <w:rsid w:val="7BDE3F55"/>
    <w:rsid w:val="7BE452BD"/>
    <w:rsid w:val="7BF00E78"/>
    <w:rsid w:val="7C057B48"/>
    <w:rsid w:val="7C152F6A"/>
    <w:rsid w:val="7C1B3551"/>
    <w:rsid w:val="7C280A7E"/>
    <w:rsid w:val="7C2B0102"/>
    <w:rsid w:val="7C2D3E7B"/>
    <w:rsid w:val="7C354ADD"/>
    <w:rsid w:val="7C550372"/>
    <w:rsid w:val="7C5F1B19"/>
    <w:rsid w:val="7C8617DD"/>
    <w:rsid w:val="7C962567"/>
    <w:rsid w:val="7C9B5288"/>
    <w:rsid w:val="7CB41EA6"/>
    <w:rsid w:val="7CC540B3"/>
    <w:rsid w:val="7CC727CE"/>
    <w:rsid w:val="7CC75D21"/>
    <w:rsid w:val="7CCA16C9"/>
    <w:rsid w:val="7CCD05D6"/>
    <w:rsid w:val="7CDE4BCF"/>
    <w:rsid w:val="7CE20E75"/>
    <w:rsid w:val="7CEE7975"/>
    <w:rsid w:val="7CF5142E"/>
    <w:rsid w:val="7D0239FF"/>
    <w:rsid w:val="7D034BDB"/>
    <w:rsid w:val="7D1818A6"/>
    <w:rsid w:val="7D2D1C58"/>
    <w:rsid w:val="7D2E0ABC"/>
    <w:rsid w:val="7D3354C1"/>
    <w:rsid w:val="7D37745A"/>
    <w:rsid w:val="7D5E40CD"/>
    <w:rsid w:val="7D693BED"/>
    <w:rsid w:val="7D6A79B2"/>
    <w:rsid w:val="7D6C09D3"/>
    <w:rsid w:val="7D9A5540"/>
    <w:rsid w:val="7DA95783"/>
    <w:rsid w:val="7DBB1371"/>
    <w:rsid w:val="7DBB54B6"/>
    <w:rsid w:val="7DCC321F"/>
    <w:rsid w:val="7DDC4500"/>
    <w:rsid w:val="7DE404E8"/>
    <w:rsid w:val="7DF82266"/>
    <w:rsid w:val="7DFA449F"/>
    <w:rsid w:val="7E14388F"/>
    <w:rsid w:val="7E227793"/>
    <w:rsid w:val="7E2C3CBE"/>
    <w:rsid w:val="7E33329E"/>
    <w:rsid w:val="7E3D703C"/>
    <w:rsid w:val="7E4F24A8"/>
    <w:rsid w:val="7E5D0587"/>
    <w:rsid w:val="7E710C9F"/>
    <w:rsid w:val="7E8D6DEC"/>
    <w:rsid w:val="7E925418"/>
    <w:rsid w:val="7E9B156F"/>
    <w:rsid w:val="7EC00FD6"/>
    <w:rsid w:val="7EC65F0B"/>
    <w:rsid w:val="7ED50BC3"/>
    <w:rsid w:val="7EE8052D"/>
    <w:rsid w:val="7EEB1D38"/>
    <w:rsid w:val="7EFB200E"/>
    <w:rsid w:val="7EFB3DBC"/>
    <w:rsid w:val="7F2350C1"/>
    <w:rsid w:val="7F265454"/>
    <w:rsid w:val="7F284D3B"/>
    <w:rsid w:val="7F3B251C"/>
    <w:rsid w:val="7F6556D9"/>
    <w:rsid w:val="7F746DC5"/>
    <w:rsid w:val="7F7A280B"/>
    <w:rsid w:val="7F7E49ED"/>
    <w:rsid w:val="7F8239CD"/>
    <w:rsid w:val="7F902A79"/>
    <w:rsid w:val="7FA644E7"/>
    <w:rsid w:val="7FA77AA0"/>
    <w:rsid w:val="7FB36445"/>
    <w:rsid w:val="7FC55F33"/>
    <w:rsid w:val="7FD05B29"/>
    <w:rsid w:val="7FDC656D"/>
    <w:rsid w:val="7FDE67C3"/>
    <w:rsid w:val="7FE47E50"/>
    <w:rsid w:val="7FEE56CF"/>
    <w:rsid w:val="7FF40CBE"/>
    <w:rsid w:val="7FF71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55"/>
        <o:r id="V:Rule2" type="connector" idref="#直接箭头连接符 57"/>
        <o:r id="V:Rule3" type="connector" idref="#直接箭头连接符 56"/>
        <o:r id="V:Rule4" type="connector" idref="#直接箭头连接符 36"/>
        <o:r id="V:Rule5" type="connector" idref="#直接箭头连接符 58"/>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1"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autoRedefine/>
    <w:qFormat/>
    <w:locked/>
    <w:uiPriority w:val="0"/>
    <w:pPr>
      <w:keepNext/>
      <w:keepLines/>
      <w:tabs>
        <w:tab w:val="left" w:pos="525"/>
      </w:tabs>
      <w:ind w:firstLine="0" w:firstLineChars="0"/>
      <w:outlineLvl w:val="1"/>
    </w:pPr>
    <w:rPr>
      <w:b/>
      <w:sz w:val="28"/>
    </w:rPr>
  </w:style>
  <w:style w:type="paragraph" w:styleId="5">
    <w:name w:val="heading 3"/>
    <w:basedOn w:val="1"/>
    <w:next w:val="1"/>
    <w:autoRedefine/>
    <w:qFormat/>
    <w:locked/>
    <w:uiPriority w:val="1"/>
    <w:pPr>
      <w:ind w:left="1068"/>
      <w:outlineLvl w:val="2"/>
    </w:pPr>
    <w:rPr>
      <w:rFonts w:ascii="宋体" w:hAnsi="宋体" w:eastAsia="宋体" w:cs="宋体"/>
      <w:b/>
      <w:bCs/>
      <w:sz w:val="24"/>
      <w:szCs w:val="24"/>
      <w:lang w:val="zh-CN" w:eastAsia="zh-CN" w:bidi="zh-CN"/>
    </w:rPr>
  </w:style>
  <w:style w:type="paragraph" w:styleId="6">
    <w:name w:val="heading 4"/>
    <w:basedOn w:val="1"/>
    <w:next w:val="1"/>
    <w:link w:val="48"/>
    <w:autoRedefine/>
    <w:unhideWhenUsed/>
    <w:qFormat/>
    <w:locked/>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4"/>
    <w:autoRedefine/>
    <w:qFormat/>
    <w:uiPriority w:val="0"/>
    <w:pPr>
      <w:widowControl/>
      <w:snapToGrid w:val="0"/>
      <w:spacing w:before="60" w:after="160" w:line="259" w:lineRule="auto"/>
      <w:ind w:right="113"/>
    </w:pPr>
    <w:rPr>
      <w:kern w:val="0"/>
      <w:sz w:val="18"/>
      <w:szCs w:val="20"/>
    </w:rPr>
  </w:style>
  <w:style w:type="paragraph" w:styleId="7">
    <w:name w:val="Normal Indent"/>
    <w:basedOn w:val="1"/>
    <w:next w:val="8"/>
    <w:autoRedefine/>
    <w:unhideWhenUsed/>
    <w:qFormat/>
    <w:uiPriority w:val="99"/>
    <w:pPr>
      <w:ind w:firstLine="420"/>
    </w:pPr>
    <w:rPr>
      <w:szCs w:val="20"/>
    </w:rPr>
  </w:style>
  <w:style w:type="paragraph" w:customStyle="1" w:styleId="8">
    <w:name w:val="样式 正文文本 + 首行缩进:  2 字符"/>
    <w:autoRedefine/>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9">
    <w:name w:val="caption"/>
    <w:basedOn w:val="1"/>
    <w:next w:val="1"/>
    <w:autoRedefine/>
    <w:qFormat/>
    <w:locked/>
    <w:uiPriority w:val="0"/>
    <w:pPr>
      <w:spacing w:line="240" w:lineRule="auto"/>
      <w:ind w:firstLine="0" w:firstLineChars="0"/>
      <w:jc w:val="right"/>
    </w:pPr>
    <w:rPr>
      <w:rFonts w:ascii="Times New Roman" w:hAnsi="Times New Roman" w:eastAsia="黑体"/>
      <w:sz w:val="20"/>
    </w:rPr>
  </w:style>
  <w:style w:type="paragraph" w:styleId="10">
    <w:name w:val="Document Map"/>
    <w:basedOn w:val="1"/>
    <w:link w:val="63"/>
    <w:autoRedefine/>
    <w:qFormat/>
    <w:uiPriority w:val="0"/>
    <w:rPr>
      <w:rFonts w:ascii="宋体"/>
      <w:sz w:val="18"/>
      <w:szCs w:val="18"/>
    </w:rPr>
  </w:style>
  <w:style w:type="paragraph" w:styleId="11">
    <w:name w:val="annotation text"/>
    <w:basedOn w:val="1"/>
    <w:link w:val="42"/>
    <w:autoRedefine/>
    <w:semiHidden/>
    <w:qFormat/>
    <w:uiPriority w:val="0"/>
    <w:pPr>
      <w:jc w:val="left"/>
    </w:pPr>
    <w:rPr>
      <w:kern w:val="0"/>
      <w:sz w:val="24"/>
      <w:szCs w:val="20"/>
    </w:rPr>
  </w:style>
  <w:style w:type="paragraph" w:styleId="12">
    <w:name w:val="Body Text Indent"/>
    <w:basedOn w:val="1"/>
    <w:next w:val="1"/>
    <w:link w:val="44"/>
    <w:autoRedefine/>
    <w:semiHidden/>
    <w:qFormat/>
    <w:uiPriority w:val="0"/>
    <w:pPr>
      <w:spacing w:after="120"/>
      <w:ind w:left="420" w:leftChars="200"/>
    </w:pPr>
  </w:style>
  <w:style w:type="paragraph" w:styleId="13">
    <w:name w:val="Block Text"/>
    <w:basedOn w:val="1"/>
    <w:autoRedefine/>
    <w:qFormat/>
    <w:uiPriority w:val="0"/>
    <w:pPr>
      <w:tabs>
        <w:tab w:val="left" w:pos="807"/>
      </w:tabs>
      <w:spacing w:line="560" w:lineRule="exact"/>
      <w:ind w:left="-62" w:right="-91" w:firstLine="561"/>
    </w:pPr>
    <w:rPr>
      <w:sz w:val="28"/>
    </w:rPr>
  </w:style>
  <w:style w:type="paragraph" w:styleId="14">
    <w:name w:val="Date"/>
    <w:basedOn w:val="1"/>
    <w:next w:val="1"/>
    <w:link w:val="36"/>
    <w:autoRedefine/>
    <w:qFormat/>
    <w:uiPriority w:val="0"/>
    <w:pPr>
      <w:ind w:left="100" w:leftChars="2500"/>
    </w:pPr>
    <w:rPr>
      <w:kern w:val="0"/>
      <w:sz w:val="24"/>
      <w:szCs w:val="20"/>
    </w:rPr>
  </w:style>
  <w:style w:type="paragraph" w:styleId="15">
    <w:name w:val="Balloon Text"/>
    <w:basedOn w:val="1"/>
    <w:link w:val="41"/>
    <w:autoRedefine/>
    <w:semiHidden/>
    <w:qFormat/>
    <w:uiPriority w:val="0"/>
    <w:rPr>
      <w:sz w:val="18"/>
      <w:szCs w:val="18"/>
    </w:rPr>
  </w:style>
  <w:style w:type="paragraph" w:styleId="16">
    <w:name w:val="footer"/>
    <w:basedOn w:val="1"/>
    <w:link w:val="33"/>
    <w:autoRedefine/>
    <w:qFormat/>
    <w:uiPriority w:val="99"/>
    <w:pPr>
      <w:tabs>
        <w:tab w:val="center" w:pos="4153"/>
        <w:tab w:val="right" w:pos="8306"/>
      </w:tabs>
      <w:snapToGrid w:val="0"/>
      <w:jc w:val="left"/>
    </w:pPr>
    <w:rPr>
      <w:sz w:val="18"/>
      <w:szCs w:val="18"/>
    </w:rPr>
  </w:style>
  <w:style w:type="paragraph" w:styleId="17">
    <w:name w:val="header"/>
    <w:basedOn w:val="1"/>
    <w:next w:val="1"/>
    <w:link w:val="32"/>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autoRedefine/>
    <w:qFormat/>
    <w:uiPriority w:val="0"/>
    <w:pPr>
      <w:spacing w:line="360" w:lineRule="auto"/>
    </w:pPr>
    <w:rPr>
      <w:sz w:val="18"/>
    </w:rPr>
  </w:style>
  <w:style w:type="paragraph" w:styleId="19">
    <w:name w:val="Normal (Web)"/>
    <w:basedOn w:val="1"/>
    <w:link w:val="35"/>
    <w:autoRedefine/>
    <w:qFormat/>
    <w:uiPriority w:val="99"/>
    <w:pPr>
      <w:widowControl/>
      <w:spacing w:before="100" w:beforeAutospacing="1" w:after="100" w:afterAutospacing="1"/>
      <w:jc w:val="left"/>
    </w:pPr>
    <w:rPr>
      <w:rFonts w:ascii="宋体" w:hAnsi="宋体"/>
      <w:kern w:val="0"/>
      <w:sz w:val="24"/>
      <w:szCs w:val="20"/>
    </w:rPr>
  </w:style>
  <w:style w:type="paragraph" w:styleId="20">
    <w:name w:val="annotation subject"/>
    <w:basedOn w:val="11"/>
    <w:next w:val="11"/>
    <w:link w:val="45"/>
    <w:autoRedefine/>
    <w:semiHidden/>
    <w:qFormat/>
    <w:uiPriority w:val="0"/>
    <w:rPr>
      <w:b/>
      <w:bCs/>
    </w:rPr>
  </w:style>
  <w:style w:type="paragraph" w:styleId="21">
    <w:name w:val="Body Text First Indent"/>
    <w:basedOn w:val="2"/>
    <w:autoRedefine/>
    <w:qFormat/>
    <w:uiPriority w:val="0"/>
    <w:pPr>
      <w:ind w:firstLine="420" w:firstLineChars="100"/>
    </w:pPr>
    <w:rPr>
      <w:rFonts w:ascii="宋体" w:hAnsi="宋体"/>
    </w:rPr>
  </w:style>
  <w:style w:type="paragraph" w:styleId="22">
    <w:name w:val="Body Text First Indent 2"/>
    <w:basedOn w:val="12"/>
    <w:autoRedefine/>
    <w:qFormat/>
    <w:uiPriority w:val="0"/>
    <w:pPr>
      <w:suppressLineNumbers w:val="0"/>
      <w:spacing w:afterLines="0"/>
      <w:ind w:left="0" w:leftChars="0" w:firstLine="0" w:firstLineChars="0"/>
    </w:pPr>
    <w:rPr>
      <w:rFonts w:ascii="Times New Roman" w:hAnsi="Times New Roman" w:eastAsia="宋体"/>
      <w:sz w:val="24"/>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autoRedefine/>
    <w:qFormat/>
    <w:uiPriority w:val="0"/>
  </w:style>
  <w:style w:type="character" w:styleId="27">
    <w:name w:val="annotation reference"/>
    <w:basedOn w:val="25"/>
    <w:autoRedefine/>
    <w:semiHidden/>
    <w:qFormat/>
    <w:uiPriority w:val="0"/>
    <w:rPr>
      <w:sz w:val="21"/>
    </w:rPr>
  </w:style>
  <w:style w:type="paragraph" w:customStyle="1" w:styleId="28">
    <w:name w:val="Default"/>
    <w:basedOn w:val="29"/>
    <w:autoRedefine/>
    <w:qFormat/>
    <w:uiPriority w:val="0"/>
    <w:pPr>
      <w:tabs>
        <w:tab w:val="left" w:pos="1845"/>
      </w:tabs>
      <w:autoSpaceDE w:val="0"/>
      <w:autoSpaceDN w:val="0"/>
      <w:jc w:val="left"/>
    </w:pPr>
    <w:rPr>
      <w:rFonts w:hint="eastAsia" w:ascii="宋体"/>
      <w:color w:val="000000"/>
      <w:kern w:val="0"/>
      <w:sz w:val="24"/>
    </w:rPr>
  </w:style>
  <w:style w:type="paragraph" w:customStyle="1" w:styleId="29">
    <w:name w:val="表格标题"/>
    <w:basedOn w:val="9"/>
    <w:next w:val="1"/>
    <w:autoRedefine/>
    <w:qFormat/>
    <w:uiPriority w:val="0"/>
    <w:pPr>
      <w:autoSpaceDE w:val="0"/>
      <w:autoSpaceDN w:val="0"/>
      <w:adjustRightInd w:val="0"/>
      <w:snapToGrid w:val="0"/>
      <w:jc w:val="center"/>
    </w:pPr>
    <w:rPr>
      <w:rFonts w:ascii="宋体"/>
      <w:b/>
      <w:kern w:val="0"/>
    </w:rPr>
  </w:style>
  <w:style w:type="paragraph" w:customStyle="1" w:styleId="30">
    <w:name w:val="纯文本1"/>
    <w:basedOn w:val="1"/>
    <w:autoRedefine/>
    <w:qFormat/>
    <w:uiPriority w:val="0"/>
    <w:pPr>
      <w:tabs>
        <w:tab w:val="left" w:pos="1845"/>
      </w:tabs>
      <w:spacing w:line="240" w:lineRule="exact"/>
      <w:jc w:val="center"/>
    </w:pPr>
    <w:rPr>
      <w:sz w:val="18"/>
    </w:rPr>
  </w:style>
  <w:style w:type="paragraph" w:customStyle="1" w:styleId="31">
    <w:name w:val="表格"/>
    <w:basedOn w:val="7"/>
    <w:next w:val="18"/>
    <w:link w:val="40"/>
    <w:autoRedefine/>
    <w:qFormat/>
    <w:uiPriority w:val="0"/>
    <w:pPr>
      <w:adjustRightInd w:val="0"/>
      <w:snapToGrid w:val="0"/>
      <w:spacing w:beforeLines="10" w:afterLines="10" w:line="259" w:lineRule="auto"/>
      <w:jc w:val="center"/>
    </w:pPr>
    <w:rPr>
      <w:rFonts w:ascii="宋体"/>
      <w:kern w:val="0"/>
      <w:szCs w:val="20"/>
    </w:rPr>
  </w:style>
  <w:style w:type="character" w:customStyle="1" w:styleId="32">
    <w:name w:val="页眉 Char"/>
    <w:basedOn w:val="25"/>
    <w:link w:val="17"/>
    <w:autoRedefine/>
    <w:qFormat/>
    <w:locked/>
    <w:uiPriority w:val="99"/>
    <w:rPr>
      <w:rFonts w:cs="Times New Roman"/>
      <w:sz w:val="18"/>
      <w:szCs w:val="18"/>
    </w:rPr>
  </w:style>
  <w:style w:type="character" w:customStyle="1" w:styleId="33">
    <w:name w:val="页脚 Char"/>
    <w:basedOn w:val="25"/>
    <w:link w:val="16"/>
    <w:autoRedefine/>
    <w:qFormat/>
    <w:locked/>
    <w:uiPriority w:val="99"/>
    <w:rPr>
      <w:rFonts w:cs="Times New Roman"/>
      <w:sz w:val="18"/>
      <w:szCs w:val="18"/>
    </w:rPr>
  </w:style>
  <w:style w:type="character" w:customStyle="1" w:styleId="34">
    <w:name w:val="正文文本 Char"/>
    <w:link w:val="2"/>
    <w:autoRedefine/>
    <w:qFormat/>
    <w:locked/>
    <w:uiPriority w:val="0"/>
    <w:rPr>
      <w:sz w:val="18"/>
    </w:rPr>
  </w:style>
  <w:style w:type="character" w:customStyle="1" w:styleId="35">
    <w:name w:val="普通(网站) Char1"/>
    <w:link w:val="19"/>
    <w:autoRedefine/>
    <w:qFormat/>
    <w:locked/>
    <w:uiPriority w:val="0"/>
    <w:rPr>
      <w:rFonts w:ascii="宋体" w:hAnsi="宋体" w:eastAsia="宋体"/>
      <w:sz w:val="24"/>
    </w:rPr>
  </w:style>
  <w:style w:type="character" w:customStyle="1" w:styleId="36">
    <w:name w:val="日期 Char"/>
    <w:link w:val="14"/>
    <w:autoRedefine/>
    <w:qFormat/>
    <w:locked/>
    <w:uiPriority w:val="0"/>
    <w:rPr>
      <w:rFonts w:ascii="Times New Roman" w:hAnsi="Times New Roman" w:eastAsia="宋体"/>
      <w:sz w:val="24"/>
    </w:rPr>
  </w:style>
  <w:style w:type="character" w:customStyle="1" w:styleId="37">
    <w:name w:val="日期 字符"/>
    <w:basedOn w:val="25"/>
    <w:autoRedefine/>
    <w:semiHidden/>
    <w:qFormat/>
    <w:uiPriority w:val="0"/>
    <w:rPr>
      <w:rFonts w:ascii="Times New Roman" w:hAnsi="Times New Roman" w:eastAsia="宋体" w:cs="Times New Roman"/>
      <w:sz w:val="24"/>
      <w:szCs w:val="24"/>
    </w:rPr>
  </w:style>
  <w:style w:type="character" w:customStyle="1" w:styleId="38">
    <w:name w:val="正文文本 字符1"/>
    <w:basedOn w:val="25"/>
    <w:autoRedefine/>
    <w:semiHidden/>
    <w:qFormat/>
    <w:uiPriority w:val="0"/>
    <w:rPr>
      <w:rFonts w:ascii="Times New Roman" w:hAnsi="Times New Roman" w:eastAsia="宋体" w:cs="Times New Roman"/>
      <w:sz w:val="24"/>
      <w:szCs w:val="24"/>
    </w:rPr>
  </w:style>
  <w:style w:type="paragraph" w:customStyle="1" w:styleId="39">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40">
    <w:name w:val="表格 Char"/>
    <w:link w:val="31"/>
    <w:autoRedefine/>
    <w:qFormat/>
    <w:locked/>
    <w:uiPriority w:val="0"/>
    <w:rPr>
      <w:rFonts w:ascii="宋体"/>
      <w:sz w:val="21"/>
    </w:rPr>
  </w:style>
  <w:style w:type="character" w:customStyle="1" w:styleId="41">
    <w:name w:val="批注框文本 Char"/>
    <w:basedOn w:val="25"/>
    <w:link w:val="15"/>
    <w:autoRedefine/>
    <w:semiHidden/>
    <w:qFormat/>
    <w:locked/>
    <w:uiPriority w:val="0"/>
    <w:rPr>
      <w:rFonts w:ascii="Times New Roman" w:hAnsi="Times New Roman" w:eastAsia="宋体" w:cs="Times New Roman"/>
      <w:sz w:val="18"/>
      <w:szCs w:val="18"/>
    </w:rPr>
  </w:style>
  <w:style w:type="character" w:customStyle="1" w:styleId="42">
    <w:name w:val="批注文字 Char"/>
    <w:link w:val="11"/>
    <w:autoRedefine/>
    <w:qFormat/>
    <w:locked/>
    <w:uiPriority w:val="0"/>
    <w:rPr>
      <w:rFonts w:ascii="Times New Roman" w:hAnsi="Times New Roman" w:eastAsia="宋体"/>
      <w:sz w:val="24"/>
    </w:rPr>
  </w:style>
  <w:style w:type="character" w:customStyle="1" w:styleId="43">
    <w:name w:val="批注文字 字符1"/>
    <w:basedOn w:val="25"/>
    <w:autoRedefine/>
    <w:semiHidden/>
    <w:qFormat/>
    <w:uiPriority w:val="0"/>
    <w:rPr>
      <w:rFonts w:ascii="Times New Roman" w:hAnsi="Times New Roman" w:eastAsia="宋体" w:cs="Times New Roman"/>
      <w:sz w:val="24"/>
      <w:szCs w:val="24"/>
    </w:rPr>
  </w:style>
  <w:style w:type="character" w:customStyle="1" w:styleId="44">
    <w:name w:val="正文文本缩进 Char"/>
    <w:basedOn w:val="25"/>
    <w:link w:val="12"/>
    <w:autoRedefine/>
    <w:semiHidden/>
    <w:qFormat/>
    <w:locked/>
    <w:uiPriority w:val="0"/>
    <w:rPr>
      <w:rFonts w:ascii="Times New Roman" w:hAnsi="Times New Roman" w:eastAsia="宋体" w:cs="Times New Roman"/>
      <w:sz w:val="24"/>
      <w:szCs w:val="24"/>
    </w:rPr>
  </w:style>
  <w:style w:type="character" w:customStyle="1" w:styleId="45">
    <w:name w:val="批注主题 Char"/>
    <w:basedOn w:val="42"/>
    <w:link w:val="20"/>
    <w:autoRedefine/>
    <w:semiHidden/>
    <w:qFormat/>
    <w:locked/>
    <w:uiPriority w:val="0"/>
    <w:rPr>
      <w:rFonts w:ascii="Times New Roman" w:hAnsi="Times New Roman" w:eastAsia="宋体" w:cs="Times New Roman"/>
      <w:b/>
      <w:bCs/>
      <w:kern w:val="2"/>
      <w:sz w:val="24"/>
      <w:szCs w:val="24"/>
    </w:rPr>
  </w:style>
  <w:style w:type="character" w:customStyle="1" w:styleId="46">
    <w:name w:val="普通(网站) Char"/>
    <w:autoRedefine/>
    <w:qFormat/>
    <w:locked/>
    <w:uiPriority w:val="0"/>
    <w:rPr>
      <w:rFonts w:ascii="宋体" w:hAnsi="宋体" w:eastAsia="宋体"/>
      <w:sz w:val="24"/>
    </w:rPr>
  </w:style>
  <w:style w:type="character" w:customStyle="1" w:styleId="47">
    <w:name w:val="fontstyle01"/>
    <w:basedOn w:val="25"/>
    <w:autoRedefine/>
    <w:qFormat/>
    <w:uiPriority w:val="0"/>
    <w:rPr>
      <w:rFonts w:hint="eastAsia" w:ascii="宋体" w:hAnsi="宋体" w:eastAsia="宋体"/>
      <w:color w:val="000000"/>
      <w:sz w:val="24"/>
      <w:szCs w:val="24"/>
    </w:rPr>
  </w:style>
  <w:style w:type="character" w:customStyle="1" w:styleId="48">
    <w:name w:val="标题 4 Char"/>
    <w:basedOn w:val="25"/>
    <w:link w:val="6"/>
    <w:autoRedefine/>
    <w:qFormat/>
    <w:uiPriority w:val="0"/>
    <w:rPr>
      <w:rFonts w:ascii="Cambria" w:hAnsi="Cambria" w:eastAsia="宋体" w:cs="Times New Roman"/>
      <w:b/>
      <w:bCs/>
      <w:kern w:val="2"/>
      <w:sz w:val="28"/>
      <w:szCs w:val="28"/>
    </w:rPr>
  </w:style>
  <w:style w:type="paragraph" w:customStyle="1" w:styleId="49">
    <w:name w:val="报告书正文"/>
    <w:basedOn w:val="1"/>
    <w:autoRedefine/>
    <w:qFormat/>
    <w:uiPriority w:val="0"/>
    <w:pPr>
      <w:spacing w:line="360" w:lineRule="auto"/>
      <w:ind w:firstLine="560" w:firstLineChars="200"/>
    </w:pPr>
    <w:rPr>
      <w:snapToGrid w:val="0"/>
      <w:kern w:val="0"/>
      <w:sz w:val="24"/>
      <w:szCs w:val="28"/>
    </w:rPr>
  </w:style>
  <w:style w:type="paragraph" w:customStyle="1" w:styleId="50">
    <w:name w:val="表头"/>
    <w:basedOn w:val="1"/>
    <w:next w:val="1"/>
    <w:autoRedefine/>
    <w:qFormat/>
    <w:uiPriority w:val="0"/>
    <w:pPr>
      <w:overflowPunct w:val="0"/>
      <w:snapToGrid w:val="0"/>
      <w:ind w:firstLine="200" w:firstLineChars="200"/>
    </w:pPr>
    <w:rPr>
      <w:b/>
      <w:sz w:val="32"/>
      <w:szCs w:val="20"/>
    </w:rPr>
  </w:style>
  <w:style w:type="paragraph" w:customStyle="1" w:styleId="51">
    <w:name w:val="表格内容"/>
    <w:next w:val="1"/>
    <w:autoRedefine/>
    <w:qFormat/>
    <w:uiPriority w:val="0"/>
    <w:pPr>
      <w:adjustRightInd w:val="0"/>
      <w:snapToGrid w:val="0"/>
      <w:spacing w:line="360" w:lineRule="exact"/>
      <w:jc w:val="center"/>
    </w:pPr>
    <w:rPr>
      <w:rFonts w:ascii="Times New Roman" w:hAnsi="Times New Roman" w:eastAsia="宋体" w:cs="黑体"/>
      <w:color w:val="000000"/>
      <w:kern w:val="2"/>
      <w:sz w:val="21"/>
      <w:szCs w:val="24"/>
      <w:lang w:val="en-US" w:eastAsia="zh-CN" w:bidi="ar-SA"/>
    </w:rPr>
  </w:style>
  <w:style w:type="character" w:customStyle="1" w:styleId="52">
    <w:name w:val="fontstyle21"/>
    <w:basedOn w:val="25"/>
    <w:autoRedefine/>
    <w:qFormat/>
    <w:uiPriority w:val="0"/>
    <w:rPr>
      <w:rFonts w:hint="default" w:ascii="MicrosoftYaHei" w:hAnsi="MicrosoftYaHei"/>
      <w:color w:val="000000"/>
      <w:sz w:val="24"/>
      <w:szCs w:val="24"/>
    </w:rPr>
  </w:style>
  <w:style w:type="paragraph" w:customStyle="1" w:styleId="53">
    <w:name w:val="表内容"/>
    <w:basedOn w:val="1"/>
    <w:autoRedefine/>
    <w:qFormat/>
    <w:uiPriority w:val="0"/>
    <w:pPr>
      <w:spacing w:line="320" w:lineRule="exact"/>
      <w:jc w:val="center"/>
    </w:pPr>
    <w:rPr>
      <w:szCs w:val="20"/>
    </w:rPr>
  </w:style>
  <w:style w:type="paragraph" w:customStyle="1" w:styleId="54">
    <w:name w:val="00表格"/>
    <w:basedOn w:val="1"/>
    <w:autoRedefine/>
    <w:qFormat/>
    <w:uiPriority w:val="0"/>
    <w:pPr>
      <w:jc w:val="center"/>
    </w:pPr>
    <w:rPr>
      <w:szCs w:val="20"/>
    </w:rPr>
  </w:style>
  <w:style w:type="paragraph" w:customStyle="1" w:styleId="55">
    <w:name w:val="正文A"/>
    <w:basedOn w:val="1"/>
    <w:autoRedefine/>
    <w:qFormat/>
    <w:uiPriority w:val="0"/>
    <w:pPr>
      <w:spacing w:line="500" w:lineRule="exact"/>
      <w:ind w:firstLine="480" w:firstLineChars="200"/>
    </w:pPr>
    <w:rPr>
      <w:rFonts w:ascii="华文仿宋" w:hAnsi="华文仿宋" w:eastAsia="华文仿宋" w:cs="华文仿宋"/>
      <w:sz w:val="24"/>
      <w:szCs w:val="20"/>
    </w:rPr>
  </w:style>
  <w:style w:type="paragraph" w:customStyle="1" w:styleId="56">
    <w:name w:val="缩进2字符文字"/>
    <w:basedOn w:val="1"/>
    <w:autoRedefine/>
    <w:qFormat/>
    <w:uiPriority w:val="0"/>
    <w:pPr>
      <w:spacing w:line="300" w:lineRule="auto"/>
      <w:ind w:firstLine="420" w:firstLineChars="200"/>
    </w:pPr>
    <w:rPr>
      <w:szCs w:val="20"/>
    </w:rPr>
  </w:style>
  <w:style w:type="paragraph" w:customStyle="1" w:styleId="57">
    <w:name w:val="样式1"/>
    <w:basedOn w:val="1"/>
    <w:autoRedefine/>
    <w:qFormat/>
    <w:uiPriority w:val="0"/>
    <w:rPr>
      <w:szCs w:val="20"/>
    </w:rPr>
  </w:style>
  <w:style w:type="paragraph" w:customStyle="1" w:styleId="58">
    <w:name w:val="Char"/>
    <w:basedOn w:val="1"/>
    <w:autoRedefine/>
    <w:qFormat/>
    <w:uiPriority w:val="0"/>
    <w:pPr>
      <w:spacing w:after="160" w:line="240" w:lineRule="exact"/>
      <w:jc w:val="left"/>
    </w:pPr>
    <w:rPr>
      <w:szCs w:val="20"/>
    </w:rPr>
  </w:style>
  <w:style w:type="paragraph" w:customStyle="1" w:styleId="59">
    <w:name w:val="p0"/>
    <w:basedOn w:val="1"/>
    <w:autoRedefine/>
    <w:qFormat/>
    <w:uiPriority w:val="0"/>
    <w:pPr>
      <w:widowControl/>
      <w:adjustRightInd w:val="0"/>
      <w:snapToGrid w:val="0"/>
      <w:spacing w:after="200"/>
      <w:jc w:val="left"/>
    </w:pPr>
    <w:rPr>
      <w:rFonts w:ascii="Tahoma" w:hAnsi="Tahoma" w:eastAsia="微软雅黑"/>
      <w:kern w:val="0"/>
      <w:sz w:val="22"/>
      <w:szCs w:val="21"/>
    </w:rPr>
  </w:style>
  <w:style w:type="paragraph" w:customStyle="1" w:styleId="60">
    <w:name w:val="表格文字样式"/>
    <w:basedOn w:val="1"/>
    <w:autoRedefine/>
    <w:qFormat/>
    <w:uiPriority w:val="99"/>
    <w:pPr>
      <w:tabs>
        <w:tab w:val="left" w:pos="567"/>
      </w:tabs>
      <w:jc w:val="center"/>
    </w:pPr>
    <w:rPr>
      <w:rFonts w:ascii="Calibri" w:hAnsi="Calibri"/>
      <w:color w:val="000000"/>
      <w:spacing w:val="20"/>
      <w:kern w:val="0"/>
      <w:sz w:val="24"/>
      <w:szCs w:val="20"/>
    </w:rPr>
  </w:style>
  <w:style w:type="character" w:customStyle="1" w:styleId="61">
    <w:name w:val="t_tag"/>
    <w:basedOn w:val="25"/>
    <w:autoRedefine/>
    <w:qFormat/>
    <w:uiPriority w:val="0"/>
  </w:style>
  <w:style w:type="paragraph" w:customStyle="1" w:styleId="62">
    <w:name w:val="Char Char"/>
    <w:basedOn w:val="1"/>
    <w:autoRedefine/>
    <w:semiHidden/>
    <w:qFormat/>
    <w:uiPriority w:val="0"/>
    <w:pPr>
      <w:tabs>
        <w:tab w:val="left" w:pos="426"/>
      </w:tabs>
      <w:ind w:left="426" w:hanging="420"/>
    </w:pPr>
    <w:rPr>
      <w:sz w:val="24"/>
    </w:rPr>
  </w:style>
  <w:style w:type="character" w:customStyle="1" w:styleId="63">
    <w:name w:val="文档结构图 Char"/>
    <w:basedOn w:val="25"/>
    <w:link w:val="10"/>
    <w:autoRedefine/>
    <w:qFormat/>
    <w:uiPriority w:val="0"/>
    <w:rPr>
      <w:rFonts w:ascii="宋体"/>
      <w:kern w:val="2"/>
      <w:sz w:val="18"/>
      <w:szCs w:val="18"/>
    </w:rPr>
  </w:style>
  <w:style w:type="paragraph" w:customStyle="1" w:styleId="64">
    <w:name w:val="华文中宋正文"/>
    <w:basedOn w:val="1"/>
    <w:next w:val="1"/>
    <w:autoRedefine/>
    <w:qFormat/>
    <w:uiPriority w:val="0"/>
    <w:pPr>
      <w:adjustRightInd w:val="0"/>
      <w:snapToGrid w:val="0"/>
      <w:spacing w:line="500" w:lineRule="exact"/>
      <w:ind w:firstLine="200" w:firstLineChars="200"/>
      <w:jc w:val="left"/>
    </w:pPr>
    <w:rPr>
      <w:rFonts w:eastAsia="华文中宋"/>
      <w:sz w:val="24"/>
      <w:szCs w:val="22"/>
    </w:rPr>
  </w:style>
  <w:style w:type="paragraph" w:customStyle="1" w:styleId="65">
    <w:name w:val="Char1"/>
    <w:basedOn w:val="1"/>
    <w:autoRedefine/>
    <w:qFormat/>
    <w:uiPriority w:val="0"/>
  </w:style>
  <w:style w:type="character" w:customStyle="1" w:styleId="66">
    <w:name w:val="标题 1 Char"/>
    <w:link w:val="3"/>
    <w:autoRedefine/>
    <w:qFormat/>
    <w:uiPriority w:val="0"/>
    <w:rPr>
      <w:rFonts w:eastAsia="黑体"/>
      <w:b/>
      <w:bCs/>
      <w:color w:val="000000"/>
      <w:kern w:val="44"/>
      <w:sz w:val="30"/>
      <w:szCs w:val="30"/>
    </w:rPr>
  </w:style>
  <w:style w:type="character" w:customStyle="1" w:styleId="67">
    <w:name w:val="样式 Times New Roman (符号) 宋体 五号 加粗 加宽量  1 磅"/>
    <w:autoRedefine/>
    <w:qFormat/>
    <w:uiPriority w:val="0"/>
    <w:rPr>
      <w:rFonts w:ascii="Courier New" w:hAnsi="Courier New"/>
      <w:b/>
      <w:bCs/>
      <w:spacing w:val="20"/>
      <w:sz w:val="21"/>
    </w:rPr>
  </w:style>
  <w:style w:type="paragraph" w:customStyle="1" w:styleId="68">
    <w:name w:val="文章正文"/>
    <w:basedOn w:val="1"/>
    <w:next w:val="1"/>
    <w:autoRedefine/>
    <w:qFormat/>
    <w:uiPriority w:val="0"/>
    <w:pPr>
      <w:spacing w:line="360" w:lineRule="auto"/>
      <w:ind w:firstLine="883" w:firstLineChars="200"/>
    </w:pPr>
    <w:rPr>
      <w:rFonts w:ascii="Times New Roman" w:hAnsi="Times New Roman" w:eastAsia="宋体"/>
      <w:sz w:val="24"/>
    </w:rPr>
  </w:style>
  <w:style w:type="paragraph" w:customStyle="1" w:styleId="69">
    <w:name w:val="锦州 表格式"/>
    <w:basedOn w:val="1"/>
    <w:autoRedefine/>
    <w:qFormat/>
    <w:uiPriority w:val="0"/>
    <w:pPr>
      <w:keepNext/>
      <w:widowControl/>
      <w:spacing w:before="120" w:beforeLines="0" w:after="120" w:afterLines="0" w:line="360" w:lineRule="auto"/>
      <w:ind w:firstLine="510"/>
      <w:jc w:val="center"/>
      <w:textAlignment w:val="center"/>
    </w:pPr>
    <w:rPr>
      <w:rFonts w:eastAsia="黑体"/>
      <w:b/>
      <w:sz w:val="24"/>
      <w:szCs w:val="24"/>
    </w:rPr>
  </w:style>
  <w:style w:type="paragraph" w:customStyle="1" w:styleId="70">
    <w:name w:val="正文文本缩进 22"/>
    <w:basedOn w:val="1"/>
    <w:autoRedefine/>
    <w:qFormat/>
    <w:uiPriority w:val="0"/>
    <w:pPr>
      <w:spacing w:line="300" w:lineRule="auto"/>
      <w:ind w:firstLine="560" w:firstLineChars="200"/>
    </w:pPr>
    <w:rPr>
      <w:rFonts w:ascii="宋体" w:hAnsi="宋体"/>
      <w:kern w:val="0"/>
      <w:sz w:val="28"/>
    </w:rPr>
  </w:style>
  <w:style w:type="paragraph" w:customStyle="1" w:styleId="71">
    <w:name w:val="大标题"/>
    <w:basedOn w:val="1"/>
    <w:autoRedefine/>
    <w:qFormat/>
    <w:uiPriority w:val="0"/>
    <w:pPr>
      <w:jc w:val="center"/>
    </w:pPr>
    <w:rPr>
      <w:rFonts w:ascii="Calibri" w:hAnsi="Calibri"/>
      <w:sz w:val="44"/>
    </w:rPr>
  </w:style>
  <w:style w:type="paragraph" w:customStyle="1" w:styleId="72">
    <w:name w:val="报告表样式"/>
    <w:basedOn w:val="1"/>
    <w:autoRedefine/>
    <w:qFormat/>
    <w:uiPriority w:val="0"/>
    <w:pPr>
      <w:adjustRightInd w:val="0"/>
      <w:snapToGrid w:val="0"/>
      <w:spacing w:line="360" w:lineRule="auto"/>
      <w:ind w:firstLine="200" w:firstLineChars="200"/>
    </w:pPr>
    <w:rPr>
      <w:rFonts w:eastAsia="Times New Roman"/>
      <w:kern w:val="0"/>
      <w:sz w:val="28"/>
    </w:rPr>
  </w:style>
  <w:style w:type="paragraph" w:customStyle="1" w:styleId="73">
    <w:name w:val="6-表中文字"/>
    <w:basedOn w:val="1"/>
    <w:autoRedefine/>
    <w:qFormat/>
    <w:uiPriority w:val="0"/>
    <w:pPr>
      <w:keepNext w:val="0"/>
      <w:keepLines w:val="0"/>
      <w:widowControl w:val="0"/>
      <w:suppressLineNumbers w:val="0"/>
      <w:adjustRightInd w:val="0"/>
      <w:snapToGrid w:val="0"/>
      <w:spacing w:before="0" w:beforeAutospacing="0" w:after="0" w:afterAutospacing="0"/>
      <w:ind w:left="0" w:right="0"/>
      <w:jc w:val="center"/>
    </w:pPr>
    <w:rPr>
      <w:rFonts w:hint="default" w:ascii="Calibri" w:hAnsi="Calibri" w:eastAsia="宋体" w:cs="Times New Roman"/>
      <w:kern w:val="0"/>
      <w:sz w:val="20"/>
      <w:szCs w:val="21"/>
      <w:lang w:val="en-US" w:eastAsia="zh-CN" w:bidi="ar"/>
    </w:rPr>
  </w:style>
  <w:style w:type="paragraph" w:customStyle="1" w:styleId="74">
    <w:name w:val="表序"/>
    <w:basedOn w:val="1"/>
    <w:next w:val="1"/>
    <w:autoRedefine/>
    <w:qFormat/>
    <w:uiPriority w:val="0"/>
    <w:pPr>
      <w:keepNext w:val="0"/>
      <w:keepLines w:val="0"/>
      <w:widowControl w:val="0"/>
      <w:suppressLineNumbers w:val="0"/>
      <w:adjustRightInd w:val="0"/>
      <w:spacing w:before="0" w:beforeAutospacing="0" w:after="0" w:afterAutospacing="0" w:line="360" w:lineRule="auto"/>
      <w:ind w:left="0" w:right="0" w:firstLine="898" w:firstLineChars="426"/>
      <w:jc w:val="both"/>
    </w:pPr>
    <w:rPr>
      <w:rFonts w:hint="default" w:ascii="Calibri" w:hAnsi="Calibri" w:eastAsia="宋体" w:cs="Times New Roman"/>
      <w:b/>
      <w:color w:val="000000"/>
      <w:kern w:val="2"/>
      <w:sz w:val="21"/>
      <w:szCs w:val="21"/>
      <w:lang w:val="en-US" w:eastAsia="zh-CN" w:bidi="ar"/>
    </w:rPr>
  </w:style>
  <w:style w:type="table" w:customStyle="1" w:styleId="75">
    <w:name w:val="网格型3"/>
    <w:basedOn w:val="23"/>
    <w:autoRedefine/>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4"/>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
    <w:name w:val="吴玉  正文"/>
    <w:basedOn w:val="1"/>
    <w:autoRedefine/>
    <w:qFormat/>
    <w:uiPriority w:val="0"/>
    <w:rPr>
      <w:rFonts w:cs="宋体"/>
      <w:szCs w:val="20"/>
    </w:rPr>
  </w:style>
  <w:style w:type="paragraph" w:customStyle="1" w:styleId="78">
    <w:name w:val="正文2"/>
    <w:basedOn w:val="1"/>
    <w:autoRedefine/>
    <w:qFormat/>
    <w:uiPriority w:val="0"/>
    <w:pPr>
      <w:spacing w:line="360" w:lineRule="auto"/>
      <w:ind w:firstLine="200" w:firstLineChars="200"/>
    </w:pPr>
    <w:rPr>
      <w:sz w:val="24"/>
    </w:rPr>
  </w:style>
  <w:style w:type="paragraph" w:customStyle="1" w:styleId="79">
    <w:name w:val="正文文本缩进1"/>
    <w:basedOn w:val="1"/>
    <w:autoRedefine/>
    <w:qFormat/>
    <w:uiPriority w:val="99"/>
    <w:pPr>
      <w:spacing w:line="320" w:lineRule="exact"/>
      <w:ind w:firstLine="113"/>
      <w:jc w:val="center"/>
    </w:pPr>
    <w:rPr>
      <w:rFonts w:ascii="宋体" w:hAnsi="宋体"/>
      <w:bCs/>
      <w:color w:val="000000"/>
      <w:sz w:val="24"/>
      <w:szCs w:val="28"/>
    </w:rPr>
  </w:style>
  <w:style w:type="table" w:customStyle="1" w:styleId="80">
    <w:name w:val="Table Normal"/>
    <w:autoRedefine/>
    <w:unhideWhenUsed/>
    <w:qFormat/>
    <w:uiPriority w:val="0"/>
    <w:tblPr>
      <w:tblCellMar>
        <w:top w:w="0" w:type="dxa"/>
        <w:left w:w="0" w:type="dxa"/>
        <w:bottom w:w="0" w:type="dxa"/>
        <w:right w:w="0" w:type="dxa"/>
      </w:tblCellMar>
    </w:tblPr>
  </w:style>
  <w:style w:type="paragraph" w:customStyle="1" w:styleId="81">
    <w:name w:val="300"/>
    <w:basedOn w:val="1"/>
    <w:autoRedefine/>
    <w:qFormat/>
    <w:uiPriority w:val="0"/>
    <w:pPr>
      <w:keepNext/>
      <w:keepLines/>
      <w:adjustRightInd w:val="0"/>
      <w:spacing w:line="600" w:lineRule="exact"/>
      <w:outlineLvl w:val="2"/>
    </w:pPr>
    <w:rPr>
      <w:b/>
      <w:bCs/>
      <w:sz w:val="28"/>
      <w:szCs w:val="24"/>
    </w:rPr>
  </w:style>
  <w:style w:type="paragraph" w:styleId="82">
    <w:name w:val="List Paragraph"/>
    <w:basedOn w:val="1"/>
    <w:autoRedefine/>
    <w:qFormat/>
    <w:uiPriority w:val="99"/>
    <w:pPr>
      <w:ind w:firstLine="420" w:firstLineChars="200"/>
    </w:pPr>
  </w:style>
  <w:style w:type="paragraph" w:customStyle="1" w:styleId="83">
    <w:name w:val="标题表格"/>
    <w:basedOn w:val="1"/>
    <w:autoRedefine/>
    <w:qFormat/>
    <w:uiPriority w:val="0"/>
    <w:pPr>
      <w:spacing w:beforeLines="50" w:line="240" w:lineRule="auto"/>
      <w:ind w:firstLine="0" w:firstLineChars="0"/>
      <w:jc w:val="center"/>
    </w:pPr>
    <w:rPr>
      <w:rFonts w:ascii="黑体" w:hAnsi="楷体_GB2312" w:eastAsia="黑体" w:cs="宋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1"/>
    <customShpInfo spid="_x0000_s1047"/>
    <customShpInfo spid="_x0000_s1045"/>
    <customShpInfo spid="_x0000_s1046"/>
    <customShpInfo spid="_x0000_s1048"/>
    <customShpInfo spid="_x0000_s1049"/>
    <customShpInfo spid="_x0000_s1050"/>
    <customShpInfo spid="_x0000_s1038"/>
    <customShpInfo spid="_x0000_s1041"/>
    <customShpInfo spid="_x0000_s1031"/>
    <customShpInfo spid="_x0000_s1043"/>
    <customShpInfo spid="_x0000_s1032"/>
    <customShpInfo spid="_x0000_s1044"/>
    <customShpInfo spid="_x0000_s1029"/>
    <customShpInfo spid="_x0000_s1033"/>
    <customShpInfo spid="_x0000_s1034"/>
    <customShpInfo spid="_x0000_s1037"/>
    <customShpInfo spid="_x0000_s1035"/>
    <customShpInfo spid="_x0000_s1030"/>
    <customShpInfo spid="_x0000_s1039"/>
    <customShpInfo spid="_x0000_s1040"/>
    <customShpInfo spid="_x0000_s1042"/>
    <customShpInfo spid="_x0000_s1036"/>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644D-A706-4E8C-903E-35F614C29A2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35300</Words>
  <Characters>38633</Characters>
  <Lines>380</Lines>
  <Paragraphs>107</Paragraphs>
  <TotalTime>5</TotalTime>
  <ScaleCrop>false</ScaleCrop>
  <LinksUpToDate>false</LinksUpToDate>
  <CharactersWithSpaces>39110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2021-09-18T06:49:00Z</dcterms:created>
  <dc:creator>lhj</dc:creator>
  <cp:lastModifiedBy>小麦啾</cp:lastModifiedBy>
  <cp:lastPrinted>2021-06-16T12:21:00Z</cp:lastPrinted>
  <dcterms:modified xsi:type="dcterms:W3CDTF">2024-09-18T05:19:52Z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FF60285149794AC19185E818E9189E91</vt:lpwstr>
  </property>
</Properties>
</file>