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DD2D7">
      <w:pPr>
        <w:pStyle w:val="3"/>
        <w:numPr>
          <w:ilvl w:val="0"/>
          <w:numId w:val="0"/>
        </w:numPr>
        <w:spacing w:line="360" w:lineRule="auto"/>
        <w:jc w:val="center"/>
      </w:pPr>
      <w:r>
        <w:rPr>
          <w:rFonts w:hint="eastAsia" w:ascii="Times New Roman" w:hAnsi="Times New Roman" w:eastAsia="宋体" w:cstheme="minorBidi"/>
          <w:b/>
          <w:kern w:val="44"/>
          <w:sz w:val="30"/>
          <w:szCs w:val="24"/>
          <w:lang w:val="en-US" w:eastAsia="zh-CN" w:bidi="ar-SA"/>
        </w:rPr>
        <w:t>一、</w:t>
      </w:r>
      <w:r>
        <w:rPr>
          <w:rFonts w:hint="eastAsia"/>
        </w:rPr>
        <w:t>建设项目基本情况</w:t>
      </w:r>
    </w:p>
    <w:tbl>
      <w:tblPr>
        <w:tblStyle w:val="26"/>
        <w:tblW w:w="852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14"/>
        <w:gridCol w:w="2125"/>
        <w:gridCol w:w="1773"/>
        <w:gridCol w:w="2910"/>
      </w:tblGrid>
      <w:tr w14:paraId="3C4C1C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714" w:type="dxa"/>
            <w:tcBorders>
              <w:tl2br w:val="nil"/>
              <w:tr2bl w:val="nil"/>
            </w:tcBorders>
            <w:shd w:val="clear" w:color="auto" w:fill="auto"/>
            <w:vAlign w:val="center"/>
          </w:tcPr>
          <w:p w14:paraId="53608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color w:val="000000" w:themeColor="text1"/>
                <w14:textFill>
                  <w14:solidFill>
                    <w14:schemeClr w14:val="tx1"/>
                  </w14:solidFill>
                </w14:textFill>
              </w:rPr>
            </w:pPr>
            <w:r>
              <w:rPr>
                <w:b w:val="0"/>
                <w:bCs/>
                <w:color w:val="000000" w:themeColor="text1"/>
                <w14:textFill>
                  <w14:solidFill>
                    <w14:schemeClr w14:val="tx1"/>
                  </w14:solidFill>
                </w14:textFill>
              </w:rPr>
              <w:t>建设项目名称</w:t>
            </w:r>
          </w:p>
        </w:tc>
        <w:tc>
          <w:tcPr>
            <w:tcW w:w="6808" w:type="dxa"/>
            <w:gridSpan w:val="3"/>
            <w:tcBorders>
              <w:tl2br w:val="nil"/>
              <w:tr2bl w:val="nil"/>
            </w:tcBorders>
            <w:shd w:val="clear" w:color="auto" w:fill="auto"/>
            <w:vAlign w:val="center"/>
          </w:tcPr>
          <w:p w14:paraId="1253109E">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阜康市城东鸿运加油站</w:t>
            </w:r>
            <w:r>
              <w:rPr>
                <w:rFonts w:hint="eastAsia"/>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普通合伙</w:t>
            </w:r>
            <w:r>
              <w:rPr>
                <w:rFonts w:hint="eastAsia"/>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提升改造项目</w:t>
            </w:r>
          </w:p>
        </w:tc>
      </w:tr>
      <w:tr w14:paraId="26575E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714" w:type="dxa"/>
            <w:tcBorders>
              <w:tl2br w:val="nil"/>
              <w:tr2bl w:val="nil"/>
            </w:tcBorders>
            <w:shd w:val="clear" w:color="auto" w:fill="auto"/>
            <w:vAlign w:val="center"/>
          </w:tcPr>
          <w:p w14:paraId="4FEEB708">
            <w:pPr>
              <w:spacing w:line="360" w:lineRule="auto"/>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项目代码</w:t>
            </w:r>
          </w:p>
        </w:tc>
        <w:tc>
          <w:tcPr>
            <w:tcW w:w="6808" w:type="dxa"/>
            <w:gridSpan w:val="3"/>
            <w:tcBorders>
              <w:tl2br w:val="nil"/>
              <w:tr2bl w:val="nil"/>
            </w:tcBorders>
            <w:shd w:val="clear" w:color="auto" w:fill="auto"/>
            <w:vAlign w:val="center"/>
          </w:tcPr>
          <w:p w14:paraId="571D6FC0">
            <w:pPr>
              <w:spacing w:line="360" w:lineRule="auto"/>
              <w:jc w:val="center"/>
              <w:rPr>
                <w:rFonts w:hint="eastAsia" w:eastAsia="宋体"/>
                <w:b w:val="0"/>
                <w:bCs/>
                <w:color w:val="000000" w:themeColor="text1"/>
                <w:lang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XX</w:t>
            </w:r>
          </w:p>
        </w:tc>
      </w:tr>
      <w:tr w14:paraId="41FCF8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714" w:type="dxa"/>
            <w:tcBorders>
              <w:tl2br w:val="nil"/>
              <w:tr2bl w:val="nil"/>
            </w:tcBorders>
            <w:shd w:val="clear" w:color="auto" w:fill="auto"/>
            <w:vAlign w:val="center"/>
          </w:tcPr>
          <w:p w14:paraId="3E4FA04F">
            <w:pPr>
              <w:spacing w:line="240" w:lineRule="auto"/>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建设单位联系人</w:t>
            </w:r>
          </w:p>
        </w:tc>
        <w:tc>
          <w:tcPr>
            <w:tcW w:w="2125" w:type="dxa"/>
            <w:tcBorders>
              <w:tl2br w:val="nil"/>
              <w:tr2bl w:val="nil"/>
            </w:tcBorders>
            <w:shd w:val="clear" w:color="auto" w:fill="auto"/>
            <w:vAlign w:val="center"/>
          </w:tcPr>
          <w:p w14:paraId="27FB38B4">
            <w:pPr>
              <w:spacing w:line="360" w:lineRule="auto"/>
              <w:jc w:val="center"/>
              <w:rPr>
                <w:rFonts w:hint="default"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XX</w:t>
            </w:r>
          </w:p>
        </w:tc>
        <w:tc>
          <w:tcPr>
            <w:tcW w:w="1773" w:type="dxa"/>
            <w:tcBorders>
              <w:tl2br w:val="nil"/>
              <w:tr2bl w:val="nil"/>
            </w:tcBorders>
            <w:shd w:val="clear" w:color="auto" w:fill="auto"/>
            <w:vAlign w:val="center"/>
          </w:tcPr>
          <w:p w14:paraId="5EA82035">
            <w:pPr>
              <w:spacing w:line="360" w:lineRule="auto"/>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联系方式</w:t>
            </w:r>
          </w:p>
        </w:tc>
        <w:tc>
          <w:tcPr>
            <w:tcW w:w="2910" w:type="dxa"/>
            <w:tcBorders>
              <w:tl2br w:val="nil"/>
              <w:tr2bl w:val="nil"/>
            </w:tcBorders>
            <w:shd w:val="clear" w:color="auto" w:fill="auto"/>
            <w:vAlign w:val="center"/>
          </w:tcPr>
          <w:p w14:paraId="23A95450">
            <w:pPr>
              <w:spacing w:line="360" w:lineRule="auto"/>
              <w:jc w:val="center"/>
              <w:rPr>
                <w:rFonts w:hint="default"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XX</w:t>
            </w:r>
          </w:p>
        </w:tc>
      </w:tr>
      <w:tr w14:paraId="1BCDCC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714" w:type="dxa"/>
            <w:tcBorders>
              <w:tl2br w:val="nil"/>
              <w:tr2bl w:val="nil"/>
            </w:tcBorders>
            <w:shd w:val="clear" w:color="auto" w:fill="auto"/>
            <w:vAlign w:val="center"/>
          </w:tcPr>
          <w:p w14:paraId="612F2B08">
            <w:pPr>
              <w:spacing w:line="360" w:lineRule="auto"/>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建设地点</w:t>
            </w:r>
          </w:p>
        </w:tc>
        <w:tc>
          <w:tcPr>
            <w:tcW w:w="6808" w:type="dxa"/>
            <w:gridSpan w:val="3"/>
            <w:tcBorders>
              <w:tl2br w:val="nil"/>
              <w:tr2bl w:val="nil"/>
            </w:tcBorders>
            <w:shd w:val="clear" w:color="auto" w:fill="auto"/>
            <w:vAlign w:val="center"/>
          </w:tcPr>
          <w:p w14:paraId="761F9B43">
            <w:pPr>
              <w:jc w:val="center"/>
              <w:rPr>
                <w:rFonts w:hint="default"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新疆昌吉州阜康市XX</w:t>
            </w:r>
          </w:p>
        </w:tc>
      </w:tr>
      <w:tr w14:paraId="339E11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714" w:type="dxa"/>
            <w:tcBorders>
              <w:tl2br w:val="nil"/>
              <w:tr2bl w:val="nil"/>
            </w:tcBorders>
            <w:shd w:val="clear" w:color="auto" w:fill="auto"/>
            <w:vAlign w:val="center"/>
          </w:tcPr>
          <w:p w14:paraId="7587803E">
            <w:pPr>
              <w:spacing w:line="360" w:lineRule="auto"/>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地理坐标</w:t>
            </w:r>
          </w:p>
        </w:tc>
        <w:tc>
          <w:tcPr>
            <w:tcW w:w="6808" w:type="dxa"/>
            <w:gridSpan w:val="3"/>
            <w:tcBorders>
              <w:tl2br w:val="nil"/>
              <w:tr2bl w:val="nil"/>
            </w:tcBorders>
            <w:shd w:val="clear" w:color="auto" w:fill="auto"/>
            <w:vAlign w:val="center"/>
          </w:tcPr>
          <w:p w14:paraId="4DB01515">
            <w:pPr>
              <w:spacing w:line="360" w:lineRule="auto"/>
              <w:jc w:val="center"/>
              <w:rPr>
                <w:rFonts w:hint="eastAsia"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XX</w:t>
            </w:r>
          </w:p>
        </w:tc>
      </w:tr>
      <w:tr w14:paraId="56E364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714" w:type="dxa"/>
            <w:tcBorders>
              <w:tl2br w:val="nil"/>
              <w:tr2bl w:val="nil"/>
            </w:tcBorders>
            <w:shd w:val="clear" w:color="auto" w:fill="auto"/>
            <w:vAlign w:val="center"/>
          </w:tcPr>
          <w:p w14:paraId="09C94476">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国民经济</w:t>
            </w:r>
          </w:p>
          <w:p w14:paraId="29D2BFFD">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行业类别</w:t>
            </w:r>
          </w:p>
        </w:tc>
        <w:tc>
          <w:tcPr>
            <w:tcW w:w="2125" w:type="dxa"/>
            <w:tcBorders>
              <w:tl2br w:val="nil"/>
              <w:tr2bl w:val="nil"/>
            </w:tcBorders>
            <w:shd w:val="clear" w:color="auto" w:fill="auto"/>
            <w:vAlign w:val="center"/>
          </w:tcPr>
          <w:p w14:paraId="01603176">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F5265</w:t>
            </w:r>
            <w:r>
              <w:rPr>
                <w:rFonts w:hint="eastAsia"/>
                <w:b w:val="0"/>
                <w:bCs/>
                <w:color w:val="000000" w:themeColor="text1"/>
                <w:lang w:val="en-US" w:eastAsia="zh-CN"/>
                <w14:textFill>
                  <w14:solidFill>
                    <w14:schemeClr w14:val="tx1"/>
                  </w14:solidFill>
                </w14:textFill>
              </w:rPr>
              <w:t xml:space="preserve"> </w:t>
            </w:r>
            <w:r>
              <w:rPr>
                <w:rFonts w:hint="eastAsia"/>
                <w:b w:val="0"/>
                <w:bCs/>
                <w:color w:val="000000" w:themeColor="text1"/>
                <w14:textFill>
                  <w14:solidFill>
                    <w14:schemeClr w14:val="tx1"/>
                  </w14:solidFill>
                </w14:textFill>
              </w:rPr>
              <w:t>机动车燃料零售</w:t>
            </w:r>
          </w:p>
        </w:tc>
        <w:tc>
          <w:tcPr>
            <w:tcW w:w="1773" w:type="dxa"/>
            <w:tcBorders>
              <w:tl2br w:val="nil"/>
              <w:tr2bl w:val="nil"/>
            </w:tcBorders>
            <w:shd w:val="clear" w:color="auto" w:fill="auto"/>
            <w:vAlign w:val="center"/>
          </w:tcPr>
          <w:p w14:paraId="3DDFD735">
            <w:pPr>
              <w:jc w:val="center"/>
              <w:rPr>
                <w:b w:val="0"/>
                <w:bCs/>
                <w:color w:val="000000" w:themeColor="text1"/>
                <w14:textFill>
                  <w14:solidFill>
                    <w14:schemeClr w14:val="tx1"/>
                  </w14:solidFill>
                </w14:textFill>
              </w:rPr>
            </w:pPr>
            <w:bookmarkStart w:id="0" w:name="_Hlk49843745"/>
            <w:r>
              <w:rPr>
                <w:b w:val="0"/>
                <w:bCs/>
                <w:color w:val="000000" w:themeColor="text1"/>
                <w14:textFill>
                  <w14:solidFill>
                    <w14:schemeClr w14:val="tx1"/>
                  </w14:solidFill>
                </w14:textFill>
              </w:rPr>
              <w:t>建设项目</w:t>
            </w:r>
          </w:p>
          <w:p w14:paraId="477BB814">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行业类别</w:t>
            </w:r>
            <w:bookmarkEnd w:id="0"/>
          </w:p>
        </w:tc>
        <w:tc>
          <w:tcPr>
            <w:tcW w:w="2910" w:type="dxa"/>
            <w:tcBorders>
              <w:tl2br w:val="nil"/>
              <w:tr2bl w:val="nil"/>
            </w:tcBorders>
            <w:shd w:val="clear" w:color="auto" w:fill="auto"/>
            <w:vAlign w:val="center"/>
          </w:tcPr>
          <w:p w14:paraId="32EDFF9D">
            <w:pPr>
              <w:jc w:val="center"/>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五十、社会事业与服务业119 加油加气站</w:t>
            </w:r>
            <w:r>
              <w:rPr>
                <w:rFonts w:hint="eastAsia"/>
                <w:b w:val="0"/>
                <w:bCs/>
                <w:color w:val="000000" w:themeColor="text1"/>
                <w:lang w:val="en-US" w:eastAsia="zh-CN"/>
                <w14:textFill>
                  <w14:solidFill>
                    <w14:schemeClr w14:val="tx1"/>
                  </w14:solidFill>
                </w14:textFill>
              </w:rPr>
              <w:t>；</w:t>
            </w:r>
            <w:r>
              <w:rPr>
                <w:rFonts w:hint="default"/>
                <w:b w:val="0"/>
                <w:bCs/>
                <w:color w:val="000000" w:themeColor="text1"/>
                <w:lang w:val="en-US"/>
                <w14:textFill>
                  <w14:solidFill>
                    <w14:schemeClr w14:val="tx1"/>
                  </w14:solidFill>
                </w14:textFill>
              </w:rPr>
              <w:t>城市建成区新建、扩建加油站</w:t>
            </w:r>
            <w:r>
              <w:rPr>
                <w:rFonts w:hint="eastAsia"/>
                <w:b w:val="0"/>
                <w:bCs/>
                <w:color w:val="000000" w:themeColor="text1"/>
                <w:lang w:val="en-US" w:eastAsia="zh-CN"/>
                <w14:textFill>
                  <w14:solidFill>
                    <w14:schemeClr w14:val="tx1"/>
                  </w14:solidFill>
                </w14:textFill>
              </w:rPr>
              <w:t>；</w:t>
            </w:r>
            <w:r>
              <w:rPr>
                <w:rFonts w:hint="default"/>
                <w:b w:val="0"/>
                <w:bCs/>
                <w:color w:val="000000" w:themeColor="text1"/>
                <w:lang w:val="en-US"/>
                <w14:textFill>
                  <w14:solidFill>
                    <w14:schemeClr w14:val="tx1"/>
                  </w14:solidFill>
                </w14:textFill>
              </w:rPr>
              <w:t>涉及环境敏感区的</w:t>
            </w:r>
          </w:p>
        </w:tc>
      </w:tr>
      <w:tr w14:paraId="343E39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714" w:type="dxa"/>
            <w:tcBorders>
              <w:tl2br w:val="nil"/>
              <w:tr2bl w:val="nil"/>
            </w:tcBorders>
            <w:shd w:val="clear" w:color="auto" w:fill="auto"/>
            <w:vAlign w:val="center"/>
          </w:tcPr>
          <w:p w14:paraId="366BBD19">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建设性质</w:t>
            </w:r>
          </w:p>
        </w:tc>
        <w:tc>
          <w:tcPr>
            <w:tcW w:w="2125" w:type="dxa"/>
            <w:tcBorders>
              <w:tl2br w:val="nil"/>
              <w:tr2bl w:val="nil"/>
            </w:tcBorders>
            <w:shd w:val="clear" w:color="auto" w:fill="auto"/>
            <w:vAlign w:val="center"/>
          </w:tcPr>
          <w:p w14:paraId="6CF59EB7">
            <w:pPr>
              <w:jc w:val="both"/>
              <w:rPr>
                <w:b w:val="0"/>
                <w:bCs/>
                <w:color w:val="000000" w:themeColor="text1"/>
                <w14:textFill>
                  <w14:solidFill>
                    <w14:schemeClr w14:val="tx1"/>
                  </w14:solidFill>
                </w14:textFill>
              </w:rPr>
            </w:pPr>
            <w:r>
              <w:rPr>
                <w:rFonts w:hint="eastAsia" w:cs="Times New Roman"/>
                <w:b w:val="0"/>
                <w:bCs/>
                <w:color w:val="000000" w:themeColor="text1"/>
                <w:kern w:val="0"/>
                <w:sz w:val="24"/>
                <w:lang w:eastAsia="zh-CN"/>
                <w14:textFill>
                  <w14:solidFill>
                    <w14:schemeClr w14:val="tx1"/>
                  </w14:solidFill>
                </w14:textFill>
              </w:rPr>
              <w:t>□</w:t>
            </w:r>
            <w:r>
              <w:rPr>
                <w:b w:val="0"/>
                <w:bCs/>
                <w:color w:val="000000" w:themeColor="text1"/>
                <w14:textFill>
                  <w14:solidFill>
                    <w14:schemeClr w14:val="tx1"/>
                  </w14:solidFill>
                </w14:textFill>
              </w:rPr>
              <w:t>新建（迁建）</w:t>
            </w:r>
          </w:p>
          <w:p w14:paraId="443C1A0C">
            <w:pPr>
              <w:jc w:val="both"/>
              <w:rPr>
                <w:b w:val="0"/>
                <w:bCs/>
                <w:color w:val="000000" w:themeColor="text1"/>
                <w14:textFill>
                  <w14:solidFill>
                    <w14:schemeClr w14:val="tx1"/>
                  </w14:solidFill>
                </w14:textFill>
              </w:rPr>
            </w:pPr>
            <w:r>
              <w:rPr>
                <w:rFonts w:hint="eastAsia" w:cs="Times New Roman"/>
                <w:b w:val="0"/>
                <w:bCs/>
                <w:color w:val="000000" w:themeColor="text1"/>
                <w:kern w:val="0"/>
                <w:sz w:val="24"/>
                <w:lang w:eastAsia="zh-CN"/>
                <w14:textFill>
                  <w14:solidFill>
                    <w14:schemeClr w14:val="tx1"/>
                  </w14:solidFill>
                </w14:textFill>
              </w:rPr>
              <w:t>□</w:t>
            </w:r>
            <w:r>
              <w:rPr>
                <w:b w:val="0"/>
                <w:bCs/>
                <w:color w:val="000000" w:themeColor="text1"/>
                <w14:textFill>
                  <w14:solidFill>
                    <w14:schemeClr w14:val="tx1"/>
                  </w14:solidFill>
                </w14:textFill>
              </w:rPr>
              <w:t>改建</w:t>
            </w:r>
          </w:p>
          <w:p w14:paraId="3DFC4041">
            <w:pPr>
              <w:jc w:val="both"/>
              <w:rPr>
                <w:b w:val="0"/>
                <w:bCs/>
                <w:color w:val="000000" w:themeColor="text1"/>
                <w14:textFill>
                  <w14:solidFill>
                    <w14:schemeClr w14:val="tx1"/>
                  </w14:solidFill>
                </w14:textFill>
              </w:rPr>
            </w:pPr>
            <w:r>
              <w:rPr>
                <w:rFonts w:hint="eastAsia" w:cs="Times New Roman"/>
                <w:b w:val="0"/>
                <w:bCs/>
                <w:color w:val="000000" w:themeColor="text1"/>
                <w:kern w:val="0"/>
                <w:sz w:val="24"/>
                <w:lang w:eastAsia="zh-CN"/>
                <w14:textFill>
                  <w14:solidFill>
                    <w14:schemeClr w14:val="tx1"/>
                  </w14:solidFill>
                </w14:textFill>
              </w:rPr>
              <w:t>☑</w:t>
            </w:r>
            <w:r>
              <w:rPr>
                <w:b w:val="0"/>
                <w:bCs/>
                <w:color w:val="000000" w:themeColor="text1"/>
                <w14:textFill>
                  <w14:solidFill>
                    <w14:schemeClr w14:val="tx1"/>
                  </w14:solidFill>
                </w14:textFill>
              </w:rPr>
              <w:t>扩建</w:t>
            </w:r>
          </w:p>
          <w:p w14:paraId="436F143F">
            <w:pPr>
              <w:jc w:val="both"/>
              <w:rPr>
                <w:b w:val="0"/>
                <w:bCs/>
                <w:color w:val="000000" w:themeColor="text1"/>
                <w14:textFill>
                  <w14:solidFill>
                    <w14:schemeClr w14:val="tx1"/>
                  </w14:solidFill>
                </w14:textFill>
              </w:rPr>
            </w:pPr>
            <w:r>
              <w:rPr>
                <w:rFonts w:hint="eastAsia" w:cs="Times New Roman"/>
                <w:b w:val="0"/>
                <w:bCs/>
                <w:color w:val="000000" w:themeColor="text1"/>
                <w:kern w:val="0"/>
                <w:sz w:val="24"/>
                <w:lang w:eastAsia="zh-CN"/>
                <w14:textFill>
                  <w14:solidFill>
                    <w14:schemeClr w14:val="tx1"/>
                  </w14:solidFill>
                </w14:textFill>
              </w:rPr>
              <w:t>□</w:t>
            </w:r>
            <w:r>
              <w:rPr>
                <w:b w:val="0"/>
                <w:bCs/>
                <w:color w:val="000000" w:themeColor="text1"/>
                <w14:textFill>
                  <w14:solidFill>
                    <w14:schemeClr w14:val="tx1"/>
                  </w14:solidFill>
                </w14:textFill>
              </w:rPr>
              <w:t>技术改造</w:t>
            </w:r>
          </w:p>
        </w:tc>
        <w:tc>
          <w:tcPr>
            <w:tcW w:w="1773" w:type="dxa"/>
            <w:tcBorders>
              <w:tl2br w:val="nil"/>
              <w:tr2bl w:val="nil"/>
            </w:tcBorders>
            <w:shd w:val="clear" w:color="auto" w:fill="auto"/>
            <w:vAlign w:val="center"/>
          </w:tcPr>
          <w:p w14:paraId="7345FB67">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建设项目</w:t>
            </w:r>
          </w:p>
          <w:p w14:paraId="581D2244">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申报情形</w:t>
            </w:r>
          </w:p>
        </w:tc>
        <w:tc>
          <w:tcPr>
            <w:tcW w:w="2910" w:type="dxa"/>
            <w:tcBorders>
              <w:tl2br w:val="nil"/>
              <w:tr2bl w:val="nil"/>
            </w:tcBorders>
            <w:shd w:val="clear" w:color="auto" w:fill="auto"/>
            <w:tcMar>
              <w:top w:w="0" w:type="dxa"/>
              <w:left w:w="108" w:type="dxa"/>
              <w:bottom w:w="0" w:type="dxa"/>
              <w:right w:w="0" w:type="dxa"/>
            </w:tcMar>
            <w:vAlign w:val="center"/>
          </w:tcPr>
          <w:p w14:paraId="283FEE45">
            <w:pPr>
              <w:jc w:val="both"/>
              <w:rPr>
                <w:b w:val="0"/>
                <w:bCs/>
                <w:color w:val="000000" w:themeColor="text1"/>
                <w14:textFill>
                  <w14:solidFill>
                    <w14:schemeClr w14:val="tx1"/>
                  </w14:solidFill>
                </w14:textFill>
              </w:rPr>
            </w:pPr>
            <w:r>
              <w:rPr>
                <w:rFonts w:hint="default" w:ascii="Times New Roman" w:hAnsi="Times New Roman" w:cs="Times New Roman"/>
                <w:b w:val="0"/>
                <w:bCs/>
                <w:color w:val="000000" w:themeColor="text1"/>
                <w:kern w:val="0"/>
                <w:sz w:val="24"/>
                <w14:textFill>
                  <w14:solidFill>
                    <w14:schemeClr w14:val="tx1"/>
                  </w14:solidFill>
                </w14:textFill>
              </w:rPr>
              <w:t>☑</w:t>
            </w:r>
            <w:r>
              <w:rPr>
                <w:b w:val="0"/>
                <w:bCs/>
                <w:color w:val="000000" w:themeColor="text1"/>
                <w14:textFill>
                  <w14:solidFill>
                    <w14:schemeClr w14:val="tx1"/>
                  </w14:solidFill>
                </w14:textFill>
              </w:rPr>
              <w:t>首次申报项目</w:t>
            </w:r>
          </w:p>
          <w:p w14:paraId="3482B38C">
            <w:pPr>
              <w:jc w:val="both"/>
              <w:rPr>
                <w:b w:val="0"/>
                <w:bCs/>
                <w:color w:val="000000" w:themeColor="text1"/>
                <w14:textFill>
                  <w14:solidFill>
                    <w14:schemeClr w14:val="tx1"/>
                  </w14:solidFill>
                </w14:textFill>
              </w:rPr>
            </w:pPr>
            <w:r>
              <w:rPr>
                <w:rFonts w:hint="eastAsia" w:cs="Times New Roman"/>
                <w:b w:val="0"/>
                <w:bCs/>
                <w:color w:val="000000" w:themeColor="text1"/>
                <w:kern w:val="0"/>
                <w:sz w:val="24"/>
                <w:lang w:eastAsia="zh-CN"/>
                <w14:textFill>
                  <w14:solidFill>
                    <w14:schemeClr w14:val="tx1"/>
                  </w14:solidFill>
                </w14:textFill>
              </w:rPr>
              <w:t>□</w:t>
            </w:r>
            <w:r>
              <w:rPr>
                <w:b w:val="0"/>
                <w:bCs/>
                <w:color w:val="000000" w:themeColor="text1"/>
                <w14:textFill>
                  <w14:solidFill>
                    <w14:schemeClr w14:val="tx1"/>
                  </w14:solidFill>
                </w14:textFill>
              </w:rPr>
              <w:t>不予批准后再次申报项目</w:t>
            </w:r>
          </w:p>
          <w:p w14:paraId="3D75FA7E">
            <w:pPr>
              <w:jc w:val="both"/>
              <w:rPr>
                <w:b w:val="0"/>
                <w:bCs/>
                <w:color w:val="000000" w:themeColor="text1"/>
                <w14:textFill>
                  <w14:solidFill>
                    <w14:schemeClr w14:val="tx1"/>
                  </w14:solidFill>
                </w14:textFill>
              </w:rPr>
            </w:pPr>
            <w:r>
              <w:rPr>
                <w:rFonts w:hint="eastAsia" w:cs="Times New Roman"/>
                <w:b w:val="0"/>
                <w:bCs/>
                <w:color w:val="000000" w:themeColor="text1"/>
                <w:kern w:val="0"/>
                <w:sz w:val="24"/>
                <w:lang w:eastAsia="zh-CN"/>
                <w14:textFill>
                  <w14:solidFill>
                    <w14:schemeClr w14:val="tx1"/>
                  </w14:solidFill>
                </w14:textFill>
              </w:rPr>
              <w:t>□</w:t>
            </w:r>
            <w:r>
              <w:rPr>
                <w:b w:val="0"/>
                <w:bCs/>
                <w:color w:val="000000" w:themeColor="text1"/>
                <w14:textFill>
                  <w14:solidFill>
                    <w14:schemeClr w14:val="tx1"/>
                  </w14:solidFill>
                </w14:textFill>
              </w:rPr>
              <w:t>超五年重新审核项目</w:t>
            </w:r>
          </w:p>
          <w:p w14:paraId="38CA1C45">
            <w:pPr>
              <w:jc w:val="both"/>
              <w:rPr>
                <w:b w:val="0"/>
                <w:bCs/>
                <w:color w:val="000000" w:themeColor="text1"/>
                <w14:textFill>
                  <w14:solidFill>
                    <w14:schemeClr w14:val="tx1"/>
                  </w14:solidFill>
                </w14:textFill>
              </w:rPr>
            </w:pPr>
            <w:r>
              <w:rPr>
                <w:rFonts w:hint="eastAsia" w:cs="Times New Roman"/>
                <w:b w:val="0"/>
                <w:bCs/>
                <w:color w:val="000000" w:themeColor="text1"/>
                <w:kern w:val="0"/>
                <w:sz w:val="24"/>
                <w:lang w:eastAsia="zh-CN"/>
                <w14:textFill>
                  <w14:solidFill>
                    <w14:schemeClr w14:val="tx1"/>
                  </w14:solidFill>
                </w14:textFill>
              </w:rPr>
              <w:t>□</w:t>
            </w:r>
            <w:r>
              <w:rPr>
                <w:b w:val="0"/>
                <w:bCs/>
                <w:color w:val="000000" w:themeColor="text1"/>
                <w14:textFill>
                  <w14:solidFill>
                    <w14:schemeClr w14:val="tx1"/>
                  </w14:solidFill>
                </w14:textFill>
              </w:rPr>
              <w:t>重大变动重新报批项目</w:t>
            </w:r>
          </w:p>
        </w:tc>
      </w:tr>
      <w:tr w14:paraId="09E262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36" w:hRule="atLeast"/>
        </w:trPr>
        <w:tc>
          <w:tcPr>
            <w:tcW w:w="1714" w:type="dxa"/>
            <w:tcBorders>
              <w:tl2br w:val="nil"/>
              <w:tr2bl w:val="nil"/>
            </w:tcBorders>
            <w:shd w:val="clear" w:color="auto" w:fill="auto"/>
            <w:vAlign w:val="center"/>
          </w:tcPr>
          <w:p w14:paraId="295A35DF">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项目审批（核准/备案）部门（选填）</w:t>
            </w:r>
          </w:p>
        </w:tc>
        <w:tc>
          <w:tcPr>
            <w:tcW w:w="2125" w:type="dxa"/>
            <w:tcBorders>
              <w:tl2br w:val="nil"/>
              <w:tr2bl w:val="nil"/>
            </w:tcBorders>
            <w:shd w:val="clear" w:color="auto" w:fill="auto"/>
            <w:vAlign w:val="center"/>
          </w:tcPr>
          <w:p w14:paraId="2E65888E">
            <w:pPr>
              <w:jc w:val="center"/>
              <w:rPr>
                <w:rFonts w:hint="eastAsia" w:eastAsia="宋体"/>
                <w:b w:val="0"/>
                <w:bCs/>
                <w:color w:val="000000" w:themeColor="text1"/>
                <w:lang w:eastAsia="zh-CN"/>
                <w14:textFill>
                  <w14:solidFill>
                    <w14:schemeClr w14:val="tx1"/>
                  </w14:solidFill>
                </w14:textFill>
              </w:rPr>
            </w:pPr>
            <w:r>
              <w:rPr>
                <w:rFonts w:hint="eastAsia" w:eastAsia="宋体"/>
                <w:b w:val="0"/>
                <w:bCs/>
                <w:color w:val="000000" w:themeColor="text1"/>
                <w:lang w:eastAsia="zh-CN"/>
                <w14:textFill>
                  <w14:solidFill>
                    <w14:schemeClr w14:val="tx1"/>
                  </w14:solidFill>
                </w14:textFill>
              </w:rPr>
              <w:t>阜康市发展和改革委员会</w:t>
            </w:r>
          </w:p>
        </w:tc>
        <w:tc>
          <w:tcPr>
            <w:tcW w:w="1773" w:type="dxa"/>
            <w:tcBorders>
              <w:tl2br w:val="nil"/>
              <w:tr2bl w:val="nil"/>
            </w:tcBorders>
            <w:shd w:val="clear" w:color="auto" w:fill="auto"/>
            <w:vAlign w:val="center"/>
          </w:tcPr>
          <w:p w14:paraId="291D4B1B">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项目审批（核准/备案）文号（选填）</w:t>
            </w:r>
          </w:p>
        </w:tc>
        <w:tc>
          <w:tcPr>
            <w:tcW w:w="2910" w:type="dxa"/>
            <w:tcBorders>
              <w:tl2br w:val="nil"/>
              <w:tr2bl w:val="nil"/>
            </w:tcBorders>
            <w:shd w:val="clear" w:color="auto" w:fill="auto"/>
            <w:vAlign w:val="center"/>
          </w:tcPr>
          <w:p w14:paraId="39B8E7EE">
            <w:pPr>
              <w:adjustRightInd w:val="0"/>
              <w:snapToGrid w:val="0"/>
              <w:jc w:val="center"/>
              <w:rPr>
                <w:rFonts w:hint="eastAsia" w:eastAsia="宋体"/>
                <w:b w:val="0"/>
                <w:bCs/>
                <w:color w:val="000000" w:themeColor="text1"/>
                <w:lang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2405061776652300000024</w:t>
            </w:r>
          </w:p>
        </w:tc>
      </w:tr>
      <w:tr w14:paraId="007B63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714" w:type="dxa"/>
            <w:tcBorders>
              <w:tl2br w:val="nil"/>
              <w:tr2bl w:val="nil"/>
            </w:tcBorders>
            <w:shd w:val="clear" w:color="auto" w:fill="auto"/>
            <w:vAlign w:val="center"/>
          </w:tcPr>
          <w:p w14:paraId="2331E79C">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总投资（万元）</w:t>
            </w:r>
          </w:p>
        </w:tc>
        <w:tc>
          <w:tcPr>
            <w:tcW w:w="2125" w:type="dxa"/>
            <w:tcBorders>
              <w:tl2br w:val="nil"/>
              <w:tr2bl w:val="nil"/>
            </w:tcBorders>
            <w:shd w:val="clear" w:color="auto" w:fill="auto"/>
            <w:vAlign w:val="center"/>
          </w:tcPr>
          <w:p w14:paraId="1559C9C2">
            <w:pPr>
              <w:jc w:val="center"/>
              <w:rPr>
                <w:rFonts w:hint="default" w:eastAsia="宋体"/>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50.0</w:t>
            </w:r>
          </w:p>
        </w:tc>
        <w:tc>
          <w:tcPr>
            <w:tcW w:w="1773" w:type="dxa"/>
            <w:tcBorders>
              <w:tl2br w:val="nil"/>
              <w:tr2bl w:val="nil"/>
            </w:tcBorders>
            <w:shd w:val="clear" w:color="auto" w:fill="auto"/>
            <w:vAlign w:val="center"/>
          </w:tcPr>
          <w:p w14:paraId="78D5155E">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环保投资</w:t>
            </w:r>
          </w:p>
          <w:p w14:paraId="0E37C18C">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（万元）</w:t>
            </w:r>
          </w:p>
        </w:tc>
        <w:tc>
          <w:tcPr>
            <w:tcW w:w="2910" w:type="dxa"/>
            <w:tcBorders>
              <w:tl2br w:val="nil"/>
              <w:tr2bl w:val="nil"/>
            </w:tcBorders>
            <w:shd w:val="clear" w:color="auto" w:fill="auto"/>
            <w:vAlign w:val="center"/>
          </w:tcPr>
          <w:p w14:paraId="7DA39DE4">
            <w:pPr>
              <w:jc w:val="center"/>
              <w:rPr>
                <w:rFonts w:hint="default"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25.0</w:t>
            </w:r>
          </w:p>
        </w:tc>
      </w:tr>
      <w:tr w14:paraId="3C5AC3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1714" w:type="dxa"/>
            <w:tcBorders>
              <w:tl2br w:val="nil"/>
              <w:tr2bl w:val="nil"/>
            </w:tcBorders>
            <w:shd w:val="clear" w:color="auto" w:fill="auto"/>
            <w:vAlign w:val="center"/>
          </w:tcPr>
          <w:p w14:paraId="03C05BFA">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环保投资占比（%）</w:t>
            </w:r>
          </w:p>
        </w:tc>
        <w:tc>
          <w:tcPr>
            <w:tcW w:w="2125" w:type="dxa"/>
            <w:tcBorders>
              <w:tl2br w:val="nil"/>
              <w:tr2bl w:val="nil"/>
            </w:tcBorders>
            <w:shd w:val="clear" w:color="auto" w:fill="auto"/>
            <w:vAlign w:val="center"/>
          </w:tcPr>
          <w:p w14:paraId="3F38939B">
            <w:pPr>
              <w:jc w:val="center"/>
              <w:rPr>
                <w:rFonts w:hint="default"/>
                <w:b w:val="0"/>
                <w:bCs/>
                <w:color w:val="000000" w:themeColor="text1"/>
                <w:highlight w:val="none"/>
                <w:lang w:val="en-US"/>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t>50.0</w:t>
            </w:r>
          </w:p>
        </w:tc>
        <w:tc>
          <w:tcPr>
            <w:tcW w:w="1773" w:type="dxa"/>
            <w:tcBorders>
              <w:tl2br w:val="nil"/>
              <w:tr2bl w:val="nil"/>
            </w:tcBorders>
            <w:shd w:val="clear" w:color="auto" w:fill="auto"/>
            <w:vAlign w:val="center"/>
          </w:tcPr>
          <w:p w14:paraId="2ED945AD">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施工工期</w:t>
            </w:r>
          </w:p>
        </w:tc>
        <w:tc>
          <w:tcPr>
            <w:tcW w:w="2910" w:type="dxa"/>
            <w:tcBorders>
              <w:tl2br w:val="nil"/>
              <w:tr2bl w:val="nil"/>
            </w:tcBorders>
            <w:shd w:val="clear" w:color="auto" w:fill="auto"/>
            <w:vAlign w:val="center"/>
          </w:tcPr>
          <w:p w14:paraId="1E23F5B5">
            <w:pPr>
              <w:jc w:val="center"/>
              <w:rPr>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2</w:t>
            </w:r>
            <w:r>
              <w:rPr>
                <w:rFonts w:hint="eastAsia"/>
                <w:b w:val="0"/>
                <w:bCs/>
                <w:color w:val="000000" w:themeColor="text1"/>
                <w14:textFill>
                  <w14:solidFill>
                    <w14:schemeClr w14:val="tx1"/>
                  </w14:solidFill>
                </w14:textFill>
              </w:rPr>
              <w:t>个月</w:t>
            </w:r>
          </w:p>
        </w:tc>
      </w:tr>
      <w:tr w14:paraId="7A5CDD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9" w:hRule="atLeast"/>
        </w:trPr>
        <w:tc>
          <w:tcPr>
            <w:tcW w:w="1714" w:type="dxa"/>
            <w:tcBorders>
              <w:tl2br w:val="nil"/>
              <w:tr2bl w:val="nil"/>
            </w:tcBorders>
            <w:shd w:val="clear" w:color="auto" w:fill="auto"/>
            <w:vAlign w:val="center"/>
          </w:tcPr>
          <w:p w14:paraId="059029F7">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是否开工建设</w:t>
            </w:r>
          </w:p>
        </w:tc>
        <w:tc>
          <w:tcPr>
            <w:tcW w:w="2125" w:type="dxa"/>
            <w:tcBorders>
              <w:tl2br w:val="nil"/>
              <w:tr2bl w:val="nil"/>
            </w:tcBorders>
            <w:shd w:val="clear" w:color="auto" w:fill="auto"/>
            <w:vAlign w:val="center"/>
          </w:tcPr>
          <w:p w14:paraId="61B45098">
            <w:pPr>
              <w:jc w:val="both"/>
              <w:rPr>
                <w:b w:val="0"/>
                <w:bCs/>
                <w:color w:val="000000" w:themeColor="text1"/>
                <w14:textFill>
                  <w14:solidFill>
                    <w14:schemeClr w14:val="tx1"/>
                  </w14:solidFill>
                </w14:textFill>
              </w:rPr>
            </w:pPr>
            <w:r>
              <w:rPr>
                <w:rFonts w:hint="default" w:ascii="Times New Roman" w:hAnsi="Times New Roman" w:cs="Times New Roman"/>
                <w:b w:val="0"/>
                <w:bCs/>
                <w:color w:val="000000" w:themeColor="text1"/>
                <w:kern w:val="0"/>
                <w:sz w:val="24"/>
                <w14:textFill>
                  <w14:solidFill>
                    <w14:schemeClr w14:val="tx1"/>
                  </w14:solidFill>
                </w14:textFill>
              </w:rPr>
              <w:t>☑</w:t>
            </w:r>
            <w:r>
              <w:rPr>
                <w:b w:val="0"/>
                <w:bCs/>
                <w:color w:val="000000" w:themeColor="text1"/>
                <w14:textFill>
                  <w14:solidFill>
                    <w14:schemeClr w14:val="tx1"/>
                  </w14:solidFill>
                </w14:textFill>
              </w:rPr>
              <w:t>否</w:t>
            </w:r>
          </w:p>
          <w:p w14:paraId="14AE8FA1">
            <w:pPr>
              <w:jc w:val="both"/>
              <w:rPr>
                <w:b w:val="0"/>
                <w:bCs/>
                <w:color w:val="000000" w:themeColor="text1"/>
                <w14:textFill>
                  <w14:solidFill>
                    <w14:schemeClr w14:val="tx1"/>
                  </w14:solidFill>
                </w14:textFill>
              </w:rPr>
            </w:pPr>
            <w:r>
              <w:rPr>
                <w:rFonts w:hint="eastAsia" w:cs="Times New Roman"/>
                <w:b w:val="0"/>
                <w:bCs/>
                <w:color w:val="000000" w:themeColor="text1"/>
                <w:kern w:val="0"/>
                <w:sz w:val="24"/>
                <w:lang w:eastAsia="zh-CN"/>
                <w14:textFill>
                  <w14:solidFill>
                    <w14:schemeClr w14:val="tx1"/>
                  </w14:solidFill>
                </w14:textFill>
              </w:rPr>
              <w:t>□</w:t>
            </w:r>
            <w:r>
              <w:rPr>
                <w:b w:val="0"/>
                <w:bCs/>
                <w:color w:val="000000" w:themeColor="text1"/>
                <w14:textFill>
                  <w14:solidFill>
                    <w14:schemeClr w14:val="tx1"/>
                  </w14:solidFill>
                </w14:textFill>
              </w:rPr>
              <w:t>是</w:t>
            </w:r>
          </w:p>
        </w:tc>
        <w:tc>
          <w:tcPr>
            <w:tcW w:w="1773" w:type="dxa"/>
            <w:tcBorders>
              <w:tl2br w:val="nil"/>
              <w:tr2bl w:val="nil"/>
            </w:tcBorders>
            <w:shd w:val="clear" w:color="auto" w:fill="auto"/>
            <w:vAlign w:val="center"/>
          </w:tcPr>
          <w:p w14:paraId="1466FE1B">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用地（用海）</w:t>
            </w:r>
          </w:p>
          <w:p w14:paraId="67D82F11">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面积（m</w:t>
            </w:r>
            <w:r>
              <w:rPr>
                <w:b w:val="0"/>
                <w:bCs/>
                <w:color w:val="000000" w:themeColor="text1"/>
                <w:vertAlign w:val="superscript"/>
                <w14:textFill>
                  <w14:solidFill>
                    <w14:schemeClr w14:val="tx1"/>
                  </w14:solidFill>
                </w14:textFill>
              </w:rPr>
              <w:t>2</w:t>
            </w:r>
            <w:r>
              <w:rPr>
                <w:b w:val="0"/>
                <w:bCs/>
                <w:color w:val="000000" w:themeColor="text1"/>
                <w14:textFill>
                  <w14:solidFill>
                    <w14:schemeClr w14:val="tx1"/>
                  </w14:solidFill>
                </w14:textFill>
              </w:rPr>
              <w:t>）</w:t>
            </w:r>
          </w:p>
        </w:tc>
        <w:tc>
          <w:tcPr>
            <w:tcW w:w="2910" w:type="dxa"/>
            <w:tcBorders>
              <w:tl2br w:val="nil"/>
              <w:tr2bl w:val="nil"/>
            </w:tcBorders>
            <w:shd w:val="clear" w:color="auto" w:fill="auto"/>
            <w:vAlign w:val="center"/>
          </w:tcPr>
          <w:p w14:paraId="43085E0D">
            <w:pPr>
              <w:jc w:val="center"/>
              <w:rPr>
                <w:rFonts w:hint="eastAsia"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0</w:t>
            </w:r>
          </w:p>
        </w:tc>
      </w:tr>
      <w:tr w14:paraId="7619AA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714" w:type="dxa"/>
            <w:tcBorders>
              <w:tl2br w:val="nil"/>
              <w:tr2bl w:val="nil"/>
            </w:tcBorders>
            <w:shd w:val="clear" w:color="auto" w:fill="auto"/>
            <w:vAlign w:val="center"/>
          </w:tcPr>
          <w:p w14:paraId="1C16642C">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专项评价设置情况</w:t>
            </w:r>
          </w:p>
        </w:tc>
        <w:tc>
          <w:tcPr>
            <w:tcW w:w="6808" w:type="dxa"/>
            <w:gridSpan w:val="3"/>
            <w:tcBorders>
              <w:tl2br w:val="nil"/>
              <w:tr2bl w:val="nil"/>
            </w:tcBorders>
            <w:shd w:val="clear" w:color="auto" w:fill="auto"/>
            <w:vAlign w:val="center"/>
          </w:tcPr>
          <w:p w14:paraId="110B8CB1">
            <w:pPr>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无</w:t>
            </w:r>
          </w:p>
        </w:tc>
      </w:tr>
      <w:tr w14:paraId="1F877B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1714" w:type="dxa"/>
            <w:tcBorders>
              <w:tl2br w:val="nil"/>
              <w:tr2bl w:val="nil"/>
            </w:tcBorders>
            <w:shd w:val="clear" w:color="auto" w:fill="auto"/>
            <w:vAlign w:val="center"/>
          </w:tcPr>
          <w:p w14:paraId="3B3805CA">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规划情况</w:t>
            </w:r>
          </w:p>
        </w:tc>
        <w:tc>
          <w:tcPr>
            <w:tcW w:w="6808" w:type="dxa"/>
            <w:gridSpan w:val="3"/>
            <w:tcBorders>
              <w:tl2br w:val="nil"/>
              <w:tr2bl w:val="nil"/>
            </w:tcBorders>
            <w:shd w:val="clear" w:color="auto" w:fill="auto"/>
            <w:vAlign w:val="center"/>
          </w:tcPr>
          <w:p w14:paraId="2411A479">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无</w:t>
            </w:r>
          </w:p>
        </w:tc>
      </w:tr>
      <w:tr w14:paraId="495034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8" w:hRule="atLeast"/>
        </w:trPr>
        <w:tc>
          <w:tcPr>
            <w:tcW w:w="1714" w:type="dxa"/>
            <w:tcBorders>
              <w:tl2br w:val="nil"/>
              <w:tr2bl w:val="nil"/>
            </w:tcBorders>
            <w:shd w:val="clear" w:color="auto" w:fill="auto"/>
            <w:vAlign w:val="center"/>
          </w:tcPr>
          <w:p w14:paraId="56BF68BB">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规划环境影响</w:t>
            </w:r>
          </w:p>
          <w:p w14:paraId="41D37D06">
            <w:pPr>
              <w:jc w:val="center"/>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评价情况</w:t>
            </w:r>
          </w:p>
        </w:tc>
        <w:tc>
          <w:tcPr>
            <w:tcW w:w="6808" w:type="dxa"/>
            <w:gridSpan w:val="3"/>
            <w:tcBorders>
              <w:tl2br w:val="nil"/>
              <w:tr2bl w:val="nil"/>
            </w:tcBorders>
            <w:shd w:val="clear" w:color="auto" w:fill="auto"/>
            <w:vAlign w:val="center"/>
          </w:tcPr>
          <w:p w14:paraId="750D1756">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无</w:t>
            </w:r>
          </w:p>
        </w:tc>
      </w:tr>
      <w:tr w14:paraId="1AC25D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714" w:type="dxa"/>
            <w:tcBorders>
              <w:tl2br w:val="nil"/>
              <w:tr2bl w:val="nil"/>
            </w:tcBorders>
            <w:shd w:val="clear" w:color="auto" w:fill="auto"/>
            <w:vAlign w:val="center"/>
          </w:tcPr>
          <w:p w14:paraId="19D9DB2C">
            <w:pPr>
              <w:jc w:val="center"/>
              <w:rPr>
                <w:b w:val="0"/>
                <w:bCs/>
                <w:color w:val="000000" w:themeColor="text1"/>
                <w14:textFill>
                  <w14:solidFill>
                    <w14:schemeClr w14:val="tx1"/>
                  </w14:solidFill>
                </w14:textFill>
              </w:rPr>
            </w:pPr>
            <w:r>
              <w:rPr>
                <w:rFonts w:hint="eastAsia" w:ascii="宋体" w:hAnsi="宋体" w:cs="宋体"/>
                <w:b w:val="0"/>
                <w:bCs/>
                <w:snapToGrid w:val="0"/>
                <w:color w:val="000000" w:themeColor="text1"/>
                <w:kern w:val="0"/>
                <w:szCs w:val="21"/>
                <w14:textFill>
                  <w14:solidFill>
                    <w14:schemeClr w14:val="tx1"/>
                  </w14:solidFill>
                </w14:textFill>
              </w:rPr>
              <w:t>规划及规划环境影响评价符合性分析</w:t>
            </w:r>
          </w:p>
        </w:tc>
        <w:tc>
          <w:tcPr>
            <w:tcW w:w="6808" w:type="dxa"/>
            <w:gridSpan w:val="3"/>
            <w:tcBorders>
              <w:tl2br w:val="nil"/>
              <w:tr2bl w:val="nil"/>
            </w:tcBorders>
            <w:shd w:val="clear" w:color="auto" w:fill="auto"/>
            <w:vAlign w:val="center"/>
          </w:tcPr>
          <w:p w14:paraId="1CD8B8D3">
            <w:pPr>
              <w:pStyle w:val="12"/>
              <w:ind w:firstLine="0" w:firstLineChars="0"/>
              <w:jc w:val="center"/>
              <w:rPr>
                <w:rFonts w:hint="eastAsia"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无</w:t>
            </w:r>
          </w:p>
        </w:tc>
      </w:tr>
      <w:tr w14:paraId="4AF046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883" w:hRule="atLeast"/>
        </w:trPr>
        <w:tc>
          <w:tcPr>
            <w:tcW w:w="1714" w:type="dxa"/>
            <w:tcBorders>
              <w:tl2br w:val="nil"/>
              <w:tr2bl w:val="nil"/>
            </w:tcBorders>
            <w:shd w:val="clear" w:color="auto" w:fill="auto"/>
            <w:vAlign w:val="center"/>
          </w:tcPr>
          <w:p w14:paraId="2AD5DB8A">
            <w:pPr>
              <w:autoSpaceDE w:val="0"/>
              <w:autoSpaceDN w:val="0"/>
              <w:adjustRightInd w:val="0"/>
              <w:snapToGrid w:val="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其他符合性分析</w:t>
            </w:r>
          </w:p>
        </w:tc>
        <w:tc>
          <w:tcPr>
            <w:tcW w:w="6808" w:type="dxa"/>
            <w:gridSpan w:val="3"/>
            <w:tcBorders>
              <w:tl2br w:val="nil"/>
              <w:tr2bl w:val="nil"/>
            </w:tcBorders>
            <w:shd w:val="clear" w:color="auto" w:fill="auto"/>
            <w:vAlign w:val="center"/>
          </w:tcPr>
          <w:p w14:paraId="5E138B5F">
            <w:pPr>
              <w:pStyle w:val="4"/>
              <w:numPr>
                <w:ilvl w:val="0"/>
                <w:numId w:val="0"/>
              </w:numPr>
              <w:spacing w:line="360" w:lineRule="auto"/>
              <w:jc w:val="both"/>
              <w:outlineLvl w:val="1"/>
              <w:rPr>
                <w:color w:val="000000" w:themeColor="text1"/>
                <w:sz w:val="24"/>
                <w:szCs w:val="24"/>
                <w14:textFill>
                  <w14:solidFill>
                    <w14:schemeClr w14:val="tx1"/>
                  </w14:solidFill>
                </w14:textFill>
              </w:rPr>
            </w:pPr>
            <w:r>
              <w:rPr>
                <w:rFonts w:ascii="Times New Roman" w:hAnsi="Times New Roman" w:eastAsia="宋体" w:cstheme="minorBidi"/>
                <w:b/>
                <w:color w:val="000000" w:themeColor="text1"/>
                <w:kern w:val="2"/>
                <w:sz w:val="24"/>
                <w:szCs w:val="24"/>
                <w:lang w:val="en-US" w:eastAsia="zh-CN" w:bidi="ar-SA"/>
                <w14:textFill>
                  <w14:solidFill>
                    <w14:schemeClr w14:val="tx1"/>
                  </w14:solidFill>
                </w14:textFill>
              </w:rPr>
              <w:t>1</w:t>
            </w:r>
            <w:r>
              <w:rPr>
                <w:rFonts w:hint="eastAsia" w:cstheme="minorBidi"/>
                <w:b/>
                <w:color w:val="000000" w:themeColor="text1"/>
                <w:kern w:val="2"/>
                <w:sz w:val="24"/>
                <w:szCs w:val="24"/>
                <w:lang w:val="en-US" w:eastAsia="zh-CN" w:bidi="ar-SA"/>
                <w14:textFill>
                  <w14:solidFill>
                    <w14:schemeClr w14:val="tx1"/>
                  </w14:solidFill>
                </w14:textFill>
              </w:rPr>
              <w:t xml:space="preserve"> </w:t>
            </w:r>
            <w:r>
              <w:rPr>
                <w:color w:val="000000" w:themeColor="text1"/>
                <w:sz w:val="24"/>
                <w:szCs w:val="24"/>
                <w14:textFill>
                  <w14:solidFill>
                    <w14:schemeClr w14:val="tx1"/>
                  </w14:solidFill>
                </w14:textFill>
              </w:rPr>
              <w:t>产业政策符合性分析</w:t>
            </w:r>
          </w:p>
          <w:p w14:paraId="55DBFFBE">
            <w:pPr>
              <w:pStyle w:val="12"/>
              <w:spacing w:line="360" w:lineRule="auto"/>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根据《国民经济行业分类与代码》</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GB4754-2017</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，本项目属于“F5265</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机动车燃料零售”</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根据国家发展和改革委员会令第29号令《产业结构调整指导目录（20</w:t>
            </w:r>
            <w:r>
              <w:rPr>
                <w:rFonts w:hint="eastAsia"/>
                <w:color w:val="000000" w:themeColor="text1"/>
                <w:lang w:val="en-US" w:eastAsia="zh-CN"/>
                <w14:textFill>
                  <w14:solidFill>
                    <w14:schemeClr w14:val="tx1"/>
                  </w14:solidFill>
                </w14:textFill>
              </w:rPr>
              <w:t>24</w:t>
            </w:r>
            <w:r>
              <w:rPr>
                <w:color w:val="000000" w:themeColor="text1"/>
                <w14:textFill>
                  <w14:solidFill>
                    <w14:schemeClr w14:val="tx1"/>
                  </w14:solidFill>
                </w14:textFill>
              </w:rPr>
              <w:t>年本）》</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本项目不属于</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限制类</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淘汰类和鼓励类</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属于</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允许类</w:t>
            </w:r>
            <w:r>
              <w:rPr>
                <w:rFonts w:hint="eastAsia" w:ascii="Times New Roman" w:hAnsi="Times New Roman" w:cs="Times New Roman"/>
                <w:color w:val="000000" w:themeColor="text1"/>
                <w:sz w:val="24"/>
                <w:szCs w:val="24"/>
                <w:lang w:val="en-US" w:eastAsia="zh-CN"/>
                <w14:textFill>
                  <w14:solidFill>
                    <w14:schemeClr w14:val="tx1"/>
                  </w14:solidFill>
                </w14:textFill>
              </w:rPr>
              <w:t>”规定范畴，</w:t>
            </w:r>
            <w:r>
              <w:rPr>
                <w:rFonts w:hint="eastAsia"/>
                <w:color w:val="000000" w:themeColor="text1"/>
                <w14:textFill>
                  <w14:solidFill>
                    <w14:schemeClr w14:val="tx1"/>
                  </w14:solidFill>
                </w14:textFill>
              </w:rPr>
              <w:t>因此，本项目符合现行国家产业政策的有关要求。</w:t>
            </w:r>
          </w:p>
          <w:p w14:paraId="7C775E67">
            <w:pPr>
              <w:pStyle w:val="4"/>
              <w:numPr>
                <w:ilvl w:val="0"/>
                <w:numId w:val="0"/>
              </w:numPr>
              <w:spacing w:line="360" w:lineRule="auto"/>
              <w:jc w:val="both"/>
              <w:outlineLvl w:val="1"/>
              <w:rPr>
                <w:color w:val="000000" w:themeColor="text1"/>
                <w:sz w:val="24"/>
                <w:szCs w:val="24"/>
                <w14:textFill>
                  <w14:solidFill>
                    <w14:schemeClr w14:val="tx1"/>
                  </w14:solidFill>
                </w14:textFill>
              </w:rPr>
            </w:pPr>
            <w:r>
              <w:rPr>
                <w:rFonts w:ascii="Times New Roman" w:hAnsi="Times New Roman" w:eastAsia="宋体" w:cstheme="minorBidi"/>
                <w:b/>
                <w:color w:val="000000" w:themeColor="text1"/>
                <w:kern w:val="2"/>
                <w:sz w:val="24"/>
                <w:szCs w:val="24"/>
                <w:lang w:val="en-US" w:eastAsia="zh-CN" w:bidi="ar-SA"/>
                <w14:textFill>
                  <w14:solidFill>
                    <w14:schemeClr w14:val="tx1"/>
                  </w14:solidFill>
                </w14:textFill>
              </w:rPr>
              <w:t>2</w:t>
            </w:r>
            <w:r>
              <w:rPr>
                <w:rFonts w:hint="eastAsia" w:cstheme="minorBidi"/>
                <w:b/>
                <w:color w:val="000000" w:themeColor="text1"/>
                <w:kern w:val="2"/>
                <w:sz w:val="24"/>
                <w:szCs w:val="24"/>
                <w:lang w:val="en-US" w:eastAsia="zh-CN" w:bidi="ar-SA"/>
                <w14:textFill>
                  <w14:solidFill>
                    <w14:schemeClr w14:val="tx1"/>
                  </w14:solidFill>
                </w14:textFill>
              </w:rPr>
              <w:t xml:space="preserve"> </w:t>
            </w:r>
            <w:r>
              <w:rPr>
                <w:color w:val="000000" w:themeColor="text1"/>
                <w:sz w:val="24"/>
                <w:szCs w:val="24"/>
                <w14:textFill>
                  <w14:solidFill>
                    <w14:schemeClr w14:val="tx1"/>
                  </w14:solidFill>
                </w14:textFill>
              </w:rPr>
              <w:t>“三线一单”符合性分析</w:t>
            </w:r>
          </w:p>
          <w:p w14:paraId="4C3F1519">
            <w:pPr>
              <w:pStyle w:val="12"/>
              <w:numPr>
                <w:ilvl w:val="0"/>
                <w:numId w:val="0"/>
              </w:numPr>
              <w:spacing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根据《关于以改善环境质量为核心加强环境影响评价管理的通知》（环环评</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2016</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150号）和《新疆维吾尔自治区“三线一单”生态环境分区管控方案》（新政发</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2021</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18号）要求，落实</w:t>
            </w:r>
            <w:r>
              <w:rPr>
                <w:color w:val="000000" w:themeColor="text1"/>
                <w:lang w:val="zh-CN"/>
                <w14:textFill>
                  <w14:solidFill>
                    <w14:schemeClr w14:val="tx1"/>
                  </w14:solidFill>
                </w14:textFill>
              </w:rPr>
              <w:t>“生</w:t>
            </w:r>
            <w:r>
              <w:rPr>
                <w:color w:val="000000" w:themeColor="text1"/>
                <w14:textFill>
                  <w14:solidFill>
                    <w14:schemeClr w14:val="tx1"/>
                  </w14:solidFill>
                </w14:textFill>
              </w:rPr>
              <w:t>态保护红线、环境质量底线、资源利用上线和生态环境准入清单</w:t>
            </w:r>
            <w:r>
              <w:rPr>
                <w:color w:val="000000" w:themeColor="text1"/>
                <w:lang w:val="zh-CN"/>
                <w14:textFill>
                  <w14:solidFill>
                    <w14:schemeClr w14:val="tx1"/>
                  </w14:solidFill>
                </w14:textFill>
              </w:rPr>
              <w:t>”（简</w:t>
            </w:r>
            <w:r>
              <w:rPr>
                <w:color w:val="000000" w:themeColor="text1"/>
                <w14:textFill>
                  <w14:solidFill>
                    <w14:schemeClr w14:val="tx1"/>
                  </w14:solidFill>
                </w14:textFill>
              </w:rPr>
              <w:t>称“三线一单”）约束，更好地发挥环评制度从源头防范环境污染和生态破坏的作用，加快推进改善环境质量。本项目建设与新疆维吾尔自治区“三线一单”的符合性分析见表</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w:t>
            </w:r>
          </w:p>
          <w:p w14:paraId="5B879A74">
            <w:pPr>
              <w:pStyle w:val="3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w:t>
            </w: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1</w:t>
            </w:r>
            <w:r>
              <w:rPr>
                <w:color w:val="000000" w:themeColor="text1"/>
                <w:sz w:val="21"/>
                <w:szCs w:val="21"/>
                <w14:textFill>
                  <w14:solidFill>
                    <w14:schemeClr w14:val="tx1"/>
                  </w14:solidFill>
                </w14:textFill>
              </w:rPr>
              <w:t xml:space="preserve">   新疆维吾尔自治区“三线一单”符合性分析一览表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357"/>
              <w:gridCol w:w="2815"/>
              <w:gridCol w:w="761"/>
            </w:tblGrid>
            <w:tr w14:paraId="549BC4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86" w:type="pct"/>
                  <w:gridSpan w:val="2"/>
                  <w:tcBorders>
                    <w:bottom w:val="single" w:color="auto" w:sz="12" w:space="0"/>
                  </w:tcBorders>
                  <w:vAlign w:val="center"/>
                </w:tcPr>
                <w:p w14:paraId="218D7E6A">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内容</w:t>
                  </w:r>
                </w:p>
              </w:tc>
              <w:tc>
                <w:tcPr>
                  <w:tcW w:w="2136" w:type="pct"/>
                  <w:tcBorders>
                    <w:bottom w:val="single" w:color="auto" w:sz="12" w:space="0"/>
                  </w:tcBorders>
                  <w:vAlign w:val="center"/>
                </w:tcPr>
                <w:p w14:paraId="31DEAAED">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本项目工程概况</w:t>
                  </w:r>
                </w:p>
              </w:tc>
              <w:tc>
                <w:tcPr>
                  <w:tcW w:w="577" w:type="pct"/>
                  <w:tcBorders>
                    <w:bottom w:val="single" w:color="auto" w:sz="12" w:space="0"/>
                  </w:tcBorders>
                  <w:vAlign w:val="center"/>
                </w:tcPr>
                <w:p w14:paraId="55A6814A">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符合性</w:t>
                  </w:r>
                </w:p>
              </w:tc>
            </w:tr>
            <w:tr w14:paraId="3637E2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tcBorders>
                    <w:top w:val="single" w:color="auto" w:sz="12" w:space="0"/>
                    <w:tl2br w:val="nil"/>
                    <w:tr2bl w:val="nil"/>
                  </w:tcBorders>
                  <w:vAlign w:val="center"/>
                </w:tcPr>
                <w:p w14:paraId="22DAFC47">
                  <w:pPr>
                    <w:pStyle w:val="36"/>
                    <w:rPr>
                      <w:color w:val="000000" w:themeColor="text1"/>
                      <w14:textFill>
                        <w14:solidFill>
                          <w14:schemeClr w14:val="tx1"/>
                        </w14:solidFill>
                      </w14:textFill>
                    </w:rPr>
                  </w:pPr>
                  <w:r>
                    <w:rPr>
                      <w:color w:val="000000" w:themeColor="text1"/>
                      <w14:textFill>
                        <w14:solidFill>
                          <w14:schemeClr w14:val="tx1"/>
                        </w14:solidFill>
                      </w14:textFill>
                    </w:rPr>
                    <w:t>生态保护红线</w:t>
                  </w:r>
                </w:p>
              </w:tc>
              <w:tc>
                <w:tcPr>
                  <w:tcW w:w="1788" w:type="pct"/>
                  <w:tcBorders>
                    <w:top w:val="single" w:color="auto" w:sz="12" w:space="0"/>
                    <w:tl2br w:val="nil"/>
                    <w:tr2bl w:val="nil"/>
                  </w:tcBorders>
                  <w:vAlign w:val="center"/>
                </w:tcPr>
                <w:p w14:paraId="426F9E12">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按照“生态功能不降低、面积不减少、性质不改变”的基本要求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对划定的生态保护红线实施严格管控，保障和维护国家生态安全的底线和生命线</w:t>
                  </w:r>
                </w:p>
              </w:tc>
              <w:tc>
                <w:tcPr>
                  <w:tcW w:w="2136" w:type="pct"/>
                  <w:tcBorders>
                    <w:top w:val="single" w:color="auto" w:sz="12" w:space="0"/>
                    <w:tl2br w:val="nil"/>
                    <w:tr2bl w:val="nil"/>
                  </w:tcBorders>
                  <w:vAlign w:val="center"/>
                </w:tcPr>
                <w:p w14:paraId="09AC5764">
                  <w:pPr>
                    <w:pStyle w:val="36"/>
                    <w:jc w:val="both"/>
                    <w:rPr>
                      <w:color w:val="000000" w:themeColor="text1"/>
                      <w14:textFill>
                        <w14:solidFill>
                          <w14:schemeClr w14:val="tx1"/>
                        </w14:solidFill>
                      </w14:textFill>
                    </w:rPr>
                  </w:pPr>
                  <w:r>
                    <w:rPr>
                      <w:color w:val="000000" w:themeColor="text1"/>
                      <w14:textFill>
                        <w14:solidFill>
                          <w14:schemeClr w14:val="tx1"/>
                        </w14:solidFill>
                      </w14:textFill>
                    </w:rPr>
                    <w:t>项目占地不涉及自然保护区、森林公园、风景名胜区、世界文化自然遗产、地质公园等禁止开发的区域。</w:t>
                  </w:r>
                  <w:r>
                    <w:rPr>
                      <w:color w:val="000000" w:themeColor="text1"/>
                      <w:lang w:val="en-US" w:eastAsia="zh-CN"/>
                      <w14:textFill>
                        <w14:solidFill>
                          <w14:schemeClr w14:val="tx1"/>
                        </w14:solidFill>
                      </w14:textFill>
                    </w:rPr>
                    <w:t>也不在《新疆维吾尔自治区“三线一单”生态环境分区管控方案》中的优先保护单元和重点管控单元内。</w:t>
                  </w:r>
                  <w:r>
                    <w:rPr>
                      <w:color w:val="000000" w:themeColor="text1"/>
                      <w14:textFill>
                        <w14:solidFill>
                          <w14:schemeClr w14:val="tx1"/>
                        </w14:solidFill>
                      </w14:textFill>
                    </w:rPr>
                    <w:t>本项目</w:t>
                  </w:r>
                  <w:r>
                    <w:rPr>
                      <w:rFonts w:hint="eastAsia"/>
                      <w:color w:val="000000" w:themeColor="text1"/>
                      <w:lang w:val="en-US" w:eastAsia="zh-CN"/>
                      <w14:textFill>
                        <w14:solidFill>
                          <w14:schemeClr w14:val="tx1"/>
                        </w14:solidFill>
                      </w14:textFill>
                    </w:rPr>
                    <w:t>利用原有建设用地，</w:t>
                  </w:r>
                  <w:r>
                    <w:rPr>
                      <w:rFonts w:hint="eastAsia"/>
                      <w:color w:val="000000" w:themeColor="text1"/>
                      <w:lang w:eastAsia="zh-CN"/>
                      <w14:textFill>
                        <w14:solidFill>
                          <w14:schemeClr w14:val="tx1"/>
                        </w14:solidFill>
                      </w14:textFill>
                    </w:rPr>
                    <w:t>不新增占地面积，</w:t>
                  </w:r>
                  <w:r>
                    <w:rPr>
                      <w:color w:val="000000" w:themeColor="text1"/>
                      <w14:textFill>
                        <w14:solidFill>
                          <w14:schemeClr w14:val="tx1"/>
                        </w14:solidFill>
                      </w14:textFill>
                    </w:rPr>
                    <w:t>项目建成后不会恶化区域生态环境现状，满足生态保护红线</w:t>
                  </w:r>
                  <w:r>
                    <w:rPr>
                      <w:color w:val="000000" w:themeColor="text1"/>
                      <w:lang w:val="en-US" w:eastAsia="zh-CN"/>
                      <w14:textFill>
                        <w14:solidFill>
                          <w14:schemeClr w14:val="tx1"/>
                        </w14:solidFill>
                      </w14:textFill>
                    </w:rPr>
                    <w:t>及《新疆维吾尔自治区“三线一单”生态环境分区管控方案》</w:t>
                  </w:r>
                  <w:r>
                    <w:rPr>
                      <w:color w:val="000000" w:themeColor="text1"/>
                      <w14:textFill>
                        <w14:solidFill>
                          <w14:schemeClr w14:val="tx1"/>
                        </w14:solidFill>
                      </w14:textFill>
                    </w:rPr>
                    <w:t>要求。</w:t>
                  </w:r>
                </w:p>
              </w:tc>
              <w:tc>
                <w:tcPr>
                  <w:tcW w:w="577" w:type="pct"/>
                  <w:tcBorders>
                    <w:top w:val="single" w:color="auto" w:sz="12" w:space="0"/>
                    <w:tl2br w:val="nil"/>
                    <w:tr2bl w:val="nil"/>
                  </w:tcBorders>
                  <w:vAlign w:val="center"/>
                </w:tcPr>
                <w:p w14:paraId="1169902A">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1890AF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tcBorders>
                    <w:tl2br w:val="nil"/>
                    <w:tr2bl w:val="nil"/>
                  </w:tcBorders>
                  <w:vAlign w:val="center"/>
                </w:tcPr>
                <w:p w14:paraId="095ED737">
                  <w:pPr>
                    <w:pStyle w:val="36"/>
                    <w:rPr>
                      <w:color w:val="000000" w:themeColor="text1"/>
                      <w14:textFill>
                        <w14:solidFill>
                          <w14:schemeClr w14:val="tx1"/>
                        </w14:solidFill>
                      </w14:textFill>
                    </w:rPr>
                  </w:pPr>
                  <w:r>
                    <w:rPr>
                      <w:color w:val="000000" w:themeColor="text1"/>
                      <w14:textFill>
                        <w14:solidFill>
                          <w14:schemeClr w14:val="tx1"/>
                        </w14:solidFill>
                      </w14:textFill>
                    </w:rPr>
                    <w:t>资源利用上线</w:t>
                  </w:r>
                </w:p>
              </w:tc>
              <w:tc>
                <w:tcPr>
                  <w:tcW w:w="1788" w:type="pct"/>
                  <w:tcBorders>
                    <w:tl2br w:val="nil"/>
                    <w:tr2bl w:val="nil"/>
                  </w:tcBorders>
                  <w:vAlign w:val="center"/>
                </w:tcPr>
                <w:p w14:paraId="49F82B7B">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强化节约集约利用，持续提升资源能源利用效率，水资源、土地资源、能源消耗等达到国家、自治区下达的总量和强度控制目标。加快区域低碳发展</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积极推动乌鲁木齐市、昌吉市、伊宁市、和田市等4个国家级低碳试点城市发挥低碳试点示范和引领作用。</w:t>
                  </w:r>
                </w:p>
              </w:tc>
              <w:tc>
                <w:tcPr>
                  <w:tcW w:w="2136" w:type="pct"/>
                  <w:tcBorders>
                    <w:tl2br w:val="nil"/>
                    <w:tr2bl w:val="nil"/>
                  </w:tcBorders>
                  <w:vAlign w:val="center"/>
                </w:tcPr>
                <w:p w14:paraId="18CD36BA">
                  <w:pPr>
                    <w:pStyle w:val="36"/>
                    <w:jc w:val="both"/>
                    <w:rPr>
                      <w:color w:val="000000" w:themeColor="text1"/>
                      <w14:textFill>
                        <w14:solidFill>
                          <w14:schemeClr w14:val="tx1"/>
                        </w14:solidFill>
                      </w14:textFill>
                    </w:rPr>
                  </w:pPr>
                  <w:r>
                    <w:rPr>
                      <w:color w:val="000000" w:themeColor="text1"/>
                      <w14:textFill>
                        <w14:solidFill>
                          <w14:schemeClr w14:val="tx1"/>
                        </w14:solidFill>
                      </w14:textFill>
                    </w:rPr>
                    <w:t>本项目用电由</w:t>
                  </w:r>
                  <w:r>
                    <w:rPr>
                      <w:rFonts w:hint="default"/>
                      <w:color w:val="000000" w:themeColor="text1"/>
                      <w:lang w:val="en-US" w:eastAsia="zh-CN"/>
                      <w14:textFill>
                        <w14:solidFill>
                          <w14:schemeClr w14:val="tx1"/>
                        </w14:solidFill>
                      </w14:textFill>
                    </w:rPr>
                    <w:t>市政电网供给</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用水由市政管网供给</w:t>
                  </w:r>
                  <w:r>
                    <w:rPr>
                      <w:color w:val="000000" w:themeColor="text1"/>
                      <w14:textFill>
                        <w14:solidFill>
                          <w14:schemeClr w14:val="tx1"/>
                        </w14:solidFill>
                      </w14:textFill>
                    </w:rPr>
                    <w:t>，项目对区域资源消耗量相对于区域资源利用总量较少，符合资源利用上线要求。</w:t>
                  </w:r>
                </w:p>
              </w:tc>
              <w:tc>
                <w:tcPr>
                  <w:tcW w:w="577" w:type="pct"/>
                  <w:tcBorders>
                    <w:tl2br w:val="nil"/>
                    <w:tr2bl w:val="nil"/>
                  </w:tcBorders>
                  <w:vAlign w:val="center"/>
                </w:tcPr>
                <w:p w14:paraId="245355CF">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F1B9C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tcBorders>
                    <w:tl2br w:val="nil"/>
                    <w:tr2bl w:val="nil"/>
                  </w:tcBorders>
                  <w:vAlign w:val="center"/>
                </w:tcPr>
                <w:p w14:paraId="28CD0B42">
                  <w:pPr>
                    <w:pStyle w:val="36"/>
                    <w:rPr>
                      <w:color w:val="000000" w:themeColor="text1"/>
                      <w14:textFill>
                        <w14:solidFill>
                          <w14:schemeClr w14:val="tx1"/>
                        </w14:solidFill>
                      </w14:textFill>
                    </w:rPr>
                  </w:pPr>
                  <w:r>
                    <w:rPr>
                      <w:color w:val="000000" w:themeColor="text1"/>
                      <w14:textFill>
                        <w14:solidFill>
                          <w14:schemeClr w14:val="tx1"/>
                        </w14:solidFill>
                      </w14:textFill>
                    </w:rPr>
                    <w:t>环境质量底线</w:t>
                  </w:r>
                </w:p>
              </w:tc>
              <w:tc>
                <w:tcPr>
                  <w:tcW w:w="1788" w:type="pct"/>
                  <w:tcBorders>
                    <w:tl2br w:val="nil"/>
                    <w:tr2bl w:val="nil"/>
                  </w:tcBorders>
                  <w:vAlign w:val="center"/>
                </w:tcPr>
                <w:p w14:paraId="00909D6F">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全区水环境质量持续改善，受污染地表水体得到有效治理，饮用水安全保障水平持续提升，地下水超采得到严格控制，地下水水质保持稳定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全区环境空气质量有所提升，重污染天数持续减少，已达标城市环境空气质量保持稳定，未达标城市环境空气质量持续改善，沙尘影响严重地区做好防风固沙、生态环境保护修复等工作</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全区土壤环境质量保持稳定，污染地块安全利用水平稳中有升，土壤环境风险得到进一步管控。</w:t>
                  </w:r>
                </w:p>
              </w:tc>
              <w:tc>
                <w:tcPr>
                  <w:tcW w:w="2136" w:type="pct"/>
                  <w:tcBorders>
                    <w:tl2br w:val="nil"/>
                    <w:tr2bl w:val="nil"/>
                  </w:tcBorders>
                  <w:vAlign w:val="center"/>
                </w:tcPr>
                <w:p w14:paraId="2C5AA3C3">
                  <w:pPr>
                    <w:pStyle w:val="36"/>
                    <w:jc w:val="both"/>
                    <w:rPr>
                      <w:color w:val="000000" w:themeColor="text1"/>
                      <w14:textFill>
                        <w14:solidFill>
                          <w14:schemeClr w14:val="tx1"/>
                        </w14:solidFill>
                      </w14:textFill>
                    </w:rPr>
                  </w:pPr>
                  <w:r>
                    <w:rPr>
                      <w:color w:val="000000" w:themeColor="text1"/>
                      <w14:textFill>
                        <w14:solidFill>
                          <w14:schemeClr w14:val="tx1"/>
                        </w14:solidFill>
                      </w14:textFill>
                    </w:rPr>
                    <w:t>大气环境：本</w:t>
                  </w:r>
                  <w:r>
                    <w:rPr>
                      <w:rFonts w:hint="eastAsia"/>
                      <w:color w:val="000000" w:themeColor="text1"/>
                      <w:lang w:eastAsia="zh-CN"/>
                      <w14:textFill>
                        <w14:solidFill>
                          <w14:schemeClr w14:val="tx1"/>
                        </w14:solidFill>
                      </w14:textFill>
                    </w:rPr>
                    <w:t>项目</w:t>
                  </w:r>
                  <w:r>
                    <w:rPr>
                      <w:rFonts w:hint="eastAsia"/>
                      <w:color w:val="000000" w:themeColor="text1"/>
                      <w14:textFill>
                        <w14:solidFill>
                          <w14:schemeClr w14:val="tx1"/>
                        </w14:solidFill>
                      </w14:textFill>
                    </w:rPr>
                    <w:t>运营过程废气主要为</w:t>
                  </w:r>
                  <w:r>
                    <w:rPr>
                      <w:rFonts w:hint="eastAsia"/>
                      <w:color w:val="000000" w:themeColor="text1"/>
                      <w:lang w:val="en-US" w:eastAsia="zh-CN"/>
                      <w14:textFill>
                        <w14:solidFill>
                          <w14:schemeClr w14:val="tx1"/>
                        </w14:solidFill>
                      </w14:textFill>
                    </w:rPr>
                    <w:t>卸油、加油以及储罐产生的废气</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经油气回收系统收集后，无组织废气产生量较少，</w:t>
                  </w:r>
                  <w:r>
                    <w:rPr>
                      <w:color w:val="000000" w:themeColor="text1"/>
                      <w14:textFill>
                        <w14:solidFill>
                          <w14:schemeClr w14:val="tx1"/>
                        </w14:solidFill>
                      </w14:textFill>
                    </w:rPr>
                    <w:t>对周围环境影响小。水环境：</w:t>
                  </w:r>
                  <w:r>
                    <w:rPr>
                      <w:rFonts w:hint="eastAsia"/>
                      <w:color w:val="000000" w:themeColor="text1"/>
                      <w:lang w:val="en-US" w:eastAsia="zh-CN"/>
                      <w14:textFill>
                        <w14:solidFill>
                          <w14:schemeClr w14:val="tx1"/>
                        </w14:solidFill>
                      </w14:textFill>
                    </w:rPr>
                    <w:t>本项目生活污水排入市政管网，对周边水环境影响较小。</w:t>
                  </w:r>
                  <w:r>
                    <w:rPr>
                      <w:color w:val="000000" w:themeColor="text1"/>
                      <w14:textFill>
                        <w14:solidFill>
                          <w14:schemeClr w14:val="tx1"/>
                        </w14:solidFill>
                      </w14:textFill>
                    </w:rPr>
                    <w:t>声环境：项目无较大的噪声源，声环境质量良好。</w:t>
                  </w:r>
                  <w:r>
                    <w:rPr>
                      <w:rFonts w:hint="eastAsia"/>
                      <w:color w:val="000000" w:themeColor="text1"/>
                      <w:lang w:val="en-US" w:eastAsia="zh-CN"/>
                      <w14:textFill>
                        <w14:solidFill>
                          <w14:schemeClr w14:val="tx1"/>
                        </w14:solidFill>
                      </w14:textFill>
                    </w:rPr>
                    <w:t>固废：项目固体废物产生量较少。</w:t>
                  </w:r>
                  <w:r>
                    <w:rPr>
                      <w:color w:val="000000" w:themeColor="text1"/>
                      <w14:textFill>
                        <w14:solidFill>
                          <w14:schemeClr w14:val="tx1"/>
                        </w14:solidFill>
                      </w14:textFill>
                    </w:rPr>
                    <w:t>综上，项目对周围环境的影响有限，不会降低当地的大气环境质量，符合环境质量底线要求。</w:t>
                  </w:r>
                </w:p>
              </w:tc>
              <w:tc>
                <w:tcPr>
                  <w:tcW w:w="577" w:type="pct"/>
                  <w:tcBorders>
                    <w:tl2br w:val="nil"/>
                    <w:tr2bl w:val="nil"/>
                  </w:tcBorders>
                  <w:vAlign w:val="center"/>
                </w:tcPr>
                <w:p w14:paraId="3743FCB5">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3DF254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86" w:type="pct"/>
                  <w:gridSpan w:val="2"/>
                  <w:tcBorders>
                    <w:tl2br w:val="nil"/>
                    <w:tr2bl w:val="nil"/>
                  </w:tcBorders>
                  <w:vAlign w:val="center"/>
                </w:tcPr>
                <w:p w14:paraId="706C9EA8">
                  <w:pPr>
                    <w:pStyle w:val="36"/>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生态环境准入</w:t>
                  </w:r>
                  <w:r>
                    <w:rPr>
                      <w:color w:val="000000" w:themeColor="text1"/>
                      <w14:textFill>
                        <w14:solidFill>
                          <w14:schemeClr w14:val="tx1"/>
                        </w14:solidFill>
                      </w14:textFill>
                    </w:rPr>
                    <w:t>清单</w:t>
                  </w:r>
                </w:p>
              </w:tc>
              <w:tc>
                <w:tcPr>
                  <w:tcW w:w="2136" w:type="pct"/>
                  <w:tcBorders>
                    <w:tl2br w:val="nil"/>
                    <w:tr2bl w:val="nil"/>
                  </w:tcBorders>
                  <w:vAlign w:val="center"/>
                </w:tcPr>
                <w:p w14:paraId="61CD4FE1">
                  <w:pPr>
                    <w:pStyle w:val="36"/>
                    <w:jc w:val="both"/>
                    <w:rPr>
                      <w:color w:val="000000" w:themeColor="text1"/>
                      <w14:textFill>
                        <w14:solidFill>
                          <w14:schemeClr w14:val="tx1"/>
                        </w14:solidFill>
                      </w14:textFill>
                    </w:rPr>
                  </w:pPr>
                  <w:r>
                    <w:rPr>
                      <w:color w:val="000000" w:themeColor="text1"/>
                      <w14:textFill>
                        <w14:solidFill>
                          <w14:schemeClr w14:val="tx1"/>
                        </w14:solidFill>
                      </w14:textFill>
                    </w:rPr>
                    <w:t>本项目未列入《新疆重点生态功能区产业准入清单》中限制类和禁止类。</w:t>
                  </w:r>
                </w:p>
              </w:tc>
              <w:tc>
                <w:tcPr>
                  <w:tcW w:w="577" w:type="pct"/>
                  <w:tcBorders>
                    <w:tl2br w:val="nil"/>
                    <w:tr2bl w:val="nil"/>
                  </w:tcBorders>
                  <w:vAlign w:val="center"/>
                </w:tcPr>
                <w:p w14:paraId="43E9D9F4">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bl>
          <w:p w14:paraId="16C9566C">
            <w:pPr>
              <w:pStyle w:val="12"/>
              <w:numPr>
                <w:ilvl w:val="0"/>
                <w:numId w:val="0"/>
              </w:numPr>
              <w:ind w:firstLine="480" w:firstLineChars="200"/>
              <w:jc w:val="both"/>
              <w:rPr>
                <w:color w:val="000000" w:themeColor="text1"/>
                <w14:textFill>
                  <w14:solidFill>
                    <w14:schemeClr w14:val="tx1"/>
                  </w14:solidFill>
                </w14:textFill>
              </w:rPr>
            </w:pPr>
            <w:r>
              <w:rPr>
                <w:rFonts w:ascii="Times New Roman" w:hAnsi="Times New Roman" w:eastAsia="宋体" w:cstheme="minorBidi"/>
                <w:b w:val="0"/>
                <w:color w:val="000000" w:themeColor="text1"/>
                <w:kern w:val="2"/>
                <w:sz w:val="24"/>
                <w:szCs w:val="24"/>
                <w:lang w:val="en-US" w:eastAsia="zh-CN" w:bidi="ar-SA"/>
                <w14:textFill>
                  <w14:solidFill>
                    <w14:schemeClr w14:val="tx1"/>
                  </w14:solidFill>
                </w14:textFill>
              </w:rPr>
              <w:t>（1）</w:t>
            </w:r>
            <w:r>
              <w:rPr>
                <w:color w:val="000000" w:themeColor="text1"/>
                <w14:textFill>
                  <w14:solidFill>
                    <w14:schemeClr w14:val="tx1"/>
                  </w14:solidFill>
                </w14:textFill>
              </w:rPr>
              <w:t>本项目与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新疆维吾尔自治区</w:t>
            </w:r>
            <w:r>
              <w:rPr>
                <w:rFonts w:hint="eastAsia"/>
                <w:color w:val="000000" w:themeColor="text1"/>
                <w14:textFill>
                  <w14:solidFill>
                    <w14:schemeClr w14:val="tx1"/>
                  </w14:solidFill>
                </w14:textFill>
              </w:rPr>
              <w:t>七大片区</w:t>
            </w:r>
            <w:r>
              <w:rPr>
                <w:color w:val="000000" w:themeColor="text1"/>
                <w14:textFill>
                  <w14:solidFill>
                    <w14:schemeClr w14:val="tx1"/>
                  </w14:solidFill>
                </w14:textFill>
              </w:rPr>
              <w:t>“三线一单”生态环境分区管控</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》（新政发</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2021</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62</w:t>
            </w:r>
            <w:r>
              <w:rPr>
                <w:color w:val="000000" w:themeColor="text1"/>
                <w14:textFill>
                  <w14:solidFill>
                    <w14:schemeClr w14:val="tx1"/>
                  </w14:solidFill>
                </w14:textFill>
              </w:rPr>
              <w:t>号）的符合性分析</w:t>
            </w:r>
          </w:p>
          <w:p w14:paraId="79F8DACA">
            <w:pPr>
              <w:pStyle w:val="12"/>
              <w:numPr>
                <w:ilvl w:val="0"/>
                <w:numId w:val="0"/>
              </w:numPr>
              <w:ind w:firstLine="480" w:firstLineChars="20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本项目位于乌昌石片区，符合性分析</w:t>
            </w:r>
            <w:r>
              <w:rPr>
                <w:color w:val="000000" w:themeColor="text1"/>
                <w14:textFill>
                  <w14:solidFill>
                    <w14:schemeClr w14:val="tx1"/>
                  </w14:solidFill>
                </w14:textFill>
              </w:rPr>
              <w:t>见表</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p>
          <w:p w14:paraId="2822F96E">
            <w:pPr>
              <w:pStyle w:val="3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w:t>
            </w: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2</w:t>
            </w:r>
            <w:r>
              <w:rPr>
                <w:color w:val="000000" w:themeColor="text1"/>
                <w:sz w:val="21"/>
                <w:szCs w:val="21"/>
                <w14:textFill>
                  <w14:solidFill>
                    <w14:schemeClr w14:val="tx1"/>
                  </w14:solidFill>
                </w14:textFill>
              </w:rPr>
              <w:t xml:space="preserve">   新疆维吾尔自治区</w:t>
            </w:r>
            <w:r>
              <w:rPr>
                <w:rFonts w:hint="eastAsia"/>
                <w:color w:val="000000" w:themeColor="text1"/>
                <w:sz w:val="21"/>
                <w:szCs w:val="21"/>
                <w14:textFill>
                  <w14:solidFill>
                    <w14:schemeClr w14:val="tx1"/>
                  </w14:solidFill>
                </w14:textFill>
              </w:rPr>
              <w:t>七大片区</w:t>
            </w:r>
            <w:r>
              <w:rPr>
                <w:color w:val="000000" w:themeColor="text1"/>
                <w:sz w:val="21"/>
                <w:szCs w:val="21"/>
                <w14:textFill>
                  <w14:solidFill>
                    <w14:schemeClr w14:val="tx1"/>
                  </w14:solidFill>
                </w14:textFill>
              </w:rPr>
              <w:t>“三线一单”符合性分析一览表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847"/>
              <w:gridCol w:w="2335"/>
              <w:gridCol w:w="760"/>
            </w:tblGrid>
            <w:tr w14:paraId="4977B4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1" w:type="pct"/>
                  <w:gridSpan w:val="2"/>
                  <w:tcBorders>
                    <w:bottom w:val="single" w:color="auto" w:sz="12" w:space="0"/>
                  </w:tcBorders>
                  <w:vAlign w:val="center"/>
                </w:tcPr>
                <w:p w14:paraId="2CA3FCC4">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内容</w:t>
                  </w:r>
                </w:p>
              </w:tc>
              <w:tc>
                <w:tcPr>
                  <w:tcW w:w="1772" w:type="pct"/>
                  <w:tcBorders>
                    <w:bottom w:val="single" w:color="auto" w:sz="12" w:space="0"/>
                  </w:tcBorders>
                  <w:vAlign w:val="center"/>
                </w:tcPr>
                <w:p w14:paraId="6BAE8524">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本项目工程概况</w:t>
                  </w:r>
                </w:p>
              </w:tc>
              <w:tc>
                <w:tcPr>
                  <w:tcW w:w="576" w:type="pct"/>
                  <w:tcBorders>
                    <w:bottom w:val="single" w:color="auto" w:sz="12" w:space="0"/>
                  </w:tcBorders>
                  <w:vAlign w:val="center"/>
                </w:tcPr>
                <w:p w14:paraId="3CC4C622">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符合性</w:t>
                  </w:r>
                </w:p>
              </w:tc>
            </w:tr>
            <w:tr w14:paraId="0911EE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op w:val="single" w:color="auto" w:sz="12" w:space="0"/>
                    <w:bottom w:val="single" w:color="auto" w:sz="4" w:space="0"/>
                  </w:tcBorders>
                  <w:vAlign w:val="center"/>
                </w:tcPr>
                <w:p w14:paraId="27A3B90F">
                  <w:pPr>
                    <w:pStyle w:val="36"/>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空间布局约束</w:t>
                  </w:r>
                </w:p>
              </w:tc>
              <w:tc>
                <w:tcPr>
                  <w:tcW w:w="2159" w:type="pct"/>
                  <w:tcBorders>
                    <w:top w:val="single" w:color="auto" w:sz="12" w:space="0"/>
                    <w:bottom w:val="single" w:color="auto" w:sz="4" w:space="0"/>
                  </w:tcBorders>
                  <w:vAlign w:val="center"/>
                </w:tcPr>
                <w:p w14:paraId="140C37A3">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严格执行国家、自治区产业政策和环境准入要求，严禁“三高”项目进新疆，坚决遏制“两高”项目盲目发展。不得在水源涵养区、饮用水水源保护区内和河流、湖泊、水库周围建设重化工、涉重金属等工业污染项目。</w:t>
                  </w:r>
                </w:p>
              </w:tc>
              <w:tc>
                <w:tcPr>
                  <w:tcW w:w="1772" w:type="pct"/>
                  <w:tcBorders>
                    <w:top w:val="single" w:color="auto" w:sz="12" w:space="0"/>
                    <w:bottom w:val="single" w:color="auto" w:sz="4" w:space="0"/>
                  </w:tcBorders>
                  <w:vAlign w:val="center"/>
                </w:tcPr>
                <w:p w14:paraId="409B0058">
                  <w:pPr>
                    <w:pStyle w:val="36"/>
                    <w:jc w:val="left"/>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本项目严格执行国家、自治区产业政策和环境准入要求；项目为加油站建设项目</w:t>
                  </w:r>
                  <w:r>
                    <w:rPr>
                      <w:rFonts w:hint="eastAsia"/>
                      <w:bCs/>
                      <w:color w:val="000000" w:themeColor="text1"/>
                      <w:lang w:val="en-US" w:eastAsia="zh-CN"/>
                      <w14:textFill>
                        <w14:solidFill>
                          <w14:schemeClr w14:val="tx1"/>
                        </w14:solidFill>
                      </w14:textFill>
                    </w:rPr>
                    <w:t>；项目位于新疆昌吉州阜康市XX，项目区周边无水源涵养区、饮用水水源保护区内和河流、湖泊、水库等。</w:t>
                  </w:r>
                </w:p>
              </w:tc>
              <w:tc>
                <w:tcPr>
                  <w:tcW w:w="576" w:type="pct"/>
                  <w:tcBorders>
                    <w:top w:val="single" w:color="auto" w:sz="12" w:space="0"/>
                    <w:bottom w:val="single" w:color="auto" w:sz="4" w:space="0"/>
                  </w:tcBorders>
                  <w:vAlign w:val="center"/>
                </w:tcPr>
                <w:p w14:paraId="7244DA7D">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6E9015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op w:val="single" w:color="auto" w:sz="4" w:space="0"/>
                  </w:tcBorders>
                  <w:vAlign w:val="center"/>
                </w:tcPr>
                <w:p w14:paraId="41821E7C">
                  <w:pPr>
                    <w:pStyle w:val="36"/>
                    <w:rPr>
                      <w:color w:val="000000" w:themeColor="text1"/>
                      <w14:textFill>
                        <w14:solidFill>
                          <w14:schemeClr w14:val="tx1"/>
                        </w14:solidFill>
                      </w14:textFill>
                    </w:rPr>
                  </w:pPr>
                  <w:r>
                    <w:rPr>
                      <w:color w:val="000000" w:themeColor="text1"/>
                      <w14:textFill>
                        <w14:solidFill>
                          <w14:schemeClr w14:val="tx1"/>
                        </w14:solidFill>
                      </w14:textFill>
                    </w:rPr>
                    <w:t>污染物排放管控</w:t>
                  </w:r>
                </w:p>
              </w:tc>
              <w:tc>
                <w:tcPr>
                  <w:tcW w:w="2159" w:type="pct"/>
                  <w:tcBorders>
                    <w:top w:val="single" w:color="auto" w:sz="4" w:space="0"/>
                  </w:tcBorders>
                  <w:vAlign w:val="center"/>
                </w:tcPr>
                <w:p w14:paraId="252ABE1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深入开展燃煤锅炉污染综合整治，深化工业炉窑综合治理。加强“散乱污”企业综合整治。减少水污染物排放，持续改善水环境质量。不断提高工业用水重复利用率。</w:t>
                  </w:r>
                </w:p>
              </w:tc>
              <w:tc>
                <w:tcPr>
                  <w:tcW w:w="1772" w:type="pct"/>
                  <w:tcBorders>
                    <w:top w:val="single" w:color="auto" w:sz="4" w:space="0"/>
                  </w:tcBorders>
                  <w:vAlign w:val="center"/>
                </w:tcPr>
                <w:p w14:paraId="302F3A9C">
                  <w:pPr>
                    <w:pStyle w:val="36"/>
                    <w:jc w:val="both"/>
                    <w:rPr>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本项目为加油站建设项目，不涉及燃煤锅炉</w:t>
                  </w:r>
                  <w:r>
                    <w:rPr>
                      <w:rFonts w:hint="eastAsia"/>
                      <w:bCs/>
                      <w:color w:val="000000" w:themeColor="text1"/>
                      <w:lang w:val="en-US" w:eastAsia="zh-CN"/>
                      <w14:textFill>
                        <w14:solidFill>
                          <w14:schemeClr w14:val="tx1"/>
                        </w14:solidFill>
                      </w14:textFill>
                    </w:rPr>
                    <w:t>；项目生活污水排入市政污水管网排</w:t>
                  </w:r>
                  <w:r>
                    <w:rPr>
                      <w:rFonts w:hint="eastAsia"/>
                      <w:color w:val="000000" w:themeColor="text1"/>
                      <w:lang w:val="en-US" w:eastAsia="zh-CN"/>
                      <w14:textFill>
                        <w14:solidFill>
                          <w14:schemeClr w14:val="tx1"/>
                        </w14:solidFill>
                      </w14:textFill>
                    </w:rPr>
                    <w:t>。</w:t>
                  </w:r>
                </w:p>
              </w:tc>
              <w:tc>
                <w:tcPr>
                  <w:tcW w:w="576" w:type="pct"/>
                  <w:tcBorders>
                    <w:top w:val="single" w:color="auto" w:sz="4" w:space="0"/>
                  </w:tcBorders>
                  <w:vAlign w:val="center"/>
                </w:tcPr>
                <w:p w14:paraId="7F672688">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0A7D53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l2br w:val="nil"/>
                    <w:tr2bl w:val="nil"/>
                  </w:tcBorders>
                  <w:vAlign w:val="center"/>
                </w:tcPr>
                <w:p w14:paraId="3EAEE6FC">
                  <w:pPr>
                    <w:pStyle w:val="36"/>
                    <w:rPr>
                      <w:color w:val="000000" w:themeColor="text1"/>
                      <w14:textFill>
                        <w14:solidFill>
                          <w14:schemeClr w14:val="tx1"/>
                        </w14:solidFill>
                      </w14:textFill>
                    </w:rPr>
                  </w:pPr>
                  <w:r>
                    <w:rPr>
                      <w:color w:val="000000" w:themeColor="text1"/>
                      <w14:textFill>
                        <w14:solidFill>
                          <w14:schemeClr w14:val="tx1"/>
                        </w14:solidFill>
                      </w14:textFill>
                    </w:rPr>
                    <w:t>环境风险防控</w:t>
                  </w:r>
                </w:p>
              </w:tc>
              <w:tc>
                <w:tcPr>
                  <w:tcW w:w="2159" w:type="pct"/>
                  <w:tcBorders>
                    <w:tl2br w:val="nil"/>
                    <w:tr2bl w:val="nil"/>
                  </w:tcBorders>
                  <w:vAlign w:val="center"/>
                </w:tcPr>
                <w:p w14:paraId="242C96D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禁止在化工园区外新建、扩建危险化学品生产项目。严格落实危险废物处置相关要求。加强重点流域水环境风险管控，保障水环境安全。</w:t>
                  </w:r>
                </w:p>
              </w:tc>
              <w:tc>
                <w:tcPr>
                  <w:tcW w:w="1772" w:type="pct"/>
                  <w:tcBorders>
                    <w:tl2br w:val="nil"/>
                    <w:tr2bl w:val="nil"/>
                  </w:tcBorders>
                  <w:vAlign w:val="center"/>
                </w:tcPr>
                <w:p w14:paraId="6B708E63">
                  <w:pPr>
                    <w:pStyle w:val="36"/>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本项目为加油站建设项目，不属于危险化学品生产项目</w:t>
                  </w:r>
                  <w:r>
                    <w:rPr>
                      <w:rFonts w:hint="eastAsia" w:cs="Times New Roman"/>
                      <w:color w:val="000000" w:themeColor="text1"/>
                      <w:lang w:val="en-US" w:eastAsia="zh-CN"/>
                      <w14:textFill>
                        <w14:solidFill>
                          <w14:schemeClr w14:val="tx1"/>
                        </w14:solidFill>
                      </w14:textFill>
                    </w:rPr>
                    <w:t>。严格落实医疗废物管理要求。</w:t>
                  </w:r>
                </w:p>
              </w:tc>
              <w:tc>
                <w:tcPr>
                  <w:tcW w:w="576" w:type="pct"/>
                  <w:tcBorders>
                    <w:tl2br w:val="nil"/>
                    <w:tr2bl w:val="nil"/>
                  </w:tcBorders>
                  <w:vAlign w:val="center"/>
                </w:tcPr>
                <w:p w14:paraId="521B6387">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6932E3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l2br w:val="nil"/>
                    <w:tr2bl w:val="nil"/>
                  </w:tcBorders>
                  <w:vAlign w:val="center"/>
                </w:tcPr>
                <w:p w14:paraId="13404496">
                  <w:pPr>
                    <w:pStyle w:val="36"/>
                    <w:rPr>
                      <w:color w:val="000000" w:themeColor="text1"/>
                      <w14:textFill>
                        <w14:solidFill>
                          <w14:schemeClr w14:val="tx1"/>
                        </w14:solidFill>
                      </w14:textFill>
                    </w:rPr>
                  </w:pPr>
                  <w:r>
                    <w:rPr>
                      <w:color w:val="000000" w:themeColor="text1"/>
                      <w14:textFill>
                        <w14:solidFill>
                          <w14:schemeClr w14:val="tx1"/>
                        </w14:solidFill>
                      </w14:textFill>
                    </w:rPr>
                    <w:t>资源利用效率要求</w:t>
                  </w:r>
                </w:p>
              </w:tc>
              <w:tc>
                <w:tcPr>
                  <w:tcW w:w="2159" w:type="pct"/>
                  <w:tcBorders>
                    <w:tl2br w:val="nil"/>
                    <w:tr2bl w:val="nil"/>
                  </w:tcBorders>
                  <w:vAlign w:val="center"/>
                </w:tcPr>
                <w:p w14:paraId="56778CEE">
                  <w:pPr>
                    <w:pStyle w:val="3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优化能源结构，控制煤炭等化石能源使用量，鼓励使用清洁能源，协同推进减污降碳。全面实施节水工程，合理开发利用水资源，提升水资源利用效率，保障生态用水，严防地下水超采。</w:t>
                  </w:r>
                </w:p>
              </w:tc>
              <w:tc>
                <w:tcPr>
                  <w:tcW w:w="1772" w:type="pct"/>
                  <w:tcBorders>
                    <w:tl2br w:val="nil"/>
                    <w:tr2bl w:val="nil"/>
                  </w:tcBorders>
                  <w:vAlign w:val="center"/>
                </w:tcPr>
                <w:p w14:paraId="0594F40A">
                  <w:pPr>
                    <w:pStyle w:val="36"/>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本项目为加油站建设项目，不涉及高污染燃料。</w:t>
                  </w:r>
                </w:p>
              </w:tc>
              <w:tc>
                <w:tcPr>
                  <w:tcW w:w="576" w:type="pct"/>
                  <w:tcBorders>
                    <w:tl2br w:val="nil"/>
                    <w:tr2bl w:val="nil"/>
                  </w:tcBorders>
                  <w:vAlign w:val="center"/>
                </w:tcPr>
                <w:p w14:paraId="1B745B86">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605B9E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pct"/>
                  <w:tcBorders>
                    <w:tl2br w:val="nil"/>
                    <w:tr2bl w:val="nil"/>
                  </w:tcBorders>
                  <w:vAlign w:val="center"/>
                </w:tcPr>
                <w:p w14:paraId="0B2DE0A1">
                  <w:pPr>
                    <w:pStyle w:val="36"/>
                    <w:rPr>
                      <w:color w:val="000000" w:themeColor="text1"/>
                      <w14:textFill>
                        <w14:solidFill>
                          <w14:schemeClr w14:val="tx1"/>
                        </w14:solidFill>
                      </w14:textFill>
                    </w:rPr>
                  </w:pPr>
                  <w:r>
                    <w:rPr>
                      <w:color w:val="000000" w:themeColor="text1"/>
                      <w14:textFill>
                        <w14:solidFill>
                          <w14:schemeClr w14:val="tx1"/>
                        </w14:solidFill>
                      </w14:textFill>
                    </w:rPr>
                    <w:t>乌昌石片区</w:t>
                  </w:r>
                  <w:r>
                    <w:rPr>
                      <w:rFonts w:hint="eastAsia"/>
                      <w:color w:val="000000" w:themeColor="text1"/>
                      <w:lang w:val="en-US" w:eastAsia="zh-CN"/>
                      <w14:textFill>
                        <w14:solidFill>
                          <w14:schemeClr w14:val="tx1"/>
                        </w14:solidFill>
                      </w14:textFill>
                    </w:rPr>
                    <w:t>管控要求</w:t>
                  </w:r>
                </w:p>
              </w:tc>
              <w:tc>
                <w:tcPr>
                  <w:tcW w:w="2159" w:type="pct"/>
                  <w:tcBorders>
                    <w:tl2br w:val="nil"/>
                    <w:tr2bl w:val="nil"/>
                  </w:tcBorders>
                  <w:vAlign w:val="center"/>
                </w:tcPr>
                <w:p w14:paraId="03DA6A61">
                  <w:pPr>
                    <w:pStyle w:val="3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坚持属地负责与区域大气污染联防联控相结合，以明显降低细颗粒物浓度为重点，协同推进“乌-昌-石”同防同治区域大气环境治理。强化与生产建设兵团第六师、第八师、第十一师、第十二师的同防同治，所有新建、改建、扩建工业项目执行最严格的大气污染物排放标准，强化氮氧化物深度治理，确保区域环境空气质量持续改善。</w:t>
                  </w:r>
                </w:p>
              </w:tc>
              <w:tc>
                <w:tcPr>
                  <w:tcW w:w="1772" w:type="pct"/>
                  <w:tcBorders>
                    <w:tl2br w:val="nil"/>
                    <w:tr2bl w:val="nil"/>
                  </w:tcBorders>
                  <w:vAlign w:val="center"/>
                </w:tcPr>
                <w:p w14:paraId="326A0809">
                  <w:pPr>
                    <w:pStyle w:val="36"/>
                    <w:bidi w:val="0"/>
                    <w:jc w:val="both"/>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本项目位于</w:t>
                  </w:r>
                  <w:r>
                    <w:rPr>
                      <w:rFonts w:hint="eastAsia"/>
                      <w:bCs/>
                      <w:color w:val="000000" w:themeColor="text1"/>
                      <w:lang w:val="en-US" w:eastAsia="zh-CN"/>
                      <w14:textFill>
                        <w14:solidFill>
                          <w14:schemeClr w14:val="tx1"/>
                        </w14:solidFill>
                      </w14:textFill>
                    </w:rPr>
                    <w:t>新疆昌吉州阜康市XX</w:t>
                  </w:r>
                  <w:r>
                    <w:rPr>
                      <w:rFonts w:hint="eastAsia"/>
                      <w:color w:val="000000" w:themeColor="text1"/>
                      <w:lang w:val="en-US" w:eastAsia="zh-CN"/>
                      <w14:textFill>
                        <w14:solidFill>
                          <w14:schemeClr w14:val="tx1"/>
                        </w14:solidFill>
                      </w14:textFill>
                    </w:rPr>
                    <w:t>，废气、废水、噪声、固废均得到妥善处置。</w:t>
                  </w:r>
                </w:p>
              </w:tc>
              <w:tc>
                <w:tcPr>
                  <w:tcW w:w="576" w:type="pct"/>
                  <w:tcBorders>
                    <w:tl2br w:val="nil"/>
                    <w:tr2bl w:val="nil"/>
                  </w:tcBorders>
                  <w:vAlign w:val="center"/>
                </w:tcPr>
                <w:p w14:paraId="78936027">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bl>
          <w:p w14:paraId="7B3C9374">
            <w:pPr>
              <w:pStyle w:val="12"/>
              <w:numPr>
                <w:ilvl w:val="0"/>
                <w:numId w:val="0"/>
              </w:numPr>
              <w:spacing w:line="360" w:lineRule="auto"/>
              <w:ind w:firstLine="480" w:firstLineChars="200"/>
              <w:jc w:val="both"/>
              <w:rPr>
                <w:color w:val="000000" w:themeColor="text1"/>
                <w14:textFill>
                  <w14:solidFill>
                    <w14:schemeClr w14:val="tx1"/>
                  </w14:solidFill>
                </w14:textFill>
              </w:rPr>
            </w:pPr>
            <w:r>
              <w:rPr>
                <w:rFonts w:ascii="Times New Roman" w:hAnsi="Times New Roman" w:eastAsia="宋体" w:cstheme="minorBidi"/>
                <w:b w:val="0"/>
                <w:color w:val="000000" w:themeColor="text1"/>
                <w:kern w:val="2"/>
                <w:sz w:val="24"/>
                <w:szCs w:val="24"/>
                <w:lang w:val="en-US" w:eastAsia="zh-CN" w:bidi="ar-SA"/>
                <w14:textFill>
                  <w14:solidFill>
                    <w14:schemeClr w14:val="tx1"/>
                  </w14:solidFill>
                </w14:textFill>
              </w:rPr>
              <w:t>（2）</w:t>
            </w:r>
            <w:r>
              <w:rPr>
                <w:color w:val="000000" w:themeColor="text1"/>
                <w14:textFill>
                  <w14:solidFill>
                    <w14:schemeClr w14:val="tx1"/>
                  </w14:solidFill>
                </w14:textFill>
              </w:rPr>
              <w:t>本项目与</w:t>
            </w:r>
            <w:r>
              <w:rPr>
                <w:rFonts w:hint="eastAsia"/>
                <w:color w:val="000000" w:themeColor="text1"/>
                <w14:textFill>
                  <w14:solidFill>
                    <w14:schemeClr w14:val="tx1"/>
                  </w14:solidFill>
                </w14:textFill>
              </w:rPr>
              <w:t>《昌吉回族自治州“三线一单”生态环境分区管控方案及生态环境准入清单》符合性分析</w:t>
            </w:r>
          </w:p>
          <w:p w14:paraId="7F21B3DC">
            <w:pPr>
              <w:pStyle w:val="12"/>
              <w:spacing w:line="360" w:lineRule="auto"/>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rFonts w:hint="eastAsia"/>
                <w:color w:val="000000" w:themeColor="text1"/>
                <w:lang w:val="en-US" w:eastAsia="zh-CN"/>
                <w14:textFill>
                  <w14:solidFill>
                    <w14:schemeClr w14:val="tx1"/>
                  </w14:solidFill>
                </w14:textFill>
              </w:rPr>
              <w:t>新疆昌吉州阜康市XX</w:t>
            </w:r>
            <w:r>
              <w:rPr>
                <w:rFonts w:hint="eastAsia"/>
                <w:color w:val="000000" w:themeColor="text1"/>
                <w14:textFill>
                  <w14:solidFill>
                    <w14:schemeClr w14:val="tx1"/>
                  </w14:solidFill>
                </w14:textFill>
              </w:rPr>
              <w:t>，根据《昌吉回族自治州“三线一单”生态环境分区管控方案及生态环境准入清单》</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本项目属于阜康市城镇集中建设区</w:t>
            </w:r>
            <w:r>
              <w:rPr>
                <w:rFonts w:hint="eastAsia"/>
                <w:color w:val="000000" w:themeColor="text1"/>
                <w:lang w:val="en-US" w:eastAsia="zh-CN"/>
                <w14:textFill>
                  <w14:solidFill>
                    <w14:schemeClr w14:val="tx1"/>
                  </w14:solidFill>
                </w14:textFill>
              </w:rPr>
              <w:t>，为重点管控单元，环境管控单元编码为：ZH65230220001</w:t>
            </w:r>
            <w:r>
              <w:rPr>
                <w:rFonts w:hint="eastAsia"/>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本项目与其符合情况见下表1-</w:t>
            </w:r>
            <w:r>
              <w:rPr>
                <w:rFonts w:hint="eastAsia" w:cs="Times New Roman"/>
                <w:color w:val="000000" w:themeColor="text1"/>
                <w:lang w:val="en-US" w:eastAsia="zh-CN"/>
                <w14:textFill>
                  <w14:solidFill>
                    <w14:schemeClr w14:val="tx1"/>
                  </w14:solidFill>
                </w14:textFill>
              </w:rPr>
              <w:t>3</w:t>
            </w:r>
            <w:r>
              <w:rPr>
                <w:rFonts w:hint="eastAsia" w:cs="Times New Roman"/>
                <w:color w:val="000000" w:themeColor="text1"/>
                <w14:textFill>
                  <w14:solidFill>
                    <w14:schemeClr w14:val="tx1"/>
                  </w14:solidFill>
                </w14:textFill>
              </w:rPr>
              <w:t>。</w:t>
            </w:r>
          </w:p>
          <w:p w14:paraId="2927633B">
            <w:pPr>
              <w:pStyle w:val="3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w:t>
            </w: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 xml:space="preserve">   昌吉回族自治州“三线一单”符合性分析一览表</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128"/>
              <w:gridCol w:w="1971"/>
              <w:gridCol w:w="770"/>
            </w:tblGrid>
            <w:tr w14:paraId="1A4CC1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19" w:type="pct"/>
                  <w:gridSpan w:val="2"/>
                  <w:tcBorders>
                    <w:bottom w:val="single" w:color="auto" w:sz="12" w:space="0"/>
                  </w:tcBorders>
                  <w:vAlign w:val="center"/>
                </w:tcPr>
                <w:p w14:paraId="49B30B5C">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管控要求</w:t>
                  </w:r>
                </w:p>
              </w:tc>
              <w:tc>
                <w:tcPr>
                  <w:tcW w:w="1496" w:type="pct"/>
                  <w:tcBorders>
                    <w:bottom w:val="single" w:color="auto" w:sz="12" w:space="0"/>
                  </w:tcBorders>
                  <w:vAlign w:val="center"/>
                </w:tcPr>
                <w:p w14:paraId="4630E74B">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本项目工程概况</w:t>
                  </w:r>
                </w:p>
              </w:tc>
              <w:tc>
                <w:tcPr>
                  <w:tcW w:w="584" w:type="pct"/>
                  <w:tcBorders>
                    <w:bottom w:val="single" w:color="auto" w:sz="12" w:space="0"/>
                  </w:tcBorders>
                  <w:vAlign w:val="center"/>
                </w:tcPr>
                <w:p w14:paraId="34592248">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符合性</w:t>
                  </w:r>
                </w:p>
              </w:tc>
            </w:tr>
            <w:tr w14:paraId="129CFB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tcBorders>
                    <w:top w:val="single" w:color="auto" w:sz="12" w:space="0"/>
                  </w:tcBorders>
                  <w:vAlign w:val="center"/>
                </w:tcPr>
                <w:p w14:paraId="28E47610">
                  <w:pPr>
                    <w:pStyle w:val="36"/>
                    <w:jc w:val="left"/>
                    <w:rPr>
                      <w:color w:val="000000" w:themeColor="text1"/>
                      <w14:textFill>
                        <w14:solidFill>
                          <w14:schemeClr w14:val="tx1"/>
                        </w14:solidFill>
                      </w14:textFill>
                    </w:rPr>
                  </w:pPr>
                  <w:r>
                    <w:rPr>
                      <w:color w:val="000000" w:themeColor="text1"/>
                      <w14:textFill>
                        <w14:solidFill>
                          <w14:schemeClr w14:val="tx1"/>
                        </w14:solidFill>
                      </w14:textFill>
                    </w:rPr>
                    <w:t>空间布局约束</w:t>
                  </w:r>
                </w:p>
              </w:tc>
              <w:tc>
                <w:tcPr>
                  <w:tcW w:w="2373" w:type="pct"/>
                  <w:tcBorders>
                    <w:top w:val="single" w:color="auto" w:sz="12" w:space="0"/>
                  </w:tcBorders>
                  <w:vAlign w:val="center"/>
                </w:tcPr>
                <w:p w14:paraId="5A7903AF">
                  <w:pPr>
                    <w:pStyle w:val="36"/>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1、城市建成区内不得建设高污染的火电、化工、冶金、造纸、钢铁、建材等工业项目；已经建成的，应当逐步搬迁。</w:t>
                  </w:r>
                </w:p>
                <w:p w14:paraId="0CF1A5BD">
                  <w:pPr>
                    <w:pStyle w:val="36"/>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2、昌吉州“乌-昌-石”区域内不再新增自备燃煤机组。有序推进昌吉州“乌-昌-石”区域内自备电厂替代或退出。</w:t>
                  </w:r>
                </w:p>
                <w:p w14:paraId="65C2E055">
                  <w:pPr>
                    <w:pStyle w:val="36"/>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3、不再新建每小时65蒸吨以下的燃煤锅炉；</w:t>
                  </w:r>
                </w:p>
                <w:p w14:paraId="64DCB67D">
                  <w:pPr>
                    <w:pStyle w:val="36"/>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4、禁止在集中供热管网覆盖地区新建、扩建分散燃煤供热锅炉。</w:t>
                  </w:r>
                </w:p>
                <w:p w14:paraId="1A6FF6C0">
                  <w:pPr>
                    <w:pStyle w:val="36"/>
                    <w:jc w:val="lef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在居民住宅区等人口密集区域和机关、医院、学校、幼儿园、养老院等其他需要特殊保护的区域及其周边，不得新建、改建和扩建易产生恶臭气体的生产项目，或者从事其他产生恶臭气体的生产经营活动。已建成的，应当逐步搬迁或者升级改造。</w:t>
                  </w:r>
                </w:p>
              </w:tc>
              <w:tc>
                <w:tcPr>
                  <w:tcW w:w="1496" w:type="pct"/>
                  <w:tcBorders>
                    <w:top w:val="single" w:color="auto" w:sz="12" w:space="0"/>
                  </w:tcBorders>
                  <w:vAlign w:val="center"/>
                </w:tcPr>
                <w:p w14:paraId="7EB824C7">
                  <w:pPr>
                    <w:pStyle w:val="36"/>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1、本项目为加油站建设项目，不涉及高污染的火电、化工、冶金、造纸、钢铁、建材等工业项目。</w:t>
                  </w:r>
                </w:p>
                <w:p w14:paraId="00253C11">
                  <w:pPr>
                    <w:pStyle w:val="37"/>
                    <w:ind w:left="0" w:leftChars="0" w:firstLine="0" w:firstLineChars="0"/>
                    <w:jc w:val="left"/>
                    <w:rPr>
                      <w:rFonts w:hint="eastAsia" w:cs="Times New Roman"/>
                      <w:b w:val="0"/>
                      <w:bCs/>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4"/>
                      <w:lang w:val="en-US" w:eastAsia="zh-CN" w:bidi="ar-SA"/>
                      <w14:textFill>
                        <w14:solidFill>
                          <w14:schemeClr w14:val="tx1"/>
                        </w14:solidFill>
                      </w14:textFill>
                    </w:rPr>
                    <w:t>2、本项目为加油站建设项目</w:t>
                  </w:r>
                  <w:r>
                    <w:rPr>
                      <w:rFonts w:hint="eastAsia" w:cs="Times New Roman"/>
                      <w:b w:val="0"/>
                      <w:bCs/>
                      <w:color w:val="000000" w:themeColor="text1"/>
                      <w:kern w:val="2"/>
                      <w:sz w:val="21"/>
                      <w:szCs w:val="24"/>
                      <w:lang w:val="en-US" w:eastAsia="zh-CN" w:bidi="ar-SA"/>
                      <w14:textFill>
                        <w14:solidFill>
                          <w14:schemeClr w14:val="tx1"/>
                        </w14:solidFill>
                      </w14:textFill>
                    </w:rPr>
                    <w:t>，不涉及燃煤机组。</w:t>
                  </w:r>
                </w:p>
                <w:p w14:paraId="1FB115AD">
                  <w:pPr>
                    <w:pStyle w:val="37"/>
                    <w:ind w:left="0" w:leftChars="0" w:firstLine="0" w:firstLineChars="0"/>
                    <w:jc w:val="left"/>
                    <w:rPr>
                      <w:rFonts w:hint="eastAsia" w:cs="Times New Roman"/>
                      <w:b w:val="0"/>
                      <w:bCs/>
                      <w:color w:val="000000" w:themeColor="text1"/>
                      <w:kern w:val="2"/>
                      <w:sz w:val="21"/>
                      <w:szCs w:val="24"/>
                      <w:lang w:val="en-US" w:eastAsia="zh-CN" w:bidi="ar-SA"/>
                      <w14:textFill>
                        <w14:solidFill>
                          <w14:schemeClr w14:val="tx1"/>
                        </w14:solidFill>
                      </w14:textFill>
                    </w:rPr>
                  </w:pPr>
                  <w:r>
                    <w:rPr>
                      <w:rFonts w:hint="eastAsia" w:cs="Times New Roman"/>
                      <w:b w:val="0"/>
                      <w:bCs/>
                      <w:color w:val="000000" w:themeColor="text1"/>
                      <w:kern w:val="2"/>
                      <w:sz w:val="21"/>
                      <w:szCs w:val="24"/>
                      <w:lang w:val="en-US" w:eastAsia="zh-CN" w:bidi="ar-SA"/>
                      <w14:textFill>
                        <w14:solidFill>
                          <w14:schemeClr w14:val="tx1"/>
                        </w14:solidFill>
                      </w14:textFill>
                    </w:rPr>
                    <w:t>3、本项目不涉及燃煤锅炉。</w:t>
                  </w:r>
                </w:p>
                <w:p w14:paraId="501ECDD8">
                  <w:pPr>
                    <w:pStyle w:val="37"/>
                    <w:ind w:left="0" w:leftChars="0" w:firstLine="0" w:firstLineChars="0"/>
                    <w:jc w:val="left"/>
                    <w:rPr>
                      <w:rFonts w:hint="default" w:cs="Times New Roman"/>
                      <w:b w:val="0"/>
                      <w:bCs/>
                      <w:color w:val="000000" w:themeColor="text1"/>
                      <w:kern w:val="2"/>
                      <w:sz w:val="21"/>
                      <w:szCs w:val="24"/>
                      <w:lang w:val="en-US" w:eastAsia="zh-CN" w:bidi="ar-SA"/>
                      <w14:textFill>
                        <w14:solidFill>
                          <w14:schemeClr w14:val="tx1"/>
                        </w14:solidFill>
                      </w14:textFill>
                    </w:rPr>
                  </w:pPr>
                  <w:r>
                    <w:rPr>
                      <w:rFonts w:hint="eastAsia" w:cs="Times New Roman"/>
                      <w:b w:val="0"/>
                      <w:bCs/>
                      <w:color w:val="000000" w:themeColor="text1"/>
                      <w:kern w:val="2"/>
                      <w:sz w:val="21"/>
                      <w:szCs w:val="24"/>
                      <w:lang w:val="en-US" w:eastAsia="zh-CN" w:bidi="ar-SA"/>
                      <w14:textFill>
                        <w14:solidFill>
                          <w14:schemeClr w14:val="tx1"/>
                        </w14:solidFill>
                      </w14:textFill>
                    </w:rPr>
                    <w:t>4、本项目加油工艺不产生恶臭气体。</w:t>
                  </w:r>
                </w:p>
              </w:tc>
              <w:tc>
                <w:tcPr>
                  <w:tcW w:w="584" w:type="pct"/>
                  <w:tcBorders>
                    <w:top w:val="single" w:color="auto" w:sz="12" w:space="0"/>
                  </w:tcBorders>
                  <w:vAlign w:val="center"/>
                </w:tcPr>
                <w:p w14:paraId="381F9DEE">
                  <w:pPr>
                    <w:jc w:val="center"/>
                    <w:rPr>
                      <w:rFonts w:hint="eastAsia" w:eastAsia="宋体"/>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符合</w:t>
                  </w:r>
                </w:p>
              </w:tc>
            </w:tr>
            <w:tr w14:paraId="3AA92B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tcBorders>
                    <w:tl2br w:val="nil"/>
                    <w:tr2bl w:val="nil"/>
                  </w:tcBorders>
                  <w:vAlign w:val="center"/>
                </w:tcPr>
                <w:p w14:paraId="62DE2CA5">
                  <w:pPr>
                    <w:pStyle w:val="36"/>
                    <w:jc w:val="left"/>
                    <w:rPr>
                      <w:color w:val="000000" w:themeColor="text1"/>
                      <w14:textFill>
                        <w14:solidFill>
                          <w14:schemeClr w14:val="tx1"/>
                        </w14:solidFill>
                      </w14:textFill>
                    </w:rPr>
                  </w:pPr>
                  <w:r>
                    <w:rPr>
                      <w:color w:val="000000" w:themeColor="text1"/>
                      <w14:textFill>
                        <w14:solidFill>
                          <w14:schemeClr w14:val="tx1"/>
                        </w14:solidFill>
                      </w14:textFill>
                    </w:rPr>
                    <w:t>污染物排放管控</w:t>
                  </w:r>
                </w:p>
              </w:tc>
              <w:tc>
                <w:tcPr>
                  <w:tcW w:w="2373" w:type="pct"/>
                  <w:tcBorders>
                    <w:tl2br w:val="nil"/>
                    <w:tr2bl w:val="nil"/>
                  </w:tcBorders>
                  <w:vAlign w:val="center"/>
                </w:tcPr>
                <w:p w14:paraId="0177AABB">
                  <w:pPr>
                    <w:pStyle w:val="36"/>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1、到2024年县级及以上城市建成区基本淘汰35蒸吨/小时及以下的燃煤锅炉，“乌—昌—石”区域基本淘汰65蒸吨/小时以下燃煤锅炉。</w:t>
                  </w:r>
                </w:p>
                <w:p w14:paraId="73227B37">
                  <w:pPr>
                    <w:pStyle w:val="36"/>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2、新（改、扩）建项目应执行最严格的大气污染物排放标准。</w:t>
                  </w:r>
                </w:p>
                <w:p w14:paraId="09B49CB6">
                  <w:pPr>
                    <w:pStyle w:val="36"/>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3、向城镇污水集中处理设施排放水污染物，应当达到《污水综合排放标准》（GB 8978-1996）要求。排污许可中另有要求的执行许可的标准限值。</w:t>
                  </w:r>
                </w:p>
                <w:p w14:paraId="41390488">
                  <w:pPr>
                    <w:pStyle w:val="36"/>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4、“乌-昌-石”区域内，已实施超低排放的涉气排污单位，其实施超低排放改造的污染因子执行超低排放限值，其他污染因子执行特别排放限值和特别控制要求。</w:t>
                  </w:r>
                </w:p>
                <w:p w14:paraId="0E325D94">
                  <w:pPr>
                    <w:pStyle w:val="36"/>
                    <w:jc w:val="lef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5、施工工地全面落实“六个百分之百”（施工工地周边围挡、物料堆放覆盖、出入车辆冲洗、施工现场地面硬化、拆迁工地湿法作业、渣土车辆密闭运输）。</w:t>
                  </w:r>
                </w:p>
              </w:tc>
              <w:tc>
                <w:tcPr>
                  <w:tcW w:w="1496" w:type="pct"/>
                  <w:tcBorders>
                    <w:tl2br w:val="nil"/>
                    <w:tr2bl w:val="nil"/>
                  </w:tcBorders>
                  <w:vAlign w:val="center"/>
                </w:tcPr>
                <w:p w14:paraId="7A84C017">
                  <w:pPr>
                    <w:pStyle w:val="36"/>
                    <w:bidi w:val="0"/>
                    <w:jc w:val="left"/>
                    <w:rPr>
                      <w:rFonts w:hint="eastAsia" w:cs="Times New Roman"/>
                      <w:b w:val="0"/>
                      <w:bCs/>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s="Times New Roman"/>
                      <w:b w:val="0"/>
                      <w:bCs/>
                      <w:color w:val="000000" w:themeColor="text1"/>
                      <w:kern w:val="2"/>
                      <w:sz w:val="21"/>
                      <w:szCs w:val="24"/>
                      <w:lang w:val="en-US" w:eastAsia="zh-CN" w:bidi="ar-SA"/>
                      <w14:textFill>
                        <w14:solidFill>
                          <w14:schemeClr w14:val="tx1"/>
                        </w14:solidFill>
                      </w14:textFill>
                    </w:rPr>
                    <w:t>本项目不涉及燃煤锅炉。</w:t>
                  </w:r>
                </w:p>
                <w:p w14:paraId="030B45A8">
                  <w:pPr>
                    <w:pStyle w:val="37"/>
                    <w:ind w:left="0" w:leftChars="0" w:firstLine="0" w:firstLineChars="0"/>
                    <w:jc w:val="left"/>
                    <w:rPr>
                      <w:rFonts w:hint="default" w:cs="Times New Roman"/>
                      <w:b w:val="0"/>
                      <w:bCs/>
                      <w:color w:val="000000" w:themeColor="text1"/>
                      <w:kern w:val="2"/>
                      <w:sz w:val="21"/>
                      <w:szCs w:val="24"/>
                      <w:lang w:val="en-US" w:eastAsia="zh-CN" w:bidi="ar-SA"/>
                      <w14:textFill>
                        <w14:solidFill>
                          <w14:schemeClr w14:val="tx1"/>
                        </w14:solidFill>
                      </w14:textFill>
                    </w:rPr>
                  </w:pPr>
                  <w:r>
                    <w:rPr>
                      <w:rFonts w:hint="eastAsia" w:cs="Times New Roman"/>
                      <w:b w:val="0"/>
                      <w:bCs/>
                      <w:color w:val="000000" w:themeColor="text1"/>
                      <w:kern w:val="2"/>
                      <w:sz w:val="21"/>
                      <w:szCs w:val="24"/>
                      <w:lang w:val="en-US" w:eastAsia="zh-CN" w:bidi="ar-SA"/>
                      <w14:textFill>
                        <w14:solidFill>
                          <w14:schemeClr w14:val="tx1"/>
                        </w14:solidFill>
                      </w14:textFill>
                    </w:rPr>
                    <w:t>2、本项目无组织废气执行《加油站大气污染物排放标准》。</w:t>
                  </w:r>
                </w:p>
                <w:p w14:paraId="04231B26">
                  <w:pPr>
                    <w:pStyle w:val="37"/>
                    <w:ind w:left="0" w:leftChars="0" w:firstLine="0" w:firstLineChars="0"/>
                    <w:jc w:val="left"/>
                    <w:rPr>
                      <w:rFonts w:hint="eastAsia" w:cs="Times New Roman"/>
                      <w:b w:val="0"/>
                      <w:bCs/>
                      <w:color w:val="000000" w:themeColor="text1"/>
                      <w:kern w:val="2"/>
                      <w:sz w:val="21"/>
                      <w:szCs w:val="24"/>
                      <w:lang w:val="en-US" w:eastAsia="zh-CN" w:bidi="ar-SA"/>
                      <w14:textFill>
                        <w14:solidFill>
                          <w14:schemeClr w14:val="tx1"/>
                        </w14:solidFill>
                      </w14:textFill>
                    </w:rPr>
                  </w:pPr>
                  <w:r>
                    <w:rPr>
                      <w:rFonts w:hint="eastAsia" w:cs="Times New Roman"/>
                      <w:b w:val="0"/>
                      <w:bCs/>
                      <w:color w:val="000000" w:themeColor="text1"/>
                      <w:kern w:val="2"/>
                      <w:sz w:val="21"/>
                      <w:szCs w:val="24"/>
                      <w:lang w:val="en-US" w:eastAsia="zh-CN" w:bidi="ar-SA"/>
                      <w14:textFill>
                        <w14:solidFill>
                          <w14:schemeClr w14:val="tx1"/>
                        </w14:solidFill>
                      </w14:textFill>
                    </w:rPr>
                    <w:t>3、本项目不新增生活污水。</w:t>
                  </w:r>
                </w:p>
                <w:p w14:paraId="07C7E2B1">
                  <w:pPr>
                    <w:pStyle w:val="37"/>
                    <w:ind w:left="0" w:leftChars="0" w:firstLine="0" w:firstLineChars="0"/>
                    <w:rPr>
                      <w:rFonts w:hint="eastAsia" w:cs="Times New Roman"/>
                      <w:b w:val="0"/>
                      <w:bCs/>
                      <w:color w:val="000000" w:themeColor="text1"/>
                      <w:kern w:val="2"/>
                      <w:sz w:val="21"/>
                      <w:szCs w:val="24"/>
                      <w:lang w:val="en-US" w:eastAsia="zh-CN" w:bidi="ar-SA"/>
                      <w14:textFill>
                        <w14:solidFill>
                          <w14:schemeClr w14:val="tx1"/>
                        </w14:solidFill>
                      </w14:textFill>
                    </w:rPr>
                  </w:pPr>
                  <w:r>
                    <w:rPr>
                      <w:rFonts w:hint="eastAsia" w:cs="Times New Roman"/>
                      <w:b w:val="0"/>
                      <w:bCs/>
                      <w:color w:val="000000" w:themeColor="text1"/>
                      <w:kern w:val="2"/>
                      <w:sz w:val="21"/>
                      <w:szCs w:val="24"/>
                      <w:lang w:val="en-US" w:eastAsia="zh-CN" w:bidi="ar-SA"/>
                      <w14:textFill>
                        <w14:solidFill>
                          <w14:schemeClr w14:val="tx1"/>
                        </w14:solidFill>
                      </w14:textFill>
                    </w:rPr>
                    <w:t>4、本项目废气执行《加油站大气污染物排放标准》。</w:t>
                  </w:r>
                </w:p>
                <w:p w14:paraId="3A63AE3F">
                  <w:pPr>
                    <w:pStyle w:val="37"/>
                    <w:ind w:left="0" w:leftChars="0" w:firstLine="0" w:firstLineChars="0"/>
                    <w:rPr>
                      <w:rFonts w:hint="default" w:cs="Times New Roman"/>
                      <w:b w:val="0"/>
                      <w:bCs/>
                      <w:color w:val="000000" w:themeColor="text1"/>
                      <w:kern w:val="2"/>
                      <w:sz w:val="21"/>
                      <w:szCs w:val="24"/>
                      <w:lang w:val="en-US" w:eastAsia="zh-CN" w:bidi="ar-SA"/>
                      <w14:textFill>
                        <w14:solidFill>
                          <w14:schemeClr w14:val="tx1"/>
                        </w14:solidFill>
                      </w14:textFill>
                    </w:rPr>
                  </w:pPr>
                  <w:r>
                    <w:rPr>
                      <w:rFonts w:hint="eastAsia" w:cs="Times New Roman"/>
                      <w:b w:val="0"/>
                      <w:bCs/>
                      <w:color w:val="000000" w:themeColor="text1"/>
                      <w:kern w:val="2"/>
                      <w:sz w:val="21"/>
                      <w:szCs w:val="24"/>
                      <w:lang w:val="en-US" w:eastAsia="zh-CN" w:bidi="ar-SA"/>
                      <w14:textFill>
                        <w14:solidFill>
                          <w14:schemeClr w14:val="tx1"/>
                        </w14:solidFill>
                      </w14:textFill>
                    </w:rPr>
                    <w:t>5、本项目施工过程中执行“六个百分之百”（施工工地周边围挡、物料堆放覆盖、出入车辆冲洗、施工现场地面硬化、拆迁工地湿法作业、渣土车辆密闭运输）。</w:t>
                  </w:r>
                </w:p>
              </w:tc>
              <w:tc>
                <w:tcPr>
                  <w:tcW w:w="584" w:type="pct"/>
                  <w:tcBorders>
                    <w:tl2br w:val="nil"/>
                    <w:tr2bl w:val="nil"/>
                  </w:tcBorders>
                  <w:vAlign w:val="center"/>
                </w:tcPr>
                <w:p w14:paraId="1685C244">
                  <w:pPr>
                    <w:jc w:val="center"/>
                    <w:rPr>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符合</w:t>
                  </w:r>
                </w:p>
              </w:tc>
            </w:tr>
            <w:tr w14:paraId="55C494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tcBorders>
                    <w:tl2br w:val="nil"/>
                    <w:tr2bl w:val="nil"/>
                  </w:tcBorders>
                  <w:vAlign w:val="center"/>
                </w:tcPr>
                <w:p w14:paraId="46A941BC">
                  <w:pPr>
                    <w:pStyle w:val="36"/>
                    <w:jc w:val="left"/>
                    <w:rPr>
                      <w:color w:val="000000" w:themeColor="text1"/>
                      <w14:textFill>
                        <w14:solidFill>
                          <w14:schemeClr w14:val="tx1"/>
                        </w14:solidFill>
                      </w14:textFill>
                    </w:rPr>
                  </w:pPr>
                  <w:r>
                    <w:rPr>
                      <w:color w:val="000000" w:themeColor="text1"/>
                      <w14:textFill>
                        <w14:solidFill>
                          <w14:schemeClr w14:val="tx1"/>
                        </w14:solidFill>
                      </w14:textFill>
                    </w:rPr>
                    <w:t>环境风险防控</w:t>
                  </w:r>
                </w:p>
              </w:tc>
              <w:tc>
                <w:tcPr>
                  <w:tcW w:w="2373" w:type="pct"/>
                  <w:tcBorders>
                    <w:tl2br w:val="nil"/>
                    <w:tr2bl w:val="nil"/>
                  </w:tcBorders>
                  <w:vAlign w:val="center"/>
                </w:tcPr>
                <w:p w14:paraId="0627F118">
                  <w:pPr>
                    <w:pStyle w:val="36"/>
                    <w:jc w:val="left"/>
                    <w:rPr>
                      <w:rFonts w:hint="eastAsia" w:cs="Times New Roman"/>
                      <w:bCs/>
                      <w:color w:val="000000" w:themeColor="text1"/>
                      <w:szCs w:val="21"/>
                      <w:highlight w:val="none"/>
                      <w:lang w:val="en-US" w:eastAsia="zh-CN"/>
                      <w14:textFill>
                        <w14:solidFill>
                          <w14:schemeClr w14:val="tx1"/>
                        </w14:solidFill>
                      </w14:textFill>
                    </w:rPr>
                  </w:pPr>
                  <w:r>
                    <w:rPr>
                      <w:rFonts w:hint="eastAsia" w:cs="Times New Roman"/>
                      <w:bCs/>
                      <w:color w:val="000000" w:themeColor="text1"/>
                      <w:szCs w:val="21"/>
                      <w:highlight w:val="none"/>
                      <w:lang w:val="en-US" w:eastAsia="zh-CN"/>
                      <w14:textFill>
                        <w14:solidFill>
                          <w14:schemeClr w14:val="tx1"/>
                        </w14:solidFill>
                      </w14:textFill>
                    </w:rPr>
                    <w:t>1、严格危险化学品废弃处置。对城镇人口密集区现有不符合安全和卫生防护距离要求的危险化学品生产企业，进行定量风险评估，就地改造达标、搬迁进入规范化工园区或关闭退出。</w:t>
                  </w:r>
                </w:p>
                <w:p w14:paraId="7280DC01">
                  <w:pPr>
                    <w:pStyle w:val="36"/>
                    <w:jc w:val="left"/>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cs="Times New Roman"/>
                      <w:bCs/>
                      <w:color w:val="000000" w:themeColor="text1"/>
                      <w:szCs w:val="21"/>
                      <w:highlight w:val="none"/>
                      <w:lang w:val="en-US" w:eastAsia="zh-CN"/>
                      <w14:textFill>
                        <w14:solidFill>
                          <w14:schemeClr w14:val="tx1"/>
                        </w14:solidFill>
                      </w14:textFill>
                    </w:rPr>
                    <w:t>2、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机制，共享应急物资。</w:t>
                  </w:r>
                </w:p>
              </w:tc>
              <w:tc>
                <w:tcPr>
                  <w:tcW w:w="1496" w:type="pct"/>
                  <w:tcBorders>
                    <w:tl2br w:val="nil"/>
                    <w:tr2bl w:val="nil"/>
                  </w:tcBorders>
                  <w:vAlign w:val="center"/>
                </w:tcPr>
                <w:p w14:paraId="0E8A631F">
                  <w:pPr>
                    <w:pStyle w:val="36"/>
                    <w:jc w:val="center"/>
                    <w:rPr>
                      <w:rFonts w:hint="eastAsia" w:cs="Times New Roman"/>
                      <w:bCs/>
                      <w:color w:val="000000" w:themeColor="text1"/>
                      <w:szCs w:val="21"/>
                      <w:highlight w:val="none"/>
                      <w:lang w:val="en-US" w:eastAsia="zh-CN"/>
                      <w14:textFill>
                        <w14:solidFill>
                          <w14:schemeClr w14:val="tx1"/>
                        </w14:solidFill>
                      </w14:textFill>
                    </w:rPr>
                  </w:pPr>
                  <w:r>
                    <w:rPr>
                      <w:rFonts w:hint="eastAsia" w:cs="Times New Roman"/>
                      <w:bCs/>
                      <w:color w:val="000000" w:themeColor="text1"/>
                      <w:szCs w:val="21"/>
                      <w:highlight w:val="none"/>
                      <w:lang w:val="en-US" w:eastAsia="zh-CN"/>
                      <w14:textFill>
                        <w14:solidFill>
                          <w14:schemeClr w14:val="tx1"/>
                        </w14:solidFill>
                      </w14:textFill>
                    </w:rPr>
                    <w:t>1、本项目为加油站建设项目，不属于危险化学品企业。</w:t>
                  </w:r>
                </w:p>
                <w:p w14:paraId="16BD890B">
                  <w:pPr>
                    <w:pStyle w:val="37"/>
                    <w:ind w:left="0" w:leftChars="0" w:firstLine="0" w:firstLineChars="0"/>
                    <w:jc w:val="both"/>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2、本项目供水由市政管网供给。</w:t>
                  </w:r>
                </w:p>
              </w:tc>
              <w:tc>
                <w:tcPr>
                  <w:tcW w:w="584" w:type="pct"/>
                  <w:tcBorders>
                    <w:tl2br w:val="nil"/>
                    <w:tr2bl w:val="nil"/>
                  </w:tcBorders>
                  <w:vAlign w:val="center"/>
                </w:tcPr>
                <w:p w14:paraId="66A0D34C">
                  <w:pPr>
                    <w:jc w:val="center"/>
                    <w:rPr>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符合</w:t>
                  </w:r>
                </w:p>
              </w:tc>
            </w:tr>
            <w:tr w14:paraId="25A084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pct"/>
                  <w:tcBorders>
                    <w:tl2br w:val="nil"/>
                    <w:tr2bl w:val="nil"/>
                  </w:tcBorders>
                  <w:vAlign w:val="center"/>
                </w:tcPr>
                <w:p w14:paraId="035B3B14">
                  <w:pPr>
                    <w:pStyle w:val="36"/>
                    <w:jc w:val="left"/>
                    <w:rPr>
                      <w:color w:val="000000" w:themeColor="text1"/>
                      <w14:textFill>
                        <w14:solidFill>
                          <w14:schemeClr w14:val="tx1"/>
                        </w14:solidFill>
                      </w14:textFill>
                    </w:rPr>
                  </w:pPr>
                  <w:r>
                    <w:rPr>
                      <w:color w:val="000000" w:themeColor="text1"/>
                      <w14:textFill>
                        <w14:solidFill>
                          <w14:schemeClr w14:val="tx1"/>
                        </w14:solidFill>
                      </w14:textFill>
                    </w:rPr>
                    <w:t>资源利用效率要求</w:t>
                  </w:r>
                </w:p>
              </w:tc>
              <w:tc>
                <w:tcPr>
                  <w:tcW w:w="2373" w:type="pct"/>
                  <w:tcBorders>
                    <w:tl2br w:val="nil"/>
                    <w:tr2bl w:val="nil"/>
                  </w:tcBorders>
                  <w:vAlign w:val="center"/>
                </w:tcPr>
                <w:p w14:paraId="44974D88">
                  <w:pPr>
                    <w:pStyle w:val="37"/>
                    <w:numPr>
                      <w:ilvl w:val="0"/>
                      <w:numId w:val="0"/>
                    </w:numP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1、国家大气污染防治重点区域内新建耗煤项目应严格按规定采取煤炭消费减量替代措施，不得使用高污染燃料作为煤炭减量替代措施。</w:t>
                  </w:r>
                </w:p>
                <w:p w14:paraId="3B5F9A6B">
                  <w:pPr>
                    <w:pStyle w:val="37"/>
                    <w:numPr>
                      <w:ilvl w:val="0"/>
                      <w:numId w:val="0"/>
                    </w:numP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2、鼓励使用清洁燃料，重点区域建设项目原则上不新建燃煤自备锅炉。</w:t>
                  </w:r>
                </w:p>
                <w:p w14:paraId="0009EAC5">
                  <w:pPr>
                    <w:pStyle w:val="37"/>
                    <w:numPr>
                      <w:ilvl w:val="0"/>
                      <w:numId w:val="0"/>
                    </w:numPr>
                    <w:rPr>
                      <w:rFonts w:hint="eastAsia" w:eastAsia="宋体"/>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3、禁燃区内禁止销售、燃用原煤、粉煤、各种可燃废物等高污染燃料；禁止新建、扩建燃用高污染燃料的设施，已建设成的，应当在规定的期限内改用清洁能源；严格控制引进高载能项目，禁止建设不符合国家和自治区环境保护标准的项目。</w:t>
                  </w:r>
                </w:p>
              </w:tc>
              <w:tc>
                <w:tcPr>
                  <w:tcW w:w="1496" w:type="pct"/>
                  <w:tcBorders>
                    <w:tl2br w:val="nil"/>
                    <w:tr2bl w:val="nil"/>
                  </w:tcBorders>
                  <w:vAlign w:val="center"/>
                </w:tcPr>
                <w:p w14:paraId="37092E4D">
                  <w:pPr>
                    <w:pStyle w:val="36"/>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1、本项目不涉及燃煤燃料。</w:t>
                  </w:r>
                </w:p>
                <w:p w14:paraId="0E9850A5">
                  <w:pPr>
                    <w:pStyle w:val="37"/>
                    <w:ind w:left="0" w:leftChars="0" w:firstLine="0" w:firstLineChars="0"/>
                    <w:rPr>
                      <w:rFonts w:hint="eastAsia" w:ascii="Times New Roman" w:hAnsi="Times New Roman" w:eastAsia="宋体" w:cs="Times New Roman"/>
                      <w:b w:val="0"/>
                      <w:bCs/>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4"/>
                      <w:lang w:val="en-US" w:eastAsia="zh-CN" w:bidi="ar-SA"/>
                      <w14:textFill>
                        <w14:solidFill>
                          <w14:schemeClr w14:val="tx1"/>
                        </w14:solidFill>
                      </w14:textFill>
                    </w:rPr>
                    <w:t>2、本项目生产工艺不涉及燃料。</w:t>
                  </w:r>
                </w:p>
                <w:p w14:paraId="2C272931">
                  <w:pPr>
                    <w:pStyle w:val="37"/>
                    <w:ind w:left="0" w:leftChars="0" w:firstLine="0" w:firstLineChars="0"/>
                    <w:rPr>
                      <w:rFonts w:hint="default" w:ascii="Times New Roman" w:hAnsi="Times New Roman" w:eastAsia="宋体" w:cs="Times New Roman"/>
                      <w:b w:val="0"/>
                      <w:bCs/>
                      <w:color w:val="000000" w:themeColor="text1"/>
                      <w:kern w:val="2"/>
                      <w:sz w:val="21"/>
                      <w:szCs w:val="24"/>
                      <w:lang w:val="en-US" w:eastAsia="zh-CN" w:bidi="ar-SA"/>
                      <w14:textFill>
                        <w14:solidFill>
                          <w14:schemeClr w14:val="tx1"/>
                        </w14:solidFill>
                      </w14:textFill>
                    </w:rPr>
                  </w:pPr>
                  <w:r>
                    <w:rPr>
                      <w:rFonts w:hint="eastAsia" w:cs="Times New Roman"/>
                      <w:b w:val="0"/>
                      <w:bCs/>
                      <w:color w:val="000000" w:themeColor="text1"/>
                      <w:kern w:val="2"/>
                      <w:sz w:val="21"/>
                      <w:szCs w:val="24"/>
                      <w:lang w:val="en-US" w:eastAsia="zh-CN" w:bidi="ar-SA"/>
                      <w14:textFill>
                        <w14:solidFill>
                          <w14:schemeClr w14:val="tx1"/>
                        </w14:solidFill>
                      </w14:textFill>
                    </w:rPr>
                    <w:t>3、本项目不涉及燃煤燃料。</w:t>
                  </w:r>
                </w:p>
              </w:tc>
              <w:tc>
                <w:tcPr>
                  <w:tcW w:w="584" w:type="pct"/>
                  <w:tcBorders>
                    <w:tl2br w:val="nil"/>
                    <w:tr2bl w:val="nil"/>
                  </w:tcBorders>
                  <w:vAlign w:val="center"/>
                </w:tcPr>
                <w:p w14:paraId="661BE059">
                  <w:pPr>
                    <w:pStyle w:val="36"/>
                    <w:rPr>
                      <w:color w:val="000000" w:themeColor="text1"/>
                      <w14:textFill>
                        <w14:solidFill>
                          <w14:schemeClr w14:val="tx1"/>
                        </w14:solidFill>
                      </w14:textFill>
                    </w:rPr>
                  </w:pPr>
                  <w:r>
                    <w:rPr>
                      <w:color w:val="000000" w:themeColor="text1"/>
                      <w14:textFill>
                        <w14:solidFill>
                          <w14:schemeClr w14:val="tx1"/>
                        </w14:solidFill>
                      </w14:textFill>
                    </w:rPr>
                    <w:t>符合</w:t>
                  </w:r>
                </w:p>
              </w:tc>
            </w:tr>
          </w:tbl>
          <w:p w14:paraId="18757CB6">
            <w:pPr>
              <w:pStyle w:val="4"/>
              <w:numPr>
                <w:ilvl w:val="0"/>
                <w:numId w:val="0"/>
              </w:numPr>
              <w:spacing w:line="360" w:lineRule="auto"/>
              <w:jc w:val="both"/>
              <w:outlineLvl w:val="1"/>
              <w:rPr>
                <w:rFonts w:hint="default" w:ascii="Times New Roman" w:hAnsi="Times New Roman" w:eastAsia="宋体" w:cstheme="minorBidi"/>
                <w:b/>
                <w:color w:val="000000" w:themeColor="text1"/>
                <w:kern w:val="2"/>
                <w:sz w:val="24"/>
                <w:szCs w:val="24"/>
                <w:lang w:val="en-US" w:eastAsia="zh-CN" w:bidi="ar-SA"/>
                <w14:textFill>
                  <w14:solidFill>
                    <w14:schemeClr w14:val="tx1"/>
                  </w14:solidFill>
                </w14:textFill>
              </w:rPr>
            </w:pPr>
            <w:r>
              <w:rPr>
                <w:rFonts w:hint="eastAsia" w:cstheme="minorBidi"/>
                <w:b/>
                <w:color w:val="000000" w:themeColor="text1"/>
                <w:kern w:val="2"/>
                <w:sz w:val="24"/>
                <w:szCs w:val="24"/>
                <w:lang w:val="en-US" w:eastAsia="zh-CN" w:bidi="ar-SA"/>
                <w14:textFill>
                  <w14:solidFill>
                    <w14:schemeClr w14:val="tx1"/>
                  </w14:solidFill>
                </w14:textFill>
              </w:rPr>
              <w:t xml:space="preserve">3 </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与《国务院关于印发</w:t>
            </w:r>
            <w:r>
              <w:rPr>
                <w:rFonts w:hint="eastAsia"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空气质量持续改善行动计划</w:t>
            </w:r>
            <w:r>
              <w:rPr>
                <w:rFonts w:hint="eastAsia"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 xml:space="preserve">的通知》 </w:t>
            </w:r>
            <w:r>
              <w:rPr>
                <w:rFonts w:hint="eastAsia"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国发〔202</w:t>
            </w:r>
            <w:r>
              <w:rPr>
                <w:rFonts w:hint="eastAsia" w:cs="Times New Roman"/>
                <w:b/>
                <w:bCs/>
                <w:color w:val="000000" w:themeColor="text1"/>
                <w:kern w:val="2"/>
                <w:sz w:val="24"/>
                <w:szCs w:val="24"/>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〕24号</w:t>
            </w:r>
            <w:r>
              <w:rPr>
                <w:rFonts w:hint="eastAsia" w:cs="Times New Roman"/>
                <w:b/>
                <w:bCs/>
                <w:color w:val="000000" w:themeColor="text1"/>
                <w:kern w:val="2"/>
                <w:sz w:val="24"/>
                <w:szCs w:val="24"/>
                <w:lang w:val="en-US" w:eastAsia="zh-CN" w:bidi="ar-SA"/>
                <w14:textFill>
                  <w14:solidFill>
                    <w14:schemeClr w14:val="tx1"/>
                  </w14:solidFill>
                </w14:textFill>
              </w:rPr>
              <w:t>）</w:t>
            </w:r>
          </w:p>
          <w:p w14:paraId="3BD06C9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《国务院关于印发</w:t>
            </w:r>
            <w:r>
              <w:rPr>
                <w:rFonts w:hint="eastAsia" w:cs="Times New Roman"/>
                <w:b w:val="0"/>
                <w:bCs w:val="0"/>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空气质量持续改善行动计划</w:t>
            </w:r>
            <w:r>
              <w:rPr>
                <w:rFonts w:hint="eastAsia" w:cs="Times New Roman"/>
                <w:b w:val="0"/>
                <w:bCs w:val="0"/>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的通知》</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指出：完善区域大气污染防治协作机制。国家统筹推进京津冀及周边地区大气污染联防联控工作，继续发挥长三角地区协作机制、汾渭平原协作机制作用。国家加强对成渝地区、长江中游城市群、东北地区、天山北坡城市群等区域大气污染防治协作的指导，将粤港澳大湾区作为空气质量改善先行示范区。各省级政府加强本行政区域内联防联控。鼓励省际交界地区市县积极开展联防联控，推动联合交叉执法。对省界两侧20公里内的涉气重点行业新建项目，以及对下风向空气质量影响大的新建高架源项目，有关省份要开展环评致性会商。</w:t>
            </w:r>
          </w:p>
          <w:p w14:paraId="7B141CA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本项目位于新疆昌吉州阜康市</w:t>
            </w:r>
            <w:r>
              <w:rPr>
                <w:rFonts w:hint="eastAsia" w:cs="Times New Roman"/>
                <w:b w:val="0"/>
                <w:bCs w:val="0"/>
                <w:color w:val="000000" w:themeColor="text1"/>
                <w:kern w:val="0"/>
                <w:sz w:val="24"/>
                <w:szCs w:val="24"/>
                <w:highlight w:val="none"/>
                <w:lang w:val="en-US" w:eastAsia="zh-CN"/>
                <w14:textFill>
                  <w14:solidFill>
                    <w14:schemeClr w14:val="tx1"/>
                  </w14:solidFill>
                </w14:textFill>
              </w:rPr>
              <w:t>XX</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，属于天山北坡城市群，本项目严格执行自治区、乌昌石片区总体准入要求中关于重点管控单元污染物排放管控的准入要求，本项目“三废”按照标准规定排放储存。</w:t>
            </w:r>
          </w:p>
          <w:p w14:paraId="185E5333">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eastAsia" w:cstheme="minorBidi"/>
                <w:b/>
                <w:color w:val="000000" w:themeColor="text1"/>
                <w:kern w:val="2"/>
                <w:sz w:val="24"/>
                <w:szCs w:val="24"/>
                <w:lang w:val="en-US" w:eastAsia="zh-CN" w:bidi="ar-SA"/>
                <w14:textFill>
                  <w14:solidFill>
                    <w14:schemeClr w14:val="tx1"/>
                  </w14:solidFill>
                </w14:textFill>
              </w:rPr>
              <w:t xml:space="preserve">4 </w:t>
            </w: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与《关于深入打好污染防治攻坚战的实施方案》的符合性分析</w:t>
            </w:r>
          </w:p>
          <w:p w14:paraId="7EC23F8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根据自治区党委、自治区人民政府印发《关于深入打好污染防治攻坚战的实施方案》有关要求：（五）持续推进散煤整治；（六）大力发展清洁能源；（七）坚决遏制高耗能高排放低水平项目盲目发展；（八）推动能源资源节约高效利用；（九）加</w:t>
            </w: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强生态环境分区管控；（十一）着力打好重污染天气消除攻坚战；（十四）加强大气面源和噪声污染治理。</w:t>
            </w:r>
          </w:p>
          <w:p w14:paraId="4754349A">
            <w:pPr>
              <w:pStyle w:val="4"/>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outlineLvl w:val="1"/>
              <w:rPr>
                <w:rFonts w:hint="default" w:ascii="Times New Roman" w:hAnsi="Times New Roman" w:eastAsia="宋体" w:cstheme="minorBidi"/>
                <w:b/>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本项目为加油站建设项目，项目生产工艺无需供热</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，生活供暖采用</w:t>
            </w:r>
            <w:r>
              <w:rPr>
                <w:rFonts w:hint="eastAsia" w:cs="Times New Roman"/>
                <w:b w:val="0"/>
                <w:bCs w:val="0"/>
                <w:color w:val="000000" w:themeColor="text1"/>
                <w:kern w:val="0"/>
                <w:sz w:val="24"/>
                <w:szCs w:val="24"/>
                <w:highlight w:val="none"/>
                <w:lang w:val="en-US" w:eastAsia="zh-CN"/>
                <w14:textFill>
                  <w14:solidFill>
                    <w14:schemeClr w14:val="tx1"/>
                  </w14:solidFill>
                </w14:textFill>
              </w:rPr>
              <w:t>阜康</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市区集中供暖，不属于高耗能、高排放及落后项目，项目产生的废气、废水、固体废物、噪声污染均可达标排放，在采取了有效的处置措施后，项目的建设符合《关于深入打好污染防治攻坚战的实施方案》文件相关规定。</w:t>
            </w:r>
          </w:p>
          <w:p w14:paraId="2A42FC3A">
            <w:pPr>
              <w:pageBreakBefore w:val="0"/>
              <w:widowControl w:val="0"/>
              <w:kinsoku/>
              <w:wordWrap/>
              <w:overflowPunct/>
              <w:topLinePunct w:val="0"/>
              <w:autoSpaceDE/>
              <w:autoSpaceDN/>
              <w:bidi w:val="0"/>
              <w:adjustRightInd/>
              <w:snapToGrid/>
              <w:spacing w:line="360" w:lineRule="auto"/>
              <w:jc w:val="both"/>
              <w:textAlignment w:val="auto"/>
              <w:rPr>
                <w:rFonts w:hint="eastAsia" w:eastAsia="宋体"/>
                <w:b w:val="0"/>
                <w:bCs/>
                <w:color w:val="000000" w:themeColor="text1"/>
                <w:lang w:val="en-US" w:eastAsia="zh-CN"/>
                <w14:textFill>
                  <w14:solidFill>
                    <w14:schemeClr w14:val="tx1"/>
                  </w14:solidFill>
                </w14:textFill>
              </w:rPr>
            </w:pPr>
            <w:r>
              <w:rPr>
                <w:rFonts w:hint="eastAsia" w:eastAsia="宋体"/>
                <w:b/>
                <w:bCs w:val="0"/>
                <w:color w:val="000000" w:themeColor="text1"/>
                <w:lang w:val="en-US" w:eastAsia="zh-CN"/>
                <w14:textFill>
                  <w14:solidFill>
                    <w14:schemeClr w14:val="tx1"/>
                  </w14:solidFill>
                </w14:textFill>
              </w:rPr>
              <w:t>5</w:t>
            </w:r>
            <w:r>
              <w:rPr>
                <w:rFonts w:hint="eastAsia"/>
                <w:b/>
                <w:bCs w:val="0"/>
                <w:color w:val="000000" w:themeColor="text1"/>
                <w:lang w:val="en-US" w:eastAsia="zh-CN"/>
                <w14:textFill>
                  <w14:solidFill>
                    <w14:schemeClr w14:val="tx1"/>
                  </w14:solidFill>
                </w14:textFill>
              </w:rPr>
              <w:t xml:space="preserve"> </w:t>
            </w:r>
            <w:r>
              <w:rPr>
                <w:rFonts w:hint="eastAsia" w:eastAsia="宋体"/>
                <w:b/>
                <w:bCs w:val="0"/>
                <w:color w:val="000000" w:themeColor="text1"/>
                <w:lang w:val="en-US" w:eastAsia="zh-CN"/>
                <w14:textFill>
                  <w14:solidFill>
                    <w14:schemeClr w14:val="tx1"/>
                  </w14:solidFill>
                </w14:textFill>
              </w:rPr>
              <w:t>与《挥发性有机物（VOCs）污染防治技术政策》符合性分析</w:t>
            </w:r>
            <w:r>
              <w:rPr>
                <w:rFonts w:hint="eastAsia" w:eastAsia="宋体"/>
                <w:b w:val="0"/>
                <w:bCs/>
                <w:color w:val="000000" w:themeColor="text1"/>
                <w:lang w:val="en-US" w:eastAsia="zh-CN"/>
                <w14:textFill>
                  <w14:solidFill>
                    <w14:schemeClr w14:val="tx1"/>
                  </w14:solidFill>
                </w14:textFill>
              </w:rPr>
              <w:t xml:space="preserve"> </w:t>
            </w:r>
          </w:p>
          <w:p w14:paraId="5A47D6A2">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b w:val="0"/>
                <w:bCs/>
                <w:color w:val="000000" w:themeColor="text1"/>
                <w:lang w:val="en-US" w:eastAsia="zh-CN"/>
                <w14:textFill>
                  <w14:solidFill>
                    <w14:schemeClr w14:val="tx1"/>
                  </w14:solidFill>
                </w14:textFill>
              </w:rPr>
            </w:pPr>
            <w:r>
              <w:rPr>
                <w:rFonts w:hint="eastAsia" w:eastAsia="宋体"/>
                <w:b w:val="0"/>
                <w:bCs/>
                <w:color w:val="000000" w:themeColor="text1"/>
                <w:lang w:val="en-US" w:eastAsia="zh-CN"/>
                <w14:textFill>
                  <w14:solidFill>
                    <w14:schemeClr w14:val="tx1"/>
                  </w14:solidFill>
                </w14:textFill>
              </w:rPr>
              <w:t>根据《挥发性有机物（VOCs）污染防治技术政策》中规定，“（八）在油类（燃油、溶剂）的储存、运输和销售过程中的 VOCs 污染防治技术措施包括：1.储油库、加油站和油罐车宜配备相应的油气收集系统，储油库、加油站宜配备相应的油气回收系统；2.油类（燃油、溶剂等）储罐宜采用高效密封的内（外）浮顶罐，当采用固定顶罐时，通过密闭排气系统将含 VOCs 气体输送至回收设备；3.油类（燃油、溶剂等）运载工具（汽车油罐车、铁路油槽车、油轮等）在装载过程中排放的 VOCs 密闭收集输送至回收设备，也可返回储罐或送入气体管网。”</w:t>
            </w:r>
          </w:p>
          <w:p w14:paraId="28175F2A">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b w:val="0"/>
                <w:bCs/>
                <w:color w:val="000000" w:themeColor="text1"/>
                <w:lang w:val="en-US" w:eastAsia="zh-CN"/>
                <w14:textFill>
                  <w14:solidFill>
                    <w14:schemeClr w14:val="tx1"/>
                  </w14:solidFill>
                </w14:textFill>
              </w:rPr>
            </w:pPr>
            <w:r>
              <w:rPr>
                <w:rFonts w:hint="eastAsia" w:eastAsia="宋体"/>
                <w:b w:val="0"/>
                <w:bCs/>
                <w:color w:val="000000" w:themeColor="text1"/>
                <w:lang w:val="en-US" w:eastAsia="zh-CN"/>
                <w14:textFill>
                  <w14:solidFill>
                    <w14:schemeClr w14:val="tx1"/>
                  </w14:solidFill>
                </w14:textFill>
              </w:rPr>
              <w:t>本项目加油站配备有油气收集系统，埋地储罐采取高效密封内浮顶罐，排气系统采取密闭回收装置，运输车辆可接通站内油气回收装置，并定期检修，符合该政策相关要求。</w:t>
            </w:r>
          </w:p>
          <w:p w14:paraId="009E61C8">
            <w:pPr>
              <w:pageBreakBefore w:val="0"/>
              <w:widowControl w:val="0"/>
              <w:kinsoku/>
              <w:wordWrap/>
              <w:overflowPunct/>
              <w:topLinePunct w:val="0"/>
              <w:autoSpaceDE/>
              <w:autoSpaceDN/>
              <w:bidi w:val="0"/>
              <w:adjustRightInd/>
              <w:snapToGrid/>
              <w:spacing w:line="360" w:lineRule="auto"/>
              <w:jc w:val="both"/>
              <w:textAlignment w:val="auto"/>
              <w:rPr>
                <w:rFonts w:hint="eastAsia" w:eastAsia="宋体"/>
                <w:b w:val="0"/>
                <w:bCs/>
                <w:color w:val="000000" w:themeColor="text1"/>
                <w:lang w:val="en-US" w:eastAsia="zh-CN"/>
                <w14:textFill>
                  <w14:solidFill>
                    <w14:schemeClr w14:val="tx1"/>
                  </w14:solidFill>
                </w14:textFill>
              </w:rPr>
            </w:pPr>
            <w:r>
              <w:rPr>
                <w:rFonts w:hint="eastAsia"/>
                <w:b/>
                <w:bCs w:val="0"/>
                <w:color w:val="000000" w:themeColor="text1"/>
                <w:lang w:val="en-US" w:eastAsia="zh-CN"/>
                <w14:textFill>
                  <w14:solidFill>
                    <w14:schemeClr w14:val="tx1"/>
                  </w14:solidFill>
                </w14:textFill>
              </w:rPr>
              <w:t xml:space="preserve">6 </w:t>
            </w:r>
            <w:r>
              <w:rPr>
                <w:rFonts w:hint="eastAsia" w:eastAsia="宋体"/>
                <w:b/>
                <w:bCs w:val="0"/>
                <w:color w:val="000000" w:themeColor="text1"/>
                <w:lang w:val="en-US" w:eastAsia="zh-CN"/>
                <w14:textFill>
                  <w14:solidFill>
                    <w14:schemeClr w14:val="tx1"/>
                  </w14:solidFill>
                </w14:textFill>
              </w:rPr>
              <w:t>与《挥发性有机物无组织排放控制标准》符合性分析</w:t>
            </w:r>
          </w:p>
          <w:p w14:paraId="0A9293DC">
            <w:pPr>
              <w:pStyle w:val="3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w:t>
            </w: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t xml:space="preserve">   与挥发性有机物无组织排放控制标准符合性分析表</w:t>
            </w:r>
          </w:p>
          <w:tbl>
            <w:tblPr>
              <w:tblStyle w:val="25"/>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27"/>
              <w:gridCol w:w="1594"/>
              <w:gridCol w:w="770"/>
            </w:tblGrid>
            <w:tr w14:paraId="3E5595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05" w:type="pct"/>
                  <w:tcBorders>
                    <w:bottom w:val="single" w:color="auto" w:sz="12" w:space="0"/>
                  </w:tcBorders>
                  <w:vAlign w:val="center"/>
                </w:tcPr>
                <w:p w14:paraId="5E6DB8BA">
                  <w:pPr>
                    <w:pStyle w:val="36"/>
                    <w:rPr>
                      <w:rFonts w:hint="default"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文件内容</w:t>
                  </w:r>
                </w:p>
              </w:tc>
              <w:tc>
                <w:tcPr>
                  <w:tcW w:w="1209" w:type="pct"/>
                  <w:tcBorders>
                    <w:bottom w:val="single" w:color="auto" w:sz="12" w:space="0"/>
                  </w:tcBorders>
                  <w:vAlign w:val="center"/>
                </w:tcPr>
                <w:p w14:paraId="19677426">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本项目工程概况</w:t>
                  </w:r>
                </w:p>
              </w:tc>
              <w:tc>
                <w:tcPr>
                  <w:tcW w:w="584" w:type="pct"/>
                  <w:tcBorders>
                    <w:bottom w:val="single" w:color="auto" w:sz="12" w:space="0"/>
                  </w:tcBorders>
                  <w:vAlign w:val="center"/>
                </w:tcPr>
                <w:p w14:paraId="2AC9698E">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符合性</w:t>
                  </w:r>
                </w:p>
              </w:tc>
            </w:tr>
            <w:tr w14:paraId="544321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05" w:type="pct"/>
                  <w:tcBorders>
                    <w:top w:val="single" w:color="auto" w:sz="12" w:space="0"/>
                  </w:tcBorders>
                  <w:vAlign w:val="top"/>
                </w:tcPr>
                <w:p w14:paraId="29CD106E">
                  <w:pPr>
                    <w:pStyle w:val="83"/>
                    <w:spacing w:before="27" w:line="221" w:lineRule="auto"/>
                    <w:ind w:left="105"/>
                    <w:rPr>
                      <w:rFonts w:hint="default" w:ascii="Times New Roman" w:hAnsi="Times New Roman" w:eastAsia="宋体" w:cs="Times New Roman"/>
                      <w:b w:val="0"/>
                      <w:bCs w:val="0"/>
                      <w:color w:val="000000" w:themeColor="text1"/>
                      <w:kern w:val="2"/>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en-US" w:bidi="ar-SA"/>
                      <w14:textFill>
                        <w14:solidFill>
                          <w14:schemeClr w14:val="tx1"/>
                        </w14:solidFill>
                      </w14:textFill>
                    </w:rPr>
                    <w:t>VOCs 物料储存</w:t>
                  </w:r>
                </w:p>
                <w:p w14:paraId="0F951165">
                  <w:pPr>
                    <w:pStyle w:val="83"/>
                    <w:spacing w:before="27" w:line="221" w:lineRule="auto"/>
                    <w:ind w:left="105"/>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en-US" w:bidi="ar-SA"/>
                      <w14:textFill>
                        <w14:solidFill>
                          <w14:schemeClr w14:val="tx1"/>
                        </w14:solidFill>
                      </w14:textFill>
                    </w:rPr>
                    <w:t>VOCs 物料应储存于密闭的容器、包装袋、储罐、储库、料仓中；盛装 VOCs 物料的容器或包装袋应存放于室内，或存放于设置有雨棚、遮阳和防渗设施的专用场地。盛装 VOCs ，物料的容器或包装袋在非取用状态时应加盖、封口，保持密闭；VOCs 物料储罐应密封良好；VOCs 物料储库料仓应满足 3.6 条对密闭空间的要 求</w:t>
                  </w: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w:t>
                  </w:r>
                </w:p>
              </w:tc>
              <w:tc>
                <w:tcPr>
                  <w:tcW w:w="1209" w:type="pct"/>
                  <w:tcBorders>
                    <w:top w:val="single" w:color="auto" w:sz="12" w:space="0"/>
                  </w:tcBorders>
                  <w:vAlign w:val="center"/>
                </w:tcPr>
                <w:p w14:paraId="1A0AA1F7">
                  <w:pPr>
                    <w:pStyle w:val="36"/>
                    <w:bidi w:val="0"/>
                    <w:jc w:val="left"/>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项目油品采用地埋式高效密封SF双层内浮顶罐，密封性较好</w:t>
                  </w:r>
                  <w:r>
                    <w:rPr>
                      <w:rFonts w:hint="eastAsia"/>
                      <w:color w:val="000000" w:themeColor="text1"/>
                      <w:lang w:val="en-US" w:eastAsia="zh-CN"/>
                      <w14:textFill>
                        <w14:solidFill>
                          <w14:schemeClr w14:val="tx1"/>
                        </w14:solidFill>
                      </w14:textFill>
                    </w:rPr>
                    <w:t>。</w:t>
                  </w:r>
                </w:p>
              </w:tc>
              <w:tc>
                <w:tcPr>
                  <w:tcW w:w="584" w:type="pct"/>
                  <w:tcBorders>
                    <w:top w:val="single" w:color="auto" w:sz="12" w:space="0"/>
                  </w:tcBorders>
                  <w:vAlign w:val="center"/>
                </w:tcPr>
                <w:p w14:paraId="20387109">
                  <w:pPr>
                    <w:pStyle w:val="36"/>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14:paraId="50B488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05" w:type="pct"/>
                  <w:tcBorders>
                    <w:tl2br w:val="nil"/>
                    <w:tr2bl w:val="nil"/>
                  </w:tcBorders>
                  <w:vAlign w:val="top"/>
                </w:tcPr>
                <w:p w14:paraId="653F9F51">
                  <w:pPr>
                    <w:pStyle w:val="83"/>
                    <w:spacing w:before="29" w:line="234" w:lineRule="auto"/>
                    <w:ind w:left="112" w:right="106" w:hanging="7"/>
                    <w:rPr>
                      <w:rFonts w:hint="default" w:ascii="Times New Roman" w:hAnsi="Times New Roman" w:eastAsia="宋体" w:cs="Times New Roman"/>
                      <w:b w:val="0"/>
                      <w:bCs w:val="0"/>
                      <w:color w:val="000000" w:themeColor="text1"/>
                      <w:kern w:val="2"/>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en-US" w:bidi="ar-SA"/>
                      <w14:textFill>
                        <w14:solidFill>
                          <w14:schemeClr w14:val="tx1"/>
                        </w14:solidFill>
                      </w14:textFill>
                    </w:rPr>
                    <w:t>VOCs 物料转移和输送</w:t>
                  </w:r>
                </w:p>
                <w:p w14:paraId="0E3B6EAB">
                  <w:pPr>
                    <w:pStyle w:val="83"/>
                    <w:spacing w:before="29" w:line="234" w:lineRule="auto"/>
                    <w:ind w:left="112" w:right="106" w:hanging="7"/>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en-US" w:bidi="ar-SA"/>
                      <w14:textFill>
                        <w14:solidFill>
                          <w14:schemeClr w14:val="tx1"/>
                        </w14:solidFill>
                      </w14:textFill>
                    </w:rPr>
                    <w:t>应采用管道密闭输送。采用非管道输送方式转移液态VOCs 物料时，应采用密闭容器、罐车</w:t>
                  </w: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w:t>
                  </w:r>
                </w:p>
              </w:tc>
              <w:tc>
                <w:tcPr>
                  <w:tcW w:w="1209" w:type="pct"/>
                  <w:tcBorders>
                    <w:tl2br w:val="nil"/>
                    <w:tr2bl w:val="nil"/>
                  </w:tcBorders>
                  <w:vAlign w:val="center"/>
                </w:tcPr>
                <w:p w14:paraId="59637E93">
                  <w:pPr>
                    <w:pStyle w:val="36"/>
                    <w:bidi w:val="0"/>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w:t>
                  </w:r>
                  <w:r>
                    <w:rPr>
                      <w:rFonts w:hint="default"/>
                      <w:color w:val="000000" w:themeColor="text1"/>
                      <w:lang w:val="en-US" w:eastAsia="zh-CN"/>
                      <w14:textFill>
                        <w14:solidFill>
                          <w14:schemeClr w14:val="tx1"/>
                        </w14:solidFill>
                      </w14:textFill>
                    </w:rPr>
                    <w:t>目进行油品输送时均为密闭输送</w:t>
                  </w:r>
                  <w:r>
                    <w:rPr>
                      <w:rFonts w:hint="eastAsia"/>
                      <w:color w:val="000000" w:themeColor="text1"/>
                      <w:lang w:val="en-US" w:eastAsia="zh-CN"/>
                      <w14:textFill>
                        <w14:solidFill>
                          <w14:schemeClr w14:val="tx1"/>
                        </w14:solidFill>
                      </w14:textFill>
                    </w:rPr>
                    <w:t>。</w:t>
                  </w:r>
                </w:p>
              </w:tc>
              <w:tc>
                <w:tcPr>
                  <w:tcW w:w="584" w:type="pct"/>
                  <w:tcBorders>
                    <w:tl2br w:val="nil"/>
                    <w:tr2bl w:val="nil"/>
                  </w:tcBorders>
                  <w:vAlign w:val="center"/>
                </w:tcPr>
                <w:p w14:paraId="3C5AC966">
                  <w:pPr>
                    <w:pStyle w:val="3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14:paraId="27B0E0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05" w:type="pct"/>
                  <w:tcBorders>
                    <w:tl2br w:val="nil"/>
                    <w:tr2bl w:val="nil"/>
                  </w:tcBorders>
                  <w:vAlign w:val="top"/>
                </w:tcPr>
                <w:p w14:paraId="3A817F5A">
                  <w:pPr>
                    <w:pStyle w:val="83"/>
                    <w:spacing w:before="28" w:line="221" w:lineRule="auto"/>
                    <w:ind w:left="114"/>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工艺过程 VOCs 无组织排放无法密闭投加的，应在密闭空间内操作，或进行局部气体收集，废气应排至VOCs 废气收集处理系统；使用VOCs 含量大于等于10%的产品，其使用过程应采用密闭设备或在密闭空间内操作，或采取局部气体收集措施；废气应排至VOCs废气收集处理系统；2、作业中应采用密闭设备或在密闭空间内操作或采取局部气体收集措施；废气应排至 VOCs 废气 收集处理系统；企业应建立台账，记录含VOCs 原辅材料和含VOCs产品的名称、使用量、回收量、废气量、去向以及VOCs含量等信息。台账保存期限不少于3年。通风生产设备、操作工位、车间厂房等应在符合安全生产、职业卫生相关规定的前提下，根据行业作业 规程与标准、工业建筑及洁净厂房通风设计规范等的要求，采用合理的通风量 。工艺过程产生的含VOCs废料（渣、液）应按要求进行储存、转移和输送。盛装过VOCs物料的废包装容器应加盖密闭</w:t>
                  </w: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w:t>
                  </w:r>
                </w:p>
              </w:tc>
              <w:tc>
                <w:tcPr>
                  <w:tcW w:w="1209" w:type="pct"/>
                  <w:tcBorders>
                    <w:tl2br w:val="nil"/>
                    <w:tr2bl w:val="nil"/>
                  </w:tcBorders>
                  <w:vAlign w:val="center"/>
                </w:tcPr>
                <w:p w14:paraId="03FD9F27">
                  <w:pPr>
                    <w:pStyle w:val="36"/>
                    <w:jc w:val="left"/>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pPr>
                  <w:r>
                    <w:rPr>
                      <w:color w:val="000000" w:themeColor="text1"/>
                      <w:spacing w:val="9"/>
                      <w14:textFill>
                        <w14:solidFill>
                          <w14:schemeClr w14:val="tx1"/>
                        </w14:solidFill>
                      </w14:textFill>
                    </w:rPr>
                    <w:t>项目设置油</w:t>
                  </w:r>
                  <w:r>
                    <w:rPr>
                      <w:color w:val="000000" w:themeColor="text1"/>
                      <w:spacing w:val="-7"/>
                      <w14:textFill>
                        <w14:solidFill>
                          <w14:schemeClr w14:val="tx1"/>
                        </w14:solidFill>
                      </w14:textFill>
                    </w:rPr>
                    <w:t>气回收系</w:t>
                  </w:r>
                  <w:r>
                    <w:rPr>
                      <w:color w:val="000000" w:themeColor="text1"/>
                      <w:spacing w:val="10"/>
                      <w14:textFill>
                        <w14:solidFill>
                          <w14:schemeClr w14:val="tx1"/>
                        </w14:solidFill>
                      </w14:textFill>
                    </w:rPr>
                    <w:t>统，能有效回收卸油、加油、储油时溢出挥发的油气，能够满足相关排放标准并达标排放；本次评价要求企业建立台账，记录含VOCs 原辅材料和含VOCs产 品的相关信息</w:t>
                  </w:r>
                  <w:r>
                    <w:rPr>
                      <w:rFonts w:hint="eastAsia"/>
                      <w:color w:val="000000" w:themeColor="text1"/>
                      <w:spacing w:val="10"/>
                      <w:lang w:eastAsia="zh-CN"/>
                      <w14:textFill>
                        <w14:solidFill>
                          <w14:schemeClr w14:val="tx1"/>
                        </w14:solidFill>
                      </w14:textFill>
                    </w:rPr>
                    <w:t>。</w:t>
                  </w:r>
                </w:p>
              </w:tc>
              <w:tc>
                <w:tcPr>
                  <w:tcW w:w="584" w:type="pct"/>
                  <w:tcBorders>
                    <w:tl2br w:val="nil"/>
                    <w:tr2bl w:val="nil"/>
                  </w:tcBorders>
                  <w:vAlign w:val="center"/>
                </w:tcPr>
                <w:p w14:paraId="4D3BF3E1">
                  <w:pPr>
                    <w:pStyle w:val="3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14:paraId="0CFAB8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05" w:type="pct"/>
                  <w:tcBorders>
                    <w:tl2br w:val="nil"/>
                    <w:tr2bl w:val="nil"/>
                  </w:tcBorders>
                  <w:vAlign w:val="top"/>
                </w:tcPr>
                <w:p w14:paraId="3B34AA77">
                  <w:pPr>
                    <w:pStyle w:val="83"/>
                    <w:spacing w:before="27" w:line="221" w:lineRule="auto"/>
                    <w:ind w:left="115"/>
                    <w:rPr>
                      <w:rFonts w:hint="default" w:ascii="Times New Roman" w:hAnsi="Times New Roman" w:eastAsia="宋体" w:cs="Times New Roman"/>
                      <w:b w:val="0"/>
                      <w:bCs w:val="0"/>
                      <w:color w:val="000000" w:themeColor="text1"/>
                      <w:kern w:val="2"/>
                      <w:sz w:val="21"/>
                      <w:szCs w:val="21"/>
                      <w:highlight w:val="none"/>
                      <w:lang w:val="zh-TW" w:eastAsia="zh-TW"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zh-TW" w:eastAsia="zh-TW" w:bidi="ar-SA"/>
                      <w14:textFill>
                        <w14:solidFill>
                          <w14:schemeClr w14:val="tx1"/>
                        </w14:solidFill>
                      </w14:textFill>
                    </w:rPr>
                    <w:t>VOCs 无组织废气收集处理系统VOCs 废气收集处理系统与生产工艺设备同步运行。VOCs废气收集处理系统发生故障或检修时，对应的生产工艺设备应停止运行，待检修完毕后同步投入使用；生产工艺设备不能停止运行或不能及时停止运行的，应设置废气应急处理设施或采取其 他替代措施；企业应考虑生产工艺、操作方式、废气性质、处理方法等因素，对 VOCs 废气进行分类收集；收集的废气中NMHC 初始排放速率≥3 千克/小时 时，应配置 VOCs 处理设施，处理效率不应低于 80%；对于重点地区，收集的废气中NMHC初始排放速率≥2千克/</w:t>
                  </w:r>
                  <w:r>
                    <w:rPr>
                      <w:rFonts w:hint="eastAsia" w:ascii="Times New Roman" w:hAnsi="Times New Roman" w:eastAsia="宋体" w:cs="Times New Roman"/>
                      <w:b w:val="0"/>
                      <w:bCs w:val="0"/>
                      <w:color w:val="000000" w:themeColor="text1"/>
                      <w:kern w:val="2"/>
                      <w:sz w:val="21"/>
                      <w:szCs w:val="21"/>
                      <w:highlight w:val="none"/>
                      <w:lang w:val="zh-TW" w:eastAsia="zh-CN" w:bidi="ar-SA"/>
                      <w14:textFill>
                        <w14:solidFill>
                          <w14:schemeClr w14:val="tx1"/>
                        </w14:solidFill>
                      </w14:textFill>
                    </w:rPr>
                    <w:t>小时</w:t>
                  </w:r>
                  <w:r>
                    <w:rPr>
                      <w:rFonts w:hint="default" w:ascii="Times New Roman" w:hAnsi="Times New Roman" w:eastAsia="宋体" w:cs="Times New Roman"/>
                      <w:b w:val="0"/>
                      <w:bCs w:val="0"/>
                      <w:color w:val="000000" w:themeColor="text1"/>
                      <w:kern w:val="2"/>
                      <w:sz w:val="21"/>
                      <w:szCs w:val="21"/>
                      <w:highlight w:val="none"/>
                      <w:lang w:val="zh-TW" w:eastAsia="zh-TW" w:bidi="ar-SA"/>
                      <w14:textFill>
                        <w14:solidFill>
                          <w14:schemeClr w14:val="tx1"/>
                        </w14:solidFill>
                      </w14:textFill>
                    </w:rPr>
                    <w:t>，应配置 VOCs 处理设施，处理效率不应低于80%；采用的原辅材料符合国家 有关低VOCs 含量产品规定的除外。2、当执行不同排放控制要求的废气合并排气简排放时，应在废气混合前进行监测，并执行相应的排放控制要求；若 可选择的监控位置只能对混合后的废气进行检测，则应按各排放控制要求中最严格的规定执行；企业应建立台账，记录废气收集系统、VOCs处理 设施的主要运行和维护信息，如运行时间、废气处 理量、操作温度、停留时间、吸附剂再生/更换周期 和更换量、催化剂更换周期和更换量、吸附液 pH 值等关键运行参数。台账保存期限不少于3年</w:t>
                  </w:r>
                </w:p>
              </w:tc>
              <w:tc>
                <w:tcPr>
                  <w:tcW w:w="1209" w:type="pct"/>
                  <w:tcBorders>
                    <w:tl2br w:val="nil"/>
                    <w:tr2bl w:val="nil"/>
                  </w:tcBorders>
                  <w:vAlign w:val="center"/>
                </w:tcPr>
                <w:p w14:paraId="3201CFE5">
                  <w:pPr>
                    <w:pStyle w:val="36"/>
                    <w:bidi w:val="0"/>
                    <w:jc w:val="left"/>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项目设置油气回收系统，能有效回收卸油、加油、储油时溢出挥发的油气，能够满足相关排放标准并达标排放；项目油气回收系统与生产工艺设备同步运行。若油气回收 发生故障或检修时，停止油罐车卸 油操作；本次评价要求企业建立台 账记录相关信息</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w:t>
                  </w:r>
                </w:p>
              </w:tc>
              <w:tc>
                <w:tcPr>
                  <w:tcW w:w="584" w:type="pct"/>
                  <w:tcBorders>
                    <w:tl2br w:val="nil"/>
                    <w:tr2bl w:val="nil"/>
                  </w:tcBorders>
                  <w:vAlign w:val="center"/>
                </w:tcPr>
                <w:p w14:paraId="1A043123">
                  <w:pPr>
                    <w:pStyle w:val="3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14:paraId="0DC594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05" w:type="pct"/>
                  <w:tcBorders>
                    <w:tl2br w:val="nil"/>
                    <w:tr2bl w:val="nil"/>
                  </w:tcBorders>
                  <w:vAlign w:val="center"/>
                </w:tcPr>
                <w:p w14:paraId="642C06B0">
                  <w:pPr>
                    <w:pStyle w:val="36"/>
                    <w:jc w:val="left"/>
                    <w:rPr>
                      <w:rFonts w:ascii="Times New Roman" w:hAnsi="Times New Roman" w:eastAsia="宋体" w:cs="Times New Roman"/>
                      <w:color w:val="000000" w:themeColor="text1"/>
                      <w:kern w:val="2"/>
                      <w:sz w:val="21"/>
                      <w:szCs w:val="24"/>
                      <w:lang w:val="zh-TW" w:eastAsia="zh-TW" w:bidi="ar-SA"/>
                      <w14:textFill>
                        <w14:solidFill>
                          <w14:schemeClr w14:val="tx1"/>
                        </w14:solidFill>
                      </w14:textFill>
                    </w:rPr>
                  </w:pPr>
                  <w:r>
                    <w:rPr>
                      <w:rFonts w:ascii="Times New Roman" w:hAnsi="Times New Roman" w:eastAsia="宋体" w:cs="Times New Roman"/>
                      <w:color w:val="000000" w:themeColor="text1"/>
                      <w:kern w:val="2"/>
                      <w:sz w:val="21"/>
                      <w:szCs w:val="24"/>
                      <w:lang w:val="zh-TW" w:eastAsia="zh-TW" w:bidi="ar-SA"/>
                      <w14:textFill>
                        <w14:solidFill>
                          <w14:schemeClr w14:val="tx1"/>
                        </w14:solidFill>
                      </w14:textFill>
                    </w:rPr>
                    <w:t>污染物监测要求</w:t>
                  </w:r>
                </w:p>
                <w:p w14:paraId="24A05826">
                  <w:pPr>
                    <w:pStyle w:val="36"/>
                    <w:jc w:val="left"/>
                    <w:rPr>
                      <w:rFonts w:ascii="Times New Roman" w:hAnsi="Times New Roman" w:eastAsia="宋体" w:cs="Times New Roman"/>
                      <w:color w:val="000000" w:themeColor="text1"/>
                      <w:kern w:val="2"/>
                      <w:sz w:val="21"/>
                      <w:szCs w:val="24"/>
                      <w:lang w:val="zh-TW" w:eastAsia="zh-TW" w:bidi="ar-SA"/>
                      <w14:textFill>
                        <w14:solidFill>
                          <w14:schemeClr w14:val="tx1"/>
                        </w14:solidFill>
                      </w14:textFill>
                    </w:rPr>
                  </w:pPr>
                  <w:r>
                    <w:rPr>
                      <w:rFonts w:ascii="Times New Roman" w:hAnsi="Times New Roman" w:eastAsia="宋体" w:cs="Times New Roman"/>
                      <w:color w:val="000000" w:themeColor="text1"/>
                      <w:kern w:val="2"/>
                      <w:sz w:val="21"/>
                      <w:szCs w:val="24"/>
                      <w:lang w:val="zh-TW" w:eastAsia="zh-TW" w:bidi="ar-SA"/>
                      <w14:textFill>
                        <w14:solidFill>
                          <w14:schemeClr w14:val="tx1"/>
                        </w14:solidFill>
                      </w14:textFill>
                    </w:rPr>
                    <w:t>企业应按照有关法律、《环境监测管理办法》和 HJ819 等规定，建立企业监测制度，制定企业监测方案，对污染物排放状况及其周边环境质量的影响开展自行监测，保存原始监测记录，并公布监测结果。2、对于挥发性有机液体储罐、挥发性有机液体装载设施以及废气收集处理系统的VOCs 排放，监 测采样和测定方法按GB/T16157.HJ/T397.HJ732以及 HJ38 、HJ1012、HJ1013 的规定执行。3、企业边 界及周边 VOCs 监测按HJ/T55 的规定执行</w:t>
                  </w:r>
                </w:p>
              </w:tc>
              <w:tc>
                <w:tcPr>
                  <w:tcW w:w="1209" w:type="pct"/>
                  <w:tcBorders>
                    <w:tl2br w:val="nil"/>
                    <w:tr2bl w:val="nil"/>
                  </w:tcBorders>
                  <w:vAlign w:val="center"/>
                </w:tcPr>
                <w:p w14:paraId="20A220EC">
                  <w:pPr>
                    <w:pStyle w:val="36"/>
                    <w:bidi w:val="0"/>
                    <w:jc w:val="left"/>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本评价要求企业按照相关标准规范要求开展自行监测</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w:t>
                  </w:r>
                </w:p>
              </w:tc>
              <w:tc>
                <w:tcPr>
                  <w:tcW w:w="584" w:type="pct"/>
                  <w:tcBorders>
                    <w:tl2br w:val="nil"/>
                    <w:tr2bl w:val="nil"/>
                  </w:tcBorders>
                  <w:vAlign w:val="center"/>
                </w:tcPr>
                <w:p w14:paraId="3F380B55">
                  <w:pPr>
                    <w:pStyle w:val="3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bl>
          <w:p w14:paraId="38FF687C">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7 与《关于进一步加强乌鲁木齐、昌吉、石河子、五家渠区域大气环境同防同治的意见（</w:t>
            </w:r>
            <w:r>
              <w:rPr>
                <w:rFonts w:hint="eastAsia" w:cs="Times New Roman"/>
                <w:b/>
                <w:bCs/>
                <w:color w:val="000000" w:themeColor="text1"/>
                <w:kern w:val="0"/>
                <w:sz w:val="24"/>
                <w:szCs w:val="24"/>
                <w:highlight w:val="none"/>
                <w:lang w:val="en-US" w:eastAsia="zh-CN"/>
                <w14:textFill>
                  <w14:solidFill>
                    <w14:schemeClr w14:val="tx1"/>
                  </w14:solidFill>
                </w14:textFill>
              </w:rPr>
              <w:t>2023修订）</w:t>
            </w: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》的符合性分析</w:t>
            </w:r>
          </w:p>
          <w:p w14:paraId="669BF8B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根据《关于进一步加强乌鲁木齐、昌吉、石河子、五家渠区域大气环境同防同治的意见（2023修订）》文件中规定：乌鲁木齐、昌吉、石河子、五家渠区域需优化产业布局，强化大气污染物综合治理，深入开展水环境治理，加强土壤环境管理，加强重点区域、流域污染防治和生态环境保护，加强环境监管。</w:t>
            </w:r>
          </w:p>
          <w:p w14:paraId="4AFA398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本项目为加油站建设项目，位于新疆昌吉州阜康市</w:t>
            </w:r>
            <w:r>
              <w:rPr>
                <w:rFonts w:hint="eastAsia" w:cs="Times New Roman"/>
                <w:b w:val="0"/>
                <w:bCs w:val="0"/>
                <w:color w:val="000000" w:themeColor="text1"/>
                <w:kern w:val="0"/>
                <w:sz w:val="24"/>
                <w:szCs w:val="24"/>
                <w:highlight w:val="none"/>
                <w:lang w:val="en-US" w:eastAsia="zh-CN"/>
                <w14:textFill>
                  <w14:solidFill>
                    <w14:schemeClr w14:val="tx1"/>
                  </w14:solidFill>
                </w14:textFill>
              </w:rPr>
              <w:t>XX</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。废气、废水、固体废物、噪声污染在采取了有效的处置措施后可达标，项目的建设符合《关于进一步加强乌鲁木齐、昌吉、石河子、五家渠区域大气环境同防同治的意见（2023修订）》文件相关规定。</w:t>
            </w:r>
          </w:p>
          <w:p w14:paraId="6702B9EB">
            <w:pPr>
              <w:pStyle w:val="38"/>
              <w:tabs>
                <w:tab w:val="left" w:pos="2760"/>
              </w:tabs>
              <w:adjustRightInd/>
              <w:spacing w:line="360" w:lineRule="auto"/>
              <w:jc w:val="left"/>
              <w:rPr>
                <w:rFonts w:ascii="Times New Roman" w:cs="Times New Roman"/>
                <w:b/>
                <w:bCs/>
                <w:color w:val="000000" w:themeColor="text1"/>
                <w14:textFill>
                  <w14:solidFill>
                    <w14:schemeClr w14:val="tx1"/>
                  </w14:solidFill>
                </w14:textFill>
              </w:rPr>
            </w:pPr>
            <w:r>
              <w:rPr>
                <w:rFonts w:hint="eastAsia" w:ascii="Times New Roman" w:cs="Times New Roman"/>
                <w:b/>
                <w:bCs/>
                <w:color w:val="000000" w:themeColor="text1"/>
                <w:lang w:val="en-US" w:eastAsia="zh-CN"/>
                <w14:textFill>
                  <w14:solidFill>
                    <w14:schemeClr w14:val="tx1"/>
                  </w14:solidFill>
                </w14:textFill>
              </w:rPr>
              <w:t xml:space="preserve">8 </w:t>
            </w:r>
            <w:r>
              <w:rPr>
                <w:rFonts w:ascii="Times New Roman" w:cs="Times New Roman"/>
                <w:b/>
                <w:bCs/>
                <w:color w:val="000000" w:themeColor="text1"/>
                <w14:textFill>
                  <w14:solidFill>
                    <w14:schemeClr w14:val="tx1"/>
                  </w14:solidFill>
                </w14:textFill>
              </w:rPr>
              <w:t>与</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昌吉州</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“乌-昌-石”区域大气环境整治2023年</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大气污染防治攻坚行动方案</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w:t>
            </w:r>
            <w:r>
              <w:rPr>
                <w:rFonts w:ascii="Times New Roman" w:cs="Times New Roman"/>
                <w:b/>
                <w:bCs/>
                <w:color w:val="000000" w:themeColor="text1"/>
                <w14:textFill>
                  <w14:solidFill>
                    <w14:schemeClr w14:val="tx1"/>
                  </w14:solidFill>
                </w14:textFill>
              </w:rPr>
              <w:t>符合性分析</w:t>
            </w:r>
          </w:p>
          <w:p w14:paraId="431CF75D">
            <w:pPr>
              <w:pStyle w:val="38"/>
              <w:keepNext w:val="0"/>
              <w:keepLines w:val="0"/>
              <w:pageBreakBefore w:val="0"/>
              <w:widowControl w:val="0"/>
              <w:tabs>
                <w:tab w:val="left" w:pos="2760"/>
              </w:tabs>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cs="Times New Roman"/>
                <w:b/>
                <w:bCs/>
                <w:color w:val="000000" w:themeColor="text1"/>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根据文件内容，行动三：工业污染防治中“（十二）推进挥发性有机物综合治理。组织开展涉VOCs企业精细管控，对现有VOCs废气收集治理设施同步运行率和去除率开展自查，对标先进高效治理技术实施深度整治，提高末端处理设施效率。”</w:t>
            </w:r>
          </w:p>
          <w:p w14:paraId="07CFCAF1">
            <w:pPr>
              <w:pStyle w:val="38"/>
              <w:keepNext w:val="0"/>
              <w:keepLines w:val="0"/>
              <w:pageBreakBefore w:val="0"/>
              <w:widowControl w:val="0"/>
              <w:tabs>
                <w:tab w:val="left" w:pos="27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cs="Times New Roman"/>
                <w:b w:val="0"/>
                <w:bCs w:val="0"/>
                <w:color w:val="000000" w:themeColor="text1"/>
                <w:lang w:val="en-US" w:eastAsia="zh-CN"/>
                <w14:textFill>
                  <w14:solidFill>
                    <w14:schemeClr w14:val="tx1"/>
                  </w14:solidFill>
                </w14:textFill>
              </w:rPr>
            </w:pPr>
            <w:r>
              <w:rPr>
                <w:rFonts w:hint="eastAsia" w:ascii="宋体" w:hAnsi="Times New Roman" w:eastAsia="宋体" w:cs="宋体"/>
                <w:b w:val="0"/>
                <w:bCs w:val="0"/>
                <w:color w:val="000000" w:themeColor="text1"/>
                <w:sz w:val="24"/>
                <w:lang w:val="en-US" w:eastAsia="zh-CN"/>
                <w14:textFill>
                  <w14:solidFill>
                    <w14:schemeClr w14:val="tx1"/>
                  </w14:solidFill>
                </w14:textFill>
              </w:rPr>
              <w:t>本项目从源头加强控制，项目区内设置油气回收系统有效减少了VOCs的排放量，产生的废气能够满足排放标准并达标排放</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。因此项目的建设符合</w:t>
            </w:r>
            <w:r>
              <w:rPr>
                <w:rFonts w:hint="default" w:ascii="宋体" w:hAnsi="Times New Roman" w:eastAsia="宋体" w:cs="宋体"/>
                <w:b w:val="0"/>
                <w:bCs w:val="0"/>
                <w:color w:val="000000" w:themeColor="text1"/>
                <w:sz w:val="24"/>
                <w:szCs w:val="24"/>
                <w:lang w:val="en-US" w:eastAsia="zh-CN"/>
                <w14:textFill>
                  <w14:solidFill>
                    <w14:schemeClr w14:val="tx1"/>
                  </w14:solidFill>
                </w14:textFill>
              </w:rPr>
              <w:t>《“乌-昌-石”区域大气环境整治2023年行动方案》</w:t>
            </w:r>
            <w:r>
              <w:rPr>
                <w:rFonts w:hint="eastAsia" w:ascii="宋体" w:hAnsi="Times New Roman" w:eastAsia="宋体" w:cs="宋体"/>
                <w:b w:val="0"/>
                <w:bCs w:val="0"/>
                <w:color w:val="000000" w:themeColor="text1"/>
                <w:sz w:val="24"/>
                <w:szCs w:val="24"/>
                <w:lang w:val="en-US" w:eastAsia="zh-CN"/>
                <w14:textFill>
                  <w14:solidFill>
                    <w14:schemeClr w14:val="tx1"/>
                  </w14:solidFill>
                </w14:textFill>
              </w:rPr>
              <w:t>要求。</w:t>
            </w:r>
          </w:p>
          <w:p w14:paraId="6782288E">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9 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新疆维吾尔自治区生态环境保护“十四五”规划</w:t>
            </w: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》的符合性分析</w:t>
            </w:r>
          </w:p>
          <w:p w14:paraId="08BACE1C">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《新疆维吾尔自治区生态环境保护“十四五”规划》</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中与本项目有关内容进行相符性对照，本项目符合性分析见表1-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0B06599B">
            <w:pPr>
              <w:keepNext w:val="0"/>
              <w:keepLines w:val="0"/>
              <w:widowControl/>
              <w:suppressLineNumbers w:val="0"/>
              <w:jc w:val="cente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表1-</w:t>
            </w: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 xml:space="preserve">5 </w:t>
            </w:r>
            <w: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与</w:t>
            </w: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新疆维吾尔自治区生态环境保护“十四五”规划</w:t>
            </w: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符合性分析一览表</w:t>
            </w:r>
          </w:p>
          <w:tbl>
            <w:tblPr>
              <w:tblStyle w:val="26"/>
              <w:tblW w:w="4998" w:type="pct"/>
              <w:tblInd w:w="0" w:type="dxa"/>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3789"/>
              <w:gridCol w:w="1470"/>
              <w:gridCol w:w="732"/>
            </w:tblGrid>
            <w:tr w14:paraId="2CEE4FF4">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4" w:type="pct"/>
                  <w:tcBorders>
                    <w:bottom w:val="single" w:color="000000" w:sz="12" w:space="0"/>
                    <w:tl2br w:val="nil"/>
                    <w:tr2bl w:val="nil"/>
                  </w:tcBorders>
                  <w:noWrap w:val="0"/>
                  <w:vAlign w:val="center"/>
                </w:tcPr>
                <w:p w14:paraId="773572E1">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序号</w:t>
                  </w:r>
                </w:p>
              </w:tc>
              <w:tc>
                <w:tcPr>
                  <w:tcW w:w="2874" w:type="pct"/>
                  <w:tcBorders>
                    <w:bottom w:val="single" w:color="000000" w:sz="12" w:space="0"/>
                    <w:tl2br w:val="nil"/>
                    <w:tr2bl w:val="nil"/>
                  </w:tcBorders>
                  <w:noWrap w:val="0"/>
                  <w:vAlign w:val="center"/>
                </w:tcPr>
                <w:p w14:paraId="5DCBD3B0">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文件要求</w:t>
                  </w:r>
                </w:p>
              </w:tc>
              <w:tc>
                <w:tcPr>
                  <w:tcW w:w="1115" w:type="pct"/>
                  <w:tcBorders>
                    <w:bottom w:val="single" w:color="000000" w:sz="12" w:space="0"/>
                    <w:tl2br w:val="nil"/>
                    <w:tr2bl w:val="nil"/>
                  </w:tcBorders>
                  <w:noWrap w:val="0"/>
                  <w:vAlign w:val="center"/>
                </w:tcPr>
                <w:p w14:paraId="627C46B1">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本项目建设情况</w:t>
                  </w:r>
                </w:p>
              </w:tc>
              <w:tc>
                <w:tcPr>
                  <w:tcW w:w="555" w:type="pct"/>
                  <w:tcBorders>
                    <w:bottom w:val="single" w:color="000000" w:sz="12" w:space="0"/>
                    <w:tl2br w:val="nil"/>
                    <w:tr2bl w:val="nil"/>
                  </w:tcBorders>
                  <w:noWrap w:val="0"/>
                  <w:vAlign w:val="center"/>
                </w:tcPr>
                <w:p w14:paraId="135096F9">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符合性</w:t>
                  </w:r>
                </w:p>
              </w:tc>
            </w:tr>
            <w:tr w14:paraId="4DC137AD">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4" w:type="pct"/>
                  <w:tcBorders>
                    <w:top w:val="single" w:color="000000" w:sz="12" w:space="0"/>
                    <w:tl2br w:val="nil"/>
                    <w:tr2bl w:val="nil"/>
                  </w:tcBorders>
                  <w:noWrap w:val="0"/>
                  <w:vAlign w:val="center"/>
                </w:tcPr>
                <w:p w14:paraId="7418840B">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2874" w:type="pct"/>
                  <w:tcBorders>
                    <w:top w:val="single" w:color="000000" w:sz="12" w:space="0"/>
                    <w:tl2br w:val="nil"/>
                    <w:tr2bl w:val="nil"/>
                  </w:tcBorders>
                  <w:noWrap w:val="0"/>
                  <w:vAlign w:val="center"/>
                </w:tcPr>
                <w:p w14:paraId="61A906DE">
                  <w:pPr>
                    <w:pStyle w:val="36"/>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加强重点行业VOCs治理。实施VOCs排放总量控制，重点推进石油天然气开采、石化、化工、包装印刷、工业涂装、油品储运销等重点行业排放源以及机动车等移动源VOCs污染防治，加强重点行业、重点企业的精细化管控；全面推进使用低 VOCs含量涂料、油墨、胶粘剂、清洗剂等；加强汽修行业VOCs综合治理，加大餐饮油烟污染治理力度，持续削减VOCs排放量。</w:t>
                  </w:r>
                </w:p>
              </w:tc>
              <w:tc>
                <w:tcPr>
                  <w:tcW w:w="1115" w:type="pct"/>
                  <w:tcBorders>
                    <w:top w:val="single" w:color="000000" w:sz="12" w:space="0"/>
                    <w:tl2br w:val="nil"/>
                    <w:tr2bl w:val="nil"/>
                  </w:tcBorders>
                  <w:noWrap w:val="0"/>
                  <w:vAlign w:val="center"/>
                </w:tcPr>
                <w:p w14:paraId="410978BF">
                  <w:pPr>
                    <w:pStyle w:val="36"/>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本项目产生的废气主要为油品挥发油气</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非甲烷总烃</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，设置油气回收系统能有效回收卸油、加油、储油时产生的</w:t>
                  </w:r>
                  <w:r>
                    <w:rPr>
                      <w:rFonts w:hint="eastAsia"/>
                      <w:color w:val="000000" w:themeColor="text1"/>
                      <w:lang w:val="en-US" w:eastAsia="zh-CN"/>
                      <w14:textFill>
                        <w14:solidFill>
                          <w14:schemeClr w14:val="tx1"/>
                        </w14:solidFill>
                      </w14:textFill>
                    </w:rPr>
                    <w:t>废气</w:t>
                  </w:r>
                  <w:r>
                    <w:rPr>
                      <w:rFonts w:hint="default"/>
                      <w:color w:val="000000" w:themeColor="text1"/>
                      <w:lang w:val="en-US" w:eastAsia="zh-CN"/>
                      <w14:textFill>
                        <w14:solidFill>
                          <w14:schemeClr w14:val="tx1"/>
                        </w14:solidFill>
                      </w14:textFill>
                    </w:rPr>
                    <w:t>能够满足排放标准并达标排放</w:t>
                  </w:r>
                  <w:r>
                    <w:rPr>
                      <w:rFonts w:hint="eastAsia"/>
                      <w:color w:val="000000" w:themeColor="text1"/>
                      <w:lang w:val="en-US" w:eastAsia="zh-CN"/>
                      <w14:textFill>
                        <w14:solidFill>
                          <w14:schemeClr w14:val="tx1"/>
                        </w14:solidFill>
                      </w14:textFill>
                    </w:rPr>
                    <w:t>。</w:t>
                  </w:r>
                </w:p>
              </w:tc>
              <w:tc>
                <w:tcPr>
                  <w:tcW w:w="555" w:type="pct"/>
                  <w:tcBorders>
                    <w:top w:val="single" w:color="000000" w:sz="12" w:space="0"/>
                    <w:tl2br w:val="nil"/>
                    <w:tr2bl w:val="nil"/>
                  </w:tcBorders>
                  <w:noWrap w:val="0"/>
                  <w:vAlign w:val="center"/>
                </w:tcPr>
                <w:p w14:paraId="55371B6F">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4B2DC3BD">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10 与《昌吉回族自治州生态环境保护“十四五”规划》的符合性分析</w:t>
            </w:r>
          </w:p>
          <w:p w14:paraId="7573AE93">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《昌吉回族自治州生态环境保护“十四五”规划》</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中与本项目有关内容进行相符性对照，本项目符合性分析见表1-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6F5EAD73">
            <w:pPr>
              <w:keepNext w:val="0"/>
              <w:keepLines w:val="0"/>
              <w:widowControl/>
              <w:suppressLineNumbers w:val="0"/>
              <w:jc w:val="cente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表1-</w:t>
            </w: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6 《昌吉回族自治州生态环境保护“十四五”规划》</w:t>
            </w:r>
            <w: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符合性分析一览表</w:t>
            </w:r>
          </w:p>
          <w:tbl>
            <w:tblPr>
              <w:tblStyle w:val="26"/>
              <w:tblW w:w="4998" w:type="pct"/>
              <w:tblInd w:w="0" w:type="dxa"/>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3789"/>
              <w:gridCol w:w="1470"/>
              <w:gridCol w:w="732"/>
            </w:tblGrid>
            <w:tr w14:paraId="634EDEF1">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4" w:type="pct"/>
                  <w:tcBorders>
                    <w:bottom w:val="single" w:color="000000" w:sz="12" w:space="0"/>
                    <w:tl2br w:val="nil"/>
                    <w:tr2bl w:val="nil"/>
                  </w:tcBorders>
                  <w:noWrap w:val="0"/>
                  <w:vAlign w:val="center"/>
                </w:tcPr>
                <w:p w14:paraId="4CA3A1F2">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序号</w:t>
                  </w:r>
                </w:p>
              </w:tc>
              <w:tc>
                <w:tcPr>
                  <w:tcW w:w="2874" w:type="pct"/>
                  <w:tcBorders>
                    <w:bottom w:val="single" w:color="000000" w:sz="12" w:space="0"/>
                    <w:tl2br w:val="nil"/>
                    <w:tr2bl w:val="nil"/>
                  </w:tcBorders>
                  <w:noWrap w:val="0"/>
                  <w:vAlign w:val="center"/>
                </w:tcPr>
                <w:p w14:paraId="5EBDDED4">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文件要求</w:t>
                  </w:r>
                </w:p>
              </w:tc>
              <w:tc>
                <w:tcPr>
                  <w:tcW w:w="1115" w:type="pct"/>
                  <w:tcBorders>
                    <w:bottom w:val="single" w:color="000000" w:sz="12" w:space="0"/>
                    <w:tl2br w:val="nil"/>
                    <w:tr2bl w:val="nil"/>
                  </w:tcBorders>
                  <w:noWrap w:val="0"/>
                  <w:vAlign w:val="center"/>
                </w:tcPr>
                <w:p w14:paraId="321BDC3C">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本项目建设情况</w:t>
                  </w:r>
                </w:p>
              </w:tc>
              <w:tc>
                <w:tcPr>
                  <w:tcW w:w="555" w:type="pct"/>
                  <w:tcBorders>
                    <w:bottom w:val="single" w:color="000000" w:sz="12" w:space="0"/>
                    <w:tl2br w:val="nil"/>
                    <w:tr2bl w:val="nil"/>
                  </w:tcBorders>
                  <w:noWrap w:val="0"/>
                  <w:vAlign w:val="center"/>
                </w:tcPr>
                <w:p w14:paraId="58FDA88F">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符合性</w:t>
                  </w:r>
                </w:p>
              </w:tc>
            </w:tr>
            <w:tr w14:paraId="604E1CC0">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4" w:type="pct"/>
                  <w:tcBorders>
                    <w:top w:val="single" w:color="000000" w:sz="12" w:space="0"/>
                    <w:bottom w:val="single" w:color="000000" w:sz="12" w:space="0"/>
                    <w:tl2br w:val="nil"/>
                    <w:tr2bl w:val="nil"/>
                  </w:tcBorders>
                  <w:noWrap w:val="0"/>
                  <w:vAlign w:val="center"/>
                </w:tcPr>
                <w:p w14:paraId="441599F2">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2874" w:type="pct"/>
                  <w:tcBorders>
                    <w:top w:val="single" w:color="000000" w:sz="12" w:space="0"/>
                    <w:bottom w:val="single" w:color="000000" w:sz="12" w:space="0"/>
                    <w:tl2br w:val="nil"/>
                    <w:tr2bl w:val="nil"/>
                  </w:tcBorders>
                  <w:noWrap w:val="0"/>
                  <w:vAlign w:val="center"/>
                </w:tcPr>
                <w:p w14:paraId="2B559D42">
                  <w:pPr>
                    <w:pStyle w:val="36"/>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守住生态保护红线、环境质量底线和自然资源利用上线，严格落实生态环境准入清单。实行最严格的生态保护制度，严禁“三高”项目进昌吉，严格执行能源、矿产资源开发审批制度。实行最严格的水资源管理制度，加强地下水超采区治理力度，严守水资源开发利用控制、用水效率控制和水功能区限制纳污“三条红线”。健全国土空间开发保护制度，严格国土空间规划和用途管控。加强生态环境保护综合执法体系和能力建设，加大生态环境监管力度，健全生态环境监测和评价制度，完善生态环境公益诉讼制度，落实生态补偿和生态环境损害赔偿制度，实行生态环境保护一票否决制、党政领导干部自然资源资产离任审计和生态环境损害终身责任追究制度。</w:t>
                  </w:r>
                </w:p>
              </w:tc>
              <w:tc>
                <w:tcPr>
                  <w:tcW w:w="1115" w:type="pct"/>
                  <w:tcBorders>
                    <w:top w:val="single" w:color="000000" w:sz="12" w:space="0"/>
                    <w:bottom w:val="single" w:color="000000" w:sz="12" w:space="0"/>
                    <w:tl2br w:val="nil"/>
                    <w:tr2bl w:val="nil"/>
                  </w:tcBorders>
                  <w:noWrap w:val="0"/>
                  <w:vAlign w:val="center"/>
                </w:tcPr>
                <w:p w14:paraId="173C2DA5">
                  <w:pPr>
                    <w:pStyle w:val="36"/>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w:t>
                  </w:r>
                  <w:r>
                    <w:rPr>
                      <w:rFonts w:hint="eastAsia"/>
                      <w:color w:val="000000" w:themeColor="text1"/>
                      <w:lang w:val="en-US" w:eastAsia="zh-CN"/>
                      <w14:textFill>
                        <w14:solidFill>
                          <w14:schemeClr w14:val="tx1"/>
                        </w14:solidFill>
                      </w14:textFill>
                    </w:rPr>
                    <w:t>为加油站建设项目，不属于“三高”项目，废气、废水、固体废物、噪声污染在采取了有效的处置措施后可达标。</w:t>
                  </w:r>
                </w:p>
              </w:tc>
              <w:tc>
                <w:tcPr>
                  <w:tcW w:w="555" w:type="pct"/>
                  <w:tcBorders>
                    <w:top w:val="single" w:color="000000" w:sz="12" w:space="0"/>
                    <w:bottom w:val="single" w:color="000000" w:sz="12" w:space="0"/>
                    <w:tl2br w:val="nil"/>
                    <w:tr2bl w:val="nil"/>
                  </w:tcBorders>
                  <w:noWrap w:val="0"/>
                  <w:vAlign w:val="center"/>
                </w:tcPr>
                <w:p w14:paraId="662AF50E">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A89FDCB">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4" w:type="pct"/>
                  <w:tcBorders>
                    <w:top w:val="single" w:color="000000" w:sz="12" w:space="0"/>
                    <w:tl2br w:val="nil"/>
                    <w:tr2bl w:val="nil"/>
                  </w:tcBorders>
                  <w:noWrap w:val="0"/>
                  <w:vAlign w:val="center"/>
                </w:tcPr>
                <w:p w14:paraId="09A027F4">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874" w:type="pct"/>
                  <w:tcBorders>
                    <w:top w:val="single" w:color="000000" w:sz="12" w:space="0"/>
                    <w:tl2br w:val="nil"/>
                    <w:tr2bl w:val="nil"/>
                  </w:tcBorders>
                  <w:noWrap w:val="0"/>
                  <w:vAlign w:val="center"/>
                </w:tcPr>
                <w:p w14:paraId="4583D737">
                  <w:pPr>
                    <w:pStyle w:val="36"/>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坚持走绿色发展之路，按照国家、自治区安排部署，稳步实施碳达峰、碳中和行动。严格执行国家绿色产业指导目录标准，实施生态环境准入清单管理。</w:t>
                  </w:r>
                </w:p>
              </w:tc>
              <w:tc>
                <w:tcPr>
                  <w:tcW w:w="1115" w:type="pct"/>
                  <w:tcBorders>
                    <w:top w:val="single" w:color="000000" w:sz="12" w:space="0"/>
                    <w:tl2br w:val="nil"/>
                    <w:tr2bl w:val="nil"/>
                  </w:tcBorders>
                  <w:noWrap w:val="0"/>
                  <w:vAlign w:val="center"/>
                </w:tcPr>
                <w:p w14:paraId="0798B0D3">
                  <w:pPr>
                    <w:pStyle w:val="37"/>
                    <w:jc w:val="both"/>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本项目建设内容符合《昌吉回族自治州“三线一单”生态环境分区管控方案及生态环境准入清单》管理要求。</w:t>
                  </w:r>
                </w:p>
              </w:tc>
              <w:tc>
                <w:tcPr>
                  <w:tcW w:w="555" w:type="pct"/>
                  <w:tcBorders>
                    <w:top w:val="single" w:color="000000" w:sz="12" w:space="0"/>
                    <w:tl2br w:val="nil"/>
                    <w:tr2bl w:val="nil"/>
                  </w:tcBorders>
                  <w:noWrap w:val="0"/>
                  <w:vAlign w:val="center"/>
                </w:tcPr>
                <w:p w14:paraId="4F90B8C1">
                  <w:pPr>
                    <w:pStyle w:val="3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00A09E5C">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11 与《关于加快解决当前挥发性有机物治理突出问题的通知》（环大气〔2021〕65号）的符合性分析</w:t>
            </w:r>
          </w:p>
          <w:p w14:paraId="66374B17">
            <w:pPr>
              <w:spacing w:line="360" w:lineRule="auto"/>
              <w:ind w:firstLine="480" w:firstLineChars="200"/>
              <w:jc w:val="both"/>
              <w:rPr>
                <w:b w:val="0"/>
                <w:bCs/>
                <w:color w:val="000000" w:themeColor="text1"/>
                <w:sz w:val="24"/>
                <w:shd w:val="clear" w:color="auto" w:fill="FFFFFF"/>
                <w14:textFill>
                  <w14:solidFill>
                    <w14:schemeClr w14:val="tx1"/>
                  </w14:solidFill>
                </w14:textFill>
              </w:rPr>
            </w:pPr>
            <w:r>
              <w:rPr>
                <w:rFonts w:hint="eastAsia"/>
                <w:b w:val="0"/>
                <w:bCs/>
                <w:color w:val="000000" w:themeColor="text1"/>
                <w:sz w:val="24"/>
                <w:shd w:val="clear" w:color="auto" w:fill="FFFFFF"/>
                <w14:textFill>
                  <w14:solidFill>
                    <w14:schemeClr w14:val="tx1"/>
                  </w14:solidFill>
                </w14:textFill>
              </w:rPr>
              <w:t>石油炼制、石油化工、合成树脂等石化行业，有机化工、煤化工、焦化</w:t>
            </w:r>
            <w:r>
              <w:rPr>
                <w:rFonts w:hint="eastAsia"/>
                <w:b w:val="0"/>
                <w:bCs/>
                <w:color w:val="000000" w:themeColor="text1"/>
                <w:sz w:val="24"/>
                <w:shd w:val="clear" w:color="auto" w:fill="FFFFFF"/>
                <w:lang w:eastAsia="zh-CN"/>
                <w14:textFill>
                  <w14:solidFill>
                    <w14:schemeClr w14:val="tx1"/>
                  </w14:solidFill>
                </w14:textFill>
              </w:rPr>
              <w:t>（</w:t>
            </w:r>
            <w:r>
              <w:rPr>
                <w:rFonts w:hint="eastAsia"/>
                <w:b w:val="0"/>
                <w:bCs/>
                <w:color w:val="000000" w:themeColor="text1"/>
                <w:sz w:val="24"/>
                <w:shd w:val="clear" w:color="auto" w:fill="FFFFFF"/>
                <w14:textFill>
                  <w14:solidFill>
                    <w14:schemeClr w14:val="tx1"/>
                  </w14:solidFill>
                </w14:textFill>
              </w:rPr>
              <w:t>含兰炭</w:t>
            </w:r>
            <w:r>
              <w:rPr>
                <w:rFonts w:hint="eastAsia"/>
                <w:b w:val="0"/>
                <w:bCs/>
                <w:color w:val="000000" w:themeColor="text1"/>
                <w:sz w:val="24"/>
                <w:shd w:val="clear" w:color="auto" w:fill="FFFFFF"/>
                <w:lang w:eastAsia="zh-CN"/>
                <w14:textFill>
                  <w14:solidFill>
                    <w14:schemeClr w14:val="tx1"/>
                  </w14:solidFill>
                </w14:textFill>
              </w:rPr>
              <w:t>）</w:t>
            </w:r>
            <w:r>
              <w:rPr>
                <w:rFonts w:hint="eastAsia"/>
                <w:b w:val="0"/>
                <w:bCs/>
                <w:color w:val="000000" w:themeColor="text1"/>
                <w:sz w:val="24"/>
                <w:shd w:val="clear" w:color="auto" w:fill="FFFFFF"/>
                <w14:textFill>
                  <w14:solidFill>
                    <w14:schemeClr w14:val="tx1"/>
                  </w14:solidFill>
                </w14:textFill>
              </w:rPr>
              <w:t>、制药、农药、涂料、</w:t>
            </w:r>
            <w:r>
              <w:rPr>
                <w:rFonts w:hint="eastAsia"/>
                <w:b w:val="0"/>
                <w:bCs/>
                <w:color w:val="000000" w:themeColor="text1"/>
                <w:sz w:val="24"/>
                <w:shd w:val="clear" w:color="auto" w:fill="FFFFFF"/>
                <w:lang w:eastAsia="zh-CN"/>
                <w14:textFill>
                  <w14:solidFill>
                    <w14:schemeClr w14:val="tx1"/>
                  </w14:solidFill>
                </w14:textFill>
              </w:rPr>
              <w:t>油墨</w:t>
            </w:r>
            <w:r>
              <w:rPr>
                <w:rFonts w:hint="eastAsia"/>
                <w:b w:val="0"/>
                <w:bCs/>
                <w:color w:val="000000" w:themeColor="text1"/>
                <w:sz w:val="24"/>
                <w:shd w:val="clear" w:color="auto" w:fill="FFFFFF"/>
                <w14:textFill>
                  <w14:solidFill>
                    <w14:schemeClr w14:val="tx1"/>
                  </w14:solidFill>
                </w14:textFill>
              </w:rPr>
              <w:t>、胶粘剂等化工行业，涉及工业涂装的汽车、家具、零部件、钢结构、彩涂板等行业，包装印刷行业以及油品储运销为重点，并结合本地特色产业，组织企业针对挥发性有机液体储罐、装卸、敞开液面、泄漏检测与修复</w:t>
            </w:r>
            <w:r>
              <w:rPr>
                <w:rFonts w:hint="eastAsia"/>
                <w:b w:val="0"/>
                <w:bCs/>
                <w:color w:val="000000" w:themeColor="text1"/>
                <w:sz w:val="24"/>
                <w:shd w:val="clear" w:color="auto" w:fill="FFFFFF"/>
                <w:lang w:eastAsia="zh-CN"/>
                <w14:textFill>
                  <w14:solidFill>
                    <w14:schemeClr w14:val="tx1"/>
                  </w14:solidFill>
                </w14:textFill>
              </w:rPr>
              <w:t>（</w:t>
            </w:r>
            <w:r>
              <w:rPr>
                <w:rFonts w:hint="eastAsia"/>
                <w:b w:val="0"/>
                <w:bCs/>
                <w:color w:val="000000" w:themeColor="text1"/>
                <w:sz w:val="24"/>
                <w:shd w:val="clear" w:color="auto" w:fill="FFFFFF"/>
                <w14:textFill>
                  <w14:solidFill>
                    <w14:schemeClr w14:val="tx1"/>
                  </w14:solidFill>
                </w14:textFill>
              </w:rPr>
              <w:t>LDAR</w:t>
            </w:r>
            <w:r>
              <w:rPr>
                <w:rFonts w:hint="eastAsia"/>
                <w:b w:val="0"/>
                <w:bCs/>
                <w:color w:val="000000" w:themeColor="text1"/>
                <w:sz w:val="24"/>
                <w:shd w:val="clear" w:color="auto" w:fill="FFFFFF"/>
                <w:lang w:eastAsia="zh-CN"/>
                <w14:textFill>
                  <w14:solidFill>
                    <w14:schemeClr w14:val="tx1"/>
                  </w14:solidFill>
                </w14:textFill>
              </w:rPr>
              <w:t>）</w:t>
            </w:r>
            <w:r>
              <w:rPr>
                <w:rFonts w:hint="eastAsia"/>
                <w:b w:val="0"/>
                <w:bCs/>
                <w:color w:val="000000" w:themeColor="text1"/>
                <w:sz w:val="24"/>
                <w:shd w:val="clear" w:color="auto" w:fill="FFFFFF"/>
                <w14:textFill>
                  <w14:solidFill>
                    <w14:schemeClr w14:val="tx1"/>
                  </w14:solidFill>
                </w14:textFill>
              </w:rPr>
              <w:t>、废气收集、废气旁路、治理设施、加油站、非正常工况、产品VOCs含量等10个关键环节，认真对照大气污染防治法、排污许可证、相关排放标准和产品VOCS含量限值标准等开展排查整治。</w:t>
            </w:r>
          </w:p>
          <w:p w14:paraId="7DA15C04">
            <w:pPr>
              <w:spacing w:line="360" w:lineRule="auto"/>
              <w:ind w:firstLine="480" w:firstLineChars="200"/>
              <w:jc w:val="both"/>
              <w:rPr>
                <w:b w:val="0"/>
                <w:bCs/>
                <w:color w:val="000000" w:themeColor="text1"/>
                <w:sz w:val="24"/>
                <w:shd w:val="clear" w:color="auto" w:fill="FFFFFF"/>
                <w14:textFill>
                  <w14:solidFill>
                    <w14:schemeClr w14:val="tx1"/>
                  </w14:solidFill>
                </w14:textFill>
              </w:rPr>
            </w:pPr>
            <w:r>
              <w:rPr>
                <w:rFonts w:hint="eastAsia"/>
                <w:b w:val="0"/>
                <w:bCs/>
                <w:color w:val="000000" w:themeColor="text1"/>
                <w:sz w:val="24"/>
                <w14:textFill>
                  <w14:solidFill>
                    <w14:schemeClr w14:val="tx1"/>
                  </w14:solidFill>
                </w14:textFill>
              </w:rPr>
              <w:t>本项目位于</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新疆昌吉州阜康市</w:t>
            </w:r>
            <w:r>
              <w:rPr>
                <w:rFonts w:hint="eastAsia" w:cs="Times New Roman"/>
                <w:b w:val="0"/>
                <w:bCs w:val="0"/>
                <w:color w:val="000000" w:themeColor="text1"/>
                <w:kern w:val="0"/>
                <w:sz w:val="24"/>
                <w:szCs w:val="24"/>
                <w:highlight w:val="none"/>
                <w:lang w:val="en-US" w:eastAsia="zh-CN"/>
                <w14:textFill>
                  <w14:solidFill>
                    <w14:schemeClr w14:val="tx1"/>
                  </w14:solidFill>
                </w14:textFill>
              </w:rPr>
              <w:t>XX</w:t>
            </w:r>
            <w:r>
              <w:rPr>
                <w:rFonts w:hint="eastAsia"/>
                <w:b w:val="0"/>
                <w:bCs/>
                <w:color w:val="000000" w:themeColor="text1"/>
                <w:sz w:val="24"/>
                <w14:textFill>
                  <w14:solidFill>
                    <w14:schemeClr w14:val="tx1"/>
                  </w14:solidFill>
                </w14:textFill>
              </w:rPr>
              <w:t>，</w:t>
            </w:r>
            <w:r>
              <w:rPr>
                <w:rFonts w:hint="eastAsia"/>
                <w:b w:val="0"/>
                <w:bCs/>
                <w:color w:val="000000" w:themeColor="text1"/>
                <w:sz w:val="24"/>
                <w:lang w:val="en-US" w:eastAsia="zh-CN"/>
                <w14:textFill>
                  <w14:solidFill>
                    <w14:schemeClr w14:val="tx1"/>
                  </w14:solidFill>
                </w14:textFill>
              </w:rPr>
              <w:t>本项目产生的废气主要为油品挥发油气（非甲烷总烃），设置油气回收系统能有效回收卸油、加油、储油时产生的废气能够满足排放标准并达标排放</w:t>
            </w:r>
            <w:r>
              <w:rPr>
                <w:rFonts w:hint="eastAsia"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eastAsia"/>
                <w:b w:val="0"/>
                <w:bCs/>
                <w:color w:val="000000" w:themeColor="text1"/>
                <w:sz w:val="24"/>
                <w:shd w:val="clear" w:color="auto" w:fill="FFFFFF"/>
                <w14:textFill>
                  <w14:solidFill>
                    <w14:schemeClr w14:val="tx1"/>
                  </w14:solidFill>
                </w14:textFill>
              </w:rPr>
              <w:t>故</w:t>
            </w:r>
            <w:r>
              <w:rPr>
                <w:rFonts w:hint="eastAsia"/>
                <w:b w:val="0"/>
                <w:bCs/>
                <w:color w:val="000000" w:themeColor="text1"/>
                <w:sz w:val="24"/>
                <w:shd w:val="clear" w:color="auto" w:fill="FFFFFF"/>
                <w:lang w:val="en-US" w:eastAsia="zh-CN"/>
                <w14:textFill>
                  <w14:solidFill>
                    <w14:schemeClr w14:val="tx1"/>
                  </w14:solidFill>
                </w14:textFill>
              </w:rPr>
              <w:t>项目建设</w:t>
            </w:r>
            <w:r>
              <w:rPr>
                <w:rFonts w:hint="eastAsia"/>
                <w:b w:val="0"/>
                <w:bCs/>
                <w:color w:val="000000" w:themeColor="text1"/>
                <w:sz w:val="24"/>
                <w:shd w:val="clear" w:color="auto" w:fill="FFFFFF"/>
                <w14:textFill>
                  <w14:solidFill>
                    <w14:schemeClr w14:val="tx1"/>
                  </w14:solidFill>
                </w14:textFill>
              </w:rPr>
              <w:t>符合《</w:t>
            </w:r>
            <w:r>
              <w:rPr>
                <w:rFonts w:hint="eastAsia"/>
                <w:b w:val="0"/>
                <w:bCs/>
                <w:color w:val="000000" w:themeColor="text1"/>
                <w:sz w:val="24"/>
                <w:shd w:val="clear" w:color="auto" w:fill="FFFFFF"/>
                <w:lang w:val="en-US" w:eastAsia="zh-CN"/>
                <w14:textFill>
                  <w14:solidFill>
                    <w14:schemeClr w14:val="tx1"/>
                  </w14:solidFill>
                </w14:textFill>
              </w:rPr>
              <w:t>关于加快解决当前挥发性有机物治理突出问题的通知</w:t>
            </w:r>
            <w:r>
              <w:rPr>
                <w:rFonts w:hint="eastAsia"/>
                <w:b w:val="0"/>
                <w:bCs/>
                <w:color w:val="000000" w:themeColor="text1"/>
                <w:sz w:val="24"/>
                <w:shd w:val="clear" w:color="auto" w:fill="FFFFFF"/>
                <w14:textFill>
                  <w14:solidFill>
                    <w14:schemeClr w14:val="tx1"/>
                  </w14:solidFill>
                </w14:textFill>
              </w:rPr>
              <w:t>》相关要求。</w:t>
            </w:r>
          </w:p>
          <w:p w14:paraId="686A2AB7">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1"/>
              <w:rPr>
                <w:rFonts w:hint="eastAsia" w:cstheme="minorBidi"/>
                <w:b/>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12 与</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《自治区“乌昌石”区域大气</w:t>
            </w:r>
            <w:r>
              <w:rPr>
                <w:rFonts w:hint="eastAsia" w:cs="Times New Roman"/>
                <w:b/>
                <w:bCs/>
                <w:color w:val="000000" w:themeColor="text1"/>
                <w:kern w:val="2"/>
                <w:sz w:val="24"/>
                <w:szCs w:val="24"/>
                <w:lang w:val="en-US" w:eastAsia="zh-CN" w:bidi="ar-SA"/>
                <w14:textFill>
                  <w14:solidFill>
                    <w14:schemeClr w14:val="tx1"/>
                  </w14:solidFill>
                </w14:textFill>
              </w:rPr>
              <w:t>环境</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整治2023年行动计划》</w:t>
            </w: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的符合性分析</w:t>
            </w:r>
          </w:p>
          <w:p w14:paraId="51F83409">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1"/>
              <w:rPr>
                <w:rFonts w:hint="eastAsia" w:ascii="宋体" w:hAnsi="Times New Roman"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Times New Roman" w:eastAsia="宋体" w:cs="宋体"/>
                <w:b w:val="0"/>
                <w:bCs w:val="0"/>
                <w:color w:val="000000" w:themeColor="text1"/>
                <w:kern w:val="2"/>
                <w:sz w:val="24"/>
                <w:szCs w:val="24"/>
                <w:lang w:val="en-US" w:eastAsia="zh-CN" w:bidi="ar-SA"/>
                <w14:textFill>
                  <w14:solidFill>
                    <w14:schemeClr w14:val="tx1"/>
                  </w14:solidFill>
                </w14:textFill>
              </w:rPr>
              <w:t>根据《自治区“乌昌石”区域大气</w:t>
            </w:r>
            <w:r>
              <w:rPr>
                <w:rFonts w:hint="eastAsia" w:ascii="宋体" w:cs="宋体"/>
                <w:b w:val="0"/>
                <w:bCs w:val="0"/>
                <w:color w:val="000000" w:themeColor="text1"/>
                <w:kern w:val="2"/>
                <w:sz w:val="24"/>
                <w:szCs w:val="24"/>
                <w:lang w:val="en-US" w:eastAsia="zh-CN" w:bidi="ar-SA"/>
                <w14:textFill>
                  <w14:solidFill>
                    <w14:schemeClr w14:val="tx1"/>
                  </w14:solidFill>
                </w14:textFill>
              </w:rPr>
              <w:t>环境</w:t>
            </w:r>
            <w:r>
              <w:rPr>
                <w:rFonts w:hint="eastAsia" w:ascii="宋体" w:hAnsi="Times New Roman" w:eastAsia="宋体" w:cs="宋体"/>
                <w:b w:val="0"/>
                <w:bCs w:val="0"/>
                <w:color w:val="000000" w:themeColor="text1"/>
                <w:kern w:val="2"/>
                <w:sz w:val="24"/>
                <w:szCs w:val="24"/>
                <w:lang w:val="en-US" w:eastAsia="zh-CN" w:bidi="ar-SA"/>
                <w14:textFill>
                  <w14:solidFill>
                    <w14:schemeClr w14:val="tx1"/>
                  </w14:solidFill>
                </w14:textFill>
              </w:rPr>
              <w:t>整治2023年行动计划》文件指出：推进农村清洁取暖改造，实施企业冬季错峰生产行动，加快重点行业污染深度治理，优化调整交通运输结构，推进充电基础设施建设，加强城市大气面源污染防治，积极应对重污染天气，着力从源头上阻断和减少污染排放，确保“乌一昌一石”区域大气环境质量得到有效改善。</w:t>
            </w:r>
          </w:p>
          <w:p w14:paraId="4E9F3A04">
            <w:pPr>
              <w:pStyle w:val="38"/>
              <w:keepNext w:val="0"/>
              <w:keepLines w:val="0"/>
              <w:pageBreakBefore w:val="0"/>
              <w:widowControl w:val="0"/>
              <w:tabs>
                <w:tab w:val="left" w:pos="276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cs="Times New Roman"/>
                <w:b w:val="0"/>
                <w:bCs w:val="0"/>
                <w:color w:val="000000" w:themeColor="text1"/>
                <w:lang w:val="en-US" w:eastAsia="zh-CN"/>
                <w14:textFill>
                  <w14:solidFill>
                    <w14:schemeClr w14:val="tx1"/>
                  </w14:solidFill>
                </w14:textFill>
              </w:rPr>
            </w:pPr>
            <w:r>
              <w:rPr>
                <w:rFonts w:hint="eastAsia" w:ascii="宋体" w:hAnsi="Times New Roman" w:eastAsia="宋体" w:cs="宋体"/>
                <w:b w:val="0"/>
                <w:bCs w:val="0"/>
                <w:color w:val="000000" w:themeColor="text1"/>
                <w:sz w:val="24"/>
                <w:lang w:val="en-US" w:eastAsia="zh-CN"/>
                <w14:textFill>
                  <w14:solidFill>
                    <w14:schemeClr w14:val="tx1"/>
                  </w14:solidFill>
                </w14:textFill>
              </w:rPr>
              <w:t>本项目从源头加强控制，项目区内设置油气回收系统有效减少了VOCs的排放量，产生的废气能够满足排放标准并达标排放</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。因此项目的建设符合《自治区“乌昌石”区域大气整治2023年行动计划》</w:t>
            </w:r>
            <w:r>
              <w:rPr>
                <w:rFonts w:hint="eastAsia" w:ascii="宋体" w:hAnsi="Times New Roman" w:eastAsia="宋体" w:cs="宋体"/>
                <w:b w:val="0"/>
                <w:bCs w:val="0"/>
                <w:color w:val="000000" w:themeColor="text1"/>
                <w:sz w:val="24"/>
                <w:szCs w:val="24"/>
                <w:lang w:val="en-US" w:eastAsia="zh-CN"/>
                <w14:textFill>
                  <w14:solidFill>
                    <w14:schemeClr w14:val="tx1"/>
                  </w14:solidFill>
                </w14:textFill>
              </w:rPr>
              <w:t>要求。</w:t>
            </w:r>
          </w:p>
          <w:p w14:paraId="5187ADBD">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1"/>
              <w:rPr>
                <w:rFonts w:hint="eastAsia" w:cstheme="minorBidi"/>
                <w:b/>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13 与</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《“乌</w:t>
            </w:r>
            <w:r>
              <w:rPr>
                <w:rFonts w:hint="eastAsia"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昌</w:t>
            </w:r>
            <w:r>
              <w:rPr>
                <w:rFonts w:hint="eastAsia"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石”区域执行大气污染物特别排放限值的公告》</w:t>
            </w: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的符合性分析</w:t>
            </w:r>
          </w:p>
          <w:p w14:paraId="35B27284">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1"/>
              <w:rPr>
                <w:rFonts w:hint="eastAsia" w:cstheme="minorBidi"/>
                <w:b w:val="0"/>
                <w:bCs/>
                <w:color w:val="000000" w:themeColor="text1"/>
                <w:kern w:val="2"/>
                <w:sz w:val="24"/>
                <w:szCs w:val="24"/>
                <w:lang w:val="en-US" w:eastAsia="zh-CN" w:bidi="ar-SA"/>
                <w14:textFill>
                  <w14:solidFill>
                    <w14:schemeClr w14:val="tx1"/>
                  </w14:solidFill>
                </w14:textFill>
              </w:rPr>
            </w:pPr>
            <w:r>
              <w:rPr>
                <w:rFonts w:hint="eastAsia" w:cstheme="minorBidi"/>
                <w:b w:val="0"/>
                <w:bCs/>
                <w:color w:val="000000" w:themeColor="text1"/>
                <w:kern w:val="2"/>
                <w:sz w:val="24"/>
                <w:szCs w:val="24"/>
                <w:lang w:val="en-US" w:eastAsia="zh-CN" w:bidi="ar-SA"/>
                <w14:textFill>
                  <w14:solidFill>
                    <w14:schemeClr w14:val="tx1"/>
                  </w14:solidFill>
                </w14:textFill>
              </w:rPr>
              <w:t>根据公告指出：对于目前国家排放标准及修改单中未规定大气污染物特别排放限值的行业，待相应排放标准制修订或修改后，新受理环评的建设项目执行相应大气污染物特别排放限值，执行时间与排放标准实施时间或标准修改单发布时间同步。</w:t>
            </w:r>
          </w:p>
          <w:p w14:paraId="66B8D2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heme="minorBidi"/>
                <w:b w:val="0"/>
                <w:bCs/>
                <w:color w:val="000000" w:themeColor="text1"/>
                <w:kern w:val="2"/>
                <w:sz w:val="24"/>
                <w:szCs w:val="24"/>
                <w:lang w:val="en-US" w:eastAsia="zh-CN" w:bidi="ar-SA"/>
                <w14:textFill>
                  <w14:solidFill>
                    <w14:schemeClr w14:val="tx1"/>
                  </w14:solidFill>
                </w14:textFill>
              </w:rPr>
            </w:pPr>
            <w:r>
              <w:rPr>
                <w:rFonts w:hint="eastAsia" w:cstheme="minorBidi"/>
                <w:b w:val="0"/>
                <w:bCs/>
                <w:color w:val="000000" w:themeColor="text1"/>
                <w:kern w:val="2"/>
                <w:sz w:val="24"/>
                <w:szCs w:val="24"/>
                <w:lang w:val="en-US" w:eastAsia="zh-CN" w:bidi="ar-SA"/>
                <w14:textFill>
                  <w14:solidFill>
                    <w14:schemeClr w14:val="tx1"/>
                  </w14:solidFill>
                </w14:textFill>
              </w:rPr>
              <w:t>本项目属于加油站建设项目，未在大气污染物特别排放限值的行业，产生的废气经油气回收系统处理后可达标排放，满足《“乌昌石”区域执行大气污染物特别排放限值的公告》要求。</w:t>
            </w:r>
          </w:p>
          <w:p w14:paraId="29A2695A">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1"/>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14 与</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《新疆维吾尔自治区大气污染防治条例》</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的符合性分析</w:t>
            </w:r>
          </w:p>
          <w:p w14:paraId="1A468220">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1"/>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根据文件内容指出：第三十一条新建储油库、储气库、加油加气站以及新登记油罐车、气罐车，应当按照国家有关规定安装油气回收装置并正常使用；已建储油库、储气库、加油加气站以及在用油罐车、气罐车，不符合国家有关规定的，应当限期完成</w:t>
            </w:r>
            <w:r>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t>回收治理。</w:t>
            </w:r>
          </w:p>
          <w:p w14:paraId="06C158EE">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1"/>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t>本项目加油站、油罐车均按照</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国家有关规定安装油气回收装置并正常使用，满足《新疆维吾尔自治区大气污染防治条例》要求。</w:t>
            </w:r>
          </w:p>
          <w:p w14:paraId="2AD63150">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1"/>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15 与</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《新疆阜康市城市</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发展</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总体规划》</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的符合性分析</w:t>
            </w:r>
          </w:p>
          <w:p w14:paraId="36854279">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1"/>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以低碳生态城市为目标，构建阜康合理便捷的交通系统低碳城市的体现：能源的利用、合理的交通出行、土地的混合功能依托线性城市的空间特征规划三条便捷的东西向交通干道，将过境交通疏解到城市南北边缘，现有南北向城市道路以生活性景观街道为主。</w:t>
            </w:r>
          </w:p>
          <w:p w14:paraId="164CEF18">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 w:val="0"/>
                <w:bCs/>
                <w:color w:val="000000" w:themeColor="text1"/>
                <w:sz w:val="24"/>
                <w:shd w:val="clear" w:color="auto" w:fill="FFFFFF"/>
                <w14:textFill>
                  <w14:solidFill>
                    <w14:schemeClr w14:val="tx1"/>
                  </w14:solidFill>
                </w14:textFill>
              </w:rPr>
            </w:pPr>
            <w:r>
              <w:rPr>
                <w:rFonts w:hint="eastAsia"/>
                <w:b w:val="0"/>
                <w:bCs/>
                <w:color w:val="000000" w:themeColor="text1"/>
                <w:sz w:val="24"/>
                <w14:textFill>
                  <w14:solidFill>
                    <w14:schemeClr w14:val="tx1"/>
                  </w14:solidFill>
                </w14:textFill>
              </w:rPr>
              <w:t>本项目</w:t>
            </w:r>
            <w:r>
              <w:rPr>
                <w:rFonts w:hint="eastAsia"/>
                <w:b w:val="0"/>
                <w:bCs/>
                <w:color w:val="000000" w:themeColor="text1"/>
                <w:sz w:val="24"/>
                <w:lang w:eastAsia="zh-CN"/>
                <w14:textFill>
                  <w14:solidFill>
                    <w14:schemeClr w14:val="tx1"/>
                  </w14:solidFill>
                </w14:textFill>
              </w:rPr>
              <w:t>属于加油站建设项目，</w:t>
            </w:r>
            <w:r>
              <w:rPr>
                <w:rFonts w:hint="eastAsia"/>
                <w:b w:val="0"/>
                <w:bCs/>
                <w:color w:val="000000" w:themeColor="text1"/>
                <w:sz w:val="24"/>
                <w14:textFill>
                  <w14:solidFill>
                    <w14:schemeClr w14:val="tx1"/>
                  </w14:solidFill>
                </w14:textFill>
              </w:rPr>
              <w:t>位于</w:t>
            </w:r>
            <w:r>
              <w:rPr>
                <w:rFonts w:hint="eastAsia"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新疆昌吉州阜康市</w:t>
            </w:r>
            <w:r>
              <w:rPr>
                <w:rFonts w:hint="eastAsia" w:cs="Times New Roman"/>
                <w:b w:val="0"/>
                <w:bCs w:val="0"/>
                <w:color w:val="000000" w:themeColor="text1"/>
                <w:kern w:val="0"/>
                <w:sz w:val="24"/>
                <w:szCs w:val="24"/>
                <w:highlight w:val="none"/>
                <w:lang w:val="en-US" w:eastAsia="zh-CN"/>
                <w14:textFill>
                  <w14:solidFill>
                    <w14:schemeClr w14:val="tx1"/>
                  </w14:solidFill>
                </w14:textFill>
              </w:rPr>
              <w:t>XX</w:t>
            </w:r>
            <w:r>
              <w:rPr>
                <w:rFonts w:hint="eastAsia"/>
                <w:b w:val="0"/>
                <w:bCs/>
                <w:color w:val="000000" w:themeColor="text1"/>
                <w:sz w:val="24"/>
                <w14:textFill>
                  <w14:solidFill>
                    <w14:schemeClr w14:val="tx1"/>
                  </w14:solidFill>
                </w14:textFill>
              </w:rPr>
              <w:t>，</w:t>
            </w:r>
            <w:r>
              <w:rPr>
                <w:rFonts w:hint="eastAsia"/>
                <w:b w:val="0"/>
                <w:bCs/>
                <w:color w:val="000000" w:themeColor="text1"/>
                <w:sz w:val="24"/>
                <w:lang w:val="en-US" w:eastAsia="zh-CN"/>
                <w14:textFill>
                  <w14:solidFill>
                    <w14:schemeClr w14:val="tx1"/>
                  </w14:solidFill>
                </w14:textFill>
              </w:rPr>
              <w:t>本项目产生的废气主要为油品挥发油气（非甲烷总烃），设置油气回收系统能有效回收卸油、加油、储油时产生的废气能够满足排放标准并达标排放，满足低碳城市建设要求，</w:t>
            </w:r>
            <w:r>
              <w:rPr>
                <w:rFonts w:hint="eastAsia"/>
                <w:b w:val="0"/>
                <w:bCs/>
                <w:color w:val="000000" w:themeColor="text1"/>
                <w:sz w:val="24"/>
                <w:shd w:val="clear" w:color="auto" w:fill="FFFFFF"/>
                <w14:textFill>
                  <w14:solidFill>
                    <w14:schemeClr w14:val="tx1"/>
                  </w14:solidFill>
                </w14:textFill>
              </w:rPr>
              <w:t>故</w:t>
            </w:r>
            <w:r>
              <w:rPr>
                <w:rFonts w:hint="eastAsia"/>
                <w:b w:val="0"/>
                <w:bCs/>
                <w:color w:val="000000" w:themeColor="text1"/>
                <w:sz w:val="24"/>
                <w:shd w:val="clear" w:color="auto" w:fill="FFFFFF"/>
                <w:lang w:val="en-US" w:eastAsia="zh-CN"/>
                <w14:textFill>
                  <w14:solidFill>
                    <w14:schemeClr w14:val="tx1"/>
                  </w14:solidFill>
                </w14:textFill>
              </w:rPr>
              <w:t>项目建设</w:t>
            </w:r>
            <w:r>
              <w:rPr>
                <w:rFonts w:hint="eastAsia"/>
                <w:b w:val="0"/>
                <w:bCs/>
                <w:color w:val="000000" w:themeColor="text1"/>
                <w:sz w:val="24"/>
                <w:shd w:val="clear" w:color="auto" w:fill="FFFFFF"/>
                <w14:textFill>
                  <w14:solidFill>
                    <w14:schemeClr w14:val="tx1"/>
                  </w14:solidFill>
                </w14:textFill>
              </w:rPr>
              <w:t>符合</w:t>
            </w:r>
            <w:r>
              <w:rPr>
                <w:rFonts w:hint="eastAsia"/>
                <w:b w:val="0"/>
                <w:bCs/>
                <w:color w:val="000000" w:themeColor="text1"/>
                <w:sz w:val="24"/>
                <w:shd w:val="clear" w:color="auto" w:fill="FFFFFF"/>
                <w:lang w:val="en-US" w:eastAsia="zh-CN"/>
                <w14:textFill>
                  <w14:solidFill>
                    <w14:schemeClr w14:val="tx1"/>
                  </w14:solidFill>
                </w14:textFill>
              </w:rPr>
              <w:t>《新疆阜康市城市发展总体规划》</w:t>
            </w:r>
            <w:r>
              <w:rPr>
                <w:rFonts w:hint="eastAsia"/>
                <w:b w:val="0"/>
                <w:bCs/>
                <w:color w:val="000000" w:themeColor="text1"/>
                <w:sz w:val="24"/>
                <w:shd w:val="clear" w:color="auto" w:fill="FFFFFF"/>
                <w14:textFill>
                  <w14:solidFill>
                    <w14:schemeClr w14:val="tx1"/>
                  </w14:solidFill>
                </w14:textFill>
              </w:rPr>
              <w:t>相关要求。</w:t>
            </w:r>
          </w:p>
          <w:p w14:paraId="5AA418BD">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1"/>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16 与</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《“乌</w:t>
            </w:r>
            <w:r>
              <w:rPr>
                <w:rFonts w:hint="eastAsia" w:cs="Times New Roman"/>
                <w:b/>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昌</w:t>
            </w:r>
            <w:r>
              <w:rPr>
                <w:rFonts w:hint="eastAsia" w:cs="Times New Roman"/>
                <w:b/>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石”区域大气污染防治三年（2023-2025年）攻坚方案》</w:t>
            </w: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的符合性分析</w:t>
            </w:r>
          </w:p>
          <w:p w14:paraId="69B7B40B">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1"/>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t>推进城市建成区、工业园区实行集中供热，使用清洁燃料。在集中供热管网覆盖区域内，禁止新建、改建、扩建燃煤供热锅炉，集中供热管网覆盖前，已建成使用的燃煤供热锅炉应当限期停止使用。在集中供热未覆盖的区域，鼓励使用清洁能源替代，推广使用高效节能环保型锅炉。城市人民政府应当限期淘汰不符合国家和自治区规定规模的燃煤锅炉。</w:t>
            </w:r>
          </w:p>
          <w:p w14:paraId="137CDF84">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1"/>
              <w:rPr>
                <w:rFonts w:hint="default"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t>本项目供热由市区集中供暖，</w:t>
            </w:r>
            <w:r>
              <w:rPr>
                <w:rFonts w:hint="eastAsia" w:cstheme="minorBidi"/>
                <w:b w:val="0"/>
                <w:bCs/>
                <w:color w:val="000000" w:themeColor="text1"/>
                <w:kern w:val="2"/>
                <w:sz w:val="24"/>
                <w:szCs w:val="24"/>
                <w:lang w:val="en-US" w:eastAsia="zh-CN" w:bidi="ar-SA"/>
                <w14:textFill>
                  <w14:solidFill>
                    <w14:schemeClr w14:val="tx1"/>
                  </w14:solidFill>
                </w14:textFill>
              </w:rPr>
              <w:t>项目加油工艺不存在供热，满足《“乌-昌-石”区域大气污染防治三年（2023-2025年）攻坚方案》的要求。</w:t>
            </w:r>
          </w:p>
          <w:p w14:paraId="2C5F1610">
            <w:pPr>
              <w:pStyle w:val="4"/>
              <w:numPr>
                <w:ilvl w:val="0"/>
                <w:numId w:val="0"/>
              </w:numPr>
              <w:jc w:val="both"/>
              <w:outlineLvl w:val="1"/>
              <w:rPr>
                <w:rFonts w:ascii="Times New Roman" w:hAnsi="Times New Roman" w:eastAsia="宋体" w:cstheme="minorBidi"/>
                <w:b/>
                <w:color w:val="000000" w:themeColor="text1"/>
                <w:kern w:val="2"/>
                <w:sz w:val="24"/>
                <w:szCs w:val="24"/>
                <w:lang w:val="en-US" w:eastAsia="zh-CN" w:bidi="ar-SA"/>
                <w14:textFill>
                  <w14:solidFill>
                    <w14:schemeClr w14:val="tx1"/>
                  </w14:solidFill>
                </w14:textFill>
              </w:rPr>
            </w:pPr>
            <w:r>
              <w:rPr>
                <w:rFonts w:hint="eastAsia" w:cstheme="minorBidi"/>
                <w:b/>
                <w:color w:val="000000" w:themeColor="text1"/>
                <w:kern w:val="2"/>
                <w:sz w:val="24"/>
                <w:szCs w:val="24"/>
                <w:lang w:val="en-US" w:eastAsia="zh-CN" w:bidi="ar-SA"/>
                <w14:textFill>
                  <w14:solidFill>
                    <w14:schemeClr w14:val="tx1"/>
                  </w14:solidFill>
                </w14:textFill>
              </w:rPr>
              <w:t xml:space="preserve">17 </w:t>
            </w:r>
            <w:r>
              <w:rPr>
                <w:rFonts w:hint="eastAsia" w:ascii="Times New Roman" w:hAnsi="Times New Roman" w:eastAsia="宋体" w:cstheme="minorBidi"/>
                <w:b/>
                <w:color w:val="000000" w:themeColor="text1"/>
                <w:kern w:val="2"/>
                <w:sz w:val="24"/>
                <w:szCs w:val="24"/>
                <w:lang w:val="en-US" w:eastAsia="zh-CN" w:bidi="ar-SA"/>
                <w14:textFill>
                  <w14:solidFill>
                    <w14:schemeClr w14:val="tx1"/>
                  </w14:solidFill>
                </w14:textFill>
              </w:rPr>
              <w:t>选址合理性分析</w:t>
            </w:r>
          </w:p>
          <w:p w14:paraId="2FAC885E">
            <w:pPr>
              <w:pStyle w:val="12"/>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本项目选</w:t>
            </w:r>
            <w:r>
              <w:rPr>
                <w:rFonts w:hint="eastAsia"/>
                <w:color w:val="000000" w:themeColor="text1"/>
                <w14:textFill>
                  <w14:solidFill>
                    <w14:schemeClr w14:val="tx1"/>
                  </w14:solidFill>
                </w14:textFill>
              </w:rPr>
              <w:t>址位于</w:t>
            </w:r>
            <w:r>
              <w:rPr>
                <w:rFonts w:hint="eastAsia"/>
                <w:color w:val="000000" w:themeColor="text1"/>
                <w:lang w:val="en-US" w:eastAsia="zh-CN"/>
                <w14:textFill>
                  <w14:solidFill>
                    <w14:schemeClr w14:val="tx1"/>
                  </w14:solidFill>
                </w14:textFill>
              </w:rPr>
              <w:t>新疆昌吉州阜康市XX</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本项目东侧为商铺，北侧为准噶尔路，南侧、西侧均为树林带</w:t>
            </w:r>
            <w:r>
              <w:rPr>
                <w:rFonts w:hint="eastAsia" w:cs="Times New Roman"/>
                <w:color w:val="000000" w:themeColor="text1"/>
                <w:kern w:val="0"/>
                <w:lang w:val="en-US" w:eastAsia="zh-CN" w:bidi="ar"/>
                <w14:textFill>
                  <w14:solidFill>
                    <w14:schemeClr w14:val="tx1"/>
                  </w14:solidFill>
                </w14:textFill>
              </w:rPr>
              <w:t>。</w:t>
            </w:r>
          </w:p>
          <w:p w14:paraId="7DBFFB68">
            <w:pPr>
              <w:pStyle w:val="12"/>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项目对产生的各类污染物，均采取相应有效的环保治</w:t>
            </w:r>
            <w:r>
              <w:rPr>
                <w:rFonts w:hint="eastAsia"/>
                <w:color w:val="000000" w:themeColor="text1"/>
                <w:lang w:eastAsia="zh-CN"/>
                <w14:textFill>
                  <w14:solidFill>
                    <w14:schemeClr w14:val="tx1"/>
                  </w14:solidFill>
                </w14:textFill>
              </w:rPr>
              <w:t>理措</w:t>
            </w:r>
            <w:r>
              <w:rPr>
                <w:rFonts w:hint="eastAsia"/>
                <w:color w:val="000000" w:themeColor="text1"/>
                <w14:textFill>
                  <w14:solidFill>
                    <w14:schemeClr w14:val="tx1"/>
                  </w14:solidFill>
                </w14:textFill>
              </w:rPr>
              <w:t>施，确保达标排放，对周边环境影响较小。项目周边多为商业功能，不与其他服务功能冲突，项目所在地属于城市区域，临近城市主干道，项目选址交通极为便利，地理位置优越，供水供电、通讯、生活垃圾处理等基础设施较完善。</w:t>
            </w:r>
          </w:p>
          <w:p w14:paraId="102F33A2">
            <w:pPr>
              <w:pStyle w:val="12"/>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本项目选址符合相关规定要求。</w:t>
            </w:r>
          </w:p>
        </w:tc>
      </w:tr>
    </w:tbl>
    <w:p w14:paraId="1977FA26">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4ACE19C">
      <w:pPr>
        <w:pStyle w:val="3"/>
        <w:numPr>
          <w:ilvl w:val="0"/>
          <w:numId w:val="0"/>
        </w:numPr>
        <w:jc w:val="center"/>
      </w:pPr>
      <w:r>
        <w:rPr>
          <w:rFonts w:hint="eastAsia" w:ascii="Times New Roman" w:hAnsi="Times New Roman" w:eastAsia="宋体" w:cstheme="minorBidi"/>
          <w:b/>
          <w:kern w:val="44"/>
          <w:sz w:val="30"/>
          <w:szCs w:val="24"/>
          <w:lang w:val="en-US" w:eastAsia="zh-CN" w:bidi="ar-SA"/>
        </w:rPr>
        <w:t>二、</w:t>
      </w:r>
      <w:r>
        <w:rPr>
          <w:rFonts w:hint="eastAsia"/>
        </w:rPr>
        <w:t>建设项目工程分析</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6"/>
      </w:tblGrid>
      <w:tr w14:paraId="41CB8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454" w:type="dxa"/>
            <w:tcBorders>
              <w:tl2br w:val="nil"/>
              <w:tr2bl w:val="nil"/>
            </w:tcBorders>
            <w:vAlign w:val="center"/>
          </w:tcPr>
          <w:p w14:paraId="67B34BB0">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建设内容</w:t>
            </w:r>
          </w:p>
        </w:tc>
        <w:tc>
          <w:tcPr>
            <w:tcW w:w="8068" w:type="dxa"/>
            <w:tcBorders>
              <w:tl2br w:val="nil"/>
              <w:tr2bl w:val="nil"/>
            </w:tcBorders>
          </w:tcPr>
          <w:p w14:paraId="5EEAE89C">
            <w:pPr>
              <w:pStyle w:val="4"/>
              <w:numPr>
                <w:ilvl w:val="0"/>
                <w:numId w:val="0"/>
              </w:numPr>
              <w:jc w:val="both"/>
              <w:outlineLvl w:val="1"/>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t>1 项目背景及建设的必要性</w:t>
            </w:r>
          </w:p>
          <w:p w14:paraId="7FD8EDEE">
            <w:pPr>
              <w:pStyle w:val="5"/>
              <w:keepNext/>
              <w:keepLines/>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2"/>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本项目原有3座25m</w:t>
            </w:r>
            <w:r>
              <w:rPr>
                <w:rFonts w:hint="eastAsia" w:ascii="Times New Roman" w:hAnsi="Times New Roman" w:eastAsia="宋体" w:cs="Times New Roman"/>
                <w:b w:val="0"/>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汽油罐</w:t>
            </w:r>
            <w:r>
              <w:rPr>
                <w:rFonts w:hint="eastAsia" w:cs="Times New Roman"/>
                <w:b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3座25m</w:t>
            </w:r>
            <w:r>
              <w:rPr>
                <w:rFonts w:hint="eastAsia" w:ascii="Times New Roman" w:hAnsi="Times New Roman" w:eastAsia="宋体" w:cs="Times New Roman"/>
                <w:b w:val="0"/>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柴油罐</w:t>
            </w:r>
            <w:r>
              <w:rPr>
                <w:rFonts w:hint="eastAsia" w:cs="Times New Roman"/>
                <w:b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4台潜油泵单枪汽油加油机、1台潜油泵双枪汽油加油机、1台潜油泵双枪柴油加油机</w:t>
            </w:r>
            <w:r>
              <w:rPr>
                <w:rFonts w:hint="eastAsia" w:cs="Times New Roman"/>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为扩大经营规模，满足市场销售需求，建设单位申请将加油站进行扩建，扩建后为2座50m</w:t>
            </w:r>
            <w:r>
              <w:rPr>
                <w:rFonts w:hint="eastAsia" w:cs="Times New Roman"/>
                <w:b w:val="0"/>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埋地SF汽油罐</w:t>
            </w:r>
            <w:r>
              <w:rPr>
                <w:rFonts w:hint="eastAsia" w:cs="Times New Roman"/>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2座50m</w:t>
            </w:r>
            <w:r>
              <w:rPr>
                <w:rFonts w:hint="eastAsia" w:cs="Times New Roman"/>
                <w:b w:val="0"/>
                <w:color w:val="000000" w:themeColor="text1"/>
                <w:kern w:val="2"/>
                <w:sz w:val="24"/>
                <w:szCs w:val="24"/>
                <w:vertAlign w:val="superscript"/>
                <w:lang w:val="en-US" w:eastAsia="zh-CN" w:bidi="ar-SA"/>
                <w14:textFill>
                  <w14:solidFill>
                    <w14:schemeClr w14:val="tx1"/>
                  </w14:solidFill>
                </w14:textFill>
              </w:rPr>
              <w:t>3</w:t>
            </w:r>
            <w:r>
              <w:rPr>
                <w:rFonts w:hint="eastAsia" w:cs="Times New Roman"/>
                <w:b w:val="0"/>
                <w:color w:val="000000" w:themeColor="text1"/>
                <w:kern w:val="2"/>
                <w:sz w:val="24"/>
                <w:szCs w:val="24"/>
                <w:lang w:val="en-US" w:eastAsia="zh-CN" w:bidi="ar-SA"/>
                <w14:textFill>
                  <w14:solidFill>
                    <w14:schemeClr w14:val="tx1"/>
                  </w14:solidFill>
                </w14:textFill>
              </w:rPr>
              <w:t>埋地SF柴油罐、3台潜油泵双枪汽油加油机、1台潜油泵双枪柴油加油机。该项目已于2024年5月6日取得阜康市发展改革委核发的投资项目备案证，备案证号为2405061776652300000024。项目总投资50万元，企业自筹资金。建设内容为在符合安全间距要求下，将原加油站储罐改建迁移至罩棚下方，新建承重罐区及油罐、加油机、卸油口、通气管工艺连接管线。</w:t>
            </w:r>
          </w:p>
          <w:p w14:paraId="5904B852">
            <w:pPr>
              <w:pStyle w:val="5"/>
              <w:numPr>
                <w:ilvl w:val="0"/>
                <w:numId w:val="0"/>
              </w:numPr>
              <w:ind w:leftChars="0"/>
              <w:jc w:val="both"/>
              <w:outlineLvl w:val="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 项目基本情况</w:t>
            </w:r>
          </w:p>
          <w:p w14:paraId="32981660">
            <w:pPr>
              <w:pStyle w:val="5"/>
              <w:numPr>
                <w:ilvl w:val="0"/>
                <w:numId w:val="0"/>
              </w:numPr>
              <w:ind w:leftChars="0"/>
              <w:jc w:val="both"/>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2.1</w:t>
            </w:r>
            <w:r>
              <w:rPr>
                <w:rFonts w:hint="default" w:ascii="Times New Roman" w:hAnsi="Times New Roman" w:cs="Times New Roman"/>
                <w:color w:val="000000" w:themeColor="text1"/>
                <w14:textFill>
                  <w14:solidFill>
                    <w14:schemeClr w14:val="tx1"/>
                  </w14:solidFill>
                </w14:textFill>
              </w:rPr>
              <w:t>项目</w:t>
            </w:r>
            <w:r>
              <w:rPr>
                <w:rFonts w:hint="default" w:ascii="Times New Roman" w:hAnsi="Times New Roman" w:cs="Times New Roman"/>
                <w:color w:val="000000" w:themeColor="text1"/>
                <w:lang w:val="en-US" w:eastAsia="zh-CN"/>
                <w14:textFill>
                  <w14:solidFill>
                    <w14:schemeClr w14:val="tx1"/>
                  </w14:solidFill>
                </w14:textFill>
              </w:rPr>
              <w:t>建设地点</w:t>
            </w:r>
          </w:p>
          <w:p w14:paraId="2C06515F">
            <w:pPr>
              <w:pStyle w:val="12"/>
              <w:tabs>
                <w:tab w:val="left" w:pos="6720"/>
                <w:tab w:val="left" w:pos="7200"/>
              </w:tabs>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w:t>
            </w:r>
            <w:r>
              <w:rPr>
                <w:rFonts w:hint="default" w:ascii="Times New Roman" w:hAnsi="Times New Roman" w:cs="Times New Roman"/>
                <w:color w:val="000000" w:themeColor="text1"/>
                <w:sz w:val="24"/>
                <w:szCs w:val="24"/>
                <w:lang w:val="en-US" w:eastAsia="zh-CN"/>
                <w14:textFill>
                  <w14:solidFill>
                    <w14:schemeClr w14:val="tx1"/>
                  </w14:solidFill>
                </w14:textFill>
              </w:rPr>
              <w:t>建设地点位于新疆昌吉州阜康市</w:t>
            </w:r>
            <w:r>
              <w:rPr>
                <w:rFonts w:hint="eastAsia" w:cs="Times New Roman"/>
                <w:color w:val="000000" w:themeColor="text1"/>
                <w:sz w:val="24"/>
                <w:szCs w:val="24"/>
                <w:lang w:val="en-US" w:eastAsia="zh-CN"/>
                <w14:textFill>
                  <w14:solidFill>
                    <w14:schemeClr w14:val="tx1"/>
                  </w14:solidFill>
                </w14:textFill>
              </w:rPr>
              <w:t>XX</w:t>
            </w:r>
            <w:r>
              <w:rPr>
                <w:rFonts w:hint="default" w:ascii="Times New Roman" w:hAnsi="Times New Roman" w:cs="Times New Roman"/>
                <w:color w:val="000000" w:themeColor="text1"/>
                <w:sz w:val="24"/>
                <w:szCs w:val="24"/>
                <w:lang w:val="en-US" w:eastAsia="zh-CN"/>
                <w14:textFill>
                  <w14:solidFill>
                    <w14:schemeClr w14:val="tx1"/>
                  </w14:solidFill>
                </w14:textFill>
              </w:rPr>
              <w:t>，中心地理坐标</w:t>
            </w:r>
            <w:r>
              <w:rPr>
                <w:rFonts w:hint="eastAsia" w:cs="Times New Roman"/>
                <w:color w:val="000000" w:themeColor="text1"/>
                <w:sz w:val="24"/>
                <w:szCs w:val="24"/>
                <w:lang w:val="en-US" w:eastAsia="zh-CN"/>
                <w14:textFill>
                  <w14:solidFill>
                    <w14:schemeClr w14:val="tx1"/>
                  </w14:solidFill>
                </w14:textFill>
              </w:rPr>
              <w:t>XX</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本</w:t>
            </w:r>
            <w:r>
              <w:rPr>
                <w:rFonts w:hint="default" w:ascii="Times New Roman" w:hAnsi="Times New Roman" w:cs="Times New Roman"/>
                <w:color w:val="000000" w:themeColor="text1"/>
                <w:sz w:val="24"/>
                <w:szCs w:val="24"/>
                <w:lang w:val="en-US" w:eastAsia="zh-CN"/>
                <w14:textFill>
                  <w14:solidFill>
                    <w14:schemeClr w14:val="tx1"/>
                  </w14:solidFill>
                </w14:textFill>
              </w:rPr>
              <w:t>项目东侧为</w:t>
            </w:r>
            <w:r>
              <w:rPr>
                <w:rFonts w:hint="eastAsia" w:cs="Times New Roman"/>
                <w:color w:val="000000" w:themeColor="text1"/>
                <w:sz w:val="24"/>
                <w:szCs w:val="24"/>
                <w:lang w:val="en-US" w:eastAsia="zh-CN"/>
                <w14:textFill>
                  <w14:solidFill>
                    <w14:schemeClr w14:val="tx1"/>
                  </w14:solidFill>
                </w14:textFill>
              </w:rPr>
              <w:t>商铺</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北侧</w:t>
            </w:r>
            <w:r>
              <w:rPr>
                <w:rFonts w:hint="default" w:ascii="Times New Roman" w:hAnsi="Times New Roman" w:cs="Times New Roman"/>
                <w:color w:val="000000" w:themeColor="text1"/>
                <w:sz w:val="24"/>
                <w:szCs w:val="24"/>
                <w:lang w:val="en-US" w:eastAsia="zh-CN"/>
                <w14:textFill>
                  <w14:solidFill>
                    <w14:schemeClr w14:val="tx1"/>
                  </w14:solidFill>
                </w14:textFill>
              </w:rPr>
              <w:t>为</w:t>
            </w:r>
            <w:r>
              <w:rPr>
                <w:rFonts w:hint="eastAsia" w:cs="Times New Roman"/>
                <w:color w:val="000000" w:themeColor="text1"/>
                <w:sz w:val="24"/>
                <w:szCs w:val="24"/>
                <w:lang w:val="en-US" w:eastAsia="zh-CN"/>
                <w14:textFill>
                  <w14:solidFill>
                    <w14:schemeClr w14:val="tx1"/>
                  </w14:solidFill>
                </w14:textFill>
              </w:rPr>
              <w:t>准噶尔路</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南侧、</w:t>
            </w:r>
            <w:r>
              <w:rPr>
                <w:rFonts w:hint="default" w:ascii="Times New Roman" w:hAnsi="Times New Roman" w:cs="Times New Roman"/>
                <w:color w:val="000000" w:themeColor="text1"/>
                <w:sz w:val="24"/>
                <w:szCs w:val="24"/>
                <w:lang w:val="en-US" w:eastAsia="zh-CN"/>
                <w14:textFill>
                  <w14:solidFill>
                    <w14:schemeClr w14:val="tx1"/>
                  </w14:solidFill>
                </w14:textFill>
              </w:rPr>
              <w:t>西侧</w:t>
            </w:r>
            <w:r>
              <w:rPr>
                <w:rFonts w:hint="eastAsia" w:cs="Times New Roman"/>
                <w:color w:val="000000" w:themeColor="text1"/>
                <w:sz w:val="24"/>
                <w:szCs w:val="24"/>
                <w:lang w:val="en-US" w:eastAsia="zh-CN"/>
                <w14:textFill>
                  <w14:solidFill>
                    <w14:schemeClr w14:val="tx1"/>
                  </w14:solidFill>
                </w14:textFill>
              </w:rPr>
              <w:t>均</w:t>
            </w:r>
            <w:r>
              <w:rPr>
                <w:rFonts w:hint="default" w:ascii="Times New Roman" w:hAnsi="Times New Roman" w:cs="Times New Roman"/>
                <w:color w:val="000000" w:themeColor="text1"/>
                <w:sz w:val="24"/>
                <w:szCs w:val="24"/>
                <w:lang w:val="en-US" w:eastAsia="zh-CN"/>
                <w14:textFill>
                  <w14:solidFill>
                    <w14:schemeClr w14:val="tx1"/>
                  </w14:solidFill>
                </w14:textFill>
              </w:rPr>
              <w:t>为</w:t>
            </w:r>
            <w:r>
              <w:rPr>
                <w:rFonts w:hint="eastAsia" w:cs="Times New Roman"/>
                <w:color w:val="000000" w:themeColor="text1"/>
                <w:sz w:val="24"/>
                <w:szCs w:val="24"/>
                <w:lang w:val="en-US" w:eastAsia="zh-CN"/>
                <w14:textFill>
                  <w14:solidFill>
                    <w14:schemeClr w14:val="tx1"/>
                  </w14:solidFill>
                </w14:textFill>
              </w:rPr>
              <w:t>树林带</w:t>
            </w:r>
            <w:r>
              <w:rPr>
                <w:rFonts w:hint="default" w:ascii="Times New Roman" w:hAnsi="Times New Roman" w:cs="Times New Roman"/>
                <w:color w:val="000000" w:themeColor="text1"/>
                <w:sz w:val="24"/>
                <w:szCs w:val="24"/>
                <w:lang w:val="en-US" w:eastAsia="zh-CN"/>
                <w14:textFill>
                  <w14:solidFill>
                    <w14:schemeClr w14:val="tx1"/>
                  </w14:solidFill>
                </w14:textFill>
              </w:rPr>
              <w:t>。</w:t>
            </w:r>
          </w:p>
          <w:p w14:paraId="2A5ECD8E">
            <w:pPr>
              <w:pStyle w:val="5"/>
              <w:jc w:val="both"/>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 xml:space="preserve"> 项目建设内容</w:t>
            </w:r>
          </w:p>
          <w:p w14:paraId="4F0B52FB">
            <w:pPr>
              <w:pStyle w:val="12"/>
              <w:ind w:firstLine="480"/>
              <w:jc w:val="both"/>
              <w:rPr>
                <w:rFonts w:hint="eastAsia" w:cs="Times New Roman"/>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本项目在阜康市城东鸿运加油站站内建设，无新增用地</w:t>
            </w:r>
            <w:r>
              <w:rPr>
                <w:rFonts w:hint="default" w:ascii="Times New Roman" w:hAnsi="Times New Roman" w:cs="Times New Roman"/>
                <w:color w:val="000000" w:themeColor="text1"/>
                <w:lang w:val="en-US" w:eastAsia="zh-CN"/>
                <w14:textFill>
                  <w14:solidFill>
                    <w14:schemeClr w14:val="tx1"/>
                  </w14:solidFill>
                </w14:textFill>
              </w:rPr>
              <w:t>，该站原有工艺设备设施</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3座25m</w:t>
            </w:r>
            <w:r>
              <w:rPr>
                <w:rFonts w:hint="eastAsia"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汽油罐，3座25m</w:t>
            </w:r>
            <w:r>
              <w:rPr>
                <w:rFonts w:hint="eastAsia"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柴油罐</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4台潜油泵单枪汽油加油机、1台潜油泵双枪汽油加油机、1台潜油泵双枪柴油加油机以及配套设施</w:t>
            </w:r>
            <w:r>
              <w:rPr>
                <w:rFonts w:hint="eastAsia" w:cs="Times New Roman"/>
                <w:color w:val="000000" w:themeColor="text1"/>
                <w:lang w:val="en-US" w:eastAsia="zh-CN"/>
                <w14:textFill>
                  <w14:solidFill>
                    <w14:schemeClr w14:val="tx1"/>
                  </w14:solidFill>
                </w14:textFill>
              </w:rPr>
              <w:t>。</w:t>
            </w:r>
          </w:p>
          <w:p w14:paraId="2092D1E0">
            <w:pPr>
              <w:pStyle w:val="12"/>
              <w:ind w:firstLine="480"/>
              <w:jc w:val="both"/>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本项目扩建建设内容</w:t>
            </w:r>
            <w:r>
              <w:rPr>
                <w:rFonts w:hint="eastAsia"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拆除原罐区，将油罐区迁移至罩棚下方，新建承重罐区</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新建2座50m</w:t>
            </w:r>
            <w:r>
              <w:rPr>
                <w:rFonts w:hint="eastAsia"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的埋地汽油储罐、2座50m</w:t>
            </w:r>
            <w:r>
              <w:rPr>
                <w:rFonts w:hint="eastAsia"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的埋地柴油储罐、卸油口、通气管以及油罐、加油机、卸油口、通气管之间的工艺管线。</w:t>
            </w: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拆除原有的4台潜油泵单枪汽油加油机、1台潜油泵双枪汽油加油机、1台潜油泵双枪柴油加油机，改造为3台潜油泵双枪汽油加油机、1台潜油泵双枪柴油加油机。预留三次油气回收装置位置。</w:t>
            </w:r>
          </w:p>
          <w:p w14:paraId="43030540">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本项目主要建设内容见表2-</w:t>
            </w:r>
            <w:r>
              <w:rPr>
                <w:rFonts w:hint="eastAsia"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w:t>
            </w:r>
          </w:p>
          <w:p w14:paraId="4D6977D2">
            <w:pPr>
              <w:pStyle w:val="3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表2-</w:t>
            </w:r>
            <w:r>
              <w:rPr>
                <w:rFonts w:hint="eastAsia"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 xml:space="preserve">   项目建设内容一览表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645"/>
              <w:gridCol w:w="3633"/>
              <w:gridCol w:w="1324"/>
            </w:tblGrid>
            <w:tr w14:paraId="74D696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93" w:type="pct"/>
                  <w:tcBorders>
                    <w:tl2br w:val="nil"/>
                    <w:tr2bl w:val="nil"/>
                  </w:tcBorders>
                  <w:noWrap w:val="0"/>
                  <w:vAlign w:val="center"/>
                </w:tcPr>
                <w:p w14:paraId="2E423DC8">
                  <w:pPr>
                    <w:jc w:val="center"/>
                    <w:rPr>
                      <w:rFonts w:hint="default" w:ascii="Times New Roman" w:hAnsi="Times New Roman" w:eastAsia="宋体" w:cs="Times New Roman"/>
                      <w:b/>
                      <w:bCs w:val="0"/>
                      <w:color w:val="000000" w:themeColor="text1"/>
                      <w:sz w:val="21"/>
                      <w:szCs w:val="21"/>
                      <w:lang w:eastAsia="zh-CN"/>
                      <w14:textFill>
                        <w14:solidFill>
                          <w14:schemeClr w14:val="tx1"/>
                        </w14:solidFill>
                      </w14:textFill>
                    </w:rPr>
                  </w:pPr>
                  <w:r>
                    <w:rPr>
                      <w:rFonts w:hint="default" w:ascii="Times New Roman" w:hAnsi="Times New Roman" w:cs="Times New Roman"/>
                      <w:b/>
                      <w:bCs w:val="0"/>
                      <w:color w:val="000000" w:themeColor="text1"/>
                      <w:sz w:val="21"/>
                      <w:szCs w:val="21"/>
                      <w:lang w:eastAsia="zh-CN"/>
                      <w14:textFill>
                        <w14:solidFill>
                          <w14:schemeClr w14:val="tx1"/>
                        </w14:solidFill>
                      </w14:textFill>
                    </w:rPr>
                    <w:t>工程类型</w:t>
                  </w:r>
                </w:p>
              </w:tc>
              <w:tc>
                <w:tcPr>
                  <w:tcW w:w="1048" w:type="pct"/>
                  <w:tcBorders>
                    <w:tl2br w:val="nil"/>
                    <w:tr2bl w:val="nil"/>
                  </w:tcBorders>
                  <w:noWrap w:val="0"/>
                  <w:vAlign w:val="center"/>
                </w:tcPr>
                <w:p w14:paraId="06A4CC89">
                  <w:pPr>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建设名称</w:t>
                  </w:r>
                </w:p>
              </w:tc>
              <w:tc>
                <w:tcPr>
                  <w:tcW w:w="2314" w:type="pct"/>
                  <w:tcBorders>
                    <w:tl2br w:val="nil"/>
                    <w:tr2bl w:val="nil"/>
                  </w:tcBorders>
                  <w:noWrap w:val="0"/>
                  <w:vAlign w:val="center"/>
                </w:tcPr>
                <w:p w14:paraId="58662029">
                  <w:pPr>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规模及用途</w:t>
                  </w:r>
                </w:p>
              </w:tc>
              <w:tc>
                <w:tcPr>
                  <w:tcW w:w="843" w:type="pct"/>
                  <w:tcBorders>
                    <w:tl2br w:val="nil"/>
                    <w:tr2bl w:val="nil"/>
                  </w:tcBorders>
                  <w:noWrap w:val="0"/>
                  <w:vAlign w:val="center"/>
                </w:tcPr>
                <w:p w14:paraId="64CB793D">
                  <w:pPr>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备注</w:t>
                  </w:r>
                </w:p>
              </w:tc>
            </w:tr>
            <w:tr w14:paraId="198D19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3" w:type="pct"/>
                  <w:vMerge w:val="restart"/>
                  <w:tcBorders>
                    <w:tl2br w:val="nil"/>
                    <w:tr2bl w:val="nil"/>
                  </w:tcBorders>
                  <w:noWrap w:val="0"/>
                  <w:vAlign w:val="center"/>
                </w:tcPr>
                <w:p w14:paraId="335C472B">
                  <w:pPr>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主体工程</w:t>
                  </w:r>
                </w:p>
              </w:tc>
              <w:tc>
                <w:tcPr>
                  <w:tcW w:w="1048" w:type="pct"/>
                  <w:tcBorders>
                    <w:tl2br w:val="nil"/>
                    <w:tr2bl w:val="nil"/>
                  </w:tcBorders>
                  <w:noWrap w:val="0"/>
                  <w:vAlign w:val="center"/>
                </w:tcPr>
                <w:p w14:paraId="5CBE13E3">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罩棚</w:t>
                  </w:r>
                </w:p>
              </w:tc>
              <w:tc>
                <w:tcPr>
                  <w:tcW w:w="2314" w:type="pct"/>
                  <w:tcBorders>
                    <w:tl2br w:val="nil"/>
                    <w:tr2bl w:val="nil"/>
                  </w:tcBorders>
                  <w:noWrap w:val="0"/>
                  <w:vAlign w:val="center"/>
                </w:tcPr>
                <w:p w14:paraId="74E8710D">
                  <w:pPr>
                    <w:jc w:val="left"/>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占地面积729.30</w:t>
                  </w:r>
                  <w:r>
                    <w:rPr>
                      <w:rFonts w:hint="default" w:ascii="Times New Roman" w:hAnsi="Times New Roman" w:eastAsia="宋体" w:cs="Times New Roman"/>
                      <w:b w:val="0"/>
                      <w:bCs/>
                      <w:color w:val="000000" w:themeColor="text1"/>
                      <w:sz w:val="21"/>
                      <w:szCs w:val="21"/>
                      <w:lang w:val="zh-CN" w:eastAsia="zh-CN"/>
                      <w14:textFill>
                        <w14:solidFill>
                          <w14:schemeClr w14:val="tx1"/>
                        </w14:solidFill>
                      </w14:textFill>
                    </w:rPr>
                    <w:t>m</w:t>
                  </w:r>
                  <w:r>
                    <w:rPr>
                      <w:rFonts w:hint="default" w:ascii="Times New Roman" w:hAnsi="Times New Roman" w:eastAsia="宋体" w:cs="Times New Roman"/>
                      <w:b w:val="0"/>
                      <w:bCs/>
                      <w:color w:val="000000" w:themeColor="text1"/>
                      <w:sz w:val="21"/>
                      <w:szCs w:val="21"/>
                      <w:vertAlign w:val="superscript"/>
                      <w:lang w:val="zh-CN" w:eastAsia="zh-CN"/>
                      <w14:textFill>
                        <w14:solidFill>
                          <w14:schemeClr w14:val="tx1"/>
                        </w14:solidFill>
                      </w14:textFill>
                    </w:rPr>
                    <w:t>2</w:t>
                  </w:r>
                  <w:r>
                    <w:rPr>
                      <w:rFonts w:hint="default" w:ascii="Times New Roman" w:hAnsi="Times New Roman" w:eastAsia="宋体" w:cs="Times New Roman"/>
                      <w:b w:val="0"/>
                      <w:bCs/>
                      <w:color w:val="000000" w:themeColor="text1"/>
                      <w:sz w:val="21"/>
                      <w:szCs w:val="21"/>
                      <w:lang w:val="zh-CN"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高度9.0m</w:t>
                  </w:r>
                  <w:r>
                    <w:rPr>
                      <w:rFonts w:hint="default" w:ascii="Times New Roman" w:hAnsi="Times New Roman" w:eastAsia="宋体" w:cs="Times New Roman"/>
                      <w:b w:val="0"/>
                      <w:bCs/>
                      <w:color w:val="000000" w:themeColor="text1"/>
                      <w:sz w:val="21"/>
                      <w:szCs w:val="21"/>
                      <w:lang w:val="zh-CN" w:eastAsia="zh-CN"/>
                      <w14:textFill>
                        <w14:solidFill>
                          <w14:schemeClr w14:val="tx1"/>
                        </w14:solidFill>
                      </w14:textFill>
                    </w:rPr>
                    <w:t>）</w:t>
                  </w:r>
                  <w:r>
                    <w:rPr>
                      <w:rFonts w:hint="eastAsia" w:cs="Times New Roman"/>
                      <w:b w:val="0"/>
                      <w:bCs/>
                      <w:color w:val="000000" w:themeColor="text1"/>
                      <w:sz w:val="21"/>
                      <w:szCs w:val="21"/>
                      <w:lang w:val="zh-CN" w:eastAsia="zh-CN"/>
                      <w14:textFill>
                        <w14:solidFill>
                          <w14:schemeClr w14:val="tx1"/>
                        </w14:solidFill>
                      </w14:textFill>
                    </w:rPr>
                    <w:t>，下</w:t>
                  </w:r>
                  <w:r>
                    <w:rPr>
                      <w:rFonts w:hint="eastAsia" w:cs="Times New Roman"/>
                      <w:b w:val="0"/>
                      <w:bCs/>
                      <w:color w:val="000000" w:themeColor="text1"/>
                      <w:sz w:val="21"/>
                      <w:szCs w:val="21"/>
                      <w:lang w:val="en-US" w:eastAsia="zh-CN"/>
                      <w14:textFill>
                        <w14:solidFill>
                          <w14:schemeClr w14:val="tx1"/>
                        </w14:solidFill>
                      </w14:textFill>
                    </w:rPr>
                    <w:t>设3台潜油泵双枪汽油加油机、1台潜油泵双枪柴油加油机</w:t>
                  </w:r>
                  <w:r>
                    <w:rPr>
                      <w:rFonts w:hint="eastAsia" w:cs="Times New Roman"/>
                      <w:b w:val="0"/>
                      <w:bCs/>
                      <w:color w:val="000000" w:themeColor="text1"/>
                      <w:sz w:val="21"/>
                      <w:szCs w:val="21"/>
                      <w:lang w:val="zh-CN" w:eastAsia="zh-CN"/>
                      <w14:textFill>
                        <w14:solidFill>
                          <w14:schemeClr w14:val="tx1"/>
                        </w14:solidFill>
                      </w14:textFill>
                    </w:rPr>
                    <w:t>，加油罩棚为钢架结构。</w:t>
                  </w:r>
                </w:p>
              </w:tc>
              <w:tc>
                <w:tcPr>
                  <w:tcW w:w="843" w:type="pct"/>
                  <w:tcBorders>
                    <w:tl2br w:val="nil"/>
                    <w:tr2bl w:val="nil"/>
                  </w:tcBorders>
                  <w:noWrap w:val="0"/>
                  <w:vAlign w:val="center"/>
                </w:tcPr>
                <w:p w14:paraId="7877C070">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罩棚利旧，拆除原有加油机，更换新加油机</w:t>
                  </w:r>
                </w:p>
              </w:tc>
            </w:tr>
            <w:tr w14:paraId="38DD70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93" w:type="pct"/>
                  <w:vMerge w:val="continue"/>
                  <w:tcBorders>
                    <w:tl2br w:val="nil"/>
                    <w:tr2bl w:val="nil"/>
                  </w:tcBorders>
                  <w:noWrap w:val="0"/>
                  <w:vAlign w:val="center"/>
                </w:tcPr>
                <w:p w14:paraId="122D830B">
                  <w:pPr>
                    <w:jc w:val="center"/>
                    <w:rPr>
                      <w:rFonts w:hint="default" w:ascii="Times New Roman" w:hAnsi="Times New Roman" w:cs="Times New Roman"/>
                      <w:b w:val="0"/>
                      <w:bCs/>
                      <w:color w:val="000000" w:themeColor="text1"/>
                      <w:sz w:val="21"/>
                      <w:szCs w:val="21"/>
                      <w14:textFill>
                        <w14:solidFill>
                          <w14:schemeClr w14:val="tx1"/>
                        </w14:solidFill>
                      </w14:textFill>
                    </w:rPr>
                  </w:pPr>
                </w:p>
              </w:tc>
              <w:tc>
                <w:tcPr>
                  <w:tcW w:w="1048" w:type="pct"/>
                  <w:tcBorders>
                    <w:tl2br w:val="nil"/>
                    <w:tr2bl w:val="nil"/>
                  </w:tcBorders>
                  <w:noWrap w:val="0"/>
                  <w:vAlign w:val="center"/>
                </w:tcPr>
                <w:p w14:paraId="5E449708">
                  <w:pPr>
                    <w:pStyle w:val="63"/>
                    <w:spacing w:line="240" w:lineRule="auto"/>
                    <w:ind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站房</w:t>
                  </w:r>
                </w:p>
              </w:tc>
              <w:tc>
                <w:tcPr>
                  <w:tcW w:w="2314" w:type="pct"/>
                  <w:tcBorders>
                    <w:tl2br w:val="nil"/>
                    <w:tr2bl w:val="nil"/>
                  </w:tcBorders>
                  <w:noWrap w:val="0"/>
                  <w:vAlign w:val="center"/>
                </w:tcPr>
                <w:p w14:paraId="42338221">
                  <w:pPr>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位于加油区南侧，占地面积187.09</w:t>
                  </w:r>
                  <w:r>
                    <w:rPr>
                      <w:rFonts w:hint="default" w:ascii="Times New Roman" w:hAnsi="Times New Roman" w:cs="Times New Roman"/>
                      <w:b w:val="0"/>
                      <w:bCs/>
                      <w:color w:val="000000" w:themeColor="text1"/>
                      <w:sz w:val="21"/>
                      <w:szCs w:val="21"/>
                      <w:lang w:val="zh-CN" w:eastAsia="zh-CN"/>
                      <w14:textFill>
                        <w14:solidFill>
                          <w14:schemeClr w14:val="tx1"/>
                        </w14:solidFill>
                      </w14:textFill>
                    </w:rPr>
                    <w:t>m</w:t>
                  </w:r>
                  <w:r>
                    <w:rPr>
                      <w:rFonts w:hint="default" w:ascii="Times New Roman" w:hAnsi="Times New Roman" w:cs="Times New Roman"/>
                      <w:b w:val="0"/>
                      <w:bCs/>
                      <w:color w:val="000000" w:themeColor="text1"/>
                      <w:sz w:val="21"/>
                      <w:szCs w:val="21"/>
                      <w:vertAlign w:val="superscript"/>
                      <w:lang w:val="zh-CN" w:eastAsia="zh-CN"/>
                      <w14:textFill>
                        <w14:solidFill>
                          <w14:schemeClr w14:val="tx1"/>
                        </w14:solidFill>
                      </w14:textFill>
                    </w:rPr>
                    <w:t>2</w:t>
                  </w:r>
                  <w:r>
                    <w:rPr>
                      <w:rFonts w:hint="default" w:ascii="Times New Roman" w:hAnsi="Times New Roman" w:cs="Times New Roman"/>
                      <w:b w:val="0"/>
                      <w:bCs/>
                      <w:color w:val="000000" w:themeColor="text1"/>
                      <w:sz w:val="21"/>
                      <w:szCs w:val="21"/>
                      <w:lang w:val="zh-CN" w:eastAsia="zh-CN"/>
                      <w14:textFill>
                        <w14:solidFill>
                          <w14:schemeClr w14:val="tx1"/>
                        </w14:solidFill>
                      </w14:textFill>
                    </w:rPr>
                    <w:t>，含营业间、便利店、办公室等</w:t>
                  </w:r>
                  <w:r>
                    <w:rPr>
                      <w:rFonts w:hint="eastAsia" w:cs="Times New Roman"/>
                      <w:b w:val="0"/>
                      <w:bCs/>
                      <w:color w:val="000000" w:themeColor="text1"/>
                      <w:sz w:val="21"/>
                      <w:szCs w:val="21"/>
                      <w:lang w:val="zh-CN" w:eastAsia="zh-CN"/>
                      <w14:textFill>
                        <w14:solidFill>
                          <w14:schemeClr w14:val="tx1"/>
                        </w14:solidFill>
                      </w14:textFill>
                    </w:rPr>
                    <w:t>。</w:t>
                  </w:r>
                </w:p>
              </w:tc>
              <w:tc>
                <w:tcPr>
                  <w:tcW w:w="843" w:type="pct"/>
                  <w:tcBorders>
                    <w:tl2br w:val="nil"/>
                    <w:tr2bl w:val="nil"/>
                  </w:tcBorders>
                  <w:noWrap w:val="0"/>
                  <w:vAlign w:val="center"/>
                </w:tcPr>
                <w:p w14:paraId="7D33EC8B">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现有</w:t>
                  </w:r>
                </w:p>
              </w:tc>
            </w:tr>
            <w:tr w14:paraId="0029A5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93" w:type="pct"/>
                  <w:vMerge w:val="continue"/>
                  <w:tcBorders>
                    <w:tl2br w:val="nil"/>
                    <w:tr2bl w:val="nil"/>
                  </w:tcBorders>
                  <w:noWrap w:val="0"/>
                  <w:vAlign w:val="center"/>
                </w:tcPr>
                <w:p w14:paraId="54658B61">
                  <w:pPr>
                    <w:jc w:val="center"/>
                    <w:rPr>
                      <w:color w:val="000000" w:themeColor="text1"/>
                      <w14:textFill>
                        <w14:solidFill>
                          <w14:schemeClr w14:val="tx1"/>
                        </w14:solidFill>
                      </w14:textFill>
                    </w:rPr>
                  </w:pPr>
                </w:p>
              </w:tc>
              <w:tc>
                <w:tcPr>
                  <w:tcW w:w="1048" w:type="pct"/>
                  <w:tcBorders>
                    <w:tl2br w:val="nil"/>
                    <w:tr2bl w:val="nil"/>
                  </w:tcBorders>
                  <w:noWrap w:val="0"/>
                  <w:vAlign w:val="center"/>
                </w:tcPr>
                <w:p w14:paraId="1CDDF2B6">
                  <w:pPr>
                    <w:jc w:val="center"/>
                    <w:rPr>
                      <w:rFonts w:hint="eastAsia" w:eastAsia="宋体"/>
                      <w:color w:val="000000" w:themeColor="text1"/>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承重油罐区</w:t>
                  </w:r>
                </w:p>
              </w:tc>
              <w:tc>
                <w:tcPr>
                  <w:tcW w:w="2314" w:type="pct"/>
                  <w:tcBorders>
                    <w:tl2br w:val="nil"/>
                    <w:tr2bl w:val="nil"/>
                  </w:tcBorders>
                  <w:noWrap w:val="0"/>
                  <w:vAlign w:val="center"/>
                </w:tcPr>
                <w:p w14:paraId="7D77DE82">
                  <w:pPr>
                    <w:jc w:val="center"/>
                    <w:rPr>
                      <w:rFonts w:hint="eastAsia" w:ascii="Times New Roman" w:hAnsi="Times New Roman" w:eastAsia="宋体" w:cs="Times New Roman"/>
                      <w:b w:val="0"/>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位于罩棚下方，</w:t>
                  </w:r>
                  <w:r>
                    <w:rPr>
                      <w:rFonts w:hint="eastAsia" w:cs="Times New Roman"/>
                      <w:b w:val="0"/>
                      <w:bCs/>
                      <w:color w:val="000000" w:themeColor="text1"/>
                      <w:sz w:val="21"/>
                      <w:szCs w:val="21"/>
                      <w:lang w:val="en-US" w:eastAsia="zh-CN"/>
                      <w14:textFill>
                        <w14:solidFill>
                          <w14:schemeClr w14:val="tx1"/>
                        </w14:solidFill>
                      </w14:textFill>
                    </w:rPr>
                    <w:t>设置</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2台50m</w:t>
                  </w:r>
                  <w:r>
                    <w:rPr>
                      <w:rFonts w:hint="eastAsia" w:ascii="Times New Roman" w:hAnsi="Times New Roman" w:eastAsia="宋体" w:cs="Times New Roman"/>
                      <w:b w:val="0"/>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的双层</w:t>
                  </w:r>
                  <w:r>
                    <w:rPr>
                      <w:rFonts w:hint="eastAsia" w:cs="Times New Roman"/>
                      <w:b w:val="0"/>
                      <w:bCs/>
                      <w:color w:val="000000" w:themeColor="text1"/>
                      <w:sz w:val="21"/>
                      <w:szCs w:val="21"/>
                      <w:lang w:val="en-US" w:eastAsia="zh-CN"/>
                      <w14:textFill>
                        <w14:solidFill>
                          <w14:schemeClr w14:val="tx1"/>
                        </w14:solidFill>
                      </w14:textFill>
                    </w:rPr>
                    <w:t>地埋</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柴油罐、2台50m</w:t>
                  </w:r>
                  <w:r>
                    <w:rPr>
                      <w:rFonts w:hint="eastAsia" w:ascii="Times New Roman" w:hAnsi="Times New Roman" w:eastAsia="宋体" w:cs="Times New Roman"/>
                      <w:b w:val="0"/>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的双层</w:t>
                  </w:r>
                  <w:r>
                    <w:rPr>
                      <w:rFonts w:hint="eastAsia" w:cs="Times New Roman"/>
                      <w:b w:val="0"/>
                      <w:bCs/>
                      <w:color w:val="000000" w:themeColor="text1"/>
                      <w:sz w:val="21"/>
                      <w:szCs w:val="21"/>
                      <w:lang w:val="en-US" w:eastAsia="zh-CN"/>
                      <w14:textFill>
                        <w14:solidFill>
                          <w14:schemeClr w14:val="tx1"/>
                        </w14:solidFill>
                      </w14:textFill>
                    </w:rPr>
                    <w:t>地埋</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汽油罐；油罐通气口位于东北侧罩棚立柱，油品卸油口位于罩棚下侧，油罐槽车可由出入口进出</w:t>
                  </w:r>
                  <w:r>
                    <w:rPr>
                      <w:rFonts w:hint="eastAsia" w:cs="Times New Roman"/>
                      <w:b w:val="0"/>
                      <w:bCs/>
                      <w:color w:val="000000" w:themeColor="text1"/>
                      <w:sz w:val="21"/>
                      <w:szCs w:val="21"/>
                      <w:lang w:val="en-US" w:eastAsia="zh-CN"/>
                      <w14:textFill>
                        <w14:solidFill>
                          <w14:schemeClr w14:val="tx1"/>
                        </w14:solidFill>
                      </w14:textFill>
                    </w:rPr>
                    <w:t>。</w:t>
                  </w:r>
                </w:p>
              </w:tc>
              <w:tc>
                <w:tcPr>
                  <w:tcW w:w="843" w:type="pct"/>
                  <w:tcBorders>
                    <w:tl2br w:val="nil"/>
                    <w:tr2bl w:val="nil"/>
                  </w:tcBorders>
                  <w:noWrap w:val="0"/>
                  <w:vAlign w:val="center"/>
                </w:tcPr>
                <w:p w14:paraId="26D640B1">
                  <w:pPr>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拆除原有，本次新建</w:t>
                  </w:r>
                </w:p>
              </w:tc>
            </w:tr>
            <w:tr w14:paraId="4140B6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3" w:type="pct"/>
                  <w:vMerge w:val="restart"/>
                  <w:tcBorders>
                    <w:tl2br w:val="nil"/>
                    <w:tr2bl w:val="nil"/>
                  </w:tcBorders>
                  <w:noWrap w:val="0"/>
                  <w:vAlign w:val="center"/>
                </w:tcPr>
                <w:p w14:paraId="6084947D">
                  <w:pPr>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公用工程</w:t>
                  </w:r>
                </w:p>
              </w:tc>
              <w:tc>
                <w:tcPr>
                  <w:tcW w:w="1048" w:type="pct"/>
                  <w:tcBorders>
                    <w:tl2br w:val="nil"/>
                    <w:tr2bl w:val="nil"/>
                  </w:tcBorders>
                  <w:noWrap w:val="0"/>
                  <w:vAlign w:val="center"/>
                </w:tcPr>
                <w:p w14:paraId="130DBBDC">
                  <w:pPr>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供水工程</w:t>
                  </w:r>
                </w:p>
              </w:tc>
              <w:tc>
                <w:tcPr>
                  <w:tcW w:w="2314" w:type="pct"/>
                  <w:tcBorders>
                    <w:tl2br w:val="nil"/>
                    <w:tr2bl w:val="nil"/>
                  </w:tcBorders>
                  <w:noWrap w:val="0"/>
                  <w:vAlign w:val="center"/>
                </w:tcPr>
                <w:p w14:paraId="54426F50">
                  <w:pPr>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市政供水管网提供。</w:t>
                  </w:r>
                </w:p>
              </w:tc>
              <w:tc>
                <w:tcPr>
                  <w:tcW w:w="843" w:type="pct"/>
                  <w:tcBorders>
                    <w:tl2br w:val="nil"/>
                    <w:tr2bl w:val="nil"/>
                  </w:tcBorders>
                  <w:noWrap w:val="0"/>
                  <w:vAlign w:val="center"/>
                </w:tcPr>
                <w:p w14:paraId="048C8789">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依托</w:t>
                  </w:r>
                </w:p>
              </w:tc>
            </w:tr>
            <w:tr w14:paraId="4665AE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93" w:type="pct"/>
                  <w:vMerge w:val="continue"/>
                  <w:tcBorders>
                    <w:tl2br w:val="nil"/>
                    <w:tr2bl w:val="nil"/>
                  </w:tcBorders>
                  <w:noWrap w:val="0"/>
                  <w:vAlign w:val="center"/>
                </w:tcPr>
                <w:p w14:paraId="2BF78E96">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p>
              </w:tc>
              <w:tc>
                <w:tcPr>
                  <w:tcW w:w="1048" w:type="pct"/>
                  <w:tcBorders>
                    <w:tl2br w:val="nil"/>
                    <w:tr2bl w:val="nil"/>
                  </w:tcBorders>
                  <w:noWrap w:val="0"/>
                  <w:vAlign w:val="center"/>
                </w:tcPr>
                <w:p w14:paraId="0EBC7DFC">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排水工程</w:t>
                  </w:r>
                </w:p>
              </w:tc>
              <w:tc>
                <w:tcPr>
                  <w:tcW w:w="2314" w:type="pct"/>
                  <w:tcBorders>
                    <w:tl2br w:val="nil"/>
                    <w:tr2bl w:val="nil"/>
                  </w:tcBorders>
                  <w:noWrap w:val="0"/>
                  <w:vAlign w:val="center"/>
                </w:tcPr>
                <w:p w14:paraId="726FCFDE">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zh-CN" w:eastAsia="zh-CN"/>
                      <w14:textFill>
                        <w14:solidFill>
                          <w14:schemeClr w14:val="tx1"/>
                        </w14:solidFill>
                      </w14:textFill>
                    </w:rPr>
                    <w:t>生活污水排入市政污水管网</w:t>
                  </w:r>
                  <w:r>
                    <w:rPr>
                      <w:rFonts w:hint="eastAsia" w:cs="Times New Roman"/>
                      <w:b w:val="0"/>
                      <w:bCs/>
                      <w:color w:val="000000" w:themeColor="text1"/>
                      <w:sz w:val="21"/>
                      <w:szCs w:val="21"/>
                      <w:lang w:val="zh-CN" w:eastAsia="zh-CN"/>
                      <w14:textFill>
                        <w14:solidFill>
                          <w14:schemeClr w14:val="tx1"/>
                        </w14:solidFill>
                      </w14:textFill>
                    </w:rPr>
                    <w:t>。</w:t>
                  </w:r>
                </w:p>
              </w:tc>
              <w:tc>
                <w:tcPr>
                  <w:tcW w:w="843" w:type="pct"/>
                  <w:tcBorders>
                    <w:tl2br w:val="nil"/>
                    <w:tr2bl w:val="nil"/>
                  </w:tcBorders>
                  <w:noWrap w:val="0"/>
                  <w:vAlign w:val="center"/>
                </w:tcPr>
                <w:p w14:paraId="5D23D6ED">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依托</w:t>
                  </w:r>
                </w:p>
              </w:tc>
            </w:tr>
            <w:tr w14:paraId="52AABB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pct"/>
                  <w:vMerge w:val="continue"/>
                  <w:tcBorders>
                    <w:tl2br w:val="nil"/>
                    <w:tr2bl w:val="nil"/>
                  </w:tcBorders>
                  <w:noWrap w:val="0"/>
                  <w:vAlign w:val="center"/>
                </w:tcPr>
                <w:p w14:paraId="1DD57C16">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p>
              </w:tc>
              <w:tc>
                <w:tcPr>
                  <w:tcW w:w="1048" w:type="pct"/>
                  <w:tcBorders>
                    <w:tl2br w:val="nil"/>
                    <w:tr2bl w:val="nil"/>
                  </w:tcBorders>
                  <w:noWrap w:val="0"/>
                  <w:vAlign w:val="center"/>
                </w:tcPr>
                <w:p w14:paraId="1BB0BC4D">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供电工程</w:t>
                  </w:r>
                </w:p>
              </w:tc>
              <w:tc>
                <w:tcPr>
                  <w:tcW w:w="2314" w:type="pct"/>
                  <w:tcBorders>
                    <w:tl2br w:val="nil"/>
                    <w:tr2bl w:val="nil"/>
                  </w:tcBorders>
                  <w:noWrap w:val="0"/>
                  <w:vAlign w:val="center"/>
                </w:tcPr>
                <w:p w14:paraId="2ED3F9FE">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市政电网</w:t>
                  </w:r>
                  <w:r>
                    <w:rPr>
                      <w:rFonts w:hint="default" w:ascii="Times New Roman" w:hAnsi="Times New Roman" w:cs="Times New Roman"/>
                      <w:b w:val="0"/>
                      <w:bCs/>
                      <w:color w:val="000000" w:themeColor="text1"/>
                      <w:sz w:val="21"/>
                      <w:szCs w:val="21"/>
                      <w:lang w:val="en-US" w:eastAsia="zh-CN"/>
                      <w14:textFill>
                        <w14:solidFill>
                          <w14:schemeClr w14:val="tx1"/>
                        </w14:solidFill>
                      </w14:textFill>
                    </w:rPr>
                    <w:t>供给。</w:t>
                  </w:r>
                </w:p>
              </w:tc>
              <w:tc>
                <w:tcPr>
                  <w:tcW w:w="843" w:type="pct"/>
                  <w:tcBorders>
                    <w:tl2br w:val="nil"/>
                    <w:tr2bl w:val="nil"/>
                  </w:tcBorders>
                  <w:noWrap w:val="0"/>
                  <w:vAlign w:val="center"/>
                </w:tcPr>
                <w:p w14:paraId="6B0952FE">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依托</w:t>
                  </w:r>
                </w:p>
              </w:tc>
            </w:tr>
            <w:tr w14:paraId="5355B7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pct"/>
                  <w:vMerge w:val="continue"/>
                  <w:tcBorders>
                    <w:tl2br w:val="nil"/>
                    <w:tr2bl w:val="nil"/>
                  </w:tcBorders>
                  <w:noWrap w:val="0"/>
                  <w:vAlign w:val="center"/>
                </w:tcPr>
                <w:p w14:paraId="14358C00">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p>
              </w:tc>
              <w:tc>
                <w:tcPr>
                  <w:tcW w:w="1048" w:type="pct"/>
                  <w:tcBorders>
                    <w:tl2br w:val="nil"/>
                    <w:tr2bl w:val="nil"/>
                  </w:tcBorders>
                  <w:noWrap w:val="0"/>
                  <w:vAlign w:val="center"/>
                </w:tcPr>
                <w:p w14:paraId="4D26D216">
                  <w:pPr>
                    <w:pStyle w:val="63"/>
                    <w:spacing w:line="240" w:lineRule="auto"/>
                    <w:ind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供暖工程</w:t>
                  </w:r>
                </w:p>
              </w:tc>
              <w:tc>
                <w:tcPr>
                  <w:tcW w:w="2314" w:type="pct"/>
                  <w:tcBorders>
                    <w:tl2br w:val="nil"/>
                    <w:tr2bl w:val="nil"/>
                  </w:tcBorders>
                  <w:noWrap w:val="0"/>
                  <w:vAlign w:val="center"/>
                </w:tcPr>
                <w:p w14:paraId="378D3053">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集中供暖。</w:t>
                  </w:r>
                </w:p>
              </w:tc>
              <w:tc>
                <w:tcPr>
                  <w:tcW w:w="843" w:type="pct"/>
                  <w:tcBorders>
                    <w:tl2br w:val="nil"/>
                    <w:tr2bl w:val="nil"/>
                  </w:tcBorders>
                  <w:noWrap w:val="0"/>
                  <w:vAlign w:val="center"/>
                </w:tcPr>
                <w:p w14:paraId="7A1CF50B">
                  <w:pPr>
                    <w:pStyle w:val="63"/>
                    <w:spacing w:line="240" w:lineRule="auto"/>
                    <w:ind w:firstLine="0" w:firstLineChars="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依托</w:t>
                  </w:r>
                </w:p>
              </w:tc>
            </w:tr>
            <w:tr w14:paraId="2EDD6E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3" w:type="pct"/>
                  <w:vMerge w:val="restart"/>
                  <w:tcBorders>
                    <w:tl2br w:val="nil"/>
                    <w:tr2bl w:val="nil"/>
                  </w:tcBorders>
                  <w:noWrap w:val="0"/>
                  <w:vAlign w:val="center"/>
                </w:tcPr>
                <w:p w14:paraId="38BE47BB">
                  <w:pPr>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环保工程</w:t>
                  </w:r>
                </w:p>
              </w:tc>
              <w:tc>
                <w:tcPr>
                  <w:tcW w:w="1048" w:type="pct"/>
                  <w:tcBorders>
                    <w:tl2br w:val="nil"/>
                    <w:tr2bl w:val="nil"/>
                  </w:tcBorders>
                  <w:noWrap w:val="0"/>
                  <w:vAlign w:val="center"/>
                </w:tcPr>
                <w:p w14:paraId="4E14E47E">
                  <w:pPr>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废气</w:t>
                  </w:r>
                </w:p>
              </w:tc>
              <w:tc>
                <w:tcPr>
                  <w:tcW w:w="2314" w:type="pct"/>
                  <w:tcBorders>
                    <w:tl2br w:val="nil"/>
                    <w:tr2bl w:val="nil"/>
                  </w:tcBorders>
                  <w:noWrap w:val="0"/>
                  <w:vAlign w:val="center"/>
                </w:tcPr>
                <w:p w14:paraId="74CD9937">
                  <w:pPr>
                    <w:snapToGrid w:val="0"/>
                    <w:jc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14:textFill>
                        <w14:solidFill>
                          <w14:schemeClr w14:val="tx1"/>
                        </w14:solidFill>
                      </w14:textFill>
                    </w:rPr>
                    <w:t>卸油、加油、贮油废气</w:t>
                  </w:r>
                  <w:r>
                    <w:rPr>
                      <w:rFonts w:hint="eastAsia" w:cs="Times New Roman"/>
                      <w:b w:val="0"/>
                      <w:bCs/>
                      <w:color w:val="000000" w:themeColor="text1"/>
                      <w:sz w:val="21"/>
                      <w:szCs w:val="21"/>
                      <w:lang w:val="en-US" w:eastAsia="zh-CN"/>
                      <w14:textFill>
                        <w14:solidFill>
                          <w14:schemeClr w14:val="tx1"/>
                        </w14:solidFill>
                      </w14:textFill>
                    </w:rPr>
                    <w:t>；由</w:t>
                  </w:r>
                  <w:r>
                    <w:rPr>
                      <w:rFonts w:hint="default" w:ascii="Times New Roman" w:hAnsi="Times New Roman" w:cs="Times New Roman"/>
                      <w:b w:val="0"/>
                      <w:bCs/>
                      <w:color w:val="000000" w:themeColor="text1"/>
                      <w:sz w:val="21"/>
                      <w:szCs w:val="21"/>
                      <w:lang w:val="en-US"/>
                      <w14:textFill>
                        <w14:solidFill>
                          <w14:schemeClr w14:val="tx1"/>
                        </w14:solidFill>
                      </w14:textFill>
                    </w:rPr>
                    <w:t>油气回收系统</w:t>
                  </w:r>
                  <w:r>
                    <w:rPr>
                      <w:rFonts w:hint="eastAsia" w:cs="Times New Roman"/>
                      <w:b w:val="0"/>
                      <w:bCs/>
                      <w:color w:val="000000" w:themeColor="text1"/>
                      <w:sz w:val="21"/>
                      <w:szCs w:val="21"/>
                      <w:lang w:val="en-US" w:eastAsia="zh-CN"/>
                      <w14:textFill>
                        <w14:solidFill>
                          <w14:schemeClr w14:val="tx1"/>
                        </w14:solidFill>
                      </w14:textFill>
                    </w:rPr>
                    <w:t>收集。</w:t>
                  </w:r>
                </w:p>
              </w:tc>
              <w:tc>
                <w:tcPr>
                  <w:tcW w:w="843" w:type="pct"/>
                  <w:tcBorders>
                    <w:tl2br w:val="nil"/>
                    <w:tr2bl w:val="nil"/>
                  </w:tcBorders>
                  <w:noWrap w:val="0"/>
                  <w:vAlign w:val="center"/>
                </w:tcPr>
                <w:p w14:paraId="44CFA8E8">
                  <w:pPr>
                    <w:jc w:val="center"/>
                    <w:rPr>
                      <w:rFonts w:hint="eastAsia" w:ascii="Times New Roman" w:hAnsi="Times New Roman" w:eastAsia="宋体" w:cs="Times New Roman"/>
                      <w:b w:val="0"/>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配套建设</w:t>
                  </w:r>
                </w:p>
              </w:tc>
            </w:tr>
            <w:tr w14:paraId="3DFB0B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93" w:type="pct"/>
                  <w:vMerge w:val="continue"/>
                  <w:tcBorders>
                    <w:tl2br w:val="nil"/>
                    <w:tr2bl w:val="nil"/>
                  </w:tcBorders>
                  <w:noWrap w:val="0"/>
                  <w:vAlign w:val="center"/>
                </w:tcPr>
                <w:p w14:paraId="728ED420">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p>
              </w:tc>
              <w:tc>
                <w:tcPr>
                  <w:tcW w:w="1048" w:type="pct"/>
                  <w:tcBorders>
                    <w:tl2br w:val="nil"/>
                    <w:tr2bl w:val="nil"/>
                  </w:tcBorders>
                  <w:noWrap w:val="0"/>
                  <w:vAlign w:val="center"/>
                </w:tcPr>
                <w:p w14:paraId="40C519D7">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废水</w:t>
                  </w:r>
                </w:p>
              </w:tc>
              <w:tc>
                <w:tcPr>
                  <w:tcW w:w="2314" w:type="pct"/>
                  <w:tcBorders>
                    <w:tl2br w:val="nil"/>
                    <w:tr2bl w:val="nil"/>
                  </w:tcBorders>
                  <w:noWrap w:val="0"/>
                  <w:vAlign w:val="center"/>
                </w:tcPr>
                <w:p w14:paraId="55A7645B">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zh-CN" w:eastAsia="zh-CN"/>
                      <w14:textFill>
                        <w14:solidFill>
                          <w14:schemeClr w14:val="tx1"/>
                        </w14:solidFill>
                      </w14:textFill>
                    </w:rPr>
                    <w:t>生活污水排入市政污水管网</w:t>
                  </w:r>
                  <w:r>
                    <w:rPr>
                      <w:rFonts w:hint="default" w:ascii="Times New Roman" w:hAnsi="Times New Roman" w:eastAsia="宋体" w:cs="Times New Roman"/>
                      <w:b w:val="0"/>
                      <w:bCs/>
                      <w:color w:val="000000" w:themeColor="text1"/>
                      <w:sz w:val="21"/>
                      <w:szCs w:val="21"/>
                      <w:lang w:eastAsia="zh-CN"/>
                      <w14:textFill>
                        <w14:solidFill>
                          <w14:schemeClr w14:val="tx1"/>
                        </w14:solidFill>
                      </w14:textFill>
                    </w:rPr>
                    <w:t>。</w:t>
                  </w:r>
                </w:p>
              </w:tc>
              <w:tc>
                <w:tcPr>
                  <w:tcW w:w="843" w:type="pct"/>
                  <w:tcBorders>
                    <w:tl2br w:val="nil"/>
                    <w:tr2bl w:val="nil"/>
                  </w:tcBorders>
                  <w:noWrap w:val="0"/>
                  <w:vAlign w:val="center"/>
                </w:tcPr>
                <w:p w14:paraId="5F2A63B1">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现有</w:t>
                  </w:r>
                </w:p>
              </w:tc>
            </w:tr>
            <w:tr w14:paraId="01EE19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pct"/>
                  <w:vMerge w:val="continue"/>
                  <w:tcBorders>
                    <w:tl2br w:val="nil"/>
                    <w:tr2bl w:val="nil"/>
                  </w:tcBorders>
                  <w:noWrap w:val="0"/>
                  <w:vAlign w:val="center"/>
                </w:tcPr>
                <w:p w14:paraId="542850A1">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p>
              </w:tc>
              <w:tc>
                <w:tcPr>
                  <w:tcW w:w="1048" w:type="pct"/>
                  <w:tcBorders>
                    <w:tl2br w:val="nil"/>
                    <w:tr2bl w:val="nil"/>
                  </w:tcBorders>
                  <w:noWrap w:val="0"/>
                  <w:vAlign w:val="center"/>
                </w:tcPr>
                <w:p w14:paraId="6B3F0188">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sz w:val="21"/>
                      <w:szCs w:val="21"/>
                      <w14:textFill>
                        <w14:solidFill>
                          <w14:schemeClr w14:val="tx1"/>
                        </w14:solidFill>
                      </w14:textFill>
                    </w:rPr>
                    <w:t>噪声处理</w:t>
                  </w:r>
                </w:p>
              </w:tc>
              <w:tc>
                <w:tcPr>
                  <w:tcW w:w="2314" w:type="pct"/>
                  <w:tcBorders>
                    <w:tl2br w:val="nil"/>
                    <w:tr2bl w:val="nil"/>
                  </w:tcBorders>
                  <w:noWrap w:val="0"/>
                  <w:vAlign w:val="center"/>
                </w:tcPr>
                <w:p w14:paraId="646A7664">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采取基础减振、墙体隔声等降噪措施</w:t>
                  </w:r>
                  <w:r>
                    <w:rPr>
                      <w:rFonts w:hint="default" w:ascii="Times New Roman" w:hAnsi="Times New Roman" w:cs="Times New Roman"/>
                      <w:b w:val="0"/>
                      <w:bCs/>
                      <w:color w:val="000000" w:themeColor="text1"/>
                      <w:sz w:val="21"/>
                      <w:szCs w:val="21"/>
                      <w:lang w:val="en-US" w:eastAsia="zh-CN"/>
                      <w14:textFill>
                        <w14:solidFill>
                          <w14:schemeClr w14:val="tx1"/>
                        </w14:solidFill>
                      </w14:textFill>
                    </w:rPr>
                    <w:t>。</w:t>
                  </w:r>
                </w:p>
              </w:tc>
              <w:tc>
                <w:tcPr>
                  <w:tcW w:w="843" w:type="pct"/>
                  <w:tcBorders>
                    <w:tl2br w:val="nil"/>
                    <w:tr2bl w:val="nil"/>
                  </w:tcBorders>
                  <w:noWrap w:val="0"/>
                  <w:vAlign w:val="center"/>
                </w:tcPr>
                <w:p w14:paraId="395464A1">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现有</w:t>
                  </w:r>
                </w:p>
              </w:tc>
            </w:tr>
            <w:tr w14:paraId="6876F2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93" w:type="pct"/>
                  <w:vMerge w:val="continue"/>
                  <w:tcBorders>
                    <w:tl2br w:val="nil"/>
                    <w:tr2bl w:val="nil"/>
                  </w:tcBorders>
                  <w:noWrap w:val="0"/>
                  <w:vAlign w:val="center"/>
                </w:tcPr>
                <w:p w14:paraId="482067E0">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p>
              </w:tc>
              <w:tc>
                <w:tcPr>
                  <w:tcW w:w="1048" w:type="pct"/>
                  <w:vMerge w:val="restart"/>
                  <w:tcBorders>
                    <w:tl2br w:val="nil"/>
                    <w:tr2bl w:val="nil"/>
                  </w:tcBorders>
                  <w:noWrap w:val="0"/>
                  <w:vAlign w:val="center"/>
                </w:tcPr>
                <w:p w14:paraId="0BC116DE">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cs="Times New Roman"/>
                      <w:b w:val="0"/>
                      <w:bCs/>
                      <w:color w:val="000000" w:themeColor="text1"/>
                      <w:sz w:val="21"/>
                      <w:szCs w:val="21"/>
                      <w:lang w:eastAsia="zh-CN"/>
                      <w14:textFill>
                        <w14:solidFill>
                          <w14:schemeClr w14:val="tx1"/>
                        </w14:solidFill>
                      </w14:textFill>
                    </w:rPr>
                    <w:t>固废</w:t>
                  </w:r>
                </w:p>
              </w:tc>
              <w:tc>
                <w:tcPr>
                  <w:tcW w:w="2314" w:type="pct"/>
                  <w:tcBorders>
                    <w:tl2br w:val="nil"/>
                    <w:tr2bl w:val="nil"/>
                  </w:tcBorders>
                  <w:noWrap w:val="0"/>
                  <w:vAlign w:val="center"/>
                </w:tcPr>
                <w:p w14:paraId="50754178">
                  <w:pPr>
                    <w:pStyle w:val="63"/>
                    <w:spacing w:line="240" w:lineRule="auto"/>
                    <w:ind w:firstLine="0" w:firstLineChars="0"/>
                    <w:jc w:val="both"/>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储油罐每5年清洗一次，清洗油罐委托有资质的单位进行上门清洗，产生的废油泥带走处理，不在厂区内储存。</w:t>
                  </w:r>
                </w:p>
              </w:tc>
              <w:tc>
                <w:tcPr>
                  <w:tcW w:w="843" w:type="pct"/>
                  <w:tcBorders>
                    <w:tl2br w:val="nil"/>
                    <w:tr2bl w:val="nil"/>
                  </w:tcBorders>
                  <w:noWrap w:val="0"/>
                  <w:vAlign w:val="center"/>
                </w:tcPr>
                <w:p w14:paraId="4C874084">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p>
              </w:tc>
            </w:tr>
            <w:tr w14:paraId="47A606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93" w:type="pct"/>
                  <w:vMerge w:val="continue"/>
                  <w:tcBorders>
                    <w:tl2br w:val="nil"/>
                    <w:tr2bl w:val="nil"/>
                  </w:tcBorders>
                  <w:noWrap w:val="0"/>
                  <w:vAlign w:val="center"/>
                </w:tcPr>
                <w:p w14:paraId="3C7A665B">
                  <w:pPr>
                    <w:pStyle w:val="63"/>
                    <w:spacing w:line="240" w:lineRule="auto"/>
                    <w:ind w:firstLine="0" w:firstLineChars="0"/>
                    <w:jc w:val="center"/>
                    <w:rPr>
                      <w:rFonts w:hint="default" w:ascii="Times New Roman" w:hAnsi="Times New Roman" w:cs="Times New Roman"/>
                      <w:b w:val="0"/>
                      <w:bCs/>
                      <w:color w:val="000000" w:themeColor="text1"/>
                      <w:sz w:val="21"/>
                      <w:szCs w:val="21"/>
                      <w14:textFill>
                        <w14:solidFill>
                          <w14:schemeClr w14:val="tx1"/>
                        </w14:solidFill>
                      </w14:textFill>
                    </w:rPr>
                  </w:pPr>
                </w:p>
              </w:tc>
              <w:tc>
                <w:tcPr>
                  <w:tcW w:w="1048" w:type="pct"/>
                  <w:vMerge w:val="continue"/>
                  <w:tcBorders>
                    <w:tl2br w:val="nil"/>
                    <w:tr2bl w:val="nil"/>
                  </w:tcBorders>
                  <w:noWrap w:val="0"/>
                  <w:vAlign w:val="center"/>
                </w:tcPr>
                <w:p w14:paraId="096DD1AF">
                  <w:pPr>
                    <w:pStyle w:val="63"/>
                    <w:spacing w:line="240" w:lineRule="auto"/>
                    <w:ind w:firstLine="0" w:firstLineChars="0"/>
                    <w:jc w:val="center"/>
                    <w:rPr>
                      <w:rFonts w:hint="default" w:ascii="Times New Roman" w:hAnsi="Times New Roman" w:cs="Times New Roman"/>
                      <w:b w:val="0"/>
                      <w:bCs/>
                      <w:color w:val="000000" w:themeColor="text1"/>
                      <w:sz w:val="21"/>
                      <w:szCs w:val="21"/>
                      <w:lang w:eastAsia="zh-CN"/>
                      <w14:textFill>
                        <w14:solidFill>
                          <w14:schemeClr w14:val="tx1"/>
                        </w14:solidFill>
                      </w14:textFill>
                    </w:rPr>
                  </w:pPr>
                </w:p>
              </w:tc>
              <w:tc>
                <w:tcPr>
                  <w:tcW w:w="2314" w:type="pct"/>
                  <w:tcBorders>
                    <w:tl2br w:val="nil"/>
                    <w:tr2bl w:val="nil"/>
                  </w:tcBorders>
                  <w:noWrap w:val="0"/>
                  <w:vAlign w:val="center"/>
                </w:tcPr>
                <w:p w14:paraId="063FF1A9">
                  <w:pPr>
                    <w:pStyle w:val="63"/>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含油废手套、抹布交由环卫部门统一清运</w:t>
                  </w:r>
                </w:p>
              </w:tc>
              <w:tc>
                <w:tcPr>
                  <w:tcW w:w="843" w:type="pct"/>
                  <w:tcBorders>
                    <w:tl2br w:val="nil"/>
                    <w:tr2bl w:val="nil"/>
                  </w:tcBorders>
                  <w:noWrap w:val="0"/>
                  <w:vAlign w:val="center"/>
                </w:tcPr>
                <w:p w14:paraId="7DA1EBED">
                  <w:pPr>
                    <w:pStyle w:val="63"/>
                    <w:spacing w:line="240" w:lineRule="auto"/>
                    <w:ind w:firstLine="0" w:firstLineChars="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w:t>
                  </w:r>
                </w:p>
              </w:tc>
            </w:tr>
          </w:tbl>
          <w:p w14:paraId="5BE69AC1">
            <w:pPr>
              <w:pStyle w:val="4"/>
              <w:numPr>
                <w:ilvl w:val="0"/>
                <w:numId w:val="0"/>
              </w:numPr>
              <w:jc w:val="both"/>
              <w:outlineLvl w:val="1"/>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t>3 生产设备</w:t>
            </w:r>
          </w:p>
          <w:p w14:paraId="354E7EE8">
            <w:pPr>
              <w:pStyle w:val="12"/>
              <w:ind w:firstLine="48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本项目主要</w:t>
            </w:r>
            <w:r>
              <w:rPr>
                <w:rFonts w:hint="eastAsia" w:cs="Times New Roman"/>
                <w:color w:val="000000" w:themeColor="text1"/>
                <w:lang w:val="en-US" w:eastAsia="zh-CN"/>
                <w14:textFill>
                  <w14:solidFill>
                    <w14:schemeClr w14:val="tx1"/>
                  </w14:solidFill>
                </w14:textFill>
              </w:rPr>
              <w:t>生产</w:t>
            </w:r>
            <w:r>
              <w:rPr>
                <w:rFonts w:hint="default" w:ascii="Times New Roman" w:hAnsi="Times New Roman" w:cs="Times New Roman"/>
                <w:color w:val="000000" w:themeColor="text1"/>
                <w14:textFill>
                  <w14:solidFill>
                    <w14:schemeClr w14:val="tx1"/>
                  </w14:solidFill>
                </w14:textFill>
              </w:rPr>
              <w:t>设备见表2-</w:t>
            </w: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p>
          <w:p w14:paraId="256B7202">
            <w:pPr>
              <w:pStyle w:val="35"/>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表2-</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eastAsia="zh-CN"/>
                <w14:textFill>
                  <w14:solidFill>
                    <w14:schemeClr w14:val="tx1"/>
                  </w14:solidFill>
                </w14:textFill>
              </w:rPr>
              <w:t>生产设备</w:t>
            </w:r>
            <w:r>
              <w:rPr>
                <w:rFonts w:hint="default" w:ascii="Times New Roman" w:hAnsi="Times New Roman" w:eastAsia="宋体" w:cs="Times New Roman"/>
                <w:color w:val="000000" w:themeColor="text1"/>
                <w:sz w:val="21"/>
                <w:szCs w:val="21"/>
                <w14:textFill>
                  <w14:solidFill>
                    <w14:schemeClr w14:val="tx1"/>
                  </w14:solidFill>
                </w14:textFill>
              </w:rPr>
              <w:t>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75"/>
              <w:gridCol w:w="2031"/>
              <w:gridCol w:w="1581"/>
              <w:gridCol w:w="1581"/>
              <w:gridCol w:w="1779"/>
            </w:tblGrid>
            <w:tr w14:paraId="03141EC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57" w:type="pct"/>
                  <w:tcBorders>
                    <w:tl2br w:val="nil"/>
                    <w:tr2bl w:val="nil"/>
                  </w:tcBorders>
                  <w:noWrap w:val="0"/>
                  <w:vAlign w:val="center"/>
                </w:tcPr>
                <w:p w14:paraId="194C264F">
                  <w:pPr>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序号</w:t>
                  </w:r>
                </w:p>
              </w:tc>
              <w:tc>
                <w:tcPr>
                  <w:tcW w:w="1293" w:type="pct"/>
                  <w:tcBorders>
                    <w:tl2br w:val="nil"/>
                    <w:tr2bl w:val="nil"/>
                  </w:tcBorders>
                  <w:noWrap w:val="0"/>
                  <w:vAlign w:val="center"/>
                </w:tcPr>
                <w:p w14:paraId="0E9B9759">
                  <w:pPr>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设备名称</w:t>
                  </w:r>
                </w:p>
              </w:tc>
              <w:tc>
                <w:tcPr>
                  <w:tcW w:w="1007" w:type="pct"/>
                  <w:tcBorders>
                    <w:tl2br w:val="nil"/>
                    <w:tr2bl w:val="nil"/>
                  </w:tcBorders>
                  <w:noWrap w:val="0"/>
                  <w:vAlign w:val="center"/>
                </w:tcPr>
                <w:p w14:paraId="488C65C2">
                  <w:pPr>
                    <w:jc w:val="cente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pPr>
                  <w:r>
                    <w:rPr>
                      <w:rFonts w:hint="eastAsia" w:cs="Times New Roman"/>
                      <w:b/>
                      <w:bCs w:val="0"/>
                      <w:color w:val="000000" w:themeColor="text1"/>
                      <w:sz w:val="21"/>
                      <w:szCs w:val="21"/>
                      <w:lang w:val="en-US" w:eastAsia="zh-CN"/>
                      <w14:textFill>
                        <w14:solidFill>
                          <w14:schemeClr w14:val="tx1"/>
                        </w14:solidFill>
                      </w14:textFill>
                    </w:rPr>
                    <w:t>规格</w:t>
                  </w:r>
                </w:p>
              </w:tc>
              <w:tc>
                <w:tcPr>
                  <w:tcW w:w="1007" w:type="pct"/>
                  <w:tcBorders>
                    <w:tl2br w:val="nil"/>
                    <w:tr2bl w:val="nil"/>
                  </w:tcBorders>
                  <w:noWrap w:val="0"/>
                  <w:vAlign w:val="center"/>
                </w:tcPr>
                <w:p w14:paraId="584C503E">
                  <w:pPr>
                    <w:jc w:val="center"/>
                    <w:rPr>
                      <w:rFonts w:hint="default" w:ascii="Times New Roman" w:hAnsi="Times New Roman" w:eastAsia="宋体" w:cs="Times New Roman"/>
                      <w:b/>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数量</w:t>
                  </w:r>
                </w:p>
              </w:tc>
              <w:tc>
                <w:tcPr>
                  <w:tcW w:w="1133" w:type="pct"/>
                  <w:tcBorders>
                    <w:tl2br w:val="nil"/>
                    <w:tr2bl w:val="nil"/>
                  </w:tcBorders>
                  <w:noWrap w:val="0"/>
                  <w:vAlign w:val="center"/>
                </w:tcPr>
                <w:p w14:paraId="43B704ED">
                  <w:pPr>
                    <w:jc w:val="center"/>
                    <w:rPr>
                      <w:rFonts w:hint="default" w:ascii="Times New Roman" w:hAnsi="Times New Roman" w:eastAsia="宋体" w:cs="Times New Roman"/>
                      <w:b/>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备注</w:t>
                  </w:r>
                </w:p>
              </w:tc>
            </w:tr>
            <w:tr w14:paraId="5A42ABC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7" w:type="pct"/>
                  <w:tcBorders>
                    <w:tl2br w:val="nil"/>
                    <w:tr2bl w:val="nil"/>
                  </w:tcBorders>
                  <w:noWrap w:val="0"/>
                  <w:vAlign w:val="center"/>
                </w:tcPr>
                <w:p w14:paraId="6D4DD191">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1</w:t>
                  </w:r>
                </w:p>
              </w:tc>
              <w:tc>
                <w:tcPr>
                  <w:tcW w:w="1293" w:type="pct"/>
                  <w:tcBorders>
                    <w:tl2br w:val="nil"/>
                    <w:tr2bl w:val="nil"/>
                  </w:tcBorders>
                  <w:noWrap w:val="0"/>
                  <w:vAlign w:val="center"/>
                </w:tcPr>
                <w:p w14:paraId="69212CC9">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汽油储罐</w:t>
                  </w:r>
                </w:p>
              </w:tc>
              <w:tc>
                <w:tcPr>
                  <w:tcW w:w="1007" w:type="pct"/>
                  <w:tcBorders>
                    <w:tl2br w:val="nil"/>
                    <w:tr2bl w:val="nil"/>
                  </w:tcBorders>
                  <w:noWrap w:val="0"/>
                  <w:vAlign w:val="center"/>
                </w:tcPr>
                <w:p w14:paraId="727A1A65">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V=50m</w:t>
                  </w:r>
                  <w:r>
                    <w:rPr>
                      <w:rFonts w:hint="eastAsia" w:cs="Times New Roman"/>
                      <w:b w:val="0"/>
                      <w:bCs/>
                      <w:color w:val="000000" w:themeColor="text1"/>
                      <w:sz w:val="21"/>
                      <w:szCs w:val="21"/>
                      <w:vertAlign w:val="superscript"/>
                      <w:lang w:val="en-US" w:eastAsia="zh-CN"/>
                      <w14:textFill>
                        <w14:solidFill>
                          <w14:schemeClr w14:val="tx1"/>
                        </w14:solidFill>
                      </w14:textFill>
                    </w:rPr>
                    <w:t>3</w:t>
                  </w:r>
                </w:p>
              </w:tc>
              <w:tc>
                <w:tcPr>
                  <w:tcW w:w="1007" w:type="pct"/>
                  <w:tcBorders>
                    <w:tl2br w:val="nil"/>
                    <w:tr2bl w:val="nil"/>
                  </w:tcBorders>
                  <w:noWrap w:val="0"/>
                  <w:vAlign w:val="center"/>
                </w:tcPr>
                <w:p w14:paraId="6C5DF81A">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个</w:t>
                  </w:r>
                </w:p>
              </w:tc>
              <w:tc>
                <w:tcPr>
                  <w:tcW w:w="1133" w:type="pct"/>
                  <w:tcBorders>
                    <w:tl2br w:val="nil"/>
                    <w:tr2bl w:val="nil"/>
                  </w:tcBorders>
                  <w:noWrap w:val="0"/>
                  <w:vAlign w:val="center"/>
                </w:tcPr>
                <w:p w14:paraId="70850324">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r w14:paraId="69FBD17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7" w:type="pct"/>
                  <w:tcBorders>
                    <w:tl2br w:val="nil"/>
                    <w:tr2bl w:val="nil"/>
                  </w:tcBorders>
                  <w:noWrap w:val="0"/>
                  <w:vAlign w:val="center"/>
                </w:tcPr>
                <w:p w14:paraId="6711880D">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2</w:t>
                  </w:r>
                </w:p>
              </w:tc>
              <w:tc>
                <w:tcPr>
                  <w:tcW w:w="1293" w:type="pct"/>
                  <w:tcBorders>
                    <w:tl2br w:val="nil"/>
                    <w:tr2bl w:val="nil"/>
                  </w:tcBorders>
                  <w:noWrap w:val="0"/>
                  <w:vAlign w:val="center"/>
                </w:tcPr>
                <w:p w14:paraId="4E1105C7">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柴油储罐</w:t>
                  </w:r>
                </w:p>
              </w:tc>
              <w:tc>
                <w:tcPr>
                  <w:tcW w:w="1007" w:type="pct"/>
                  <w:tcBorders>
                    <w:tl2br w:val="nil"/>
                    <w:tr2bl w:val="nil"/>
                  </w:tcBorders>
                  <w:noWrap w:val="0"/>
                  <w:vAlign w:val="center"/>
                </w:tcPr>
                <w:p w14:paraId="438D40EF">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V=50m</w:t>
                  </w:r>
                  <w:r>
                    <w:rPr>
                      <w:rFonts w:hint="default" w:ascii="Times New Roman" w:hAnsi="Times New Roman" w:eastAsia="宋体" w:cs="Times New Roman"/>
                      <w:b w:val="0"/>
                      <w:bCs/>
                      <w:color w:val="000000" w:themeColor="text1"/>
                      <w:sz w:val="21"/>
                      <w:szCs w:val="21"/>
                      <w:vertAlign w:val="superscript"/>
                      <w:lang w:val="en-US" w:eastAsia="zh-CN"/>
                      <w14:textFill>
                        <w14:solidFill>
                          <w14:schemeClr w14:val="tx1"/>
                        </w14:solidFill>
                      </w14:textFill>
                    </w:rPr>
                    <w:t>3</w:t>
                  </w:r>
                </w:p>
              </w:tc>
              <w:tc>
                <w:tcPr>
                  <w:tcW w:w="1007" w:type="pct"/>
                  <w:tcBorders>
                    <w:tl2br w:val="nil"/>
                    <w:tr2bl w:val="nil"/>
                  </w:tcBorders>
                  <w:noWrap w:val="0"/>
                  <w:vAlign w:val="center"/>
                </w:tcPr>
                <w:p w14:paraId="225A1A71">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2个</w:t>
                  </w:r>
                </w:p>
              </w:tc>
              <w:tc>
                <w:tcPr>
                  <w:tcW w:w="1133" w:type="pct"/>
                  <w:tcBorders>
                    <w:tl2br w:val="nil"/>
                    <w:tr2bl w:val="nil"/>
                  </w:tcBorders>
                  <w:noWrap w:val="0"/>
                  <w:vAlign w:val="center"/>
                </w:tcPr>
                <w:p w14:paraId="41C87D96">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r w14:paraId="35D9AF7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7" w:type="pct"/>
                  <w:tcBorders>
                    <w:tl2br w:val="nil"/>
                    <w:tr2bl w:val="nil"/>
                  </w:tcBorders>
                  <w:noWrap w:val="0"/>
                  <w:vAlign w:val="center"/>
                </w:tcPr>
                <w:p w14:paraId="7645F098">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3</w:t>
                  </w:r>
                </w:p>
              </w:tc>
              <w:tc>
                <w:tcPr>
                  <w:tcW w:w="1293" w:type="pct"/>
                  <w:tcBorders>
                    <w:tl2br w:val="nil"/>
                    <w:tr2bl w:val="nil"/>
                  </w:tcBorders>
                  <w:noWrap w:val="0"/>
                  <w:vAlign w:val="center"/>
                </w:tcPr>
                <w:p w14:paraId="019F1C12">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潜油泵</w:t>
                  </w:r>
                </w:p>
              </w:tc>
              <w:tc>
                <w:tcPr>
                  <w:tcW w:w="1007" w:type="pct"/>
                  <w:tcBorders>
                    <w:tl2br w:val="nil"/>
                    <w:tr2bl w:val="nil"/>
                  </w:tcBorders>
                  <w:noWrap w:val="0"/>
                  <w:vAlign w:val="center"/>
                </w:tcPr>
                <w:p w14:paraId="15C90491">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P=</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1.125kW</w:t>
                  </w:r>
                </w:p>
              </w:tc>
              <w:tc>
                <w:tcPr>
                  <w:tcW w:w="1007" w:type="pct"/>
                  <w:tcBorders>
                    <w:tl2br w:val="nil"/>
                    <w:tr2bl w:val="nil"/>
                  </w:tcBorders>
                  <w:noWrap w:val="0"/>
                  <w:vAlign w:val="center"/>
                </w:tcPr>
                <w:p w14:paraId="588F19F4">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4</w:t>
                  </w:r>
                  <w:r>
                    <w:rPr>
                      <w:rFonts w:hint="eastAsia" w:cs="Times New Roman"/>
                      <w:b w:val="0"/>
                      <w:bCs/>
                      <w:color w:val="000000" w:themeColor="text1"/>
                      <w:sz w:val="21"/>
                      <w:szCs w:val="21"/>
                      <w:lang w:val="en-US" w:eastAsia="zh-CN"/>
                      <w14:textFill>
                        <w14:solidFill>
                          <w14:schemeClr w14:val="tx1"/>
                        </w14:solidFill>
                      </w14:textFill>
                    </w:rPr>
                    <w:t>台</w:t>
                  </w:r>
                </w:p>
              </w:tc>
              <w:tc>
                <w:tcPr>
                  <w:tcW w:w="1133" w:type="pct"/>
                  <w:tcBorders>
                    <w:tl2br w:val="nil"/>
                    <w:tr2bl w:val="nil"/>
                  </w:tcBorders>
                  <w:noWrap w:val="0"/>
                  <w:vAlign w:val="center"/>
                </w:tcPr>
                <w:p w14:paraId="1F9D272B">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r w14:paraId="20A6802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7" w:type="pct"/>
                  <w:tcBorders>
                    <w:tl2br w:val="nil"/>
                    <w:tr2bl w:val="nil"/>
                  </w:tcBorders>
                  <w:noWrap w:val="0"/>
                  <w:vAlign w:val="center"/>
                </w:tcPr>
                <w:p w14:paraId="00F5F965">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4</w:t>
                  </w:r>
                </w:p>
              </w:tc>
              <w:tc>
                <w:tcPr>
                  <w:tcW w:w="1293" w:type="pct"/>
                  <w:tcBorders>
                    <w:tl2br w:val="nil"/>
                    <w:tr2bl w:val="nil"/>
                  </w:tcBorders>
                  <w:noWrap w:val="0"/>
                  <w:vAlign w:val="center"/>
                </w:tcPr>
                <w:p w14:paraId="35D7E675">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加油机</w:t>
                  </w:r>
                </w:p>
              </w:tc>
              <w:tc>
                <w:tcPr>
                  <w:tcW w:w="1007" w:type="pct"/>
                  <w:tcBorders>
                    <w:tl2br w:val="nil"/>
                    <w:tr2bl w:val="nil"/>
                  </w:tcBorders>
                  <w:noWrap w:val="0"/>
                  <w:vAlign w:val="center"/>
                </w:tcPr>
                <w:p w14:paraId="03AFEA4D">
                  <w:pPr>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潜油泵双枪汽油加油机</w:t>
                  </w:r>
                </w:p>
              </w:tc>
              <w:tc>
                <w:tcPr>
                  <w:tcW w:w="1007" w:type="pct"/>
                  <w:tcBorders>
                    <w:tl2br w:val="nil"/>
                    <w:tr2bl w:val="nil"/>
                  </w:tcBorders>
                  <w:noWrap w:val="0"/>
                  <w:vAlign w:val="center"/>
                </w:tcPr>
                <w:p w14:paraId="342D2C4E">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3台</w:t>
                  </w:r>
                </w:p>
              </w:tc>
              <w:tc>
                <w:tcPr>
                  <w:tcW w:w="1133" w:type="pct"/>
                  <w:tcBorders>
                    <w:tl2br w:val="nil"/>
                    <w:tr2bl w:val="nil"/>
                  </w:tcBorders>
                  <w:noWrap w:val="0"/>
                  <w:vAlign w:val="center"/>
                </w:tcPr>
                <w:p w14:paraId="6FB96C4C">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r w14:paraId="036D08C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7" w:type="pct"/>
                  <w:tcBorders>
                    <w:tl2br w:val="nil"/>
                    <w:tr2bl w:val="nil"/>
                  </w:tcBorders>
                  <w:noWrap w:val="0"/>
                  <w:vAlign w:val="center"/>
                </w:tcPr>
                <w:p w14:paraId="4112830F">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5</w:t>
                  </w:r>
                </w:p>
              </w:tc>
              <w:tc>
                <w:tcPr>
                  <w:tcW w:w="1293" w:type="pct"/>
                  <w:tcBorders>
                    <w:tl2br w:val="nil"/>
                    <w:tr2bl w:val="nil"/>
                  </w:tcBorders>
                  <w:noWrap w:val="0"/>
                  <w:vAlign w:val="center"/>
                </w:tcPr>
                <w:p w14:paraId="636D0162">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加油机</w:t>
                  </w:r>
                </w:p>
              </w:tc>
              <w:tc>
                <w:tcPr>
                  <w:tcW w:w="1007" w:type="pct"/>
                  <w:tcBorders>
                    <w:tl2br w:val="nil"/>
                    <w:tr2bl w:val="nil"/>
                  </w:tcBorders>
                  <w:noWrap w:val="0"/>
                  <w:vAlign w:val="center"/>
                </w:tcPr>
                <w:p w14:paraId="018CE55E">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潜油泵双枪柴油加油机</w:t>
                  </w:r>
                </w:p>
              </w:tc>
              <w:tc>
                <w:tcPr>
                  <w:tcW w:w="1007" w:type="pct"/>
                  <w:tcBorders>
                    <w:tl2br w:val="nil"/>
                    <w:tr2bl w:val="nil"/>
                  </w:tcBorders>
                  <w:noWrap w:val="0"/>
                  <w:vAlign w:val="center"/>
                </w:tcPr>
                <w:p w14:paraId="159BEB98">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1台</w:t>
                  </w:r>
                </w:p>
              </w:tc>
              <w:tc>
                <w:tcPr>
                  <w:tcW w:w="1133" w:type="pct"/>
                  <w:tcBorders>
                    <w:tl2br w:val="nil"/>
                    <w:tr2bl w:val="nil"/>
                  </w:tcBorders>
                  <w:noWrap w:val="0"/>
                  <w:vAlign w:val="center"/>
                </w:tcPr>
                <w:p w14:paraId="03DDAC43">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r w14:paraId="7A38D81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9" w:hRule="atLeast"/>
                <w:jc w:val="center"/>
              </w:trPr>
              <w:tc>
                <w:tcPr>
                  <w:tcW w:w="557" w:type="pct"/>
                  <w:tcBorders>
                    <w:tl2br w:val="nil"/>
                    <w:tr2bl w:val="nil"/>
                  </w:tcBorders>
                  <w:noWrap w:val="0"/>
                  <w:vAlign w:val="center"/>
                </w:tcPr>
                <w:p w14:paraId="234BB2B8">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6</w:t>
                  </w:r>
                </w:p>
              </w:tc>
              <w:tc>
                <w:tcPr>
                  <w:tcW w:w="1293" w:type="pct"/>
                  <w:tcBorders>
                    <w:tl2br w:val="nil"/>
                    <w:tr2bl w:val="nil"/>
                  </w:tcBorders>
                  <w:noWrap w:val="0"/>
                  <w:vAlign w:val="center"/>
                </w:tcPr>
                <w:p w14:paraId="4F3FAC6B">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全天候</w:t>
                  </w:r>
                  <w:r>
                    <w:rPr>
                      <w:rFonts w:hint="default" w:ascii="Times New Roman" w:hAnsi="Times New Roman" w:cs="Times New Roman"/>
                      <w:b w:val="0"/>
                      <w:bCs/>
                      <w:color w:val="000000" w:themeColor="text1"/>
                      <w:sz w:val="21"/>
                      <w:szCs w:val="21"/>
                      <w:lang w:val="en-US" w:eastAsia="zh-CN"/>
                      <w14:textFill>
                        <w14:solidFill>
                          <w14:schemeClr w14:val="tx1"/>
                        </w14:solidFill>
                      </w14:textFill>
                    </w:rPr>
                    <w:t>阻火机械型呼吸阀</w:t>
                  </w:r>
                </w:p>
              </w:tc>
              <w:tc>
                <w:tcPr>
                  <w:tcW w:w="1007" w:type="pct"/>
                  <w:tcBorders>
                    <w:tl2br w:val="nil"/>
                    <w:tr2bl w:val="nil"/>
                  </w:tcBorders>
                  <w:noWrap w:val="0"/>
                  <w:vAlign w:val="center"/>
                </w:tcPr>
                <w:p w14:paraId="5064DFB4">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防爆型 DN50</w:t>
                  </w:r>
                </w:p>
              </w:tc>
              <w:tc>
                <w:tcPr>
                  <w:tcW w:w="1007" w:type="pct"/>
                  <w:tcBorders>
                    <w:tl2br w:val="nil"/>
                    <w:tr2bl w:val="nil"/>
                  </w:tcBorders>
                  <w:noWrap w:val="0"/>
                  <w:vAlign w:val="center"/>
                </w:tcPr>
                <w:p w14:paraId="6031A31B">
                  <w:pPr>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2台</w:t>
                  </w:r>
                </w:p>
              </w:tc>
              <w:tc>
                <w:tcPr>
                  <w:tcW w:w="1133" w:type="pct"/>
                  <w:tcBorders>
                    <w:tl2br w:val="nil"/>
                    <w:tr2bl w:val="nil"/>
                  </w:tcBorders>
                  <w:noWrap w:val="0"/>
                  <w:vAlign w:val="center"/>
                </w:tcPr>
                <w:p w14:paraId="48A1DAE9">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r w14:paraId="190A514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7" w:type="pct"/>
                  <w:tcBorders>
                    <w:tl2br w:val="nil"/>
                    <w:tr2bl w:val="nil"/>
                  </w:tcBorders>
                  <w:noWrap w:val="0"/>
                  <w:vAlign w:val="center"/>
                </w:tcPr>
                <w:p w14:paraId="56C9A77D">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7</w:t>
                  </w:r>
                </w:p>
              </w:tc>
              <w:tc>
                <w:tcPr>
                  <w:tcW w:w="1293" w:type="pct"/>
                  <w:tcBorders>
                    <w:tl2br w:val="nil"/>
                    <w:tr2bl w:val="nil"/>
                  </w:tcBorders>
                  <w:noWrap w:val="0"/>
                  <w:vAlign w:val="center"/>
                </w:tcPr>
                <w:p w14:paraId="0428D387">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阻火器</w:t>
                  </w:r>
                </w:p>
              </w:tc>
              <w:tc>
                <w:tcPr>
                  <w:tcW w:w="1007" w:type="pct"/>
                  <w:tcBorders>
                    <w:tl2br w:val="nil"/>
                    <w:tr2bl w:val="nil"/>
                  </w:tcBorders>
                  <w:noWrap w:val="0"/>
                  <w:vAlign w:val="center"/>
                </w:tcPr>
                <w:p w14:paraId="543DA58B">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TQZ-2 DN50</w:t>
                  </w:r>
                </w:p>
              </w:tc>
              <w:tc>
                <w:tcPr>
                  <w:tcW w:w="1007" w:type="pct"/>
                  <w:tcBorders>
                    <w:tl2br w:val="nil"/>
                    <w:tr2bl w:val="nil"/>
                  </w:tcBorders>
                  <w:noWrap w:val="0"/>
                  <w:vAlign w:val="center"/>
                </w:tcPr>
                <w:p w14:paraId="3C7021A4">
                  <w:pPr>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2台</w:t>
                  </w:r>
                </w:p>
              </w:tc>
              <w:tc>
                <w:tcPr>
                  <w:tcW w:w="1133" w:type="pct"/>
                  <w:tcBorders>
                    <w:tl2br w:val="nil"/>
                    <w:tr2bl w:val="nil"/>
                  </w:tcBorders>
                  <w:noWrap w:val="0"/>
                  <w:vAlign w:val="center"/>
                </w:tcPr>
                <w:p w14:paraId="245AE1E0">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r w14:paraId="6B3398F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7" w:type="pct"/>
                  <w:tcBorders>
                    <w:tl2br w:val="nil"/>
                    <w:tr2bl w:val="nil"/>
                  </w:tcBorders>
                  <w:noWrap w:val="0"/>
                  <w:vAlign w:val="center"/>
                </w:tcPr>
                <w:p w14:paraId="03685D98">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8</w:t>
                  </w:r>
                </w:p>
              </w:tc>
              <w:tc>
                <w:tcPr>
                  <w:tcW w:w="1293" w:type="pct"/>
                  <w:tcBorders>
                    <w:tl2br w:val="nil"/>
                    <w:tr2bl w:val="nil"/>
                  </w:tcBorders>
                  <w:noWrap w:val="0"/>
                  <w:vAlign w:val="center"/>
                </w:tcPr>
                <w:p w14:paraId="61884EF4">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量油帽</w:t>
                  </w:r>
                </w:p>
              </w:tc>
              <w:tc>
                <w:tcPr>
                  <w:tcW w:w="1007" w:type="pct"/>
                  <w:tcBorders>
                    <w:tl2br w:val="nil"/>
                    <w:tr2bl w:val="nil"/>
                  </w:tcBorders>
                  <w:noWrap w:val="0"/>
                  <w:vAlign w:val="center"/>
                </w:tcPr>
                <w:p w14:paraId="25311A5F">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w:t>
                  </w:r>
                </w:p>
              </w:tc>
              <w:tc>
                <w:tcPr>
                  <w:tcW w:w="1007" w:type="pct"/>
                  <w:tcBorders>
                    <w:tl2br w:val="nil"/>
                    <w:tr2bl w:val="nil"/>
                  </w:tcBorders>
                  <w:noWrap w:val="0"/>
                  <w:vAlign w:val="center"/>
                </w:tcPr>
                <w:p w14:paraId="4F4D78CD">
                  <w:pPr>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4台</w:t>
                  </w:r>
                </w:p>
              </w:tc>
              <w:tc>
                <w:tcPr>
                  <w:tcW w:w="1133" w:type="pct"/>
                  <w:tcBorders>
                    <w:tl2br w:val="nil"/>
                    <w:tr2bl w:val="nil"/>
                  </w:tcBorders>
                  <w:noWrap w:val="0"/>
                  <w:vAlign w:val="center"/>
                </w:tcPr>
                <w:p w14:paraId="49516EB5">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r w14:paraId="2222B5A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7" w:type="pct"/>
                  <w:tcBorders>
                    <w:tl2br w:val="nil"/>
                    <w:tr2bl w:val="nil"/>
                  </w:tcBorders>
                  <w:noWrap w:val="0"/>
                  <w:vAlign w:val="center"/>
                </w:tcPr>
                <w:p w14:paraId="7AEA5185">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9</w:t>
                  </w:r>
                </w:p>
              </w:tc>
              <w:tc>
                <w:tcPr>
                  <w:tcW w:w="1293" w:type="pct"/>
                  <w:tcBorders>
                    <w:tl2br w:val="nil"/>
                    <w:tr2bl w:val="nil"/>
                  </w:tcBorders>
                  <w:noWrap w:val="0"/>
                  <w:vAlign w:val="center"/>
                </w:tcPr>
                <w:p w14:paraId="13C048C0">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磁致伸缩液位计</w:t>
                  </w:r>
                </w:p>
              </w:tc>
              <w:tc>
                <w:tcPr>
                  <w:tcW w:w="1007" w:type="pct"/>
                  <w:tcBorders>
                    <w:tl2br w:val="nil"/>
                    <w:tr2bl w:val="nil"/>
                  </w:tcBorders>
                  <w:noWrap w:val="0"/>
                  <w:vAlign w:val="center"/>
                </w:tcPr>
                <w:p w14:paraId="7E5E61F7">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KYDM-L</w:t>
                  </w:r>
                </w:p>
              </w:tc>
              <w:tc>
                <w:tcPr>
                  <w:tcW w:w="1007" w:type="pct"/>
                  <w:tcBorders>
                    <w:tl2br w:val="nil"/>
                    <w:tr2bl w:val="nil"/>
                  </w:tcBorders>
                  <w:noWrap w:val="0"/>
                  <w:vAlign w:val="center"/>
                </w:tcPr>
                <w:p w14:paraId="480F6F9C">
                  <w:pPr>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4台</w:t>
                  </w:r>
                </w:p>
              </w:tc>
              <w:tc>
                <w:tcPr>
                  <w:tcW w:w="1133" w:type="pct"/>
                  <w:tcBorders>
                    <w:tl2br w:val="nil"/>
                    <w:tr2bl w:val="nil"/>
                  </w:tcBorders>
                  <w:noWrap w:val="0"/>
                  <w:vAlign w:val="center"/>
                </w:tcPr>
                <w:p w14:paraId="201F60AF">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r w14:paraId="45D8BA7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7" w:type="pct"/>
                  <w:tcBorders>
                    <w:tl2br w:val="nil"/>
                    <w:tr2bl w:val="nil"/>
                  </w:tcBorders>
                  <w:noWrap w:val="0"/>
                  <w:vAlign w:val="center"/>
                </w:tcPr>
                <w:p w14:paraId="562ACB77">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10</w:t>
                  </w:r>
                </w:p>
              </w:tc>
              <w:tc>
                <w:tcPr>
                  <w:tcW w:w="1293" w:type="pct"/>
                  <w:tcBorders>
                    <w:tl2br w:val="nil"/>
                    <w:tr2bl w:val="nil"/>
                  </w:tcBorders>
                  <w:noWrap w:val="0"/>
                  <w:vAlign w:val="center"/>
                </w:tcPr>
                <w:p w14:paraId="5DF27DDE">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油气回收真空泵</w:t>
                  </w:r>
                </w:p>
              </w:tc>
              <w:tc>
                <w:tcPr>
                  <w:tcW w:w="1007" w:type="pct"/>
                  <w:tcBorders>
                    <w:tl2br w:val="nil"/>
                    <w:tr2bl w:val="nil"/>
                  </w:tcBorders>
                  <w:noWrap w:val="0"/>
                  <w:vAlign w:val="center"/>
                </w:tcPr>
                <w:p w14:paraId="4F041382">
                  <w:pPr>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cs="Times New Roman"/>
                      <w:b w:val="0"/>
                      <w:bCs/>
                      <w:color w:val="000000" w:themeColor="text1"/>
                      <w:kern w:val="2"/>
                      <w:sz w:val="21"/>
                      <w:szCs w:val="21"/>
                      <w:lang w:val="en-US" w:eastAsia="zh-CN" w:bidi="ar-SA"/>
                      <w14:textFill>
                        <w14:solidFill>
                          <w14:schemeClr w14:val="tx1"/>
                        </w14:solidFill>
                      </w14:textFill>
                    </w:rPr>
                    <w:t>/</w:t>
                  </w:r>
                </w:p>
              </w:tc>
              <w:tc>
                <w:tcPr>
                  <w:tcW w:w="1007" w:type="pct"/>
                  <w:tcBorders>
                    <w:tl2br w:val="nil"/>
                    <w:tr2bl w:val="nil"/>
                  </w:tcBorders>
                  <w:noWrap w:val="0"/>
                  <w:vAlign w:val="center"/>
                </w:tcPr>
                <w:p w14:paraId="7C2ADB5A">
                  <w:pPr>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3台</w:t>
                  </w:r>
                </w:p>
              </w:tc>
              <w:tc>
                <w:tcPr>
                  <w:tcW w:w="1133" w:type="pct"/>
                  <w:tcBorders>
                    <w:tl2br w:val="nil"/>
                    <w:tr2bl w:val="nil"/>
                  </w:tcBorders>
                  <w:noWrap w:val="0"/>
                  <w:vAlign w:val="center"/>
                </w:tcPr>
                <w:p w14:paraId="1145294B">
                  <w:pPr>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扩建</w:t>
                  </w:r>
                </w:p>
              </w:tc>
            </w:tr>
          </w:tbl>
          <w:p w14:paraId="36A81E4B">
            <w:pPr>
              <w:pStyle w:val="4"/>
              <w:numPr>
                <w:ilvl w:val="0"/>
                <w:numId w:val="0"/>
              </w:numPr>
              <w:jc w:val="both"/>
              <w:outlineLvl w:val="1"/>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t>4 主要原辅材料</w:t>
            </w:r>
            <w:r>
              <w:rPr>
                <w:rFonts w:hint="eastAsia" w:cs="Times New Roman"/>
                <w:b/>
                <w:color w:val="000000" w:themeColor="text1"/>
                <w:kern w:val="2"/>
                <w:sz w:val="24"/>
                <w:szCs w:val="24"/>
                <w:lang w:val="en-US" w:eastAsia="zh-CN" w:bidi="ar-SA"/>
                <w14:textFill>
                  <w14:solidFill>
                    <w14:schemeClr w14:val="tx1"/>
                  </w14:solidFill>
                </w14:textFill>
              </w:rPr>
              <w:t>及能源消耗</w:t>
            </w:r>
            <w:r>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t>用量</w:t>
            </w:r>
          </w:p>
          <w:p w14:paraId="70FDD8A8">
            <w:pPr>
              <w:pStyle w:val="35"/>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表2-</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主要原辅材料用量一览表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588"/>
              <w:gridCol w:w="858"/>
              <w:gridCol w:w="1547"/>
              <w:gridCol w:w="1082"/>
              <w:gridCol w:w="1083"/>
              <w:gridCol w:w="1083"/>
            </w:tblGrid>
            <w:tr w14:paraId="37329D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l2br w:val="nil"/>
                    <w:tr2bl w:val="nil"/>
                  </w:tcBorders>
                  <w:noWrap w:val="0"/>
                  <w:vAlign w:val="center"/>
                </w:tcPr>
                <w:p w14:paraId="26B23F21">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011" w:type="pct"/>
                  <w:tcBorders>
                    <w:tl2br w:val="nil"/>
                    <w:tr2bl w:val="nil"/>
                  </w:tcBorders>
                  <w:noWrap w:val="0"/>
                  <w:vAlign w:val="center"/>
                </w:tcPr>
                <w:p w14:paraId="5182780B">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主要原料名称</w:t>
                  </w:r>
                </w:p>
              </w:tc>
              <w:tc>
                <w:tcPr>
                  <w:tcW w:w="546" w:type="pct"/>
                  <w:tcBorders>
                    <w:tl2br w:val="nil"/>
                    <w:tr2bl w:val="nil"/>
                  </w:tcBorders>
                  <w:noWrap w:val="0"/>
                  <w:vAlign w:val="center"/>
                </w:tcPr>
                <w:p w14:paraId="1BE77F2E">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单位</w:t>
                  </w:r>
                </w:p>
              </w:tc>
              <w:tc>
                <w:tcPr>
                  <w:tcW w:w="985" w:type="pct"/>
                  <w:tcBorders>
                    <w:tl2br w:val="nil"/>
                    <w:tr2bl w:val="nil"/>
                  </w:tcBorders>
                  <w:noWrap w:val="0"/>
                  <w:vAlign w:val="center"/>
                </w:tcPr>
                <w:p w14:paraId="031163F7">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扩建前</w:t>
                  </w:r>
                  <w:r>
                    <w:rPr>
                      <w:rFonts w:hint="default" w:ascii="Times New Roman" w:hAnsi="Times New Roman" w:cs="Times New Roman"/>
                      <w:b/>
                      <w:bCs/>
                      <w:color w:val="000000" w:themeColor="text1"/>
                      <w:sz w:val="21"/>
                      <w:szCs w:val="21"/>
                      <w14:textFill>
                        <w14:solidFill>
                          <w14:schemeClr w14:val="tx1"/>
                        </w14:solidFill>
                      </w14:textFill>
                    </w:rPr>
                    <w:t>消耗数量</w:t>
                  </w:r>
                </w:p>
              </w:tc>
              <w:tc>
                <w:tcPr>
                  <w:tcW w:w="689" w:type="pct"/>
                  <w:tcBorders>
                    <w:tl2br w:val="nil"/>
                    <w:tr2bl w:val="nil"/>
                  </w:tcBorders>
                  <w:noWrap w:val="0"/>
                  <w:vAlign w:val="center"/>
                </w:tcPr>
                <w:p w14:paraId="42041240">
                  <w:pPr>
                    <w:adjustRightInd w:val="0"/>
                    <w:snapToGrid w:val="0"/>
                    <w:jc w:val="center"/>
                    <w:rPr>
                      <w:rFonts w:hint="default"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扩建后消耗量</w:t>
                  </w:r>
                </w:p>
              </w:tc>
              <w:tc>
                <w:tcPr>
                  <w:tcW w:w="689" w:type="pct"/>
                  <w:tcBorders>
                    <w:tl2br w:val="nil"/>
                    <w:tr2bl w:val="nil"/>
                  </w:tcBorders>
                  <w:noWrap w:val="0"/>
                  <w:vAlign w:val="center"/>
                </w:tcPr>
                <w:p w14:paraId="2128904A">
                  <w:pPr>
                    <w:adjustRightInd w:val="0"/>
                    <w:snapToGrid w:val="0"/>
                    <w:jc w:val="center"/>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储存方式</w:t>
                  </w:r>
                </w:p>
              </w:tc>
              <w:tc>
                <w:tcPr>
                  <w:tcW w:w="689" w:type="pct"/>
                  <w:tcBorders>
                    <w:tl2br w:val="nil"/>
                    <w:tr2bl w:val="nil"/>
                  </w:tcBorders>
                  <w:noWrap w:val="0"/>
                  <w:vAlign w:val="center"/>
                </w:tcPr>
                <w:p w14:paraId="45B5C1B6">
                  <w:pPr>
                    <w:adjustRightInd w:val="0"/>
                    <w:snapToGrid w:val="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备注</w:t>
                  </w:r>
                </w:p>
              </w:tc>
            </w:tr>
            <w:tr w14:paraId="117B4A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 w:type="pct"/>
                  <w:tcBorders>
                    <w:tl2br w:val="nil"/>
                    <w:tr2bl w:val="nil"/>
                  </w:tcBorders>
                  <w:noWrap w:val="0"/>
                  <w:vAlign w:val="center"/>
                </w:tcPr>
                <w:p w14:paraId="040DD264">
                  <w:pPr>
                    <w:adjustRightInd w:val="0"/>
                    <w:snapToGrid w:val="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1</w:t>
                  </w:r>
                </w:p>
              </w:tc>
              <w:tc>
                <w:tcPr>
                  <w:tcW w:w="1011" w:type="pct"/>
                  <w:tcBorders>
                    <w:tl2br w:val="nil"/>
                    <w:tr2bl w:val="nil"/>
                  </w:tcBorders>
                  <w:noWrap w:val="0"/>
                  <w:vAlign w:val="center"/>
                </w:tcPr>
                <w:p w14:paraId="08BAADA7">
                  <w:pPr>
                    <w:widowControl/>
                    <w:jc w:val="center"/>
                    <w:rPr>
                      <w:rFonts w:hint="default" w:ascii="Times New Roman" w:hAnsi="Times New Roman" w:eastAsia="宋体" w:cs="Times New Roman"/>
                      <w:b w:val="0"/>
                      <w:bCs w:val="0"/>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eastAsia="zh-CN"/>
                      <w14:textFill>
                        <w14:solidFill>
                          <w14:schemeClr w14:val="tx1"/>
                        </w14:solidFill>
                      </w14:textFill>
                    </w:rPr>
                    <w:t>汽油</w:t>
                  </w:r>
                </w:p>
              </w:tc>
              <w:tc>
                <w:tcPr>
                  <w:tcW w:w="546" w:type="pct"/>
                  <w:tcBorders>
                    <w:tl2br w:val="nil"/>
                    <w:tr2bl w:val="nil"/>
                  </w:tcBorders>
                  <w:noWrap w:val="0"/>
                  <w:vAlign w:val="center"/>
                </w:tcPr>
                <w:p w14:paraId="050CC7F9">
                  <w:pPr>
                    <w:widowControl/>
                    <w:jc w:val="center"/>
                    <w:textAlignment w:val="bottom"/>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吨/年</w:t>
                  </w:r>
                </w:p>
              </w:tc>
              <w:tc>
                <w:tcPr>
                  <w:tcW w:w="985" w:type="pct"/>
                  <w:tcBorders>
                    <w:tl2br w:val="nil"/>
                    <w:tr2bl w:val="nil"/>
                  </w:tcBorders>
                  <w:noWrap w:val="0"/>
                  <w:vAlign w:val="center"/>
                </w:tcPr>
                <w:p w14:paraId="62864A3F">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1500</w:t>
                  </w:r>
                </w:p>
              </w:tc>
              <w:tc>
                <w:tcPr>
                  <w:tcW w:w="689" w:type="pct"/>
                  <w:tcBorders>
                    <w:tl2br w:val="nil"/>
                    <w:tr2bl w:val="nil"/>
                  </w:tcBorders>
                  <w:noWrap w:val="0"/>
                  <w:vAlign w:val="center"/>
                </w:tcPr>
                <w:p w14:paraId="3B95669D">
                  <w:pPr>
                    <w:adjustRightInd w:val="0"/>
                    <w:snapToGrid w:val="0"/>
                    <w:jc w:val="center"/>
                    <w:rPr>
                      <w:rFonts w:hint="default"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2000</w:t>
                  </w:r>
                </w:p>
              </w:tc>
              <w:tc>
                <w:tcPr>
                  <w:tcW w:w="689" w:type="pct"/>
                  <w:tcBorders>
                    <w:tl2br w:val="nil"/>
                    <w:tr2bl w:val="nil"/>
                  </w:tcBorders>
                  <w:noWrap w:val="0"/>
                  <w:vAlign w:val="center"/>
                </w:tcPr>
                <w:p w14:paraId="2E9D4C33">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地埋式双层储罐</w:t>
                  </w:r>
                </w:p>
              </w:tc>
              <w:tc>
                <w:tcPr>
                  <w:tcW w:w="689" w:type="pct"/>
                  <w:tcBorders>
                    <w:tl2br w:val="nil"/>
                    <w:tr2bl w:val="nil"/>
                  </w:tcBorders>
                  <w:noWrap w:val="0"/>
                  <w:vAlign w:val="center"/>
                </w:tcPr>
                <w:p w14:paraId="7EA40EFB">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最大储存量75t</w:t>
                  </w:r>
                </w:p>
              </w:tc>
            </w:tr>
            <w:tr w14:paraId="6063DE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 w:type="pct"/>
                  <w:tcBorders>
                    <w:tl2br w:val="nil"/>
                    <w:tr2bl w:val="nil"/>
                  </w:tcBorders>
                  <w:noWrap w:val="0"/>
                  <w:vAlign w:val="center"/>
                </w:tcPr>
                <w:p w14:paraId="061E5E9A">
                  <w:pPr>
                    <w:adjustRightInd w:val="0"/>
                    <w:snapToGrid w:val="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2</w:t>
                  </w:r>
                </w:p>
              </w:tc>
              <w:tc>
                <w:tcPr>
                  <w:tcW w:w="1011" w:type="pct"/>
                  <w:tcBorders>
                    <w:tl2br w:val="nil"/>
                    <w:tr2bl w:val="nil"/>
                  </w:tcBorders>
                  <w:noWrap w:val="0"/>
                  <w:vAlign w:val="center"/>
                </w:tcPr>
                <w:p w14:paraId="56427732">
                  <w:pPr>
                    <w:widowControl/>
                    <w:jc w:val="cente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cs="Times New Roman"/>
                      <w:b w:val="0"/>
                      <w:bCs w:val="0"/>
                      <w:color w:val="000000" w:themeColor="text1"/>
                      <w:kern w:val="0"/>
                      <w:sz w:val="21"/>
                      <w:szCs w:val="21"/>
                      <w:lang w:val="en-US" w:eastAsia="zh-CN"/>
                      <w14:textFill>
                        <w14:solidFill>
                          <w14:schemeClr w14:val="tx1"/>
                        </w14:solidFill>
                      </w14:textFill>
                    </w:rPr>
                    <w:t>柴油</w:t>
                  </w:r>
                </w:p>
              </w:tc>
              <w:tc>
                <w:tcPr>
                  <w:tcW w:w="546" w:type="pct"/>
                  <w:tcBorders>
                    <w:tl2br w:val="nil"/>
                    <w:tr2bl w:val="nil"/>
                  </w:tcBorders>
                  <w:noWrap w:val="0"/>
                  <w:vAlign w:val="center"/>
                </w:tcPr>
                <w:p w14:paraId="576A89DE">
                  <w:pPr>
                    <w:widowControl/>
                    <w:jc w:val="center"/>
                    <w:textAlignment w:val="bottom"/>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吨/年</w:t>
                  </w:r>
                </w:p>
              </w:tc>
              <w:tc>
                <w:tcPr>
                  <w:tcW w:w="985" w:type="pct"/>
                  <w:tcBorders>
                    <w:tl2br w:val="nil"/>
                    <w:tr2bl w:val="nil"/>
                  </w:tcBorders>
                  <w:noWrap w:val="0"/>
                  <w:vAlign w:val="center"/>
                </w:tcPr>
                <w:p w14:paraId="558DF8B1">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2000</w:t>
                  </w:r>
                </w:p>
              </w:tc>
              <w:tc>
                <w:tcPr>
                  <w:tcW w:w="689" w:type="pct"/>
                  <w:tcBorders>
                    <w:tl2br w:val="nil"/>
                    <w:tr2bl w:val="nil"/>
                  </w:tcBorders>
                  <w:noWrap w:val="0"/>
                  <w:vAlign w:val="center"/>
                </w:tcPr>
                <w:p w14:paraId="40A1CE7C">
                  <w:pPr>
                    <w:adjustRightInd w:val="0"/>
                    <w:snapToGrid w:val="0"/>
                    <w:jc w:val="center"/>
                    <w:rPr>
                      <w:rFonts w:hint="default"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2000</w:t>
                  </w:r>
                </w:p>
              </w:tc>
              <w:tc>
                <w:tcPr>
                  <w:tcW w:w="689" w:type="pct"/>
                  <w:tcBorders>
                    <w:tl2br w:val="nil"/>
                    <w:tr2bl w:val="nil"/>
                  </w:tcBorders>
                  <w:noWrap w:val="0"/>
                  <w:vAlign w:val="center"/>
                </w:tcPr>
                <w:p w14:paraId="4C4EA37F">
                  <w:pPr>
                    <w:adjustRightInd w:val="0"/>
                    <w:snapToGrid w:val="0"/>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地埋式双层储罐</w:t>
                  </w:r>
                </w:p>
              </w:tc>
              <w:tc>
                <w:tcPr>
                  <w:tcW w:w="689" w:type="pct"/>
                  <w:tcBorders>
                    <w:tl2br w:val="nil"/>
                    <w:tr2bl w:val="nil"/>
                  </w:tcBorders>
                  <w:noWrap w:val="0"/>
                  <w:vAlign w:val="center"/>
                </w:tcPr>
                <w:p w14:paraId="4B20F1D7">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最大储存量85t</w:t>
                  </w:r>
                </w:p>
              </w:tc>
            </w:tr>
          </w:tbl>
          <w:p w14:paraId="3FD700BF">
            <w:pPr>
              <w:pStyle w:val="35"/>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表2-</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柴油、汽油理化性质</w:t>
            </w:r>
            <w:r>
              <w:rPr>
                <w:rFonts w:hint="default" w:ascii="Times New Roman" w:hAnsi="Times New Roman" w:eastAsia="宋体" w:cs="Times New Roman"/>
                <w:color w:val="000000" w:themeColor="text1"/>
                <w:sz w:val="21"/>
                <w:szCs w:val="21"/>
                <w14:textFill>
                  <w14:solidFill>
                    <w14:schemeClr w14:val="tx1"/>
                  </w14:solidFill>
                </w14:textFill>
              </w:rPr>
              <w:t>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520"/>
              <w:gridCol w:w="5681"/>
            </w:tblGrid>
            <w:tr w14:paraId="342D0E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412" w:type="pct"/>
                  <w:tcBorders>
                    <w:tl2br w:val="nil"/>
                    <w:tr2bl w:val="nil"/>
                  </w:tcBorders>
                  <w:noWrap w:val="0"/>
                  <w:vAlign w:val="center"/>
                </w:tcPr>
                <w:p w14:paraId="52036753">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968" w:type="pct"/>
                  <w:tcBorders>
                    <w:tl2br w:val="nil"/>
                    <w:tr2bl w:val="nil"/>
                  </w:tcBorders>
                  <w:noWrap w:val="0"/>
                  <w:vAlign w:val="center"/>
                </w:tcPr>
                <w:p w14:paraId="6EA2D87E">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主要原料名称</w:t>
                  </w:r>
                </w:p>
              </w:tc>
              <w:tc>
                <w:tcPr>
                  <w:tcW w:w="3619" w:type="pct"/>
                  <w:tcBorders>
                    <w:tl2br w:val="nil"/>
                    <w:tr2bl w:val="nil"/>
                  </w:tcBorders>
                  <w:noWrap w:val="0"/>
                  <w:vAlign w:val="center"/>
                </w:tcPr>
                <w:p w14:paraId="215862BD">
                  <w:pPr>
                    <w:adjustRightInd w:val="0"/>
                    <w:snapToGrid w:val="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理化性质</w:t>
                  </w:r>
                </w:p>
              </w:tc>
            </w:tr>
            <w:tr w14:paraId="30881A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tcBorders>
                    <w:tl2br w:val="nil"/>
                    <w:tr2bl w:val="nil"/>
                  </w:tcBorders>
                  <w:noWrap w:val="0"/>
                  <w:vAlign w:val="center"/>
                </w:tcPr>
                <w:p w14:paraId="18106917">
                  <w:pPr>
                    <w:adjustRightInd w:val="0"/>
                    <w:snapToGrid w:val="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1</w:t>
                  </w:r>
                </w:p>
              </w:tc>
              <w:tc>
                <w:tcPr>
                  <w:tcW w:w="968" w:type="pct"/>
                  <w:tcBorders>
                    <w:tl2br w:val="nil"/>
                    <w:tr2bl w:val="nil"/>
                  </w:tcBorders>
                  <w:noWrap w:val="0"/>
                  <w:vAlign w:val="center"/>
                </w:tcPr>
                <w:p w14:paraId="745397E5">
                  <w:pPr>
                    <w:widowControl/>
                    <w:jc w:val="center"/>
                    <w:rPr>
                      <w:rFonts w:hint="default" w:ascii="Times New Roman" w:hAnsi="Times New Roman" w:eastAsia="宋体" w:cs="Times New Roman"/>
                      <w:b w:val="0"/>
                      <w:bCs w:val="0"/>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eastAsia="zh-CN"/>
                      <w14:textFill>
                        <w14:solidFill>
                          <w14:schemeClr w14:val="tx1"/>
                        </w14:solidFill>
                      </w14:textFill>
                    </w:rPr>
                    <w:t>汽油</w:t>
                  </w:r>
                </w:p>
              </w:tc>
              <w:tc>
                <w:tcPr>
                  <w:tcW w:w="3619" w:type="pct"/>
                  <w:tcBorders>
                    <w:tl2br w:val="nil"/>
                    <w:tr2bl w:val="nil"/>
                  </w:tcBorders>
                  <w:noWrap w:val="0"/>
                  <w:vAlign w:val="center"/>
                </w:tcPr>
                <w:p w14:paraId="3719A9F9">
                  <w:pPr>
                    <w:widowControl/>
                    <w:jc w:val="center"/>
                    <w:textAlignment w:val="bottom"/>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无色或淡黄色易挥发液体，具有特殊臭味。闪点-60摄氏度，自</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燃</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点250摄氏度，沸点30-205摄氏度，易燃。是应用于点燃式发动机（即汽油发动机）的专用燃料。密度一般在0.71-0.75克/立方厘米之间。汽油按用途分航空汽油与车用汽油之分，在加油站销售的汽油一般为车用汽油。</w:t>
                  </w:r>
                </w:p>
              </w:tc>
            </w:tr>
            <w:tr w14:paraId="2F6BD1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tcBorders>
                    <w:tl2br w:val="nil"/>
                    <w:tr2bl w:val="nil"/>
                  </w:tcBorders>
                  <w:noWrap w:val="0"/>
                  <w:vAlign w:val="center"/>
                </w:tcPr>
                <w:p w14:paraId="0E2679BD">
                  <w:pPr>
                    <w:adjustRightInd w:val="0"/>
                    <w:snapToGrid w:val="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2</w:t>
                  </w:r>
                </w:p>
              </w:tc>
              <w:tc>
                <w:tcPr>
                  <w:tcW w:w="968" w:type="pct"/>
                  <w:tcBorders>
                    <w:tl2br w:val="nil"/>
                    <w:tr2bl w:val="nil"/>
                  </w:tcBorders>
                  <w:noWrap w:val="0"/>
                  <w:vAlign w:val="center"/>
                </w:tcPr>
                <w:p w14:paraId="79AB538E">
                  <w:pPr>
                    <w:widowControl/>
                    <w:jc w:val="cente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cs="Times New Roman"/>
                      <w:b w:val="0"/>
                      <w:bCs w:val="0"/>
                      <w:color w:val="000000" w:themeColor="text1"/>
                      <w:kern w:val="0"/>
                      <w:sz w:val="21"/>
                      <w:szCs w:val="21"/>
                      <w:lang w:val="en-US" w:eastAsia="zh-CN"/>
                      <w14:textFill>
                        <w14:solidFill>
                          <w14:schemeClr w14:val="tx1"/>
                        </w14:solidFill>
                      </w14:textFill>
                    </w:rPr>
                    <w:t>柴油</w:t>
                  </w:r>
                </w:p>
              </w:tc>
              <w:tc>
                <w:tcPr>
                  <w:tcW w:w="3619" w:type="pct"/>
                  <w:tcBorders>
                    <w:tl2br w:val="nil"/>
                    <w:tr2bl w:val="nil"/>
                  </w:tcBorders>
                  <w:noWrap w:val="0"/>
                  <w:vAlign w:val="center"/>
                </w:tcPr>
                <w:p w14:paraId="53BCEE22">
                  <w:pPr>
                    <w:widowControl/>
                    <w:jc w:val="center"/>
                    <w:textAlignment w:val="bottom"/>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稍有粘性的棕色液体。闪点55摄氏度，自燃点250摄氏度，沸点：轻柴油约180-370摄氏度，重柴油约350-410摄氏度。柴油是应用于压燃式发动机（即柴油发动机）的专用燃料。密度一 般在0.8-0.88克/立方厘米之间。柴油分为轻柴油与重柴油两种。轻柴油是用于1000圈/分以上的高速柴油机中的燃料，重柴油是1000圈/分以下的中低速柴油机中的燃料。</w:t>
                  </w:r>
                </w:p>
              </w:tc>
            </w:tr>
          </w:tbl>
          <w:p w14:paraId="57E5E6EB">
            <w:pPr>
              <w:pStyle w:val="4"/>
              <w:numPr>
                <w:ilvl w:val="0"/>
                <w:numId w:val="0"/>
              </w:numPr>
              <w:spacing w:line="360" w:lineRule="auto"/>
              <w:jc w:val="both"/>
              <w:outlineLvl w:val="1"/>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t>5.公用工程</w:t>
            </w:r>
          </w:p>
          <w:p w14:paraId="16F37CE0">
            <w:pPr>
              <w:pStyle w:val="4"/>
              <w:numPr>
                <w:ilvl w:val="0"/>
                <w:numId w:val="0"/>
              </w:numPr>
              <w:spacing w:line="360" w:lineRule="auto"/>
              <w:jc w:val="both"/>
              <w:outlineLvl w:val="1"/>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t>5.1 供电</w:t>
            </w:r>
          </w:p>
          <w:p w14:paraId="05B14885">
            <w:pPr>
              <w:pStyle w:val="12"/>
              <w:spacing w:line="360" w:lineRule="auto"/>
              <w:ind w:firstLine="480"/>
              <w:jc w:val="both"/>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w:t>
            </w:r>
            <w:r>
              <w:rPr>
                <w:rFonts w:hint="default" w:ascii="Times New Roman" w:hAnsi="Times New Roman" w:cs="Times New Roman"/>
                <w:color w:val="000000" w:themeColor="text1"/>
                <w:lang w:eastAsia="zh-CN"/>
                <w14:textFill>
                  <w14:solidFill>
                    <w14:schemeClr w14:val="tx1"/>
                  </w14:solidFill>
                </w14:textFill>
              </w:rPr>
              <w:t>供电由</w:t>
            </w:r>
            <w:r>
              <w:rPr>
                <w:rFonts w:hint="default" w:ascii="Times New Roman" w:hAnsi="Times New Roman" w:cs="Times New Roman"/>
                <w:color w:val="000000" w:themeColor="text1"/>
                <w:lang w:val="en-US" w:eastAsia="zh-CN"/>
                <w14:textFill>
                  <w14:solidFill>
                    <w14:schemeClr w14:val="tx1"/>
                  </w14:solidFill>
                </w14:textFill>
              </w:rPr>
              <w:t>市政电网</w:t>
            </w:r>
            <w:r>
              <w:rPr>
                <w:rFonts w:hint="default" w:ascii="Times New Roman" w:hAnsi="Times New Roman" w:cs="Times New Roman"/>
                <w:color w:val="000000" w:themeColor="text1"/>
                <w:lang w:eastAsia="zh-CN"/>
                <w14:textFill>
                  <w14:solidFill>
                    <w14:schemeClr w14:val="tx1"/>
                  </w14:solidFill>
                </w14:textFill>
              </w:rPr>
              <w:t>供给</w:t>
            </w:r>
            <w:r>
              <w:rPr>
                <w:rFonts w:hint="default" w:ascii="Times New Roman" w:hAnsi="Times New Roman" w:cs="Times New Roman"/>
                <w:color w:val="000000" w:themeColor="text1"/>
                <w14:textFill>
                  <w14:solidFill>
                    <w14:schemeClr w14:val="tx1"/>
                  </w14:solidFill>
                </w14:textFill>
              </w:rPr>
              <w:t>，能满足用电需求</w:t>
            </w:r>
            <w:r>
              <w:rPr>
                <w:rFonts w:hint="default" w:ascii="Times New Roman" w:hAnsi="Times New Roman" w:cs="Times New Roman"/>
                <w:color w:val="000000" w:themeColor="text1"/>
                <w:lang w:eastAsia="zh-CN"/>
                <w14:textFill>
                  <w14:solidFill>
                    <w14:schemeClr w14:val="tx1"/>
                  </w14:solidFill>
                </w14:textFill>
              </w:rPr>
              <w:t>。</w:t>
            </w:r>
          </w:p>
          <w:p w14:paraId="73671D24">
            <w:pPr>
              <w:pStyle w:val="5"/>
              <w:spacing w:line="360" w:lineRule="auto"/>
              <w:jc w:val="both"/>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.2 给排水</w:t>
            </w:r>
          </w:p>
          <w:p w14:paraId="102D0084">
            <w:pPr>
              <w:pStyle w:val="12"/>
              <w:spacing w:line="360" w:lineRule="auto"/>
              <w:ind w:left="0" w:leftChars="0" w:firstLine="0" w:firstLineChars="0"/>
              <w:jc w:val="both"/>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5.2.1 给水</w:t>
            </w:r>
          </w:p>
          <w:p w14:paraId="0A0F2E76">
            <w:pPr>
              <w:pStyle w:val="12"/>
              <w:spacing w:line="360" w:lineRule="auto"/>
              <w:ind w:firstLine="48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项目运营期用水依托市政给水，</w:t>
            </w:r>
            <w:r>
              <w:rPr>
                <w:rFonts w:hint="eastAsia" w:ascii="Times New Roman" w:hAnsi="Times New Roman" w:cs="Times New Roman"/>
                <w:bCs/>
                <w:color w:val="000000" w:themeColor="text1"/>
                <w:szCs w:val="21"/>
                <w:lang w:val="en-US" w:eastAsia="zh-CN"/>
                <w14:textFill>
                  <w14:solidFill>
                    <w14:schemeClr w14:val="tx1"/>
                  </w14:solidFill>
                </w14:textFill>
              </w:rPr>
              <w:t>不新增劳动定员，不新增生活用水</w:t>
            </w:r>
            <w:r>
              <w:rPr>
                <w:rFonts w:hint="default" w:ascii="Times New Roman" w:hAnsi="Times New Roman" w:cs="Times New Roman"/>
                <w:color w:val="000000" w:themeColor="text1"/>
                <w:lang w:val="en-US" w:eastAsia="zh-CN"/>
                <w14:textFill>
                  <w14:solidFill>
                    <w14:schemeClr w14:val="tx1"/>
                  </w14:solidFill>
                </w14:textFill>
              </w:rPr>
              <w:t>。</w:t>
            </w:r>
          </w:p>
          <w:p w14:paraId="07ECB8A6">
            <w:pPr>
              <w:pStyle w:val="12"/>
              <w:spacing w:line="360" w:lineRule="auto"/>
              <w:ind w:left="0" w:leftChars="0" w:firstLine="0" w:firstLineChars="0"/>
              <w:jc w:val="both"/>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5.2.2 排水</w:t>
            </w:r>
          </w:p>
          <w:p w14:paraId="5BD97183">
            <w:pPr>
              <w:pStyle w:val="12"/>
              <w:spacing w:line="360" w:lineRule="auto"/>
              <w:ind w:firstLine="480"/>
              <w:jc w:val="both"/>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本项目运营期</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废水主要为</w:t>
            </w:r>
            <w:r>
              <w:rPr>
                <w:rFonts w:hint="default" w:ascii="Times New Roman" w:hAnsi="Times New Roman" w:cs="Times New Roman"/>
                <w:bCs/>
                <w:color w:val="000000" w:themeColor="text1"/>
                <w:sz w:val="24"/>
                <w:szCs w:val="24"/>
                <w:lang w:val="en-US" w:eastAsia="zh-CN"/>
                <w14:textFill>
                  <w14:solidFill>
                    <w14:schemeClr w14:val="tx1"/>
                  </w14:solidFill>
                </w14:textFill>
              </w:rPr>
              <w:t>生活污水</w:t>
            </w:r>
            <w:r>
              <w:rPr>
                <w:rFonts w:hint="eastAsia" w:cs="Times New Roman"/>
                <w:bCs/>
                <w:color w:val="000000" w:themeColor="text1"/>
                <w:sz w:val="24"/>
                <w:szCs w:val="24"/>
                <w:lang w:val="en-US" w:eastAsia="zh-CN"/>
                <w14:textFill>
                  <w14:solidFill>
                    <w14:schemeClr w14:val="tx1"/>
                  </w14:solidFill>
                </w14:textFill>
              </w:rPr>
              <w:t>，不新增</w:t>
            </w:r>
            <w:r>
              <w:rPr>
                <w:rFonts w:hint="eastAsia" w:ascii="Times New Roman" w:hAnsi="Times New Roman" w:cs="Times New Roman"/>
                <w:bCs/>
                <w:color w:val="000000" w:themeColor="text1"/>
                <w:szCs w:val="21"/>
                <w:lang w:val="en-US" w:eastAsia="zh-CN"/>
                <w14:textFill>
                  <w14:solidFill>
                    <w14:schemeClr w14:val="tx1"/>
                  </w14:solidFill>
                </w14:textFill>
              </w:rPr>
              <w:t>劳动定员，不新增生活污水</w:t>
            </w:r>
            <w:r>
              <w:rPr>
                <w:rFonts w:hint="eastAsia" w:ascii="Times New Roman" w:hAnsi="Times New Roman" w:eastAsia="宋体" w:cs="Times New Roman"/>
                <w:bCs/>
                <w:color w:val="000000" w:themeColor="text1"/>
                <w:szCs w:val="21"/>
                <w:lang w:val="en-US" w:eastAsia="zh-CN"/>
                <w14:textFill>
                  <w14:solidFill>
                    <w14:schemeClr w14:val="tx1"/>
                  </w14:solidFill>
                </w14:textFill>
              </w:rPr>
              <w:t>。</w:t>
            </w:r>
          </w:p>
          <w:p w14:paraId="78F74B3A">
            <w:pPr>
              <w:pStyle w:val="5"/>
              <w:jc w:val="both"/>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 xml:space="preserve"> 工作制度及劳动定员</w:t>
            </w:r>
          </w:p>
          <w:p w14:paraId="116A502A">
            <w:pPr>
              <w:pStyle w:val="12"/>
              <w:ind w:firstLine="480"/>
              <w:jc w:val="both"/>
              <w:rPr>
                <w:rFonts w:hint="default" w:ascii="Times New Roman" w:hAnsi="Times New Roman" w:eastAsia="宋体" w:cs="Times New Roman"/>
                <w:bCs/>
                <w:color w:val="000000" w:themeColor="text1"/>
                <w:szCs w:val="21"/>
                <w:lang w:val="en-US"/>
                <w14:textFill>
                  <w14:solidFill>
                    <w14:schemeClr w14:val="tx1"/>
                  </w14:solidFill>
                </w14:textFill>
              </w:rPr>
            </w:pPr>
            <w:r>
              <w:rPr>
                <w:rFonts w:hint="default" w:ascii="Times New Roman" w:hAnsi="Times New Roman" w:cs="Times New Roman"/>
                <w:bCs/>
                <w:color w:val="000000" w:themeColor="text1"/>
                <w:szCs w:val="21"/>
                <w:lang w:val="en-US" w:eastAsia="zh-CN"/>
                <w14:textFill>
                  <w14:solidFill>
                    <w14:schemeClr w14:val="tx1"/>
                  </w14:solidFill>
                </w14:textFill>
              </w:rPr>
              <w:t>本</w:t>
            </w:r>
            <w:r>
              <w:rPr>
                <w:rFonts w:hint="default" w:ascii="Times New Roman" w:hAnsi="Times New Roman" w:eastAsia="宋体" w:cs="Times New Roman"/>
                <w:bCs/>
                <w:color w:val="000000" w:themeColor="text1"/>
                <w:szCs w:val="21"/>
                <w:lang w:val="en-US" w:eastAsia="zh-CN"/>
                <w14:textFill>
                  <w14:solidFill>
                    <w14:schemeClr w14:val="tx1"/>
                  </w14:solidFill>
                </w14:textFill>
              </w:rPr>
              <w:t>项目不新增劳动定员，依托原有本项目定员。年工作3</w:t>
            </w:r>
            <w:r>
              <w:rPr>
                <w:rFonts w:hint="eastAsia" w:cs="Times New Roman"/>
                <w:bCs/>
                <w:color w:val="000000" w:themeColor="text1"/>
                <w:szCs w:val="21"/>
                <w:lang w:val="en-US" w:eastAsia="zh-CN"/>
                <w14:textFill>
                  <w14:solidFill>
                    <w14:schemeClr w14:val="tx1"/>
                  </w14:solidFill>
                </w14:textFill>
              </w:rPr>
              <w:t>60</w:t>
            </w:r>
            <w:r>
              <w:rPr>
                <w:rFonts w:hint="default" w:ascii="Times New Roman" w:hAnsi="Times New Roman" w:eastAsia="宋体" w:cs="Times New Roman"/>
                <w:bCs/>
                <w:color w:val="000000" w:themeColor="text1"/>
                <w:szCs w:val="21"/>
                <w:lang w:val="en-US" w:eastAsia="zh-CN"/>
                <w14:textFill>
                  <w14:solidFill>
                    <w14:schemeClr w14:val="tx1"/>
                  </w14:solidFill>
                </w14:textFill>
              </w:rPr>
              <w:t>天</w:t>
            </w:r>
            <w:r>
              <w:rPr>
                <w:rFonts w:hint="eastAsia" w:cs="Times New Roman"/>
                <w:bCs/>
                <w:color w:val="000000" w:themeColor="text1"/>
                <w:szCs w:val="21"/>
                <w:lang w:val="en-US" w:eastAsia="zh-CN"/>
                <w14:textFill>
                  <w14:solidFill>
                    <w14:schemeClr w14:val="tx1"/>
                  </w14:solidFill>
                </w14:textFill>
              </w:rPr>
              <w:t>，日经营24小时，实行两班12小时制。</w:t>
            </w:r>
          </w:p>
          <w:p w14:paraId="26383996">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总平面布置</w:t>
            </w:r>
          </w:p>
          <w:p w14:paraId="225FFC6D">
            <w:pPr>
              <w:pStyle w:val="12"/>
              <w:ind w:firstLine="480"/>
              <w:jc w:val="both"/>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default" w:ascii="Times New Roman" w:hAnsi="Times New Roman" w:eastAsia="宋体" w:cs="Times New Roman"/>
                <w:bCs/>
                <w:color w:val="000000" w:themeColor="text1"/>
                <w:szCs w:val="21"/>
                <w:lang w:val="en-US" w:eastAsia="zh-CN"/>
                <w14:textFill>
                  <w14:solidFill>
                    <w14:schemeClr w14:val="tx1"/>
                  </w14:solidFill>
                </w14:textFill>
              </w:rPr>
              <w:t>项目位于新疆昌吉州阜康市</w:t>
            </w:r>
            <w:r>
              <w:rPr>
                <w:rFonts w:hint="eastAsia" w:cs="Times New Roman"/>
                <w:bCs/>
                <w:color w:val="000000" w:themeColor="text1"/>
                <w:szCs w:val="21"/>
                <w:lang w:val="en-US" w:eastAsia="zh-CN"/>
                <w14:textFill>
                  <w14:solidFill>
                    <w14:schemeClr w14:val="tx1"/>
                  </w14:solidFill>
                </w14:textFill>
              </w:rPr>
              <w:t>XX，</w:t>
            </w:r>
            <w:r>
              <w:rPr>
                <w:rFonts w:hint="default" w:ascii="Times New Roman" w:hAnsi="Times New Roman" w:eastAsia="宋体" w:cs="Times New Roman"/>
                <w:bCs/>
                <w:color w:val="000000" w:themeColor="text1"/>
                <w:szCs w:val="21"/>
                <w:lang w:val="en-US" w:eastAsia="zh-CN"/>
                <w14:textFill>
                  <w14:solidFill>
                    <w14:schemeClr w14:val="tx1"/>
                  </w14:solidFill>
                </w14:textFill>
              </w:rPr>
              <w:t>本站按功能分区为加油区、站房、</w:t>
            </w:r>
            <w:r>
              <w:rPr>
                <w:rFonts w:hint="eastAsia" w:cs="Times New Roman"/>
                <w:bCs/>
                <w:color w:val="000000" w:themeColor="text1"/>
                <w:szCs w:val="21"/>
                <w:lang w:val="en-US" w:eastAsia="zh-CN"/>
                <w14:textFill>
                  <w14:solidFill>
                    <w14:schemeClr w14:val="tx1"/>
                  </w14:solidFill>
                </w14:textFill>
              </w:rPr>
              <w:t>承重</w:t>
            </w:r>
            <w:r>
              <w:rPr>
                <w:rFonts w:hint="default" w:ascii="Times New Roman" w:hAnsi="Times New Roman" w:eastAsia="宋体" w:cs="Times New Roman"/>
                <w:bCs/>
                <w:color w:val="000000" w:themeColor="text1"/>
                <w:szCs w:val="21"/>
                <w:lang w:val="en-US" w:eastAsia="zh-CN"/>
                <w14:textFill>
                  <w14:solidFill>
                    <w14:schemeClr w14:val="tx1"/>
                  </w14:solidFill>
                </w14:textFill>
              </w:rPr>
              <w:t>油罐区、辅助区。</w:t>
            </w:r>
          </w:p>
          <w:p w14:paraId="581BD82F">
            <w:pPr>
              <w:pStyle w:val="12"/>
              <w:ind w:firstLine="480"/>
              <w:jc w:val="both"/>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default" w:ascii="Times New Roman" w:hAnsi="Times New Roman" w:eastAsia="宋体" w:cs="Times New Roman"/>
                <w:bCs/>
                <w:color w:val="000000" w:themeColor="text1"/>
                <w:szCs w:val="21"/>
                <w:lang w:val="en-US" w:eastAsia="zh-CN"/>
                <w14:textFill>
                  <w14:solidFill>
                    <w14:schemeClr w14:val="tx1"/>
                  </w14:solidFill>
                </w14:textFill>
              </w:rPr>
              <w:t>加油区位于站区的北侧，加油区设有1座罩棚，下设3台潜油泵双枪汽油加油机、1台潜油泵双枪柴油加油机；站房位于</w:t>
            </w:r>
            <w:r>
              <w:rPr>
                <w:rFonts w:hint="eastAsia" w:cs="Times New Roman"/>
                <w:bCs/>
                <w:color w:val="000000" w:themeColor="text1"/>
                <w:szCs w:val="21"/>
                <w:lang w:val="en-US" w:eastAsia="zh-CN"/>
                <w14:textFill>
                  <w14:solidFill>
                    <w14:schemeClr w14:val="tx1"/>
                  </w14:solidFill>
                </w14:textFill>
              </w:rPr>
              <w:t>站区</w:t>
            </w:r>
            <w:r>
              <w:rPr>
                <w:rFonts w:hint="default" w:ascii="Times New Roman" w:hAnsi="Times New Roman" w:eastAsia="宋体" w:cs="Times New Roman"/>
                <w:bCs/>
                <w:color w:val="000000" w:themeColor="text1"/>
                <w:szCs w:val="21"/>
                <w:lang w:val="en-US" w:eastAsia="zh-CN"/>
                <w14:textFill>
                  <w14:solidFill>
                    <w14:schemeClr w14:val="tx1"/>
                  </w14:solidFill>
                </w14:textFill>
              </w:rPr>
              <w:t>南侧</w:t>
            </w:r>
            <w:r>
              <w:rPr>
                <w:rFonts w:hint="eastAsia" w:cs="Times New Roman"/>
                <w:bCs/>
                <w:color w:val="000000" w:themeColor="text1"/>
                <w:szCs w:val="21"/>
                <w:lang w:val="en-US" w:eastAsia="zh-CN"/>
                <w14:textFill>
                  <w14:solidFill>
                    <w14:schemeClr w14:val="tx1"/>
                  </w14:solidFill>
                </w14:textFill>
              </w:rPr>
              <w:t>；承重油罐区位于罩棚下方，新增2台50m</w:t>
            </w:r>
            <w:r>
              <w:rPr>
                <w:rFonts w:hint="eastAsia" w:cs="Times New Roman"/>
                <w:bCs/>
                <w:color w:val="000000" w:themeColor="text1"/>
                <w:szCs w:val="21"/>
                <w:vertAlign w:val="superscript"/>
                <w:lang w:val="en-US" w:eastAsia="zh-CN"/>
                <w14:textFill>
                  <w14:solidFill>
                    <w14:schemeClr w14:val="tx1"/>
                  </w14:solidFill>
                </w14:textFill>
              </w:rPr>
              <w:t>3</w:t>
            </w:r>
            <w:r>
              <w:rPr>
                <w:rFonts w:hint="eastAsia" w:cs="Times New Roman"/>
                <w:bCs/>
                <w:color w:val="000000" w:themeColor="text1"/>
                <w:szCs w:val="21"/>
                <w:lang w:val="en-US" w:eastAsia="zh-CN"/>
                <w14:textFill>
                  <w14:solidFill>
                    <w14:schemeClr w14:val="tx1"/>
                  </w14:solidFill>
                </w14:textFill>
              </w:rPr>
              <w:t>的双层埋地柴油罐、2台50m</w:t>
            </w:r>
            <w:r>
              <w:rPr>
                <w:rFonts w:hint="eastAsia" w:cs="Times New Roman"/>
                <w:bCs/>
                <w:color w:val="000000" w:themeColor="text1"/>
                <w:szCs w:val="21"/>
                <w:vertAlign w:val="superscript"/>
                <w:lang w:val="en-US" w:eastAsia="zh-CN"/>
                <w14:textFill>
                  <w14:solidFill>
                    <w14:schemeClr w14:val="tx1"/>
                  </w14:solidFill>
                </w14:textFill>
              </w:rPr>
              <w:t>3</w:t>
            </w:r>
            <w:r>
              <w:rPr>
                <w:rFonts w:hint="eastAsia" w:cs="Times New Roman"/>
                <w:bCs/>
                <w:color w:val="000000" w:themeColor="text1"/>
                <w:szCs w:val="21"/>
                <w:lang w:val="en-US" w:eastAsia="zh-CN"/>
                <w14:textFill>
                  <w14:solidFill>
                    <w14:schemeClr w14:val="tx1"/>
                  </w14:solidFill>
                </w14:textFill>
              </w:rPr>
              <w:t>的双层埋地汽油罐。</w:t>
            </w:r>
          </w:p>
          <w:p w14:paraId="6B65B9C9">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bCs/>
                <w:color w:val="000000" w:themeColor="text1"/>
                <w:szCs w:val="21"/>
                <w:lang w:val="en-US" w:eastAsia="zh-CN"/>
                <w14:textFill>
                  <w14:solidFill>
                    <w14:schemeClr w14:val="tx1"/>
                  </w14:solidFill>
                </w14:textFill>
              </w:rPr>
              <w:t>综上分析，本项目总平面布置功能区划明确，设施设备布置合理，交通便利、顺畅，项目平面布局从环保方面分析基本合理。平面布置图见</w:t>
            </w:r>
            <w:r>
              <w:rPr>
                <w:rFonts w:hint="default" w:ascii="Times New Roman" w:hAnsi="Times New Roman" w:eastAsia="宋体" w:cs="Times New Roman"/>
                <w:b/>
                <w:bCs w:val="0"/>
                <w:color w:val="000000" w:themeColor="text1"/>
                <w:szCs w:val="21"/>
                <w:lang w:val="en-US" w:eastAsia="zh-CN"/>
                <w14:textFill>
                  <w14:solidFill>
                    <w14:schemeClr w14:val="tx1"/>
                  </w14:solidFill>
                </w14:textFill>
              </w:rPr>
              <w:t>附图4</w:t>
            </w:r>
            <w:r>
              <w:rPr>
                <w:rFonts w:hint="default" w:ascii="Times New Roman" w:hAnsi="Times New Roman" w:eastAsia="宋体" w:cs="Times New Roman"/>
                <w:bCs/>
                <w:color w:val="000000" w:themeColor="text1"/>
                <w:szCs w:val="21"/>
                <w:lang w:val="en-US" w:eastAsia="zh-CN"/>
                <w14:textFill>
                  <w14:solidFill>
                    <w14:schemeClr w14:val="tx1"/>
                  </w14:solidFill>
                </w14:textFill>
              </w:rPr>
              <w:t>。</w:t>
            </w:r>
          </w:p>
        </w:tc>
      </w:tr>
      <w:tr w14:paraId="45CC7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7" w:hRule="atLeast"/>
          <w:jc w:val="center"/>
        </w:trPr>
        <w:tc>
          <w:tcPr>
            <w:tcW w:w="454" w:type="dxa"/>
            <w:tcBorders>
              <w:tl2br w:val="nil"/>
              <w:tr2bl w:val="nil"/>
            </w:tcBorders>
            <w:vAlign w:val="center"/>
          </w:tcPr>
          <w:p w14:paraId="09DC1B97">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工艺流程和产排污环节</w:t>
            </w:r>
          </w:p>
        </w:tc>
        <w:tc>
          <w:tcPr>
            <w:tcW w:w="8068" w:type="dxa"/>
            <w:tcBorders>
              <w:tl2br w:val="nil"/>
              <w:tr2bl w:val="nil"/>
            </w:tcBorders>
          </w:tcPr>
          <w:p w14:paraId="3CBE741E">
            <w:pPr>
              <w:pStyle w:val="5"/>
              <w:jc w:val="both"/>
              <w:outlineLvl w:val="2"/>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 施工期工艺流程</w:t>
            </w:r>
          </w:p>
          <w:p w14:paraId="7769EABC">
            <w:pPr>
              <w:pStyle w:val="12"/>
              <w:ind w:firstLine="480"/>
              <w:jc w:val="both"/>
              <w:rPr>
                <w:color w:val="000000" w:themeColor="text1"/>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施工期主要建设内容为</w:t>
            </w:r>
            <w:r>
              <w:rPr>
                <w:rFonts w:hint="eastAsia" w:ascii="Times New Roman" w:hAnsi="Times New Roman" w:eastAsia="宋体" w:cs="Times New Roman"/>
                <w:color w:val="000000" w:themeColor="text1"/>
                <w:lang w:val="en-US" w:eastAsia="zh-CN"/>
                <w14:textFill>
                  <w14:solidFill>
                    <w14:schemeClr w14:val="tx1"/>
                  </w14:solidFill>
                </w14:textFill>
              </w:rPr>
              <w:t>设备</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安装</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因此施工期施工较为简单，施工期较短，</w:t>
            </w:r>
            <w:r>
              <w:rPr>
                <w:rFonts w:hint="default" w:ascii="Times New Roman" w:hAnsi="Times New Roman" w:eastAsia="宋体" w:cs="Times New Roman"/>
                <w:color w:val="000000" w:themeColor="text1"/>
                <w14:textFill>
                  <w14:solidFill>
                    <w14:schemeClr w14:val="tx1"/>
                  </w14:solidFill>
                </w14:textFill>
              </w:rPr>
              <w:t>施工对环境的影响为短期影响且影响较小，随着施工结束而消失，对区域环境影响不大</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施工期施工流程如下</w:t>
            </w:r>
            <w:r>
              <w:rPr>
                <w:rFonts w:hint="eastAsia" w:cs="Times New Roman"/>
                <w:color w:val="000000" w:themeColor="text1"/>
                <w:kern w:val="2"/>
                <w:sz w:val="24"/>
                <w:szCs w:val="24"/>
                <w:lang w:val="en-US" w:eastAsia="zh-CN" w:bidi="ar-SA"/>
                <w14:textFill>
                  <w14:solidFill>
                    <w14:schemeClr w14:val="tx1"/>
                  </w14:solidFill>
                </w14:textFill>
              </w:rPr>
              <w:t>：</w:t>
            </w:r>
          </w:p>
          <w:p w14:paraId="65FB082E">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910455" cy="1525905"/>
                  <wp:effectExtent l="0" t="0" r="4445" b="17145"/>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pic:cNvPicPr>
                            <a:picLocks noChangeAspect="1"/>
                          </pic:cNvPicPr>
                        </pic:nvPicPr>
                        <pic:blipFill>
                          <a:blip r:embed="rId6"/>
                          <a:stretch>
                            <a:fillRect/>
                          </a:stretch>
                        </pic:blipFill>
                        <pic:spPr>
                          <a:xfrm>
                            <a:off x="0" y="0"/>
                            <a:ext cx="4910455" cy="1525905"/>
                          </a:xfrm>
                          <a:prstGeom prst="rect">
                            <a:avLst/>
                          </a:prstGeom>
                          <a:noFill/>
                          <a:ln>
                            <a:noFill/>
                          </a:ln>
                        </pic:spPr>
                      </pic:pic>
                    </a:graphicData>
                  </a:graphic>
                </wp:inline>
              </w:drawing>
            </w:r>
          </w:p>
          <w:p w14:paraId="0542C133">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图</w:t>
            </w:r>
            <w:r>
              <w:rPr>
                <w:rFonts w:hint="eastAsia"/>
                <w:color w:val="000000" w:themeColor="text1"/>
                <w:sz w:val="21"/>
                <w:szCs w:val="21"/>
                <w:lang w:val="en-US" w:eastAsia="zh-CN"/>
                <w14:textFill>
                  <w14:solidFill>
                    <w14:schemeClr w14:val="tx1"/>
                  </w14:solidFill>
                </w14:textFill>
              </w:rPr>
              <w:t>2-1</w:t>
            </w:r>
            <w:r>
              <w:rPr>
                <w:rFonts w:hint="eastAsia"/>
                <w:color w:val="000000" w:themeColor="text1"/>
                <w:sz w:val="21"/>
                <w:szCs w:val="21"/>
                <w14:textFill>
                  <w14:solidFill>
                    <w14:schemeClr w14:val="tx1"/>
                  </w14:solidFill>
                </w14:textFill>
              </w:rPr>
              <w:t xml:space="preserve">   施工期工艺流程及产污环节图</w:t>
            </w:r>
          </w:p>
          <w:p w14:paraId="64974A7F">
            <w:pPr>
              <w:pStyle w:val="5"/>
              <w:keepNext/>
              <w:keepLines/>
              <w:pageBreakBefore w:val="0"/>
              <w:widowControl w:val="0"/>
              <w:kinsoku/>
              <w:wordWrap/>
              <w:overflowPunct/>
              <w:topLinePunct w:val="0"/>
              <w:autoSpaceDE/>
              <w:autoSpaceDN/>
              <w:bidi w:val="0"/>
              <w:adjustRightInd/>
              <w:snapToGrid/>
              <w:jc w:val="both"/>
              <w:textAlignment w:val="auto"/>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营运期工艺流程简述</w:t>
            </w:r>
          </w:p>
          <w:p w14:paraId="1012A5ED">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.1 生产工艺流程图</w:t>
            </w:r>
          </w:p>
          <w:p w14:paraId="416BDE1C">
            <w:pPr>
              <w:pStyle w:val="12"/>
              <w:ind w:firstLine="48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项目工艺流程详见下图。</w:t>
            </w:r>
          </w:p>
          <w:p w14:paraId="7E3B7F74">
            <w:pPr>
              <w:pStyle w:val="12"/>
              <w:ind w:firstLine="0" w:firstLineChars="0"/>
              <w:jc w:val="center"/>
              <w:rPr>
                <w:rFonts w:hint="default" w:ascii="Times New Roman" w:hAnsi="Times New Roman" w:cs="Times New Roman"/>
                <w:color w:val="000000" w:themeColor="text1"/>
                <w:lang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4986020" cy="1621790"/>
                  <wp:effectExtent l="0" t="0" r="5080" b="16510"/>
                  <wp:docPr id="6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
                          <pic:cNvPicPr>
                            <a:picLocks noChangeAspect="1"/>
                          </pic:cNvPicPr>
                        </pic:nvPicPr>
                        <pic:blipFill>
                          <a:blip r:embed="rId7"/>
                          <a:stretch>
                            <a:fillRect/>
                          </a:stretch>
                        </pic:blipFill>
                        <pic:spPr>
                          <a:xfrm>
                            <a:off x="0" y="0"/>
                            <a:ext cx="4986020" cy="1621790"/>
                          </a:xfrm>
                          <a:prstGeom prst="rect">
                            <a:avLst/>
                          </a:prstGeom>
                          <a:noFill/>
                          <a:ln>
                            <a:noFill/>
                          </a:ln>
                        </pic:spPr>
                      </pic:pic>
                    </a:graphicData>
                  </a:graphic>
                </wp:inline>
              </w:drawing>
            </w:r>
          </w:p>
          <w:p w14:paraId="49EB2A86">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图</w:t>
            </w:r>
            <w:r>
              <w:rPr>
                <w:rFonts w:hint="eastAsia" w:cs="Times New Roman"/>
                <w:color w:val="000000" w:themeColor="text1"/>
                <w:sz w:val="21"/>
                <w:szCs w:val="21"/>
                <w:lang w:val="en-US" w:eastAsia="zh-CN"/>
                <w14:textFill>
                  <w14:solidFill>
                    <w14:schemeClr w14:val="tx1"/>
                  </w14:solidFill>
                </w14:textFill>
              </w:rPr>
              <w:t>2-2</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lang w:val="en-US" w:eastAsia="zh-CN"/>
                <w14:textFill>
                  <w14:solidFill>
                    <w14:schemeClr w14:val="tx1"/>
                  </w14:solidFill>
                </w14:textFill>
              </w:rPr>
              <w:t>汽油加油</w:t>
            </w:r>
            <w:r>
              <w:rPr>
                <w:rFonts w:hint="default" w:ascii="Times New Roman" w:hAnsi="Times New Roman" w:cs="Times New Roman"/>
                <w:color w:val="000000" w:themeColor="text1"/>
                <w:sz w:val="21"/>
                <w:szCs w:val="21"/>
                <w14:textFill>
                  <w14:solidFill>
                    <w14:schemeClr w14:val="tx1"/>
                  </w14:solidFill>
                </w14:textFill>
              </w:rPr>
              <w:t>工艺流程</w:t>
            </w:r>
            <w:r>
              <w:rPr>
                <w:rFonts w:hint="eastAsia" w:cs="Times New Roman"/>
                <w:color w:val="000000" w:themeColor="text1"/>
                <w:sz w:val="21"/>
                <w:szCs w:val="21"/>
                <w:lang w:val="en-US" w:eastAsia="zh-CN"/>
                <w14:textFill>
                  <w14:solidFill>
                    <w14:schemeClr w14:val="tx1"/>
                  </w14:solidFill>
                </w14:textFill>
              </w:rPr>
              <w:t>及排污节点</w:t>
            </w:r>
            <w:r>
              <w:rPr>
                <w:rFonts w:hint="default" w:ascii="Times New Roman" w:hAnsi="Times New Roman" w:cs="Times New Roman"/>
                <w:color w:val="000000" w:themeColor="text1"/>
                <w:sz w:val="21"/>
                <w:szCs w:val="21"/>
                <w14:textFill>
                  <w14:solidFill>
                    <w14:schemeClr w14:val="tx1"/>
                  </w14:solidFill>
                </w14:textFill>
              </w:rPr>
              <w:t>图</w:t>
            </w:r>
          </w:p>
          <w:p w14:paraId="6410B438">
            <w:pPr>
              <w:pStyle w:val="12"/>
              <w:ind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985385" cy="1206500"/>
                  <wp:effectExtent l="0" t="0" r="5715" b="12700"/>
                  <wp:docPr id="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
                          <pic:cNvPicPr>
                            <a:picLocks noChangeAspect="1"/>
                          </pic:cNvPicPr>
                        </pic:nvPicPr>
                        <pic:blipFill>
                          <a:blip r:embed="rId8"/>
                          <a:stretch>
                            <a:fillRect/>
                          </a:stretch>
                        </pic:blipFill>
                        <pic:spPr>
                          <a:xfrm>
                            <a:off x="0" y="0"/>
                            <a:ext cx="4985385" cy="1206500"/>
                          </a:xfrm>
                          <a:prstGeom prst="rect">
                            <a:avLst/>
                          </a:prstGeom>
                          <a:noFill/>
                          <a:ln>
                            <a:noFill/>
                          </a:ln>
                        </pic:spPr>
                      </pic:pic>
                    </a:graphicData>
                  </a:graphic>
                </wp:inline>
              </w:drawing>
            </w:r>
          </w:p>
          <w:p w14:paraId="39D75C5D">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图</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2-3</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柴油加油</w:t>
            </w:r>
            <w:r>
              <w:rPr>
                <w:rFonts w:hint="default" w:ascii="Times New Roman" w:hAnsi="Times New Roman" w:eastAsia="宋体" w:cs="Times New Roman"/>
                <w:color w:val="000000" w:themeColor="text1"/>
                <w:sz w:val="21"/>
                <w:szCs w:val="21"/>
                <w14:textFill>
                  <w14:solidFill>
                    <w14:schemeClr w14:val="tx1"/>
                  </w14:solidFill>
                </w14:textFill>
              </w:rPr>
              <w:t>工艺流程</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及排污节点</w:t>
            </w:r>
            <w:r>
              <w:rPr>
                <w:rFonts w:hint="default" w:ascii="Times New Roman" w:hAnsi="Times New Roman" w:eastAsia="宋体" w:cs="Times New Roman"/>
                <w:color w:val="000000" w:themeColor="text1"/>
                <w:sz w:val="21"/>
                <w:szCs w:val="21"/>
                <w14:textFill>
                  <w14:solidFill>
                    <w14:schemeClr w14:val="tx1"/>
                  </w14:solidFill>
                </w14:textFill>
              </w:rPr>
              <w:t>图</w:t>
            </w:r>
          </w:p>
          <w:p w14:paraId="62B80499">
            <w:pPr>
              <w:pStyle w:val="12"/>
              <w:ind w:firstLine="0" w:firstLineChars="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生产工艺流程简述：</w:t>
            </w:r>
          </w:p>
          <w:p w14:paraId="3942C841">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①卸油阶段</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加油站油品来自油罐车，罐车进站后熄火，进行静电接地待罐车静置后打开油罐车口盖，接好卸油管，使接头接合紧密，卸油管自然弯曲，油品经密闭卸油口卸入对应的油罐内储存。卸油完毕，关闭罐车卸油阀门拆除卸油管，锁好卸油口，收回静电接地线。储油罐设有液位仪检测油罐液位</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液位超过设定值后，发出报警信号。此阶段污染物主要为油罐车向储油罐卸油时产生的油气及噪声。</w:t>
            </w:r>
          </w:p>
          <w:p w14:paraId="32899185">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eastAsia" w:cs="Times New Roman"/>
                <w:b w:val="0"/>
                <w:bCs w:val="0"/>
                <w:color w:val="000000" w:themeColor="text1"/>
                <w:sz w:val="24"/>
                <w:lang w:eastAsia="zh-CN"/>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②储油阶段</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对油罐车送来的油品在相应的油罐内进行储存，储存时间为2至3天</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从而保证加油站不会出现脱销现象。本项目的油罐均采用双层油罐加油站罐区中观察井设置防爆防水潜水泵</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出油工艺管道采用复合材料</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KPS</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卸油和通气管道采用无缝钢管，站内停车地面采用水泥混凝土路面，储油阶段由于油罐外部环境变化导致油罐内油品蒸发，产生少量油气，经通气管排放</w:t>
            </w:r>
            <w:r>
              <w:rPr>
                <w:rFonts w:hint="eastAsia" w:cs="Times New Roman"/>
                <w:b w:val="0"/>
                <w:bCs w:val="0"/>
                <w:color w:val="000000" w:themeColor="text1"/>
                <w:sz w:val="24"/>
                <w:lang w:eastAsia="zh-CN"/>
                <w14:textFill>
                  <w14:solidFill>
                    <w14:schemeClr w14:val="tx1"/>
                  </w14:solidFill>
                </w14:textFill>
              </w:rPr>
              <w:t>。</w:t>
            </w:r>
          </w:p>
          <w:p w14:paraId="169289FF">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③加油阶段</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加油车辆到达加油位置后，停车熄火，开启油箱，加油员在加油机上预置加油数量，经确认油品无误后，提枪加油，地下储油中油品经潜油泵进入加油枪然后注入汽车油箱内。此阶段污染物主要为车辆进出产生的噪声、加油时挥发的油气以及汽车油箱内挥发的油气。</w:t>
            </w:r>
          </w:p>
          <w:p w14:paraId="5CECF0BE">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eastAsia" w:ascii="Times New Roman" w:hAnsi="Times New Roman" w:eastAsia="宋体" w:cs="Times New Roman"/>
                <w:b w:val="0"/>
                <w:bCs w:val="0"/>
                <w:color w:val="000000" w:themeColor="text1"/>
                <w:sz w:val="24"/>
                <w:lang w:eastAsia="zh-CN"/>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④</w:t>
            </w:r>
            <w:r>
              <w:rPr>
                <w:rFonts w:hint="eastAsia" w:cs="Times New Roman"/>
                <w:b w:val="0"/>
                <w:bCs w:val="0"/>
                <w:color w:val="000000" w:themeColor="text1"/>
                <w:sz w:val="24"/>
                <w:lang w:val="en-US" w:eastAsia="zh-CN"/>
                <w14:textFill>
                  <w14:solidFill>
                    <w14:schemeClr w14:val="tx1"/>
                  </w14:solidFill>
                </w14:textFill>
              </w:rPr>
              <w:t>汽油</w:t>
            </w:r>
            <w:r>
              <w:rPr>
                <w:rFonts w:hint="default" w:ascii="Times New Roman" w:hAnsi="Times New Roman" w:cs="Times New Roman"/>
                <w:b w:val="0"/>
                <w:bCs w:val="0"/>
                <w:color w:val="000000" w:themeColor="text1"/>
                <w:sz w:val="24"/>
                <w14:textFill>
                  <w14:solidFill>
                    <w14:schemeClr w14:val="tx1"/>
                  </w14:solidFill>
                </w14:textFill>
              </w:rPr>
              <w:t>油气回收</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根据现场调查，本项目加油站设置有油气回收系统，由卸油油气回收系统</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即一次油气回收</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、加油油气回收系统</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即二次油气回收</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组成，且油气回收只针对汽油。该系统的作用是通过相关油气回收工艺，将加油站在卸油、储油和加油过程中产生的油气进行密闭收集、储存和回收处理，抑制油气无控逸散挥发，达到保护环境及顾客、员工身体健康的目的</w:t>
            </w:r>
            <w:r>
              <w:rPr>
                <w:rFonts w:hint="eastAsia" w:cs="Times New Roman"/>
                <w:b w:val="0"/>
                <w:bCs w:val="0"/>
                <w:color w:val="000000" w:themeColor="text1"/>
                <w:sz w:val="24"/>
                <w:lang w:eastAsia="zh-CN"/>
                <w14:textFill>
                  <w14:solidFill>
                    <w14:schemeClr w14:val="tx1"/>
                  </w14:solidFill>
                </w14:textFill>
              </w:rPr>
              <w:t>。</w:t>
            </w:r>
          </w:p>
          <w:p w14:paraId="443C5A5D">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eastAsia" w:ascii="Times New Roman" w:hAnsi="Times New Roman" w:eastAsia="宋体" w:cs="Times New Roman"/>
                <w:b w:val="0"/>
                <w:bCs w:val="0"/>
                <w:color w:val="000000" w:themeColor="text1"/>
                <w:sz w:val="24"/>
                <w:lang w:eastAsia="zh-CN"/>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①卸油油气回收系统</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即一次油气回收</w:t>
            </w:r>
            <w:r>
              <w:rPr>
                <w:rFonts w:hint="eastAsia" w:cs="Times New Roman"/>
                <w:b w:val="0"/>
                <w:bCs w:val="0"/>
                <w:color w:val="000000" w:themeColor="text1"/>
                <w:sz w:val="24"/>
                <w:lang w:eastAsia="zh-CN"/>
                <w14:textFill>
                  <w14:solidFill>
                    <w14:schemeClr w14:val="tx1"/>
                  </w14:solidFill>
                </w14:textFill>
              </w:rPr>
              <w:t>）</w:t>
            </w:r>
          </w:p>
          <w:p w14:paraId="452EC2C0">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eastAsia" w:ascii="Times New Roman" w:hAnsi="Times New Roman" w:eastAsia="宋体" w:cs="Times New Roman"/>
                <w:b w:val="0"/>
                <w:bCs w:val="0"/>
                <w:color w:val="000000" w:themeColor="text1"/>
                <w:sz w:val="24"/>
                <w:lang w:eastAsia="zh-CN"/>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一次油气回收阶段是通过压力平衡原理，将在卸油过程中挥发的油气收集到油罐车内，运回储油库进行油气回收处理的过程。油罐车卸油时采用密封式卸油，可以减少油气向外界</w:t>
            </w:r>
            <w:r>
              <w:rPr>
                <w:rFonts w:hint="eastAsia" w:cs="Times New Roman"/>
                <w:b w:val="0"/>
                <w:bCs w:val="0"/>
                <w:color w:val="000000" w:themeColor="text1"/>
                <w:sz w:val="24"/>
                <w:lang w:eastAsia="zh-CN"/>
                <w14:textFill>
                  <w14:solidFill>
                    <w14:schemeClr w14:val="tx1"/>
                  </w14:solidFill>
                </w14:textFill>
              </w:rPr>
              <w:t>逸散</w:t>
            </w:r>
            <w:r>
              <w:rPr>
                <w:rFonts w:hint="default" w:ascii="Times New Roman" w:hAnsi="Times New Roman" w:cs="Times New Roman"/>
                <w:b w:val="0"/>
                <w:bCs w:val="0"/>
                <w:color w:val="000000" w:themeColor="text1"/>
                <w:sz w:val="24"/>
                <w14:textFill>
                  <w14:solidFill>
                    <w14:schemeClr w14:val="tx1"/>
                  </w14:solidFill>
                </w14:textFill>
              </w:rPr>
              <w:t>。其基本原理是</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在油罐车卸油过程中，储油车内压力减小，储油罐内压力增加，储油与油车内的压力差，使卸油过程中挥发的油气通过管线回到油罐车内，达到油气收集的目的。待卸油结束，储油罐与油罐车内压力达到平衡状态，一次油气回收阶段结束</w:t>
            </w:r>
            <w:r>
              <w:rPr>
                <w:rFonts w:hint="eastAsia" w:cs="Times New Roman"/>
                <w:b w:val="0"/>
                <w:bCs w:val="0"/>
                <w:color w:val="000000" w:themeColor="text1"/>
                <w:sz w:val="24"/>
                <w:lang w:eastAsia="zh-CN"/>
                <w14:textFill>
                  <w14:solidFill>
                    <w14:schemeClr w14:val="tx1"/>
                  </w14:solidFill>
                </w14:textFill>
              </w:rPr>
              <w:t>。</w:t>
            </w:r>
          </w:p>
          <w:p w14:paraId="78FD9B16">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eastAsia"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一次油气回收基本原理图见图</w:t>
            </w:r>
            <w:r>
              <w:rPr>
                <w:rFonts w:hint="eastAsia" w:cs="Times New Roman"/>
                <w:b w:val="0"/>
                <w:bCs w:val="0"/>
                <w:color w:val="000000" w:themeColor="text1"/>
                <w:sz w:val="24"/>
                <w:lang w:val="en-US" w:eastAsia="zh-CN"/>
                <w14:textFill>
                  <w14:solidFill>
                    <w14:schemeClr w14:val="tx1"/>
                  </w14:solidFill>
                </w14:textFill>
              </w:rPr>
              <w:t>2-4。</w:t>
            </w:r>
          </w:p>
          <w:p w14:paraId="687395A2">
            <w:pPr>
              <w:pStyle w:val="12"/>
              <w:keepNext w:val="0"/>
              <w:keepLines w:val="0"/>
              <w:pageBreakBefore w:val="0"/>
              <w:widowControl w:val="0"/>
              <w:kinsoku/>
              <w:wordWrap/>
              <w:overflowPunct/>
              <w:autoSpaceDE/>
              <w:autoSpaceDN/>
              <w:bidi w:val="0"/>
              <w:adjustRightInd/>
              <w:snapToGrid/>
              <w:spacing w:after="0" w:line="360" w:lineRule="auto"/>
              <w:ind w:left="0" w:leftChars="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997450" cy="2216150"/>
                  <wp:effectExtent l="0" t="0" r="12700" b="12700"/>
                  <wp:docPr id="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
                          <pic:cNvPicPr>
                            <a:picLocks noChangeAspect="1"/>
                          </pic:cNvPicPr>
                        </pic:nvPicPr>
                        <pic:blipFill>
                          <a:blip r:embed="rId9"/>
                          <a:stretch>
                            <a:fillRect/>
                          </a:stretch>
                        </pic:blipFill>
                        <pic:spPr>
                          <a:xfrm>
                            <a:off x="0" y="0"/>
                            <a:ext cx="4997450" cy="2216150"/>
                          </a:xfrm>
                          <a:prstGeom prst="rect">
                            <a:avLst/>
                          </a:prstGeom>
                          <a:noFill/>
                          <a:ln>
                            <a:noFill/>
                          </a:ln>
                        </pic:spPr>
                      </pic:pic>
                    </a:graphicData>
                  </a:graphic>
                </wp:inline>
              </w:drawing>
            </w:r>
          </w:p>
          <w:p w14:paraId="72A433CE">
            <w:pPr>
              <w:pStyle w:val="12"/>
              <w:keepNext w:val="0"/>
              <w:keepLines w:val="0"/>
              <w:pageBreakBefore w:val="0"/>
              <w:widowControl w:val="0"/>
              <w:kinsoku/>
              <w:wordWrap/>
              <w:overflowPunct/>
              <w:autoSpaceDE/>
              <w:autoSpaceDN/>
              <w:bidi w:val="0"/>
              <w:adjustRightInd/>
              <w:snapToGrid/>
              <w:spacing w:after="0" w:line="360" w:lineRule="auto"/>
              <w:ind w:left="0" w:leftChars="0"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图</w:t>
            </w:r>
            <w:r>
              <w:rPr>
                <w:rFonts w:hint="eastAsia" w:ascii="Times New Roman" w:hAnsi="Times New Roman" w:cs="Times New Roman"/>
                <w:b/>
                <w:bCs/>
                <w:color w:val="000000" w:themeColor="text1"/>
                <w:sz w:val="21"/>
                <w:szCs w:val="21"/>
                <w:lang w:val="en-US" w:eastAsia="zh-CN"/>
                <w14:textFill>
                  <w14:solidFill>
                    <w14:schemeClr w14:val="tx1"/>
                  </w14:solidFill>
                </w14:textFill>
              </w:rPr>
              <w:t>2-4</w:t>
            </w:r>
            <w:r>
              <w:rPr>
                <w:rFonts w:hint="default" w:ascii="Times New Roman" w:hAnsi="Times New Roman" w:cs="Times New Roman"/>
                <w:b/>
                <w:bCs/>
                <w:color w:val="000000" w:themeColor="text1"/>
                <w:sz w:val="21"/>
                <w:szCs w:val="21"/>
                <w14:textFill>
                  <w14:solidFill>
                    <w14:schemeClr w14:val="tx1"/>
                  </w14:solidFill>
                </w14:textFill>
              </w:rPr>
              <w:t xml:space="preserve">   一次油气回收系统基本原理图</w:t>
            </w:r>
          </w:p>
          <w:p w14:paraId="040EA85F">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②加油油气回收系统</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即二次油气回收</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w:t>
            </w:r>
          </w:p>
          <w:p w14:paraId="5F582F87">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二次油气回收阶段是加油机向汽车油箱发油时，以油气回收真空泵做辅助动力，通过油气回收加油枪、比例调节阀、拉断阀、同轴胶管、油气分离接头、油气回收管线等把汽车油箱里产生的油气收集到储油罐内。其原理是</w:t>
            </w:r>
            <w:r>
              <w:rPr>
                <w:rFonts w:hint="eastAsia" w:cs="Times New Roman"/>
                <w:b w:val="0"/>
                <w:bCs w:val="0"/>
                <w:color w:val="000000" w:themeColor="text1"/>
                <w:sz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在加油站为车辆加油过程中，通过真空泵产生一定真空度，经过加油枪、油气回收管真空泵等油气回收设备，按照气液比控制在1.0~1.2之间，将加油过程中挥发的油气回收到油罐内。二次油气回收基本原理图见图</w:t>
            </w:r>
            <w:r>
              <w:rPr>
                <w:rFonts w:hint="eastAsia" w:cs="Times New Roman"/>
                <w:b w:val="0"/>
                <w:bCs w:val="0"/>
                <w:color w:val="000000" w:themeColor="text1"/>
                <w:sz w:val="24"/>
                <w:lang w:val="en-US" w:eastAsia="zh-CN"/>
                <w14:textFill>
                  <w14:solidFill>
                    <w14:schemeClr w14:val="tx1"/>
                  </w14:solidFill>
                </w14:textFill>
              </w:rPr>
              <w:t>2-5</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w:t>
            </w:r>
          </w:p>
          <w:p w14:paraId="360EA9D0">
            <w:pPr>
              <w:pStyle w:val="12"/>
              <w:keepNext w:val="0"/>
              <w:keepLines w:val="0"/>
              <w:pageBreakBefore w:val="0"/>
              <w:widowControl w:val="0"/>
              <w:kinsoku/>
              <w:wordWrap/>
              <w:overflowPunct/>
              <w:autoSpaceDE/>
              <w:autoSpaceDN/>
              <w:bidi w:val="0"/>
              <w:adjustRightInd/>
              <w:snapToGrid/>
              <w:spacing w:after="0" w:line="360" w:lineRule="auto"/>
              <w:ind w:left="0" w:leftChars="0"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998085" cy="2253615"/>
                  <wp:effectExtent l="0" t="0" r="12065" b="13335"/>
                  <wp:docPr id="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
                          <pic:cNvPicPr>
                            <a:picLocks noChangeAspect="1"/>
                          </pic:cNvPicPr>
                        </pic:nvPicPr>
                        <pic:blipFill>
                          <a:blip r:embed="rId10"/>
                          <a:stretch>
                            <a:fillRect/>
                          </a:stretch>
                        </pic:blipFill>
                        <pic:spPr>
                          <a:xfrm>
                            <a:off x="0" y="0"/>
                            <a:ext cx="4998085" cy="2253615"/>
                          </a:xfrm>
                          <a:prstGeom prst="rect">
                            <a:avLst/>
                          </a:prstGeom>
                          <a:noFill/>
                          <a:ln>
                            <a:noFill/>
                          </a:ln>
                        </pic:spPr>
                      </pic:pic>
                    </a:graphicData>
                  </a:graphic>
                </wp:inline>
              </w:drawing>
            </w:r>
          </w:p>
          <w:p w14:paraId="20F61E65">
            <w:pPr>
              <w:pStyle w:val="12"/>
              <w:keepNext w:val="0"/>
              <w:keepLines w:val="0"/>
              <w:pageBreakBefore w:val="0"/>
              <w:widowControl w:val="0"/>
              <w:kinsoku/>
              <w:wordWrap/>
              <w:overflowPunct/>
              <w:autoSpaceDE/>
              <w:autoSpaceDN/>
              <w:bidi w:val="0"/>
              <w:adjustRightInd/>
              <w:snapToGrid/>
              <w:spacing w:after="0" w:line="360" w:lineRule="auto"/>
              <w:ind w:left="0" w:leftChars="0" w:firstLine="0" w:firstLineChars="0"/>
              <w:jc w:val="center"/>
              <w:rPr>
                <w:rFonts w:hint="default"/>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图</w:t>
            </w:r>
            <w:r>
              <w:rPr>
                <w:rFonts w:hint="eastAsia" w:ascii="Times New Roman" w:hAnsi="Times New Roman" w:cs="Times New Roman"/>
                <w:b/>
                <w:bCs/>
                <w:color w:val="000000" w:themeColor="text1"/>
                <w:sz w:val="21"/>
                <w:szCs w:val="21"/>
                <w:lang w:val="en-US" w:eastAsia="zh-CN"/>
                <w14:textFill>
                  <w14:solidFill>
                    <w14:schemeClr w14:val="tx1"/>
                  </w14:solidFill>
                </w14:textFill>
              </w:rPr>
              <w:t>2-5</w:t>
            </w:r>
            <w:r>
              <w:rPr>
                <w:rFonts w:hint="default" w:ascii="Times New Roman" w:hAnsi="Times New Roman" w:cs="Times New Roman"/>
                <w:b/>
                <w:bCs/>
                <w:color w:val="000000" w:themeColor="text1"/>
                <w:sz w:val="21"/>
                <w:szCs w:val="21"/>
                <w14:textFill>
                  <w14:solidFill>
                    <w14:schemeClr w14:val="tx1"/>
                  </w14:solidFill>
                </w14:textFill>
              </w:rPr>
              <w:t xml:space="preserve">   二次油气回收系统基本原理图</w:t>
            </w:r>
          </w:p>
          <w:p w14:paraId="0156A010">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⑤油罐维护</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加油站在下述情况下要进行油罐清洗维护</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新建油罐装油之前</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换装不同种类的油料、原储油料对新换装的油料有影响时</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需要对油罐进行明火烧焊或清除油漆时</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在装油时间较长，罐内较脏时要清洗。加油站每隔3</w:t>
            </w:r>
            <w:r>
              <w:rPr>
                <w:rFonts w:hint="eastAsia"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5年，对油罐进行一次清洗，建设单位委托有资质单位进行清理，清理产生油泥及清洗废液立即运走，由有资质单位处理处置，不在厂内贮存。</w:t>
            </w:r>
          </w:p>
          <w:p w14:paraId="29051379">
            <w:pPr>
              <w:pStyle w:val="12"/>
              <w:keepNext w:val="0"/>
              <w:keepLines w:val="0"/>
              <w:pageBreakBefore w:val="0"/>
              <w:widowControl w:val="0"/>
              <w:kinsoku/>
              <w:wordWrap/>
              <w:overflowPunct/>
              <w:autoSpaceDE/>
              <w:autoSpaceDN/>
              <w:bidi w:val="0"/>
              <w:adjustRightInd/>
              <w:snapToGrid/>
              <w:spacing w:after="0" w:line="360" w:lineRule="auto"/>
              <w:ind w:firstLine="480"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本项目运营期工艺流程及产污环节见图</w:t>
            </w:r>
            <w:r>
              <w:rPr>
                <w:rFonts w:hint="default" w:ascii="Times New Roman" w:hAnsi="Times New Roman" w:cs="Times New Roman"/>
                <w:b w:val="0"/>
                <w:bCs w:val="0"/>
                <w:color w:val="000000" w:themeColor="text1"/>
                <w:sz w:val="24"/>
                <w:lang w:val="en-US" w:eastAsia="zh-CN"/>
                <w14:textFill>
                  <w14:solidFill>
                    <w14:schemeClr w14:val="tx1"/>
                  </w14:solidFill>
                </w14:textFill>
              </w:rPr>
              <w:t>2</w:t>
            </w:r>
            <w:r>
              <w:rPr>
                <w:rFonts w:hint="eastAsia" w:cs="Times New Roman"/>
                <w:b w:val="0"/>
                <w:bCs w:val="0"/>
                <w:color w:val="000000" w:themeColor="text1"/>
                <w:sz w:val="24"/>
                <w:lang w:val="en-US" w:eastAsia="zh-CN"/>
                <w14:textFill>
                  <w14:solidFill>
                    <w14:schemeClr w14:val="tx1"/>
                  </w14:solidFill>
                </w14:textFill>
              </w:rPr>
              <w:t>-2及2-3</w:t>
            </w:r>
            <w:r>
              <w:rPr>
                <w:rFonts w:hint="default" w:ascii="Times New Roman" w:hAnsi="Times New Roman" w:cs="Times New Roman"/>
                <w:color w:val="000000" w:themeColor="text1"/>
                <w:lang w:val="en-US" w:eastAsia="zh-CN"/>
                <w14:textFill>
                  <w14:solidFill>
                    <w14:schemeClr w14:val="tx1"/>
                  </w14:solidFill>
                </w14:textFill>
              </w:rPr>
              <w:t>。</w:t>
            </w:r>
          </w:p>
          <w:p w14:paraId="439025D9">
            <w:pPr>
              <w:pStyle w:val="5"/>
              <w:bidi w:val="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2.2 产排污环节</w:t>
            </w:r>
          </w:p>
          <w:p w14:paraId="11F8D2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本项目运营期污染工序与污染因子见表2-</w:t>
            </w:r>
            <w:r>
              <w:rPr>
                <w:rFonts w:hint="eastAsia" w:cs="Times New Roman"/>
                <w:b w:val="0"/>
                <w:bCs/>
                <w:color w:val="000000" w:themeColor="text1"/>
                <w:lang w:val="en-US" w:eastAsia="zh-CN"/>
                <w14:textFill>
                  <w14:solidFill>
                    <w14:schemeClr w14:val="tx1"/>
                  </w14:solidFill>
                </w14:textFill>
              </w:rPr>
              <w:t>5</w:t>
            </w:r>
            <w:r>
              <w:rPr>
                <w:rFonts w:hint="default" w:ascii="Times New Roman" w:hAnsi="Times New Roman" w:cs="Times New Roman"/>
                <w:b w:val="0"/>
                <w:bCs/>
                <w:color w:val="000000" w:themeColor="text1"/>
                <w:lang w:val="en-US" w:eastAsia="zh-CN"/>
                <w14:textFill>
                  <w14:solidFill>
                    <w14:schemeClr w14:val="tx1"/>
                  </w14:solidFill>
                </w14:textFill>
              </w:rPr>
              <w:t>。</w:t>
            </w:r>
          </w:p>
          <w:p w14:paraId="1F541E3E">
            <w:pPr>
              <w:pStyle w:val="35"/>
              <w:bidi w:val="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表2-</w:t>
            </w: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项目产排污情况汇总表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524"/>
              <w:gridCol w:w="2640"/>
              <w:gridCol w:w="2892"/>
            </w:tblGrid>
            <w:tr w14:paraId="6EE725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4" w:type="pct"/>
                  <w:tcBorders>
                    <w:bottom w:val="single" w:color="auto" w:sz="12" w:space="0"/>
                  </w:tcBorders>
                  <w:noWrap w:val="0"/>
                  <w:vAlign w:val="center"/>
                </w:tcPr>
                <w:p w14:paraId="6DCA5107">
                  <w:pPr>
                    <w:pStyle w:val="36"/>
                    <w:widowControl w:val="0"/>
                    <w:bidi w:val="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序号</w:t>
                  </w:r>
                </w:p>
              </w:tc>
              <w:tc>
                <w:tcPr>
                  <w:tcW w:w="971" w:type="pct"/>
                  <w:tcBorders>
                    <w:bottom w:val="single" w:color="auto" w:sz="12" w:space="0"/>
                  </w:tcBorders>
                  <w:noWrap w:val="0"/>
                  <w:vAlign w:val="center"/>
                </w:tcPr>
                <w:p w14:paraId="5E8ABE78">
                  <w:pPr>
                    <w:pStyle w:val="36"/>
                    <w:widowControl w:val="0"/>
                    <w:bidi w:val="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污染类别</w:t>
                  </w:r>
                </w:p>
              </w:tc>
              <w:tc>
                <w:tcPr>
                  <w:tcW w:w="1682" w:type="pct"/>
                  <w:tcBorders>
                    <w:bottom w:val="single" w:color="auto" w:sz="12" w:space="0"/>
                  </w:tcBorders>
                  <w:noWrap w:val="0"/>
                  <w:vAlign w:val="center"/>
                </w:tcPr>
                <w:p w14:paraId="4A6F018E">
                  <w:pPr>
                    <w:pStyle w:val="36"/>
                    <w:widowControl w:val="0"/>
                    <w:bidi w:val="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污染源/污染工序</w:t>
                  </w:r>
                </w:p>
              </w:tc>
              <w:tc>
                <w:tcPr>
                  <w:tcW w:w="1842" w:type="pct"/>
                  <w:tcBorders>
                    <w:bottom w:val="single" w:color="auto" w:sz="12" w:space="0"/>
                  </w:tcBorders>
                  <w:noWrap w:val="0"/>
                  <w:vAlign w:val="center"/>
                </w:tcPr>
                <w:p w14:paraId="63081B2B">
                  <w:pPr>
                    <w:pStyle w:val="36"/>
                    <w:widowControl w:val="0"/>
                    <w:bidi w:val="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污染因子</w:t>
                  </w:r>
                </w:p>
              </w:tc>
            </w:tr>
            <w:tr w14:paraId="7C7CD6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pct"/>
                  <w:tcBorders>
                    <w:top w:val="single" w:color="auto" w:sz="12" w:space="0"/>
                    <w:tl2br w:val="nil"/>
                    <w:tr2bl w:val="nil"/>
                  </w:tcBorders>
                  <w:noWrap w:val="0"/>
                  <w:vAlign w:val="center"/>
                </w:tcPr>
                <w:p w14:paraId="316E1D21">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p>
              </w:tc>
              <w:tc>
                <w:tcPr>
                  <w:tcW w:w="971" w:type="pct"/>
                  <w:tcBorders>
                    <w:top w:val="single" w:color="auto" w:sz="12" w:space="0"/>
                    <w:tl2br w:val="nil"/>
                    <w:tr2bl w:val="nil"/>
                  </w:tcBorders>
                  <w:noWrap w:val="0"/>
                  <w:vAlign w:val="center"/>
                </w:tcPr>
                <w:p w14:paraId="62AAF057">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废气</w:t>
                  </w:r>
                </w:p>
              </w:tc>
              <w:tc>
                <w:tcPr>
                  <w:tcW w:w="1682" w:type="pct"/>
                  <w:tcBorders>
                    <w:top w:val="single" w:color="auto" w:sz="12" w:space="0"/>
                    <w:tl2br w:val="nil"/>
                    <w:tr2bl w:val="nil"/>
                  </w:tcBorders>
                  <w:noWrap w:val="0"/>
                  <w:vAlign w:val="center"/>
                </w:tcPr>
                <w:p w14:paraId="246774E4">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卸油、储油罐、加油等过程</w:t>
                  </w:r>
                </w:p>
              </w:tc>
              <w:tc>
                <w:tcPr>
                  <w:tcW w:w="1842" w:type="pct"/>
                  <w:tcBorders>
                    <w:top w:val="single" w:color="auto" w:sz="12" w:space="0"/>
                    <w:tl2br w:val="nil"/>
                    <w:tr2bl w:val="nil"/>
                  </w:tcBorders>
                  <w:noWrap w:val="0"/>
                  <w:vAlign w:val="center"/>
                </w:tcPr>
                <w:p w14:paraId="13BCABB9">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非甲烷总烃</w:t>
                  </w:r>
                </w:p>
              </w:tc>
            </w:tr>
            <w:tr w14:paraId="203C2B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pct"/>
                  <w:tcBorders>
                    <w:tl2br w:val="nil"/>
                    <w:tr2bl w:val="nil"/>
                  </w:tcBorders>
                  <w:noWrap w:val="0"/>
                  <w:vAlign w:val="center"/>
                </w:tcPr>
                <w:p w14:paraId="75F6A5A8">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971" w:type="pct"/>
                  <w:tcBorders>
                    <w:tl2br w:val="nil"/>
                    <w:tr2bl w:val="nil"/>
                  </w:tcBorders>
                  <w:noWrap w:val="0"/>
                  <w:vAlign w:val="center"/>
                </w:tcPr>
                <w:p w14:paraId="23BD7F7C">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噪声</w:t>
                  </w:r>
                </w:p>
              </w:tc>
              <w:tc>
                <w:tcPr>
                  <w:tcW w:w="1682" w:type="pct"/>
                  <w:tcBorders>
                    <w:tl2br w:val="nil"/>
                    <w:tr2bl w:val="nil"/>
                  </w:tcBorders>
                  <w:noWrap w:val="0"/>
                  <w:vAlign w:val="center"/>
                </w:tcPr>
                <w:p w14:paraId="1355336D">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设备运行噪声、车辆噪声</w:t>
                  </w:r>
                </w:p>
              </w:tc>
              <w:tc>
                <w:tcPr>
                  <w:tcW w:w="1842" w:type="pct"/>
                  <w:tcBorders>
                    <w:tl2br w:val="nil"/>
                    <w:tr2bl w:val="nil"/>
                  </w:tcBorders>
                  <w:noWrap w:val="0"/>
                  <w:vAlign w:val="center"/>
                </w:tcPr>
                <w:p w14:paraId="2131F35A">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等效声级</w:t>
                  </w:r>
                </w:p>
              </w:tc>
            </w:tr>
            <w:tr w14:paraId="2461D1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pct"/>
                  <w:tcBorders>
                    <w:tl2br w:val="nil"/>
                    <w:tr2bl w:val="nil"/>
                  </w:tcBorders>
                  <w:noWrap w:val="0"/>
                  <w:vAlign w:val="center"/>
                </w:tcPr>
                <w:p w14:paraId="1C287AC5">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p>
              </w:tc>
              <w:tc>
                <w:tcPr>
                  <w:tcW w:w="971" w:type="pct"/>
                  <w:vMerge w:val="restart"/>
                  <w:tcBorders>
                    <w:tl2br w:val="nil"/>
                    <w:tr2bl w:val="nil"/>
                  </w:tcBorders>
                  <w:noWrap w:val="0"/>
                  <w:vAlign w:val="center"/>
                </w:tcPr>
                <w:p w14:paraId="6AC5A760">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固废</w:t>
                  </w:r>
                </w:p>
              </w:tc>
              <w:tc>
                <w:tcPr>
                  <w:tcW w:w="1682" w:type="pct"/>
                  <w:tcBorders>
                    <w:tl2br w:val="nil"/>
                    <w:tr2bl w:val="nil"/>
                  </w:tcBorders>
                  <w:noWrap w:val="0"/>
                  <w:vAlign w:val="center"/>
                </w:tcPr>
                <w:p w14:paraId="57EC83F7">
                  <w:pPr>
                    <w:pStyle w:val="36"/>
                    <w:widowControl w:val="0"/>
                    <w:bidi w:val="0"/>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清罐</w:t>
                  </w:r>
                </w:p>
              </w:tc>
              <w:tc>
                <w:tcPr>
                  <w:tcW w:w="1842" w:type="pct"/>
                  <w:tcBorders>
                    <w:tl2br w:val="nil"/>
                    <w:tr2bl w:val="nil"/>
                  </w:tcBorders>
                  <w:noWrap w:val="0"/>
                  <w:vAlign w:val="center"/>
                </w:tcPr>
                <w:p w14:paraId="0FFE0CA9">
                  <w:pPr>
                    <w:pStyle w:val="36"/>
                    <w:widowControl w:val="0"/>
                    <w:bidi w:val="0"/>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油罐油泥</w:t>
                  </w:r>
                </w:p>
              </w:tc>
            </w:tr>
            <w:tr w14:paraId="0C4D37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pct"/>
                  <w:tcBorders>
                    <w:tl2br w:val="nil"/>
                    <w:tr2bl w:val="nil"/>
                  </w:tcBorders>
                  <w:noWrap w:val="0"/>
                  <w:vAlign w:val="center"/>
                </w:tcPr>
                <w:p w14:paraId="01D0C81F">
                  <w:pPr>
                    <w:pStyle w:val="36"/>
                    <w:widowControl w:val="0"/>
                    <w:bidi w:val="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4</w:t>
                  </w:r>
                </w:p>
              </w:tc>
              <w:tc>
                <w:tcPr>
                  <w:tcW w:w="971" w:type="pct"/>
                  <w:vMerge w:val="continue"/>
                  <w:tcBorders>
                    <w:tl2br w:val="nil"/>
                    <w:tr2bl w:val="nil"/>
                  </w:tcBorders>
                  <w:noWrap w:val="0"/>
                  <w:vAlign w:val="center"/>
                </w:tcPr>
                <w:p w14:paraId="53BA00DD">
                  <w:pPr>
                    <w:pStyle w:val="36"/>
                    <w:widowControl w:val="0"/>
                    <w:bidi w:val="0"/>
                    <w:rPr>
                      <w:rFonts w:hint="default" w:ascii="Times New Roman" w:hAnsi="Times New Roman" w:cs="Times New Roman"/>
                      <w:color w:val="000000" w:themeColor="text1"/>
                      <w:lang w:val="en-US" w:eastAsia="zh-CN"/>
                      <w14:textFill>
                        <w14:solidFill>
                          <w14:schemeClr w14:val="tx1"/>
                        </w14:solidFill>
                      </w14:textFill>
                    </w:rPr>
                  </w:pPr>
                </w:p>
              </w:tc>
              <w:tc>
                <w:tcPr>
                  <w:tcW w:w="1682" w:type="pct"/>
                  <w:tcBorders>
                    <w:tl2br w:val="nil"/>
                    <w:tr2bl w:val="nil"/>
                  </w:tcBorders>
                  <w:noWrap w:val="0"/>
                  <w:vAlign w:val="center"/>
                </w:tcPr>
                <w:p w14:paraId="3E606E6B">
                  <w:pPr>
                    <w:pStyle w:val="36"/>
                    <w:widowControl w:val="0"/>
                    <w:bidi w:val="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日常加油过程</w:t>
                  </w:r>
                </w:p>
              </w:tc>
              <w:tc>
                <w:tcPr>
                  <w:tcW w:w="1842" w:type="pct"/>
                  <w:tcBorders>
                    <w:tl2br w:val="nil"/>
                    <w:tr2bl w:val="nil"/>
                  </w:tcBorders>
                  <w:noWrap w:val="0"/>
                  <w:vAlign w:val="center"/>
                </w:tcPr>
                <w:p w14:paraId="63036768">
                  <w:pPr>
                    <w:pStyle w:val="36"/>
                    <w:widowControl w:val="0"/>
                    <w:bidi w:val="0"/>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含油废手套、抹布</w:t>
                  </w:r>
                </w:p>
              </w:tc>
            </w:tr>
          </w:tbl>
          <w:p w14:paraId="45AA0904">
            <w:pPr>
              <w:numPr>
                <w:ilvl w:val="0"/>
                <w:numId w:val="0"/>
              </w:numPr>
              <w:ind w:leftChars="0"/>
              <w:jc w:val="both"/>
              <w:rPr>
                <w:rFonts w:hint="default" w:ascii="Times New Roman" w:hAnsi="Times New Roman" w:cs="Times New Roman"/>
                <w:color w:val="000000" w:themeColor="text1"/>
                <w:lang w:val="en-US" w:eastAsia="zh-CN"/>
                <w14:textFill>
                  <w14:solidFill>
                    <w14:schemeClr w14:val="tx1"/>
                  </w14:solidFill>
                </w14:textFill>
              </w:rPr>
            </w:pPr>
          </w:p>
          <w:p w14:paraId="6D3E6FA1">
            <w:pPr>
              <w:pStyle w:val="6"/>
              <w:jc w:val="both"/>
              <w:rPr>
                <w:rFonts w:hint="default" w:ascii="Times New Roman" w:hAnsi="Times New Roman" w:cs="Times New Roman"/>
                <w:color w:val="000000" w:themeColor="text1"/>
                <w:lang w:val="en-US" w:eastAsia="zh-CN"/>
                <w14:textFill>
                  <w14:solidFill>
                    <w14:schemeClr w14:val="tx1"/>
                  </w14:solidFill>
                </w14:textFill>
              </w:rPr>
            </w:pPr>
          </w:p>
          <w:p w14:paraId="6F52F8A0">
            <w:pPr>
              <w:jc w:val="both"/>
              <w:rPr>
                <w:rFonts w:hint="default" w:ascii="Times New Roman" w:hAnsi="Times New Roman" w:cs="Times New Roman"/>
                <w:color w:val="000000" w:themeColor="text1"/>
                <w:lang w:val="en-US" w:eastAsia="zh-CN"/>
                <w14:textFill>
                  <w14:solidFill>
                    <w14:schemeClr w14:val="tx1"/>
                  </w14:solidFill>
                </w14:textFill>
              </w:rPr>
            </w:pPr>
          </w:p>
          <w:p w14:paraId="5E644BD3">
            <w:pPr>
              <w:pStyle w:val="32"/>
              <w:jc w:val="both"/>
              <w:rPr>
                <w:rFonts w:hint="default" w:ascii="Times New Roman" w:hAnsi="Times New Roman" w:cs="Times New Roman"/>
                <w:color w:val="000000" w:themeColor="text1"/>
                <w:lang w:val="en-US" w:eastAsia="zh-CN"/>
                <w14:textFill>
                  <w14:solidFill>
                    <w14:schemeClr w14:val="tx1"/>
                  </w14:solidFill>
                </w14:textFill>
              </w:rPr>
            </w:pPr>
          </w:p>
          <w:p w14:paraId="1809C50C">
            <w:pPr>
              <w:pStyle w:val="32"/>
              <w:jc w:val="both"/>
              <w:rPr>
                <w:rFonts w:hint="default" w:ascii="Times New Roman" w:hAnsi="Times New Roman" w:cs="Times New Roman"/>
                <w:color w:val="000000" w:themeColor="text1"/>
                <w:lang w:val="en-US" w:eastAsia="zh-CN"/>
                <w14:textFill>
                  <w14:solidFill>
                    <w14:schemeClr w14:val="tx1"/>
                  </w14:solidFill>
                </w14:textFill>
              </w:rPr>
            </w:pPr>
          </w:p>
          <w:p w14:paraId="67B06164">
            <w:pPr>
              <w:pStyle w:val="32"/>
              <w:jc w:val="both"/>
              <w:rPr>
                <w:rFonts w:hint="default" w:ascii="Times New Roman" w:hAnsi="Times New Roman" w:cs="Times New Roman"/>
                <w:color w:val="000000" w:themeColor="text1"/>
                <w:lang w:val="en-US" w:eastAsia="zh-CN"/>
                <w14:textFill>
                  <w14:solidFill>
                    <w14:schemeClr w14:val="tx1"/>
                  </w14:solidFill>
                </w14:textFill>
              </w:rPr>
            </w:pPr>
          </w:p>
          <w:p w14:paraId="4C435B79">
            <w:pPr>
              <w:pStyle w:val="32"/>
              <w:jc w:val="both"/>
              <w:rPr>
                <w:rFonts w:hint="default" w:ascii="Times New Roman" w:hAnsi="Times New Roman" w:cs="Times New Roman"/>
                <w:color w:val="000000" w:themeColor="text1"/>
                <w:lang w:val="en-US" w:eastAsia="zh-CN"/>
                <w14:textFill>
                  <w14:solidFill>
                    <w14:schemeClr w14:val="tx1"/>
                  </w14:solidFill>
                </w14:textFill>
              </w:rPr>
            </w:pPr>
          </w:p>
          <w:p w14:paraId="2DB08CBA">
            <w:pPr>
              <w:pStyle w:val="32"/>
              <w:jc w:val="both"/>
              <w:rPr>
                <w:rFonts w:hint="default" w:ascii="Times New Roman" w:hAnsi="Times New Roman" w:cs="Times New Roman"/>
                <w:color w:val="000000" w:themeColor="text1"/>
                <w:lang w:val="en-US" w:eastAsia="zh-CN"/>
                <w14:textFill>
                  <w14:solidFill>
                    <w14:schemeClr w14:val="tx1"/>
                  </w14:solidFill>
                </w14:textFill>
              </w:rPr>
            </w:pPr>
          </w:p>
          <w:p w14:paraId="14A302F0">
            <w:pPr>
              <w:pStyle w:val="18"/>
              <w:jc w:val="both"/>
              <w:rPr>
                <w:rFonts w:hint="default" w:ascii="Times New Roman" w:hAnsi="Times New Roman" w:cs="Times New Roman"/>
                <w:color w:val="000000" w:themeColor="text1"/>
                <w:lang w:val="en-US" w:eastAsia="zh-CN"/>
                <w14:textFill>
                  <w14:solidFill>
                    <w14:schemeClr w14:val="tx1"/>
                  </w14:solidFill>
                </w14:textFill>
              </w:rPr>
            </w:pPr>
          </w:p>
        </w:tc>
      </w:tr>
      <w:tr w14:paraId="5F964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3" w:hRule="atLeast"/>
          <w:jc w:val="center"/>
        </w:trPr>
        <w:tc>
          <w:tcPr>
            <w:tcW w:w="454" w:type="dxa"/>
            <w:tcBorders>
              <w:tl2br w:val="nil"/>
              <w:tr2bl w:val="nil"/>
            </w:tcBorders>
            <w:vAlign w:val="center"/>
          </w:tcPr>
          <w:p w14:paraId="4D27A32C">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与项目有关的</w:t>
            </w:r>
            <w:r>
              <w:rPr>
                <w:rFonts w:hint="default" w:ascii="Times New Roman" w:hAnsi="Times New Roman" w:cs="Times New Roman"/>
                <w:bCs/>
                <w:color w:val="000000" w:themeColor="text1"/>
                <w:lang w:eastAsia="zh-CN"/>
                <w14:textFill>
                  <w14:solidFill>
                    <w14:schemeClr w14:val="tx1"/>
                  </w14:solidFill>
                </w14:textFill>
              </w:rPr>
              <w:t>现有</w:t>
            </w:r>
            <w:r>
              <w:rPr>
                <w:rFonts w:hint="default" w:ascii="Times New Roman" w:hAnsi="Times New Roman" w:cs="Times New Roman"/>
                <w:bCs/>
                <w:color w:val="000000" w:themeColor="text1"/>
                <w14:textFill>
                  <w14:solidFill>
                    <w14:schemeClr w14:val="tx1"/>
                  </w14:solidFill>
                </w14:textFill>
              </w:rPr>
              <w:t>环境污染问题</w:t>
            </w:r>
          </w:p>
        </w:tc>
        <w:tc>
          <w:tcPr>
            <w:tcW w:w="8068" w:type="dxa"/>
            <w:tcBorders>
              <w:tl2br w:val="nil"/>
              <w:tr2bl w:val="nil"/>
            </w:tcBorders>
            <w:vAlign w:val="center"/>
          </w:tcPr>
          <w:p w14:paraId="218D70A8">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现有工程概况</w:t>
            </w:r>
          </w:p>
          <w:p w14:paraId="7A0C00B6">
            <w:pPr>
              <w:pStyle w:val="5"/>
              <w:bidi w:val="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1.1 现有</w:t>
            </w:r>
            <w:r>
              <w:rPr>
                <w:rFonts w:hint="default" w:ascii="Times New Roman" w:hAnsi="Times New Roman" w:cs="Times New Roman"/>
                <w:color w:val="000000" w:themeColor="text1"/>
                <w14:textFill>
                  <w14:solidFill>
                    <w14:schemeClr w14:val="tx1"/>
                  </w14:solidFill>
                </w14:textFill>
              </w:rPr>
              <w:t>工程</w:t>
            </w:r>
            <w:r>
              <w:rPr>
                <w:rFonts w:hint="eastAsia" w:cs="Times New Roman"/>
                <w:color w:val="000000" w:themeColor="text1"/>
                <w:lang w:val="en-US" w:eastAsia="zh-CN"/>
                <w14:textFill>
                  <w14:solidFill>
                    <w14:schemeClr w14:val="tx1"/>
                  </w14:solidFill>
                </w14:textFill>
              </w:rPr>
              <w:t>概况</w:t>
            </w:r>
          </w:p>
          <w:p w14:paraId="52FACE64">
            <w:pPr>
              <w:pStyle w:val="12"/>
              <w:bidi w:val="0"/>
              <w:jc w:val="both"/>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t>项目名称</w:t>
            </w:r>
            <w:r>
              <w:rPr>
                <w:rFonts w:hint="eastAsia" w:cs="Times New Roman"/>
                <w:b w:val="0"/>
                <w:bCs/>
                <w:color w:val="000000" w:themeColor="text1"/>
                <w:kern w:val="0"/>
                <w:sz w:val="24"/>
                <w:szCs w:val="24"/>
                <w:lang w:val="en-US" w:eastAsia="zh-CN" w:bidi="ar"/>
                <w14:textFill>
                  <w14:solidFill>
                    <w14:schemeClr w14:val="tx1"/>
                  </w14:solidFill>
                </w14:textFill>
              </w:rPr>
              <w:t>：阜康市城东鸿运加油站建设项目；</w:t>
            </w:r>
          </w:p>
          <w:p w14:paraId="57FA4F26">
            <w:pPr>
              <w:pStyle w:val="12"/>
              <w:bidi w:val="0"/>
              <w:jc w:val="both"/>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t>项目项目性质</w:t>
            </w:r>
            <w:r>
              <w:rPr>
                <w:rFonts w:hint="eastAsia" w:cs="Times New Roman"/>
                <w:b w:val="0"/>
                <w:bCs/>
                <w:color w:val="000000" w:themeColor="text1"/>
                <w:kern w:val="0"/>
                <w:sz w:val="24"/>
                <w:szCs w:val="24"/>
                <w:lang w:val="en-US" w:eastAsia="zh-CN" w:bidi="ar"/>
                <w14:textFill>
                  <w14:solidFill>
                    <w14:schemeClr w14:val="tx1"/>
                  </w14:solidFill>
                </w14:textFill>
              </w:rPr>
              <w:t>：</w:t>
            </w:r>
            <w:r>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t>新建</w:t>
            </w:r>
            <w:r>
              <w:rPr>
                <w:rFonts w:hint="eastAsia" w:cs="Times New Roman"/>
                <w:b w:val="0"/>
                <w:bCs/>
                <w:color w:val="000000" w:themeColor="text1"/>
                <w:kern w:val="0"/>
                <w:sz w:val="24"/>
                <w:szCs w:val="24"/>
                <w:lang w:val="en-US" w:eastAsia="zh-CN" w:bidi="ar"/>
                <w14:textFill>
                  <w14:solidFill>
                    <w14:schemeClr w14:val="tx1"/>
                  </w14:solidFill>
                </w14:textFill>
              </w:rPr>
              <w:t>；</w:t>
            </w:r>
          </w:p>
          <w:p w14:paraId="7CDF0165">
            <w:pPr>
              <w:pStyle w:val="12"/>
              <w:bidi w:val="0"/>
              <w:jc w:val="both"/>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t>总投资</w:t>
            </w:r>
            <w:r>
              <w:rPr>
                <w:rFonts w:hint="eastAsia" w:cs="Times New Roman"/>
                <w:b w:val="0"/>
                <w:bCs/>
                <w:color w:val="000000" w:themeColor="text1"/>
                <w:kern w:val="0"/>
                <w:sz w:val="24"/>
                <w:szCs w:val="24"/>
                <w:lang w:val="en-US" w:eastAsia="zh-CN" w:bidi="ar"/>
                <w14:textFill>
                  <w14:solidFill>
                    <w14:schemeClr w14:val="tx1"/>
                  </w14:solidFill>
                </w14:textFill>
              </w:rPr>
              <w:t>：150</w:t>
            </w:r>
            <w:r>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t>万</w:t>
            </w:r>
            <w:r>
              <w:rPr>
                <w:rFonts w:hint="eastAsia" w:cs="Times New Roman"/>
                <w:b w:val="0"/>
                <w:bCs/>
                <w:color w:val="000000" w:themeColor="text1"/>
                <w:kern w:val="0"/>
                <w:sz w:val="24"/>
                <w:szCs w:val="24"/>
                <w:lang w:val="en-US" w:eastAsia="zh-CN" w:bidi="ar"/>
                <w14:textFill>
                  <w14:solidFill>
                    <w14:schemeClr w14:val="tx1"/>
                  </w14:solidFill>
                </w14:textFill>
              </w:rPr>
              <w:t>，环保投资：20万；</w:t>
            </w:r>
          </w:p>
          <w:p w14:paraId="79F751EC">
            <w:pPr>
              <w:pStyle w:val="12"/>
              <w:bidi w:val="0"/>
              <w:jc w:val="both"/>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t>总占地面积</w:t>
            </w:r>
            <w:r>
              <w:rPr>
                <w:rFonts w:hint="eastAsia" w:cs="Times New Roman"/>
                <w:b w:val="0"/>
                <w:bCs/>
                <w:color w:val="000000" w:themeColor="text1"/>
                <w:kern w:val="0"/>
                <w:sz w:val="24"/>
                <w:szCs w:val="24"/>
                <w:lang w:val="en-US" w:eastAsia="zh-CN" w:bidi="ar"/>
                <w14:textFill>
                  <w14:solidFill>
                    <w14:schemeClr w14:val="tx1"/>
                  </w14:solidFill>
                </w14:textFill>
              </w:rPr>
              <w:t>：1286</w:t>
            </w:r>
            <w:r>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t>m</w:t>
            </w:r>
            <w:r>
              <w:rPr>
                <w:rFonts w:hint="default" w:ascii="Times New Roman" w:hAnsi="Times New Roman" w:cs="Times New Roman"/>
                <w:b w:val="0"/>
                <w:bCs/>
                <w:color w:val="000000" w:themeColor="text1"/>
                <w:kern w:val="0"/>
                <w:sz w:val="24"/>
                <w:szCs w:val="24"/>
                <w:vertAlign w:val="superscript"/>
                <w:lang w:val="en-US" w:eastAsia="zh-CN" w:bidi="ar"/>
                <w14:textFill>
                  <w14:solidFill>
                    <w14:schemeClr w14:val="tx1"/>
                  </w14:solidFill>
                </w14:textFill>
              </w:rPr>
              <w:t>2</w:t>
            </w:r>
            <w:r>
              <w:rPr>
                <w:rFonts w:hint="eastAsia" w:cs="Times New Roman"/>
                <w:b w:val="0"/>
                <w:bCs/>
                <w:color w:val="000000" w:themeColor="text1"/>
                <w:kern w:val="0"/>
                <w:sz w:val="24"/>
                <w:szCs w:val="24"/>
                <w:lang w:val="en-US" w:eastAsia="zh-CN" w:bidi="ar"/>
                <w14:textFill>
                  <w14:solidFill>
                    <w14:schemeClr w14:val="tx1"/>
                  </w14:solidFill>
                </w14:textFill>
              </w:rPr>
              <w:t>；</w:t>
            </w:r>
          </w:p>
          <w:p w14:paraId="51829429">
            <w:pPr>
              <w:pStyle w:val="12"/>
              <w:bidi w:val="0"/>
              <w:jc w:val="both"/>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t>建设单位</w:t>
            </w:r>
            <w:r>
              <w:rPr>
                <w:rFonts w:hint="eastAsia" w:cs="Times New Roman"/>
                <w:b w:val="0"/>
                <w:bCs/>
                <w:color w:val="000000" w:themeColor="text1"/>
                <w:kern w:val="0"/>
                <w:sz w:val="24"/>
                <w:szCs w:val="24"/>
                <w:lang w:val="en-US" w:eastAsia="zh-CN" w:bidi="ar"/>
                <w14:textFill>
                  <w14:solidFill>
                    <w14:schemeClr w14:val="tx1"/>
                  </w14:solidFill>
                </w14:textFill>
              </w:rPr>
              <w:t>：阜康市XX；</w:t>
            </w:r>
          </w:p>
          <w:p w14:paraId="30F6B61A">
            <w:pPr>
              <w:pStyle w:val="12"/>
              <w:bidi w:val="0"/>
              <w:jc w:val="both"/>
              <w:rPr>
                <w:rFonts w:hint="eastAsia" w:cs="Times New Roman"/>
                <w:b w:val="0"/>
                <w:bCs/>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
                <w14:textFill>
                  <w14:solidFill>
                    <w14:schemeClr w14:val="tx1"/>
                  </w14:solidFill>
                </w14:textFill>
              </w:rPr>
              <w:t>项目选址</w:t>
            </w:r>
            <w:r>
              <w:rPr>
                <w:rFonts w:hint="eastAsia" w:cs="Times New Roman"/>
                <w:b w:val="0"/>
                <w:bCs/>
                <w:color w:val="000000" w:themeColor="text1"/>
                <w:kern w:val="0"/>
                <w:sz w:val="24"/>
                <w:szCs w:val="24"/>
                <w:lang w:val="en-US" w:eastAsia="zh-CN" w:bidi="ar"/>
                <w14:textFill>
                  <w14:solidFill>
                    <w14:schemeClr w14:val="tx1"/>
                  </w14:solidFill>
                </w14:textFill>
              </w:rPr>
              <w:t>：新疆昌吉州阜康市XX。</w:t>
            </w:r>
          </w:p>
          <w:p w14:paraId="133C734A">
            <w:pPr>
              <w:pStyle w:val="5"/>
              <w:bidi w:val="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 xml:space="preserve"> 现有</w:t>
            </w:r>
            <w:r>
              <w:rPr>
                <w:rFonts w:hint="default" w:ascii="Times New Roman" w:hAnsi="Times New Roman" w:cs="Times New Roman"/>
                <w:color w:val="000000" w:themeColor="text1"/>
                <w14:textFill>
                  <w14:solidFill>
                    <w14:schemeClr w14:val="tx1"/>
                  </w14:solidFill>
                </w14:textFill>
              </w:rPr>
              <w:t>工程环保手续履行情况</w:t>
            </w:r>
          </w:p>
          <w:p w14:paraId="215AAB4B">
            <w:pPr>
              <w:pStyle w:val="12"/>
              <w:bidi w:val="0"/>
              <w:jc w:val="both"/>
              <w:rPr>
                <w:rFonts w:hint="eastAsia" w:cs="Times New Roman"/>
                <w:b w:val="0"/>
                <w:bCs/>
                <w:color w:val="000000" w:themeColor="text1"/>
                <w:kern w:val="0"/>
                <w:sz w:val="24"/>
                <w:szCs w:val="24"/>
                <w:lang w:val="en-US" w:eastAsia="zh-CN" w:bidi="ar"/>
                <w14:textFill>
                  <w14:solidFill>
                    <w14:schemeClr w14:val="tx1"/>
                  </w14:solidFill>
                </w14:textFill>
              </w:rPr>
            </w:pPr>
            <w:r>
              <w:rPr>
                <w:rFonts w:hint="eastAsia" w:cs="Times New Roman"/>
                <w:b w:val="0"/>
                <w:bCs/>
                <w:color w:val="000000" w:themeColor="text1"/>
                <w:kern w:val="0"/>
                <w:sz w:val="24"/>
                <w:szCs w:val="24"/>
                <w:lang w:val="en-US" w:eastAsia="zh-CN" w:bidi="ar"/>
                <w14:textFill>
                  <w14:solidFill>
                    <w14:schemeClr w14:val="tx1"/>
                  </w14:solidFill>
                </w14:textFill>
              </w:rPr>
              <w:t>（1）环境影响评价</w:t>
            </w:r>
          </w:p>
          <w:p w14:paraId="534D8F09">
            <w:pPr>
              <w:pStyle w:val="12"/>
              <w:bidi w:val="0"/>
              <w:jc w:val="both"/>
              <w:rPr>
                <w:rFonts w:hint="eastAsia" w:cs="Times New Roman"/>
                <w:b w:val="0"/>
                <w:bCs/>
                <w:color w:val="000000" w:themeColor="text1"/>
                <w:kern w:val="0"/>
                <w:sz w:val="24"/>
                <w:szCs w:val="24"/>
                <w:lang w:val="en-US" w:eastAsia="zh-CN" w:bidi="ar"/>
                <w14:textFill>
                  <w14:solidFill>
                    <w14:schemeClr w14:val="tx1"/>
                  </w14:solidFill>
                </w14:textFill>
              </w:rPr>
            </w:pPr>
            <w:r>
              <w:rPr>
                <w:rFonts w:hint="eastAsia" w:cs="Times New Roman"/>
                <w:b w:val="0"/>
                <w:bCs/>
                <w:color w:val="000000" w:themeColor="text1"/>
                <w:kern w:val="0"/>
                <w:sz w:val="24"/>
                <w:szCs w:val="24"/>
                <w:lang w:val="en-US" w:eastAsia="zh-CN" w:bidi="ar"/>
                <w14:textFill>
                  <w14:solidFill>
                    <w14:schemeClr w14:val="tx1"/>
                  </w14:solidFill>
                </w14:textFill>
              </w:rPr>
              <w:t>2019年6月阜康市XX委托新疆国泰民康职业环境检测评价有限责任公司编制《阜康市城东鸿运加油站建设项目环境影响报告表》，并于2019年7月12日取得昌吉回族自治州生态环境局阜康市分局批复，批号阜环函〔2019〕107号。</w:t>
            </w:r>
          </w:p>
          <w:p w14:paraId="4B50F30F">
            <w:pPr>
              <w:pStyle w:val="12"/>
              <w:bidi w:val="0"/>
              <w:jc w:val="both"/>
              <w:rPr>
                <w:rFonts w:hint="eastAsia" w:cs="Times New Roman"/>
                <w:b w:val="0"/>
                <w:bCs/>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heme="minorBidi"/>
                <w:b w:val="0"/>
                <w:color w:val="000000" w:themeColor="text1"/>
                <w:kern w:val="2"/>
                <w:sz w:val="24"/>
                <w:szCs w:val="24"/>
                <w:lang w:val="en-US" w:eastAsia="zh-CN" w:bidi="ar-SA"/>
                <w14:textFill>
                  <w14:solidFill>
                    <w14:schemeClr w14:val="tx1"/>
                  </w14:solidFill>
                </w14:textFill>
              </w:rPr>
              <w:t>（2）</w:t>
            </w:r>
            <w:r>
              <w:rPr>
                <w:rFonts w:hint="eastAsia"/>
                <w:color w:val="000000" w:themeColor="text1"/>
                <w:lang w:val="en-US" w:eastAsia="zh-CN"/>
                <w14:textFill>
                  <w14:solidFill>
                    <w14:schemeClr w14:val="tx1"/>
                  </w14:solidFill>
                </w14:textFill>
              </w:rPr>
              <w:t>环保竣工验收</w:t>
            </w:r>
          </w:p>
          <w:p w14:paraId="56A292D3">
            <w:pPr>
              <w:pStyle w:val="12"/>
              <w:bidi w:val="0"/>
              <w:jc w:val="both"/>
              <w:rPr>
                <w:rFonts w:hint="eastAsia"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阜康市城东鸿运加油站建设项目于2001年4月开工建设，2001年9月工程完工开始投入试运营。2019年11月委托监测单位进行现场监测，于2020年4月通过竣工环境保护验收。</w:t>
            </w:r>
          </w:p>
          <w:p w14:paraId="5F0A8BA8">
            <w:pPr>
              <w:pStyle w:val="12"/>
              <w:bidi w:val="0"/>
              <w:jc w:val="both"/>
              <w:rPr>
                <w:rFonts w:hint="eastAsia"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（3）</w:t>
            </w:r>
            <w:r>
              <w:rPr>
                <w:rFonts w:hint="eastAsia"/>
                <w:color w:val="000000" w:themeColor="text1"/>
                <w:lang w:val="en-US" w:eastAsia="zh-CN"/>
                <w14:textFill>
                  <w14:solidFill>
                    <w14:schemeClr w14:val="tx1"/>
                  </w14:solidFill>
                </w14:textFill>
              </w:rPr>
              <w:t>排污许可证申领情况</w:t>
            </w:r>
          </w:p>
          <w:p w14:paraId="733620D8">
            <w:pPr>
              <w:pStyle w:val="12"/>
              <w:bidi w:val="0"/>
              <w:jc w:val="both"/>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pPr>
            <w:r>
              <w:rPr>
                <w:rFonts w:hint="default"/>
                <w:color w:val="000000" w:themeColor="text1"/>
                <w:lang w:val="en-US" w:eastAsia="zh-CN"/>
                <w14:textFill>
                  <w14:solidFill>
                    <w14:schemeClr w14:val="tx1"/>
                  </w14:solidFill>
                </w14:textFill>
              </w:rPr>
              <w:t>阜康市城东鸿运加油站于202</w:t>
            </w:r>
            <w:r>
              <w:rPr>
                <w:rFonts w:hint="eastAsia"/>
                <w:color w:val="000000" w:themeColor="text1"/>
                <w:lang w:val="en-US" w:eastAsia="zh-CN"/>
                <w14:textFill>
                  <w14:solidFill>
                    <w14:schemeClr w14:val="tx1"/>
                  </w14:solidFill>
                </w14:textFill>
              </w:rPr>
              <w:t>0</w:t>
            </w:r>
            <w:r>
              <w:rPr>
                <w:rFonts w:hint="default"/>
                <w:color w:val="000000" w:themeColor="text1"/>
                <w:lang w:val="en-US" w:eastAsia="zh-CN"/>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default"/>
                <w:color w:val="000000" w:themeColor="text1"/>
                <w:lang w:val="en-US" w:eastAsia="zh-CN"/>
                <w14:textFill>
                  <w14:solidFill>
                    <w14:schemeClr w14:val="tx1"/>
                  </w14:solidFill>
                </w14:textFill>
              </w:rPr>
              <w:t>月</w:t>
            </w:r>
            <w:r>
              <w:rPr>
                <w:rFonts w:hint="eastAsia"/>
                <w:color w:val="000000" w:themeColor="text1"/>
                <w:lang w:val="en-US" w:eastAsia="zh-CN"/>
                <w14:textFill>
                  <w14:solidFill>
                    <w14:schemeClr w14:val="tx1"/>
                  </w14:solidFill>
                </w14:textFill>
              </w:rPr>
              <w:t>10</w:t>
            </w:r>
            <w:r>
              <w:rPr>
                <w:rFonts w:hint="default"/>
                <w:color w:val="000000" w:themeColor="text1"/>
                <w:lang w:val="en-US" w:eastAsia="zh-CN"/>
                <w14:textFill>
                  <w14:solidFill>
                    <w14:schemeClr w14:val="tx1"/>
                  </w14:solidFill>
                </w14:textFill>
              </w:rPr>
              <w:t>日</w:t>
            </w:r>
            <w:r>
              <w:rPr>
                <w:rFonts w:hint="eastAsia"/>
                <w:color w:val="000000" w:themeColor="text1"/>
                <w:lang w:val="en-US" w:eastAsia="zh-CN"/>
                <w14:textFill>
                  <w14:solidFill>
                    <w14:schemeClr w14:val="tx1"/>
                  </w14:solidFill>
                </w14:textFill>
              </w:rPr>
              <w:t>办领</w:t>
            </w:r>
            <w:r>
              <w:rPr>
                <w:rFonts w:hint="default"/>
                <w:color w:val="000000" w:themeColor="text1"/>
                <w:lang w:val="en-US" w:eastAsia="zh-CN"/>
                <w14:textFill>
                  <w14:solidFill>
                    <w14:schemeClr w14:val="tx1"/>
                  </w14:solidFill>
                </w14:textFill>
              </w:rPr>
              <w:t>排污许可证</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证书编号：91652302729162389M001Q</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有效期至202</w:t>
            </w: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default"/>
                <w:color w:val="000000" w:themeColor="text1"/>
                <w:lang w:val="en-US" w:eastAsia="zh-CN"/>
                <w14:textFill>
                  <w14:solidFill>
                    <w14:schemeClr w14:val="tx1"/>
                  </w14:solidFill>
                </w14:textFill>
              </w:rPr>
              <w:t>月</w:t>
            </w:r>
            <w:r>
              <w:rPr>
                <w:rFonts w:hint="eastAsia"/>
                <w:color w:val="000000" w:themeColor="text1"/>
                <w:lang w:val="en-US" w:eastAsia="zh-CN"/>
                <w14:textFill>
                  <w14:solidFill>
                    <w14:schemeClr w14:val="tx1"/>
                  </w14:solidFill>
                </w14:textFill>
              </w:rPr>
              <w:t>9</w:t>
            </w:r>
            <w:r>
              <w:rPr>
                <w:rFonts w:hint="default"/>
                <w:color w:val="000000" w:themeColor="text1"/>
                <w:lang w:val="en-US" w:eastAsia="zh-CN"/>
                <w14:textFill>
                  <w14:solidFill>
                    <w14:schemeClr w14:val="tx1"/>
                  </w14:solidFill>
                </w14:textFill>
              </w:rPr>
              <w:t>日</w:t>
            </w:r>
            <w:r>
              <w:rPr>
                <w:rFonts w:hint="eastAsia"/>
                <w:color w:val="000000" w:themeColor="text1"/>
                <w:lang w:val="en-US" w:eastAsia="zh-CN"/>
                <w14:textFill>
                  <w14:solidFill>
                    <w14:schemeClr w14:val="tx1"/>
                  </w14:solidFill>
                </w14:textFill>
              </w:rPr>
              <w:t>。在排污许可证到期之前本单位通过延续手续</w:t>
            </w:r>
            <w:r>
              <w:rPr>
                <w:rFonts w:hint="eastAsia" w:cs="Times New Roman"/>
                <w:b w:val="0"/>
                <w:bCs/>
                <w:color w:val="000000" w:themeColor="text1"/>
                <w:kern w:val="0"/>
                <w:sz w:val="24"/>
                <w:szCs w:val="24"/>
                <w:lang w:val="en-US" w:eastAsia="zh-CN" w:bidi="ar"/>
                <w14:textFill>
                  <w14:solidFill>
                    <w14:schemeClr w14:val="tx1"/>
                  </w14:solidFill>
                </w14:textFill>
              </w:rPr>
              <w:t>，</w:t>
            </w:r>
            <w:r>
              <w:rPr>
                <w:rFonts w:hint="default"/>
                <w:color w:val="000000" w:themeColor="text1"/>
                <w:lang w:val="en-US" w:eastAsia="zh-CN"/>
                <w14:textFill>
                  <w14:solidFill>
                    <w14:schemeClr w14:val="tx1"/>
                  </w14:solidFill>
                </w14:textFill>
              </w:rPr>
              <w:t>排污许可证</w:t>
            </w:r>
            <w:r>
              <w:rPr>
                <w:rFonts w:hint="eastAsia" w:cs="Times New Roman"/>
                <w:b w:val="0"/>
                <w:bCs/>
                <w:color w:val="000000" w:themeColor="text1"/>
                <w:kern w:val="0"/>
                <w:sz w:val="24"/>
                <w:szCs w:val="24"/>
                <w:lang w:val="en-US" w:eastAsia="zh-CN" w:bidi="ar"/>
                <w14:textFill>
                  <w14:solidFill>
                    <w14:schemeClr w14:val="tx1"/>
                  </w14:solidFill>
                </w14:textFill>
              </w:rPr>
              <w:t>有效期至2028年7月9日。</w:t>
            </w:r>
          </w:p>
          <w:p w14:paraId="5C806FD9">
            <w:pPr>
              <w:pStyle w:val="12"/>
              <w:bidi w:val="0"/>
              <w:jc w:val="both"/>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（4）突发环境事件应急预案</w:t>
            </w:r>
          </w:p>
          <w:p w14:paraId="2CF723FB">
            <w:pPr>
              <w:pStyle w:val="12"/>
              <w:bidi w:val="0"/>
              <w:jc w:val="both"/>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pPr>
            <w:r>
              <w:rPr>
                <w:rFonts w:hint="default"/>
                <w:color w:val="000000" w:themeColor="text1"/>
                <w:lang w:val="en-US" w:eastAsia="zh-CN"/>
                <w14:textFill>
                  <w14:solidFill>
                    <w14:schemeClr w14:val="tx1"/>
                  </w14:solidFill>
                </w14:textFill>
              </w:rPr>
              <w:t>阜康市城东鸿运加油站</w:t>
            </w:r>
            <w:r>
              <w:rPr>
                <w:rFonts w:hint="eastAsia"/>
                <w:color w:val="000000" w:themeColor="text1"/>
                <w:lang w:val="en-US" w:eastAsia="zh-CN"/>
                <w14:textFill>
                  <w14:solidFill>
                    <w14:schemeClr w14:val="tx1"/>
                  </w14:solidFill>
                </w14:textFill>
              </w:rPr>
              <w:t>于2020年3月编制完成</w:t>
            </w:r>
            <w:r>
              <w:rPr>
                <w:rFonts w:hint="eastAsia"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突发环境事件应急预案，并于同月向</w:t>
            </w:r>
            <w:r>
              <w:rPr>
                <w:rFonts w:hint="eastAsia" w:cs="Times New Roman"/>
                <w:b w:val="0"/>
                <w:bCs/>
                <w:color w:val="000000" w:themeColor="text1"/>
                <w:kern w:val="0"/>
                <w:sz w:val="24"/>
                <w:szCs w:val="24"/>
                <w:lang w:val="en-US" w:eastAsia="zh-CN" w:bidi="ar"/>
                <w14:textFill>
                  <w14:solidFill>
                    <w14:schemeClr w14:val="tx1"/>
                  </w14:solidFill>
                </w14:textFill>
              </w:rPr>
              <w:t>昌吉回族自治州生态环境局阜康市分局</w:t>
            </w:r>
            <w:r>
              <w:rPr>
                <w:rFonts w:hint="eastAsia"/>
                <w:color w:val="000000" w:themeColor="text1"/>
                <w:lang w:val="en-US" w:eastAsia="zh-CN"/>
                <w14:textFill>
                  <w14:solidFill>
                    <w14:schemeClr w14:val="tx1"/>
                  </w14:solidFill>
                </w14:textFill>
              </w:rPr>
              <w:t>报备，2020年3月19日通过当地生态环境局备案，备案编号：652302-2020-013-L。2023年按照相关办法需对原项目重新修编，2023年4月修编完成并于同月在</w:t>
            </w:r>
            <w:r>
              <w:rPr>
                <w:rFonts w:hint="eastAsia" w:cs="Times New Roman"/>
                <w:b w:val="0"/>
                <w:bCs/>
                <w:color w:val="000000" w:themeColor="text1"/>
                <w:kern w:val="0"/>
                <w:sz w:val="24"/>
                <w:szCs w:val="24"/>
                <w:lang w:val="en-US" w:eastAsia="zh-CN" w:bidi="ar"/>
                <w14:textFill>
                  <w14:solidFill>
                    <w14:schemeClr w14:val="tx1"/>
                  </w14:solidFill>
                </w14:textFill>
              </w:rPr>
              <w:t>昌吉回族自治州生态环境局阜康市分局进行</w:t>
            </w:r>
            <w:r>
              <w:rPr>
                <w:rFonts w:hint="eastAsia"/>
                <w:color w:val="000000" w:themeColor="text1"/>
                <w:lang w:val="en-US" w:eastAsia="zh-CN"/>
                <w14:textFill>
                  <w14:solidFill>
                    <w14:schemeClr w14:val="tx1"/>
                  </w14:solidFill>
                </w14:textFill>
              </w:rPr>
              <w:t>备案。</w:t>
            </w:r>
          </w:p>
          <w:p w14:paraId="22662186">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现有工程污染物产排情况</w:t>
            </w:r>
          </w:p>
          <w:p w14:paraId="36478736">
            <w:pPr>
              <w:pStyle w:val="12"/>
              <w:bidi w:val="0"/>
              <w:ind w:left="0" w:leftChars="0" w:firstLine="0" w:firstLineChars="0"/>
              <w:jc w:val="both"/>
              <w:rPr>
                <w:rFonts w:hint="default" w:ascii="Times New Roman" w:hAnsi="Times New Roman"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2.1 废气</w:t>
            </w:r>
          </w:p>
          <w:p w14:paraId="7AA73DB2">
            <w:pPr>
              <w:pStyle w:val="4"/>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t>现有项目</w:t>
            </w:r>
            <w:r>
              <w:rPr>
                <w:rFonts w:hint="default"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t>大气污染物主要是在储油罐呼吸损失、加油过程的挥发排放、卸油过程的损失中产生的非甲烷总烃和加油汽车尾气</w:t>
            </w:r>
            <w:r>
              <w:rPr>
                <w:rFonts w:hint="eastAsia" w:ascii="Times New Roman" w:hAnsi="Times New Roman" w:eastAsia="宋体" w:cstheme="minorBidi"/>
                <w:b w:val="0"/>
                <w:bCs/>
                <w:color w:val="000000" w:themeColor="text1"/>
                <w:kern w:val="2"/>
                <w:sz w:val="24"/>
                <w:szCs w:val="24"/>
                <w:lang w:val="en-US" w:eastAsia="zh-CN" w:bidi="ar-SA"/>
                <w14:textFill>
                  <w14:solidFill>
                    <w14:schemeClr w14:val="tx1"/>
                  </w14:solidFill>
                </w14:textFill>
              </w:rPr>
              <w:t>，由于散失量很小，对大气环境的影响很小。经过验收监测，厂界非甲烷总烃无组织废气符合《大气污染物综合排放标准》（GB16297-1996）表2新污染源大气污染物排放限值要求，加油站油气回收装置符合《加油站大气污染物排放标准》（GB20952-2007）要求。</w:t>
            </w:r>
          </w:p>
          <w:p w14:paraId="2A359B23">
            <w:pPr>
              <w:pStyle w:val="12"/>
              <w:ind w:left="0" w:leftChars="0" w:firstLine="0" w:firstLineChars="0"/>
              <w:jc w:val="both"/>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2.2 废水</w:t>
            </w:r>
          </w:p>
          <w:p w14:paraId="532E667A">
            <w:pPr>
              <w:pStyle w:val="12"/>
              <w:ind w:firstLine="480"/>
              <w:jc w:val="both"/>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主要为</w:t>
            </w:r>
            <w:r>
              <w:rPr>
                <w:rFonts w:hint="default" w:ascii="Times New Roman" w:hAnsi="Times New Roman" w:cs="Times New Roman"/>
                <w:color w:val="000000" w:themeColor="text1"/>
                <w:lang w:val="en-US" w:eastAsia="zh-CN"/>
                <w14:textFill>
                  <w14:solidFill>
                    <w14:schemeClr w14:val="tx1"/>
                  </w14:solidFill>
                </w14:textFill>
              </w:rPr>
              <w:t>职工生活产生的生活污水，经市政下水管网最终排入阜西污水处理厂</w:t>
            </w:r>
            <w:r>
              <w:rPr>
                <w:rFonts w:hint="eastAsia" w:cs="Times New Roman"/>
                <w:color w:val="000000" w:themeColor="text1"/>
                <w:lang w:val="en-US" w:eastAsia="zh-CN"/>
                <w14:textFill>
                  <w14:solidFill>
                    <w14:schemeClr w14:val="tx1"/>
                  </w14:solidFill>
                </w14:textFill>
              </w:rPr>
              <w:t>。</w:t>
            </w:r>
          </w:p>
          <w:p w14:paraId="7DBECD20">
            <w:pPr>
              <w:pStyle w:val="12"/>
              <w:ind w:left="0" w:leftChars="0" w:firstLine="0" w:firstLineChars="0"/>
              <w:jc w:val="both"/>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2.3 噪声</w:t>
            </w:r>
          </w:p>
          <w:p w14:paraId="14D46ABC">
            <w:pPr>
              <w:pStyle w:val="12"/>
              <w:ind w:firstLine="480"/>
              <w:jc w:val="both"/>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主要为车辆、加油泵、空调外机等产生的噪声，</w:t>
            </w:r>
            <w:r>
              <w:rPr>
                <w:rFonts w:hint="default" w:ascii="Times New Roman" w:hAnsi="Times New Roman" w:cs="Times New Roman"/>
                <w:color w:val="000000" w:themeColor="text1"/>
                <w:lang w:val="en-US" w:eastAsia="zh-CN"/>
                <w14:textFill>
                  <w14:solidFill>
                    <w14:schemeClr w14:val="tx1"/>
                  </w14:solidFill>
                </w14:textFill>
              </w:rPr>
              <w:t>厂界东侧、南侧、西侧噪声符合《工业企业厂界环境噪声排放标准》（GB12348-2008）中2类标准；厂界北侧噪声符合《工业企业厂界环境噪声排放标准》（GB12348-2008）中4</w:t>
            </w:r>
            <w:r>
              <w:rPr>
                <w:rFonts w:hint="eastAsia" w:cs="Times New Roman"/>
                <w:color w:val="000000" w:themeColor="text1"/>
                <w:lang w:val="en-US" w:eastAsia="zh-CN"/>
                <w14:textFill>
                  <w14:solidFill>
                    <w14:schemeClr w14:val="tx1"/>
                  </w14:solidFill>
                </w14:textFill>
              </w:rPr>
              <w:t>a</w:t>
            </w:r>
            <w:r>
              <w:rPr>
                <w:rFonts w:hint="default" w:ascii="Times New Roman" w:hAnsi="Times New Roman" w:cs="Times New Roman"/>
                <w:color w:val="000000" w:themeColor="text1"/>
                <w:lang w:val="en-US" w:eastAsia="zh-CN"/>
                <w14:textFill>
                  <w14:solidFill>
                    <w14:schemeClr w14:val="tx1"/>
                  </w14:solidFill>
                </w14:textFill>
              </w:rPr>
              <w:t>类标准</w:t>
            </w:r>
            <w:r>
              <w:rPr>
                <w:rFonts w:hint="eastAsia" w:cs="Times New Roman"/>
                <w:color w:val="000000" w:themeColor="text1"/>
                <w:lang w:val="en-US" w:eastAsia="zh-CN"/>
                <w14:textFill>
                  <w14:solidFill>
                    <w14:schemeClr w14:val="tx1"/>
                  </w14:solidFill>
                </w14:textFill>
              </w:rPr>
              <w:t>。</w:t>
            </w:r>
          </w:p>
          <w:p w14:paraId="43900B39">
            <w:pPr>
              <w:pStyle w:val="12"/>
              <w:ind w:left="0" w:leftChars="0" w:firstLine="0" w:firstLineChars="0"/>
              <w:jc w:val="both"/>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2.4 固体废物</w:t>
            </w:r>
          </w:p>
          <w:p w14:paraId="45AAA541">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主要是工作人员及司乘人员产生的生活垃圾，设置专门收集的垃圾桶，由环卫部门统一收集拉运</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含油抹布、劳保用品属于危险废物（废物类别HW49，废物代码900-041-049），根据《国家危险废物名录》（2016版），含油抹布、劳保用品豁免环节为全部环节，豁免条件为混入生活垃圾，收集过程不按危险废物管理，所以含油抹布、劳保用品混入生活垃圾，由环卫部门定期清运。储油罐一般每隔5年清洗一次，需要清洗油罐时与有资质处理危废的公司签订危废清理协议，并上门进行油罐清洗，产生的</w:t>
            </w:r>
            <w:r>
              <w:rPr>
                <w:rFonts w:hint="eastAsia" w:cs="Times New Roman"/>
                <w:color w:val="000000" w:themeColor="text1"/>
                <w:lang w:eastAsia="zh-CN"/>
                <w14:textFill>
                  <w14:solidFill>
                    <w14:schemeClr w14:val="tx1"/>
                  </w14:solidFill>
                </w14:textFill>
              </w:rPr>
              <w:t>油罐废油泥及含油废水</w:t>
            </w:r>
            <w:r>
              <w:rPr>
                <w:rFonts w:hint="eastAsia" w:cs="Times New Roman"/>
                <w:color w:val="000000" w:themeColor="text1"/>
                <w:lang w:val="en-US" w:eastAsia="zh-CN"/>
                <w14:textFill>
                  <w14:solidFill>
                    <w14:schemeClr w14:val="tx1"/>
                  </w14:solidFill>
                </w14:textFill>
              </w:rPr>
              <w:t>直接带离厂区，不在厂区暂存。</w:t>
            </w:r>
          </w:p>
          <w:p w14:paraId="697A25A2">
            <w:pPr>
              <w:pStyle w:val="35"/>
              <w:pageBreakBefore w:val="0"/>
              <w:widowControl w:val="0"/>
              <w:kinsoku/>
              <w:wordWrap/>
              <w:overflowPunct/>
              <w:topLinePunct w:val="0"/>
              <w:autoSpaceDE/>
              <w:autoSpaceDN/>
              <w:bidi w:val="0"/>
              <w:adjustRightInd/>
              <w:snapToGrid/>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表</w:t>
            </w:r>
            <w:r>
              <w:rPr>
                <w:rFonts w:hint="eastAsia"/>
                <w:color w:val="000000" w:themeColor="text1"/>
                <w:sz w:val="21"/>
                <w:szCs w:val="21"/>
                <w:lang w:val="en-US" w:eastAsia="zh-CN"/>
                <w14:textFill>
                  <w14:solidFill>
                    <w14:schemeClr w14:val="tx1"/>
                  </w14:solidFill>
                </w14:textFill>
              </w:rPr>
              <w:t>2-6</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现有项目污染物排放及治理措施</w:t>
            </w:r>
            <w:r>
              <w:rPr>
                <w:rFonts w:hint="eastAsia"/>
                <w:color w:val="000000" w:themeColor="text1"/>
                <w:sz w:val="21"/>
                <w:szCs w:val="21"/>
                <w14:textFill>
                  <w14:solidFill>
                    <w14:schemeClr w14:val="tx1"/>
                  </w14:solidFill>
                </w14:textFill>
              </w:rPr>
              <w:t>一览表</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656"/>
              <w:gridCol w:w="1769"/>
              <w:gridCol w:w="2566"/>
            </w:tblGrid>
            <w:tr w14:paraId="04F0EE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pct"/>
                  <w:vMerge w:val="restart"/>
                  <w:tcBorders>
                    <w:bottom w:val="single" w:color="auto" w:sz="4" w:space="0"/>
                  </w:tcBorders>
                  <w:vAlign w:val="center"/>
                </w:tcPr>
                <w:p w14:paraId="7A82F8BA">
                  <w:pPr>
                    <w:pStyle w:val="36"/>
                    <w:widowControl w:val="0"/>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污染源</w:t>
                  </w:r>
                </w:p>
              </w:tc>
              <w:tc>
                <w:tcPr>
                  <w:tcW w:w="1055" w:type="pct"/>
                  <w:vMerge w:val="restart"/>
                  <w:tcBorders>
                    <w:bottom w:val="single" w:color="auto" w:sz="4" w:space="0"/>
                  </w:tcBorders>
                  <w:vAlign w:val="center"/>
                </w:tcPr>
                <w:p w14:paraId="1C62EB71">
                  <w:pPr>
                    <w:pStyle w:val="36"/>
                    <w:widowControl w:val="0"/>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污染物</w:t>
                  </w:r>
                </w:p>
              </w:tc>
              <w:tc>
                <w:tcPr>
                  <w:tcW w:w="1127" w:type="pct"/>
                  <w:vMerge w:val="restart"/>
                  <w:tcBorders>
                    <w:bottom w:val="single" w:color="auto" w:sz="4" w:space="0"/>
                  </w:tcBorders>
                  <w:vAlign w:val="center"/>
                </w:tcPr>
                <w:p w14:paraId="487443AE">
                  <w:pPr>
                    <w:pStyle w:val="36"/>
                    <w:widowControl w:val="0"/>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治理措施</w:t>
                  </w:r>
                </w:p>
              </w:tc>
              <w:tc>
                <w:tcPr>
                  <w:tcW w:w="1633" w:type="pct"/>
                  <w:tcBorders>
                    <w:bottom w:val="single" w:color="auto" w:sz="4" w:space="0"/>
                  </w:tcBorders>
                  <w:vAlign w:val="center"/>
                </w:tcPr>
                <w:p w14:paraId="660A0CB5">
                  <w:pPr>
                    <w:pStyle w:val="36"/>
                    <w:widowControl w:val="0"/>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排放情况</w:t>
                  </w:r>
                </w:p>
              </w:tc>
            </w:tr>
            <w:tr w14:paraId="2BE419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pct"/>
                  <w:vMerge w:val="continue"/>
                  <w:tcBorders>
                    <w:top w:val="single" w:color="auto" w:sz="4" w:space="0"/>
                    <w:bottom w:val="single" w:color="auto" w:sz="12" w:space="0"/>
                  </w:tcBorders>
                  <w:vAlign w:val="center"/>
                </w:tcPr>
                <w:p w14:paraId="142830E7">
                  <w:pPr>
                    <w:pStyle w:val="36"/>
                    <w:widowControl w:val="0"/>
                    <w:bidi w:val="0"/>
                    <w:rPr>
                      <w:rFonts w:hint="default"/>
                      <w:b/>
                      <w:bCs/>
                      <w:color w:val="000000" w:themeColor="text1"/>
                      <w:lang w:val="en-US" w:eastAsia="zh-CN"/>
                      <w14:textFill>
                        <w14:solidFill>
                          <w14:schemeClr w14:val="tx1"/>
                        </w14:solidFill>
                      </w14:textFill>
                    </w:rPr>
                  </w:pPr>
                </w:p>
              </w:tc>
              <w:tc>
                <w:tcPr>
                  <w:tcW w:w="1055" w:type="pct"/>
                  <w:vMerge w:val="continue"/>
                  <w:tcBorders>
                    <w:top w:val="single" w:color="auto" w:sz="4" w:space="0"/>
                    <w:bottom w:val="single" w:color="auto" w:sz="12" w:space="0"/>
                  </w:tcBorders>
                  <w:vAlign w:val="center"/>
                </w:tcPr>
                <w:p w14:paraId="71F8EB52">
                  <w:pPr>
                    <w:pStyle w:val="36"/>
                    <w:widowControl w:val="0"/>
                    <w:bidi w:val="0"/>
                    <w:rPr>
                      <w:rFonts w:hint="eastAsia"/>
                      <w:b/>
                      <w:bCs/>
                      <w:color w:val="000000" w:themeColor="text1"/>
                      <w:lang w:val="en-US" w:eastAsia="zh-CN"/>
                      <w14:textFill>
                        <w14:solidFill>
                          <w14:schemeClr w14:val="tx1"/>
                        </w14:solidFill>
                      </w14:textFill>
                    </w:rPr>
                  </w:pPr>
                </w:p>
              </w:tc>
              <w:tc>
                <w:tcPr>
                  <w:tcW w:w="1127" w:type="pct"/>
                  <w:vMerge w:val="continue"/>
                  <w:tcBorders>
                    <w:top w:val="single" w:color="auto" w:sz="4" w:space="0"/>
                    <w:bottom w:val="single" w:color="auto" w:sz="12" w:space="0"/>
                  </w:tcBorders>
                  <w:vAlign w:val="center"/>
                </w:tcPr>
                <w:p w14:paraId="6F6C143E">
                  <w:pPr>
                    <w:pStyle w:val="36"/>
                    <w:widowControl w:val="0"/>
                    <w:bidi w:val="0"/>
                    <w:rPr>
                      <w:rFonts w:hint="eastAsia"/>
                      <w:b/>
                      <w:bCs/>
                      <w:color w:val="000000" w:themeColor="text1"/>
                      <w:lang w:val="en-US" w:eastAsia="zh-CN"/>
                      <w14:textFill>
                        <w14:solidFill>
                          <w14:schemeClr w14:val="tx1"/>
                        </w14:solidFill>
                      </w14:textFill>
                    </w:rPr>
                  </w:pPr>
                </w:p>
              </w:tc>
              <w:tc>
                <w:tcPr>
                  <w:tcW w:w="1633" w:type="pct"/>
                  <w:tcBorders>
                    <w:top w:val="single" w:color="auto" w:sz="4" w:space="0"/>
                    <w:bottom w:val="single" w:color="auto" w:sz="12" w:space="0"/>
                  </w:tcBorders>
                  <w:vAlign w:val="center"/>
                </w:tcPr>
                <w:p w14:paraId="3F122306">
                  <w:pPr>
                    <w:pStyle w:val="36"/>
                    <w:widowControl w:val="0"/>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排放量</w:t>
                  </w:r>
                </w:p>
              </w:tc>
            </w:tr>
            <w:tr w14:paraId="541DDD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4"/>
                  <w:tcBorders>
                    <w:top w:val="single" w:color="auto" w:sz="12" w:space="0"/>
                  </w:tcBorders>
                  <w:vAlign w:val="center"/>
                </w:tcPr>
                <w:p w14:paraId="1C877383">
                  <w:pPr>
                    <w:pStyle w:val="36"/>
                    <w:widowControl w:val="0"/>
                    <w:bidi w:val="0"/>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废气</w:t>
                  </w:r>
                </w:p>
              </w:tc>
            </w:tr>
            <w:tr w14:paraId="25BDB2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pct"/>
                  <w:vAlign w:val="center"/>
                </w:tcPr>
                <w:p w14:paraId="239A403A">
                  <w:pPr>
                    <w:pStyle w:val="36"/>
                    <w:widowControl w:val="0"/>
                    <w:bidi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储罐、加油、卸油过程中</w:t>
                  </w:r>
                </w:p>
              </w:tc>
              <w:tc>
                <w:tcPr>
                  <w:tcW w:w="1055" w:type="pct"/>
                  <w:tcBorders>
                    <w:top w:val="single" w:color="auto" w:sz="4" w:space="0"/>
                    <w:bottom w:val="single" w:color="auto" w:sz="4" w:space="0"/>
                  </w:tcBorders>
                  <w:vAlign w:val="center"/>
                </w:tcPr>
                <w:p w14:paraId="34AB34B7">
                  <w:pPr>
                    <w:pStyle w:val="36"/>
                    <w:widowControl w:val="0"/>
                    <w:bidi w:val="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非甲烷总烃</w:t>
                  </w:r>
                </w:p>
                <w:p w14:paraId="51ABAD87">
                  <w:pPr>
                    <w:pStyle w:val="36"/>
                    <w:widowControl w:val="0"/>
                    <w:bidi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（无组织排放）</w:t>
                  </w:r>
                </w:p>
              </w:tc>
              <w:tc>
                <w:tcPr>
                  <w:tcW w:w="1127" w:type="pct"/>
                  <w:tcBorders>
                    <w:top w:val="single" w:color="auto" w:sz="4" w:space="0"/>
                  </w:tcBorders>
                  <w:vAlign w:val="center"/>
                </w:tcPr>
                <w:p w14:paraId="258B69CA">
                  <w:pPr>
                    <w:pStyle w:val="36"/>
                    <w:widowControl w:val="0"/>
                    <w:bidi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油气回收装置</w:t>
                  </w:r>
                </w:p>
              </w:tc>
              <w:tc>
                <w:tcPr>
                  <w:tcW w:w="1633" w:type="pct"/>
                  <w:tcBorders>
                    <w:bottom w:val="single" w:color="auto" w:sz="4" w:space="0"/>
                  </w:tcBorders>
                  <w:vAlign w:val="center"/>
                </w:tcPr>
                <w:p w14:paraId="04248ED9">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0.101t/a</w:t>
                  </w:r>
                </w:p>
              </w:tc>
            </w:tr>
            <w:tr w14:paraId="1DBB4F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vAlign w:val="center"/>
                </w:tcPr>
                <w:p w14:paraId="4548D335">
                  <w:pPr>
                    <w:pStyle w:val="36"/>
                    <w:widowControl w:val="0"/>
                    <w:bidi w:val="0"/>
                    <w:rPr>
                      <w:rFonts w:hint="eastAsia" w:cs="Times New Roman"/>
                      <w:color w:val="000000" w:themeColor="text1"/>
                      <w:kern w:val="2"/>
                      <w:sz w:val="21"/>
                      <w:szCs w:val="24"/>
                      <w:lang w:val="en-US" w:eastAsia="zh-CN" w:bidi="ar-SA"/>
                      <w14:textFill>
                        <w14:solidFill>
                          <w14:schemeClr w14:val="tx1"/>
                        </w14:solidFill>
                      </w14:textFill>
                    </w:rPr>
                  </w:pPr>
                  <w:r>
                    <w:rPr>
                      <w:rFonts w:hint="eastAsia" w:cs="Times New Roman"/>
                      <w:b/>
                      <w:bCs/>
                      <w:color w:val="000000" w:themeColor="text1"/>
                      <w:kern w:val="2"/>
                      <w:sz w:val="21"/>
                      <w:szCs w:val="24"/>
                      <w:lang w:val="en-US" w:eastAsia="zh-CN" w:bidi="ar-SA"/>
                      <w14:textFill>
                        <w14:solidFill>
                          <w14:schemeClr w14:val="tx1"/>
                        </w14:solidFill>
                      </w14:textFill>
                    </w:rPr>
                    <w:t>废水</w:t>
                  </w:r>
                </w:p>
              </w:tc>
            </w:tr>
            <w:tr w14:paraId="4C8B8B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83" w:type="pct"/>
                  <w:tcBorders>
                    <w:top w:val="single" w:color="auto" w:sz="4" w:space="0"/>
                    <w:bottom w:val="single" w:color="auto" w:sz="4" w:space="0"/>
                  </w:tcBorders>
                  <w:vAlign w:val="center"/>
                </w:tcPr>
                <w:p w14:paraId="362F25A3">
                  <w:pPr>
                    <w:pStyle w:val="36"/>
                    <w:widowControl w:val="0"/>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生活污水</w:t>
                  </w:r>
                </w:p>
              </w:tc>
              <w:tc>
                <w:tcPr>
                  <w:tcW w:w="1055" w:type="pct"/>
                  <w:tcBorders>
                    <w:top w:val="single" w:color="auto" w:sz="4" w:space="0"/>
                  </w:tcBorders>
                  <w:vAlign w:val="center"/>
                </w:tcPr>
                <w:p w14:paraId="77B42785">
                  <w:pPr>
                    <w:pStyle w:val="36"/>
                    <w:widowControl w:val="0"/>
                    <w:bidi w:val="0"/>
                    <w:rPr>
                      <w:rFonts w:hint="eastAsia"/>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、COD、NH</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-N、SS</w:t>
                  </w:r>
                </w:p>
              </w:tc>
              <w:tc>
                <w:tcPr>
                  <w:tcW w:w="1127" w:type="pct"/>
                  <w:tcBorders>
                    <w:top w:val="single" w:color="auto" w:sz="4" w:space="0"/>
                    <w:bottom w:val="single" w:color="auto" w:sz="4" w:space="0"/>
                  </w:tcBorders>
                  <w:vAlign w:val="center"/>
                </w:tcPr>
                <w:p w14:paraId="360A4D70">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排入市政管网</w:t>
                  </w:r>
                </w:p>
              </w:tc>
              <w:tc>
                <w:tcPr>
                  <w:tcW w:w="1633" w:type="pct"/>
                  <w:tcBorders>
                    <w:top w:val="single" w:color="auto" w:sz="4" w:space="0"/>
                  </w:tcBorders>
                  <w:vAlign w:val="center"/>
                </w:tcPr>
                <w:p w14:paraId="5B2E26B6">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146t/a</w:t>
                  </w:r>
                </w:p>
              </w:tc>
            </w:tr>
            <w:tr w14:paraId="27AB85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14:paraId="468E854E">
                  <w:pPr>
                    <w:pStyle w:val="36"/>
                    <w:widowControl w:val="0"/>
                    <w:bidi w:val="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固体废物</w:t>
                  </w:r>
                </w:p>
              </w:tc>
            </w:tr>
            <w:tr w14:paraId="233A3E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pct"/>
                  <w:vMerge w:val="restart"/>
                  <w:tcBorders>
                    <w:tl2br w:val="nil"/>
                    <w:tr2bl w:val="nil"/>
                  </w:tcBorders>
                  <w:vAlign w:val="center"/>
                </w:tcPr>
                <w:p w14:paraId="58F2A378">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一般固废</w:t>
                  </w:r>
                </w:p>
              </w:tc>
              <w:tc>
                <w:tcPr>
                  <w:tcW w:w="1055" w:type="pct"/>
                  <w:tcBorders>
                    <w:tl2br w:val="nil"/>
                    <w:tr2bl w:val="nil"/>
                  </w:tcBorders>
                  <w:vAlign w:val="center"/>
                </w:tcPr>
                <w:p w14:paraId="0897E9A0">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生活垃圾</w:t>
                  </w:r>
                </w:p>
              </w:tc>
              <w:tc>
                <w:tcPr>
                  <w:tcW w:w="1127" w:type="pct"/>
                  <w:tcBorders>
                    <w:tl2br w:val="nil"/>
                    <w:tr2bl w:val="nil"/>
                  </w:tcBorders>
                  <w:vAlign w:val="center"/>
                </w:tcPr>
                <w:p w14:paraId="25C75A9E">
                  <w:pPr>
                    <w:pStyle w:val="36"/>
                    <w:widowControl w:val="0"/>
                    <w:bidi w:val="0"/>
                    <w:rPr>
                      <w:rFonts w:hint="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由环卫部门统一收集拉运</w:t>
                  </w:r>
                </w:p>
              </w:tc>
              <w:tc>
                <w:tcPr>
                  <w:tcW w:w="1633" w:type="pct"/>
                  <w:tcBorders>
                    <w:tl2br w:val="nil"/>
                    <w:tr2bl w:val="nil"/>
                  </w:tcBorders>
                  <w:vAlign w:val="center"/>
                </w:tcPr>
                <w:p w14:paraId="32B8F5F0">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3.65t/a</w:t>
                  </w:r>
                </w:p>
              </w:tc>
            </w:tr>
            <w:tr w14:paraId="5AB2BD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83" w:type="pct"/>
                  <w:vMerge w:val="continue"/>
                  <w:tcBorders>
                    <w:tl2br w:val="nil"/>
                    <w:tr2bl w:val="nil"/>
                  </w:tcBorders>
                  <w:vAlign w:val="center"/>
                </w:tcPr>
                <w:p w14:paraId="04A7E529">
                  <w:pPr>
                    <w:pStyle w:val="37"/>
                    <w:jc w:val="both"/>
                    <w:rPr>
                      <w:rFonts w:hint="eastAsia"/>
                      <w:color w:val="000000" w:themeColor="text1"/>
                      <w:lang w:val="en-US" w:eastAsia="zh-CN"/>
                      <w14:textFill>
                        <w14:solidFill>
                          <w14:schemeClr w14:val="tx1"/>
                        </w14:solidFill>
                      </w14:textFill>
                    </w:rPr>
                  </w:pPr>
                </w:p>
              </w:tc>
              <w:tc>
                <w:tcPr>
                  <w:tcW w:w="1055" w:type="pct"/>
                  <w:tcBorders>
                    <w:tl2br w:val="nil"/>
                    <w:tr2bl w:val="nil"/>
                  </w:tcBorders>
                  <w:vAlign w:val="center"/>
                </w:tcPr>
                <w:p w14:paraId="51B68D48">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油罐底泥</w:t>
                  </w:r>
                </w:p>
              </w:tc>
              <w:tc>
                <w:tcPr>
                  <w:tcW w:w="1127" w:type="pct"/>
                  <w:tcBorders>
                    <w:tl2br w:val="nil"/>
                    <w:tr2bl w:val="nil"/>
                  </w:tcBorders>
                  <w:vAlign w:val="center"/>
                </w:tcPr>
                <w:p w14:paraId="31CD77D7">
                  <w:pPr>
                    <w:pStyle w:val="36"/>
                    <w:widowControl w:val="0"/>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633" w:type="pct"/>
                  <w:tcBorders>
                    <w:tl2br w:val="nil"/>
                    <w:tr2bl w:val="nil"/>
                  </w:tcBorders>
                  <w:vAlign w:val="center"/>
                </w:tcPr>
                <w:p w14:paraId="79861CCA">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1.25t/次</w:t>
                  </w:r>
                </w:p>
              </w:tc>
            </w:tr>
            <w:tr w14:paraId="1640FE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pct"/>
                  <w:vMerge w:val="continue"/>
                  <w:tcBorders>
                    <w:tl2br w:val="nil"/>
                    <w:tr2bl w:val="nil"/>
                  </w:tcBorders>
                  <w:vAlign w:val="center"/>
                </w:tcPr>
                <w:p w14:paraId="4B7A8629">
                  <w:pPr>
                    <w:pStyle w:val="37"/>
                    <w:jc w:val="both"/>
                    <w:rPr>
                      <w:rFonts w:hint="eastAsia"/>
                      <w:color w:val="000000" w:themeColor="text1"/>
                      <w:lang w:val="en-US" w:eastAsia="zh-CN"/>
                      <w14:textFill>
                        <w14:solidFill>
                          <w14:schemeClr w14:val="tx1"/>
                        </w14:solidFill>
                      </w14:textFill>
                    </w:rPr>
                  </w:pPr>
                </w:p>
              </w:tc>
              <w:tc>
                <w:tcPr>
                  <w:tcW w:w="1055" w:type="pct"/>
                  <w:tcBorders>
                    <w:tl2br w:val="nil"/>
                    <w:tr2bl w:val="nil"/>
                  </w:tcBorders>
                  <w:vAlign w:val="center"/>
                </w:tcPr>
                <w:p w14:paraId="410F2075">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含油抹布、劳保用品</w:t>
                  </w:r>
                </w:p>
              </w:tc>
              <w:tc>
                <w:tcPr>
                  <w:tcW w:w="1127" w:type="pct"/>
                  <w:tcBorders>
                    <w:tl2br w:val="nil"/>
                    <w:tr2bl w:val="nil"/>
                  </w:tcBorders>
                  <w:vAlign w:val="center"/>
                </w:tcPr>
                <w:p w14:paraId="65150908">
                  <w:pPr>
                    <w:pStyle w:val="36"/>
                    <w:widowControl w:val="0"/>
                    <w:bidi w:val="0"/>
                    <w:rPr>
                      <w:rFonts w:hint="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由环卫部门统一收集拉运</w:t>
                  </w:r>
                </w:p>
              </w:tc>
              <w:tc>
                <w:tcPr>
                  <w:tcW w:w="1633" w:type="pct"/>
                  <w:tcBorders>
                    <w:tl2br w:val="nil"/>
                    <w:tr2bl w:val="nil"/>
                  </w:tcBorders>
                  <w:vAlign w:val="center"/>
                </w:tcPr>
                <w:p w14:paraId="35EFFF68">
                  <w:pPr>
                    <w:pStyle w:val="36"/>
                    <w:widowControl w:val="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0.036t/a</w:t>
                  </w:r>
                </w:p>
              </w:tc>
            </w:tr>
          </w:tbl>
          <w:p w14:paraId="04F240BA">
            <w:pPr>
              <w:pStyle w:val="5"/>
              <w:numPr>
                <w:ilvl w:val="0"/>
                <w:numId w:val="0"/>
              </w:numPr>
              <w:ind w:leftChars="0"/>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 xml:space="preserve"> 存在的环境问题</w:t>
            </w:r>
          </w:p>
          <w:p w14:paraId="0E4D24B1">
            <w:pPr>
              <w:pStyle w:val="12"/>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根据现场资料收集与勘查，项目污染物产生后已采取相应治理措施，污染物得到有效处理，各污染物排放均能满足环评及批复要求，项目现有工程存在的环境问题如下：</w:t>
            </w:r>
          </w:p>
          <w:p w14:paraId="31B92348">
            <w:pPr>
              <w:pStyle w:val="12"/>
              <w:numPr>
                <w:ilvl w:val="0"/>
                <w:numId w:val="0"/>
              </w:numPr>
              <w:bidi w:val="0"/>
              <w:ind w:firstLine="480" w:firstLineChars="200"/>
              <w:jc w:val="both"/>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b w:val="0"/>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完善应急演练</w:t>
            </w: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w:t>
            </w:r>
          </w:p>
          <w:p w14:paraId="0EC52207">
            <w:pPr>
              <w:pStyle w:val="5"/>
              <w:numPr>
                <w:ilvl w:val="0"/>
                <w:numId w:val="0"/>
              </w:numPr>
              <w:ind w:leftChars="0"/>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lang w:val="en-US" w:eastAsia="zh-CN"/>
                <w14:textFill>
                  <w14:solidFill>
                    <w14:schemeClr w14:val="tx1"/>
                  </w14:solidFill>
                </w14:textFill>
              </w:rPr>
              <w:t xml:space="preserve"> 整改措施</w:t>
            </w:r>
            <w:r>
              <w:rPr>
                <w:rFonts w:hint="eastAsia" w:ascii="Times New Roman" w:hAnsi="Times New Roman" w:eastAsia="宋体" w:cs="Times New Roman"/>
                <w:color w:val="000000" w:themeColor="text1"/>
                <w:lang w:val="en-US" w:eastAsia="zh-CN"/>
                <w14:textFill>
                  <w14:solidFill>
                    <w14:schemeClr w14:val="tx1"/>
                  </w14:solidFill>
                </w14:textFill>
              </w:rPr>
              <w:t>及</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“以新带老”污染防治措施</w:t>
            </w:r>
          </w:p>
          <w:p w14:paraId="77C87357">
            <w:pPr>
              <w:pStyle w:val="12"/>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根据突发环境事件应急预案，定期开展应急演练；</w:t>
            </w:r>
          </w:p>
          <w:p w14:paraId="3C1AC8B2">
            <w:pPr>
              <w:pStyle w:val="12"/>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建设单位</w:t>
            </w:r>
            <w:r>
              <w:rPr>
                <w:rFonts w:hint="eastAsia" w:ascii="Times New Roman" w:hAnsi="Times New Roman" w:cs="Times New Roman"/>
                <w:color w:val="000000" w:themeColor="text1"/>
                <w:lang w:eastAsia="zh-CN"/>
                <w14:textFill>
                  <w14:solidFill>
                    <w14:schemeClr w14:val="tx1"/>
                  </w14:solidFill>
                </w14:textFill>
              </w:rPr>
              <w:t>后续将本次环评扩建内容添加至本单位排污许可证中</w:t>
            </w:r>
            <w:r>
              <w:rPr>
                <w:rFonts w:hint="default" w:ascii="Times New Roman" w:hAnsi="Times New Roman" w:cs="Times New Roman"/>
                <w:color w:val="000000" w:themeColor="text1"/>
                <w:lang w:val="en-US" w:eastAsia="zh-CN"/>
                <w14:textFill>
                  <w14:solidFill>
                    <w14:schemeClr w14:val="tx1"/>
                  </w14:solidFill>
                </w14:textFill>
              </w:rPr>
              <w:t>；</w:t>
            </w:r>
          </w:p>
          <w:p w14:paraId="6E67B363">
            <w:pPr>
              <w:pStyle w:val="12"/>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根据《突发环境事件应急管理办法》、《突发环境事件应急预案管理暂行办法》，本单位应及时修订突发环境事件应急预案</w:t>
            </w:r>
            <w:r>
              <w:rPr>
                <w:rFonts w:hint="eastAsia" w:cs="Times New Roman"/>
                <w:color w:val="000000" w:themeColor="text1"/>
                <w:lang w:val="en-US" w:eastAsia="zh-CN"/>
                <w14:textFill>
                  <w14:solidFill>
                    <w14:schemeClr w14:val="tx1"/>
                  </w14:solidFill>
                </w14:textFill>
              </w:rPr>
              <w:t>；</w:t>
            </w:r>
          </w:p>
          <w:p w14:paraId="2510F785">
            <w:pPr>
              <w:pStyle w:val="12"/>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（4）现有项目油罐区设置围堰，高度2米。</w:t>
            </w:r>
            <w:r>
              <w:rPr>
                <w:rFonts w:hint="default" w:cs="Times New Roman"/>
                <w:color w:val="000000" w:themeColor="text1"/>
                <w:kern w:val="0"/>
                <w:sz w:val="24"/>
                <w:lang w:val="en-US" w:eastAsia="zh-CN"/>
                <w14:textFill>
                  <w14:solidFill>
                    <w14:schemeClr w14:val="tx1"/>
                  </w14:solidFill>
                </w14:textFill>
              </w:rPr>
              <w:t>建设单位委托专业的清罐公司对其进行清理，清洗完成后，油罐废油渣和清洗废液交由有资质单位立即运走处置，不在站区内储存</w:t>
            </w:r>
            <w:r>
              <w:rPr>
                <w:rFonts w:hint="eastAsia" w:cs="Times New Roman"/>
                <w:color w:val="000000" w:themeColor="text1"/>
                <w:kern w:val="0"/>
                <w:sz w:val="24"/>
                <w:lang w:val="en-US" w:eastAsia="zh-CN"/>
                <w14:textFill>
                  <w14:solidFill>
                    <w14:schemeClr w14:val="tx1"/>
                  </w14:solidFill>
                </w14:textFill>
              </w:rPr>
              <w:t>，故未设置危险废物暂存间。</w:t>
            </w:r>
          </w:p>
          <w:p w14:paraId="593E51B1">
            <w:pPr>
              <w:pStyle w:val="12"/>
              <w:ind w:firstLine="480"/>
              <w:jc w:val="both"/>
              <w:rPr>
                <w:rFonts w:hint="default" w:ascii="Times New Roman" w:hAnsi="Times New Roman" w:cs="Times New Roman"/>
                <w:color w:val="000000" w:themeColor="text1"/>
                <w14:textFill>
                  <w14:solidFill>
                    <w14:schemeClr w14:val="tx1"/>
                  </w14:solidFill>
                </w14:textFill>
              </w:rPr>
            </w:pPr>
          </w:p>
          <w:p w14:paraId="20A0A69E">
            <w:pPr>
              <w:pStyle w:val="12"/>
              <w:ind w:left="0" w:leftChars="0" w:firstLine="0" w:firstLineChars="0"/>
              <w:jc w:val="both"/>
              <w:rPr>
                <w:rFonts w:hint="default" w:ascii="Times New Roman" w:hAnsi="Times New Roman" w:cs="Times New Roman"/>
                <w:color w:val="000000" w:themeColor="text1"/>
                <w14:textFill>
                  <w14:solidFill>
                    <w14:schemeClr w14:val="tx1"/>
                  </w14:solidFill>
                </w14:textFill>
              </w:rPr>
            </w:pPr>
          </w:p>
        </w:tc>
      </w:tr>
    </w:tbl>
    <w:p w14:paraId="55EE4130">
      <w:pPr>
        <w:jc w:val="both"/>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EDC12D6">
      <w:pPr>
        <w:pStyle w:val="3"/>
        <w:numPr>
          <w:ilvl w:val="0"/>
          <w:numId w:val="0"/>
        </w:numPr>
        <w:jc w:val="center"/>
      </w:pPr>
      <w:r>
        <w:rPr>
          <w:rFonts w:hint="eastAsia" w:ascii="Times New Roman" w:hAnsi="Times New Roman" w:eastAsia="宋体" w:cstheme="minorBidi"/>
          <w:b/>
          <w:kern w:val="44"/>
          <w:sz w:val="30"/>
          <w:szCs w:val="24"/>
          <w:lang w:val="en-US" w:eastAsia="zh-CN" w:bidi="ar-SA"/>
        </w:rPr>
        <w:t>三、</w:t>
      </w:r>
      <w:r>
        <w:rPr>
          <w:rFonts w:hint="eastAsia"/>
        </w:rPr>
        <w:t>区域环境质量现状、环境保护目标及评价标准</w:t>
      </w:r>
    </w:p>
    <w:tbl>
      <w:tblPr>
        <w:tblStyle w:val="26"/>
        <w:tblpPr w:leftFromText="180" w:rightFromText="18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7900"/>
      </w:tblGrid>
      <w:tr w14:paraId="096FD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22" w:type="dxa"/>
            <w:tcBorders>
              <w:tl2br w:val="nil"/>
              <w:tr2bl w:val="nil"/>
            </w:tcBorders>
            <w:vAlign w:val="center"/>
          </w:tcPr>
          <w:p w14:paraId="5043499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区域</w:t>
            </w:r>
          </w:p>
          <w:p w14:paraId="4A86D0C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w:t>
            </w:r>
          </w:p>
          <w:p w14:paraId="6AAA68C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w:t>
            </w:r>
          </w:p>
          <w:p w14:paraId="6E9013B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现状</w:t>
            </w:r>
          </w:p>
        </w:tc>
        <w:tc>
          <w:tcPr>
            <w:tcW w:w="7900" w:type="dxa"/>
            <w:tcBorders>
              <w:tl2br w:val="nil"/>
              <w:tr2bl w:val="nil"/>
            </w:tcBorders>
          </w:tcPr>
          <w:p w14:paraId="611B66C6">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宋体"/>
                <w:color w:val="000000" w:themeColor="text1"/>
                <w:lang w:val="en-US" w:eastAsia="zh-CN"/>
                <w14:textFill>
                  <w14:solidFill>
                    <w14:schemeClr w14:val="tx1"/>
                  </w14:solidFill>
                </w14:textFill>
              </w:rPr>
              <w:t>大气环境质量现状与评价</w:t>
            </w:r>
          </w:p>
          <w:p w14:paraId="1E740C4C">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 xml:space="preserve">1.1 </w:t>
            </w:r>
            <w:r>
              <w:rPr>
                <w:b/>
                <w:bCs/>
                <w:color w:val="000000" w:themeColor="text1"/>
                <w:sz w:val="24"/>
                <w14:textFill>
                  <w14:solidFill>
                    <w14:schemeClr w14:val="tx1"/>
                  </w14:solidFill>
                </w14:textFill>
              </w:rPr>
              <w:t>基本污染物环境质量现状评价</w:t>
            </w:r>
          </w:p>
          <w:p w14:paraId="2114C6F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本项目位于新疆昌吉州阜康市XX，</w:t>
            </w:r>
            <w:r>
              <w:rPr>
                <w:b w:val="0"/>
                <w:bCs/>
                <w:color w:val="000000" w:themeColor="text1"/>
                <w:sz w:val="24"/>
                <w14:textFill>
                  <w14:solidFill>
                    <w14:schemeClr w14:val="tx1"/>
                  </w14:solidFill>
                </w14:textFill>
              </w:rPr>
              <w:t>根据《建设项目环境影响报告表编制技术指南（污染影响类）》的要求，</w:t>
            </w:r>
            <w:r>
              <w:rPr>
                <w:rFonts w:hint="eastAsia"/>
                <w:b w:val="0"/>
                <w:bCs/>
                <w:color w:val="000000" w:themeColor="text1"/>
                <w:lang w:val="en-US" w:eastAsia="zh-CN"/>
                <w14:textFill>
                  <w14:solidFill>
                    <w14:schemeClr w14:val="tx1"/>
                  </w14:solidFill>
                </w14:textFill>
              </w:rPr>
              <w:t>选取采用国控点阜康市环境监测站2022全年监测数据</w:t>
            </w:r>
            <w:r>
              <w:rPr>
                <w:b w:val="0"/>
                <w:bCs/>
                <w:color w:val="000000" w:themeColor="text1"/>
                <w14:textFill>
                  <w14:solidFill>
                    <w14:schemeClr w14:val="tx1"/>
                  </w14:solidFill>
                </w14:textFill>
              </w:rPr>
              <w:t>作为本项目环境空气现状评价基本污染物</w:t>
            </w:r>
            <w:r>
              <w:rPr>
                <w:rFonts w:eastAsia="Times New Roman"/>
                <w:b w:val="0"/>
                <w:bCs/>
                <w:color w:val="000000" w:themeColor="text1"/>
                <w14:textFill>
                  <w14:solidFill>
                    <w14:schemeClr w14:val="tx1"/>
                  </w14:solidFill>
                </w14:textFill>
              </w:rPr>
              <w:t>SO</w:t>
            </w:r>
            <w:r>
              <w:rPr>
                <w:rFonts w:eastAsia="Times New Roman"/>
                <w:b w:val="0"/>
                <w:bCs/>
                <w:color w:val="000000" w:themeColor="text1"/>
                <w:vertAlign w:val="subscript"/>
                <w14:textFill>
                  <w14:solidFill>
                    <w14:schemeClr w14:val="tx1"/>
                  </w14:solidFill>
                </w14:textFill>
              </w:rPr>
              <w:t>2</w:t>
            </w:r>
            <w:r>
              <w:rPr>
                <w:b w:val="0"/>
                <w:bCs/>
                <w:color w:val="000000" w:themeColor="text1"/>
                <w14:textFill>
                  <w14:solidFill>
                    <w14:schemeClr w14:val="tx1"/>
                  </w14:solidFill>
                </w14:textFill>
              </w:rPr>
              <w:t>、</w:t>
            </w:r>
            <w:r>
              <w:rPr>
                <w:rFonts w:eastAsia="Times New Roman"/>
                <w:b w:val="0"/>
                <w:bCs/>
                <w:color w:val="000000" w:themeColor="text1"/>
                <w14:textFill>
                  <w14:solidFill>
                    <w14:schemeClr w14:val="tx1"/>
                  </w14:solidFill>
                </w14:textFill>
              </w:rPr>
              <w:t>NO</w:t>
            </w:r>
            <w:r>
              <w:rPr>
                <w:rFonts w:eastAsia="Times New Roman"/>
                <w:b w:val="0"/>
                <w:bCs/>
                <w:color w:val="000000" w:themeColor="text1"/>
                <w:vertAlign w:val="subscript"/>
                <w14:textFill>
                  <w14:solidFill>
                    <w14:schemeClr w14:val="tx1"/>
                  </w14:solidFill>
                </w14:textFill>
              </w:rPr>
              <w:t>2</w:t>
            </w:r>
            <w:r>
              <w:rPr>
                <w:b w:val="0"/>
                <w:bCs/>
                <w:color w:val="000000" w:themeColor="text1"/>
                <w14:textFill>
                  <w14:solidFill>
                    <w14:schemeClr w14:val="tx1"/>
                  </w14:solidFill>
                </w14:textFill>
              </w:rPr>
              <w:t>、</w:t>
            </w:r>
            <w:r>
              <w:rPr>
                <w:rFonts w:eastAsia="Times New Roman"/>
                <w:b w:val="0"/>
                <w:bCs/>
                <w:color w:val="000000" w:themeColor="text1"/>
                <w14:textFill>
                  <w14:solidFill>
                    <w14:schemeClr w14:val="tx1"/>
                  </w14:solidFill>
                </w14:textFill>
              </w:rPr>
              <w:t>PM</w:t>
            </w:r>
            <w:r>
              <w:rPr>
                <w:rFonts w:eastAsia="Times New Roman"/>
                <w:b w:val="0"/>
                <w:bCs/>
                <w:color w:val="000000" w:themeColor="text1"/>
                <w:vertAlign w:val="subscript"/>
                <w14:textFill>
                  <w14:solidFill>
                    <w14:schemeClr w14:val="tx1"/>
                  </w14:solidFill>
                </w14:textFill>
              </w:rPr>
              <w:t>10</w:t>
            </w:r>
            <w:r>
              <w:rPr>
                <w:b w:val="0"/>
                <w:bCs/>
                <w:color w:val="000000" w:themeColor="text1"/>
                <w14:textFill>
                  <w14:solidFill>
                    <w14:schemeClr w14:val="tx1"/>
                  </w14:solidFill>
                </w14:textFill>
              </w:rPr>
              <w:t>、</w:t>
            </w:r>
            <w:r>
              <w:rPr>
                <w:rFonts w:eastAsia="Times New Roman"/>
                <w:b w:val="0"/>
                <w:bCs/>
                <w:color w:val="000000" w:themeColor="text1"/>
                <w14:textFill>
                  <w14:solidFill>
                    <w14:schemeClr w14:val="tx1"/>
                  </w14:solidFill>
                </w14:textFill>
              </w:rPr>
              <w:t>PM</w:t>
            </w:r>
            <w:r>
              <w:rPr>
                <w:rFonts w:eastAsia="Times New Roman"/>
                <w:b w:val="0"/>
                <w:bCs/>
                <w:color w:val="000000" w:themeColor="text1"/>
                <w:vertAlign w:val="subscript"/>
                <w14:textFill>
                  <w14:solidFill>
                    <w14:schemeClr w14:val="tx1"/>
                  </w14:solidFill>
                </w14:textFill>
              </w:rPr>
              <w:t>2.5</w:t>
            </w:r>
            <w:r>
              <w:rPr>
                <w:b w:val="0"/>
                <w:bCs/>
                <w:color w:val="000000" w:themeColor="text1"/>
                <w14:textFill>
                  <w14:solidFill>
                    <w14:schemeClr w14:val="tx1"/>
                  </w14:solidFill>
                </w14:textFill>
              </w:rPr>
              <w:t>、</w:t>
            </w:r>
            <w:r>
              <w:rPr>
                <w:rFonts w:eastAsia="Times New Roman"/>
                <w:b w:val="0"/>
                <w:bCs/>
                <w:color w:val="000000" w:themeColor="text1"/>
                <w14:textFill>
                  <w14:solidFill>
                    <w14:schemeClr w14:val="tx1"/>
                  </w14:solidFill>
                </w14:textFill>
              </w:rPr>
              <w:t>CO</w:t>
            </w:r>
            <w:r>
              <w:rPr>
                <w:b w:val="0"/>
                <w:bCs/>
                <w:color w:val="000000" w:themeColor="text1"/>
                <w14:textFill>
                  <w14:solidFill>
                    <w14:schemeClr w14:val="tx1"/>
                  </w14:solidFill>
                </w14:textFill>
              </w:rPr>
              <w:t>和</w:t>
            </w:r>
            <w:r>
              <w:rPr>
                <w:rFonts w:eastAsia="Times New Roman"/>
                <w:b w:val="0"/>
                <w:bCs/>
                <w:color w:val="000000" w:themeColor="text1"/>
                <w14:textFill>
                  <w14:solidFill>
                    <w14:schemeClr w14:val="tx1"/>
                  </w14:solidFill>
                </w14:textFill>
              </w:rPr>
              <w:t>O</w:t>
            </w:r>
            <w:r>
              <w:rPr>
                <w:rFonts w:eastAsia="Times New Roman"/>
                <w:b w:val="0"/>
                <w:bCs/>
                <w:color w:val="000000" w:themeColor="text1"/>
                <w:vertAlign w:val="subscript"/>
                <w14:textFill>
                  <w14:solidFill>
                    <w14:schemeClr w14:val="tx1"/>
                  </w14:solidFill>
                </w14:textFill>
              </w:rPr>
              <w:t>3</w:t>
            </w:r>
            <w:r>
              <w:rPr>
                <w:b w:val="0"/>
                <w:bCs/>
                <w:color w:val="000000" w:themeColor="text1"/>
                <w14:textFill>
                  <w14:solidFill>
                    <w14:schemeClr w14:val="tx1"/>
                  </w14:solidFill>
                </w14:textFill>
              </w:rPr>
              <w:t>的数据来源</w:t>
            </w:r>
            <w:r>
              <w:rPr>
                <w:rFonts w:hint="eastAsia"/>
                <w:b w:val="0"/>
                <w:bCs/>
                <w:color w:val="000000" w:themeColor="text1"/>
                <w:lang w:val="en-US" w:eastAsia="zh-CN"/>
                <w14:textFill>
                  <w14:solidFill>
                    <w14:schemeClr w14:val="tx1"/>
                  </w14:solidFill>
                </w14:textFill>
              </w:rPr>
              <w:t>。</w:t>
            </w:r>
          </w:p>
          <w:p w14:paraId="492CF62D">
            <w:pPr>
              <w:pStyle w:val="12"/>
              <w:numPr>
                <w:ilvl w:val="0"/>
                <w:numId w:val="0"/>
              </w:numPr>
              <w:bidi w:val="0"/>
              <w:ind w:firstLine="480" w:firstLineChars="200"/>
              <w:jc w:val="both"/>
              <w:rPr>
                <w:color w:val="000000" w:themeColor="text1"/>
                <w14:textFill>
                  <w14:solidFill>
                    <w14:schemeClr w14:val="tx1"/>
                  </w14:solidFill>
                </w14:textFill>
              </w:rPr>
            </w:pPr>
            <w:r>
              <w:rPr>
                <w:rFonts w:ascii="Times New Roman" w:hAnsi="Times New Roman" w:eastAsia="宋体" w:cstheme="minorBidi"/>
                <w:b w:val="0"/>
                <w:color w:val="000000" w:themeColor="text1"/>
                <w:kern w:val="2"/>
                <w:sz w:val="24"/>
                <w:szCs w:val="24"/>
                <w:lang w:val="en-US" w:eastAsia="zh-CN" w:bidi="ar-SA"/>
                <w14:textFill>
                  <w14:solidFill>
                    <w14:schemeClr w14:val="tx1"/>
                  </w14:solidFill>
                </w14:textFill>
              </w:rPr>
              <w:t>（</w:t>
            </w:r>
            <w:r>
              <w:rPr>
                <w:rFonts w:hint="eastAsia" w:cstheme="minorBidi"/>
                <w:b w:val="0"/>
                <w:color w:val="000000" w:themeColor="text1"/>
                <w:kern w:val="2"/>
                <w:sz w:val="24"/>
                <w:szCs w:val="24"/>
                <w:lang w:val="en-US" w:eastAsia="zh-CN" w:bidi="ar-SA"/>
                <w14:textFill>
                  <w14:solidFill>
                    <w14:schemeClr w14:val="tx1"/>
                  </w14:solidFill>
                </w14:textFill>
              </w:rPr>
              <w:t>1</w:t>
            </w:r>
            <w:r>
              <w:rPr>
                <w:rFonts w:ascii="Times New Roman" w:hAnsi="Times New Roman" w:eastAsia="宋体" w:cstheme="minorBidi"/>
                <w:b w:val="0"/>
                <w:color w:val="000000" w:themeColor="text1"/>
                <w:kern w:val="2"/>
                <w:sz w:val="24"/>
                <w:szCs w:val="24"/>
                <w:lang w:val="en-US" w:eastAsia="zh-CN" w:bidi="ar-SA"/>
                <w14:textFill>
                  <w14:solidFill>
                    <w14:schemeClr w14:val="tx1"/>
                  </w14:solidFill>
                </w14:textFill>
              </w:rPr>
              <w:t>）</w:t>
            </w:r>
            <w:r>
              <w:rPr>
                <w:color w:val="000000" w:themeColor="text1"/>
                <w14:textFill>
                  <w14:solidFill>
                    <w14:schemeClr w14:val="tx1"/>
                  </w14:solidFill>
                </w14:textFill>
              </w:rPr>
              <w:t>评价标准</w:t>
            </w:r>
          </w:p>
          <w:p w14:paraId="26F62818">
            <w:pPr>
              <w:pStyle w:val="12"/>
              <w:bidi w:val="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本次评价基本污染物</w:t>
            </w:r>
            <w:r>
              <w:rPr>
                <w:color w:val="000000" w:themeColor="text1"/>
                <w14:textFill>
                  <w14:solidFill>
                    <w14:schemeClr w14:val="tx1"/>
                  </w14:solidFill>
                </w14:textFill>
              </w:rPr>
              <w:t>执行《环境空气质量标准》（GB3095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2012）中二级标准。</w:t>
            </w:r>
            <w:r>
              <w:rPr>
                <w:rFonts w:hint="eastAsia"/>
                <w:color w:val="000000" w:themeColor="text1"/>
                <w14:textFill>
                  <w14:solidFill>
                    <w14:schemeClr w14:val="tx1"/>
                  </w14:solidFill>
                </w14:textFill>
              </w:rPr>
              <w:t>环境空气质量标准限值见表3-1。</w:t>
            </w:r>
          </w:p>
          <w:p w14:paraId="2FC18949">
            <w:pPr>
              <w:pStyle w:val="3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表3-1   环境空气质量标准</w:t>
            </w:r>
          </w:p>
          <w:tbl>
            <w:tblPr>
              <w:tblStyle w:val="25"/>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55"/>
              <w:gridCol w:w="1730"/>
              <w:gridCol w:w="2128"/>
              <w:gridCol w:w="2128"/>
              <w:gridCol w:w="1040"/>
            </w:tblGrid>
            <w:tr w14:paraId="65F14B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tcBorders>
                    <w:bottom w:val="single" w:color="000000" w:sz="12" w:space="0"/>
                  </w:tcBorders>
                  <w:noWrap w:val="0"/>
                  <w:vAlign w:val="center"/>
                </w:tcPr>
                <w:p w14:paraId="1DA02BDB">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序号</w:t>
                  </w:r>
                </w:p>
              </w:tc>
              <w:tc>
                <w:tcPr>
                  <w:tcW w:w="1126" w:type="pct"/>
                  <w:tcBorders>
                    <w:bottom w:val="single" w:color="000000" w:sz="12" w:space="0"/>
                  </w:tcBorders>
                  <w:noWrap w:val="0"/>
                  <w:vAlign w:val="center"/>
                </w:tcPr>
                <w:p w14:paraId="4551BDB7">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污染物项目</w:t>
                  </w:r>
                </w:p>
              </w:tc>
              <w:tc>
                <w:tcPr>
                  <w:tcW w:w="1385" w:type="pct"/>
                  <w:tcBorders>
                    <w:bottom w:val="single" w:color="000000" w:sz="12" w:space="0"/>
                  </w:tcBorders>
                  <w:noWrap w:val="0"/>
                  <w:vAlign w:val="center"/>
                </w:tcPr>
                <w:p w14:paraId="73CC8619">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平均时间</w:t>
                  </w:r>
                </w:p>
              </w:tc>
              <w:tc>
                <w:tcPr>
                  <w:tcW w:w="1385" w:type="pct"/>
                  <w:tcBorders>
                    <w:bottom w:val="single" w:color="000000" w:sz="12" w:space="0"/>
                  </w:tcBorders>
                  <w:noWrap w:val="0"/>
                  <w:vAlign w:val="center"/>
                </w:tcPr>
                <w:p w14:paraId="0EF30F0C">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浓度限值</w:t>
                  </w:r>
                </w:p>
              </w:tc>
              <w:tc>
                <w:tcPr>
                  <w:tcW w:w="676" w:type="pct"/>
                  <w:tcBorders>
                    <w:bottom w:val="single" w:color="000000" w:sz="12" w:space="0"/>
                  </w:tcBorders>
                  <w:noWrap w:val="0"/>
                  <w:vAlign w:val="center"/>
                </w:tcPr>
                <w:p w14:paraId="75C57BB7">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单位</w:t>
                  </w:r>
                </w:p>
              </w:tc>
            </w:tr>
            <w:tr w14:paraId="5E44731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restart"/>
                  <w:tcBorders>
                    <w:top w:val="single" w:color="000000" w:sz="12" w:space="0"/>
                    <w:tl2br w:val="nil"/>
                    <w:tr2bl w:val="nil"/>
                  </w:tcBorders>
                  <w:noWrap w:val="0"/>
                  <w:vAlign w:val="center"/>
                </w:tcPr>
                <w:p w14:paraId="25574EE3">
                  <w:pPr>
                    <w:pStyle w:val="36"/>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26" w:type="pct"/>
                  <w:vMerge w:val="restart"/>
                  <w:tcBorders>
                    <w:top w:val="single" w:color="000000" w:sz="12" w:space="0"/>
                    <w:tl2br w:val="nil"/>
                    <w:tr2bl w:val="nil"/>
                  </w:tcBorders>
                  <w:noWrap w:val="0"/>
                  <w:vAlign w:val="center"/>
                </w:tcPr>
                <w:p w14:paraId="452B7876">
                  <w:pPr>
                    <w:pStyle w:val="36"/>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1385" w:type="pct"/>
                  <w:tcBorders>
                    <w:top w:val="single" w:color="000000" w:sz="12" w:space="0"/>
                    <w:tl2br w:val="nil"/>
                    <w:tr2bl w:val="nil"/>
                  </w:tcBorders>
                  <w:noWrap w:val="0"/>
                  <w:vAlign w:val="center"/>
                </w:tcPr>
                <w:p w14:paraId="3087D60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年平均</w:t>
                  </w:r>
                </w:p>
              </w:tc>
              <w:tc>
                <w:tcPr>
                  <w:tcW w:w="1385" w:type="pct"/>
                  <w:tcBorders>
                    <w:top w:val="single" w:color="000000" w:sz="12" w:space="0"/>
                    <w:tl2br w:val="nil"/>
                    <w:tr2bl w:val="nil"/>
                  </w:tcBorders>
                  <w:noWrap w:val="0"/>
                  <w:vAlign w:val="center"/>
                </w:tcPr>
                <w:p w14:paraId="4596B05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76" w:type="pct"/>
                  <w:vMerge w:val="restart"/>
                  <w:tcBorders>
                    <w:top w:val="single" w:color="000000" w:sz="12" w:space="0"/>
                    <w:tl2br w:val="nil"/>
                    <w:tr2bl w:val="nil"/>
                  </w:tcBorders>
                  <w:noWrap w:val="0"/>
                  <w:vAlign w:val="center"/>
                </w:tcPr>
                <w:p w14:paraId="10C81733">
                  <w:pPr>
                    <w:pStyle w:val="36"/>
                    <w:rPr>
                      <w:color w:val="000000" w:themeColor="text1"/>
                      <w14:textFill>
                        <w14:solidFill>
                          <w14:schemeClr w14:val="tx1"/>
                        </w14:solidFill>
                      </w14:textFill>
                    </w:rPr>
                  </w:pPr>
                  <w:r>
                    <w:rPr>
                      <w:color w:val="000000" w:themeColor="text1"/>
                      <w14:textFill>
                        <w14:solidFill>
                          <w14:schemeClr w14:val="tx1"/>
                        </w14:solidFill>
                      </w14:textFill>
                    </w:rPr>
                    <w:t>μg/m</w:t>
                  </w:r>
                  <w:r>
                    <w:rPr>
                      <w:color w:val="000000" w:themeColor="text1"/>
                      <w:vertAlign w:val="superscript"/>
                      <w14:textFill>
                        <w14:solidFill>
                          <w14:schemeClr w14:val="tx1"/>
                        </w14:solidFill>
                      </w14:textFill>
                    </w:rPr>
                    <w:t>3</w:t>
                  </w:r>
                </w:p>
              </w:tc>
            </w:tr>
            <w:tr w14:paraId="5E77F94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continue"/>
                  <w:tcBorders>
                    <w:tl2br w:val="nil"/>
                    <w:tr2bl w:val="nil"/>
                  </w:tcBorders>
                  <w:noWrap w:val="0"/>
                  <w:vAlign w:val="center"/>
                </w:tcPr>
                <w:p w14:paraId="18704DD5">
                  <w:pPr>
                    <w:pStyle w:val="36"/>
                    <w:rPr>
                      <w:color w:val="000000" w:themeColor="text1"/>
                      <w14:textFill>
                        <w14:solidFill>
                          <w14:schemeClr w14:val="tx1"/>
                        </w14:solidFill>
                      </w14:textFill>
                    </w:rPr>
                  </w:pPr>
                </w:p>
              </w:tc>
              <w:tc>
                <w:tcPr>
                  <w:tcW w:w="1126" w:type="pct"/>
                  <w:vMerge w:val="continue"/>
                  <w:tcBorders>
                    <w:tl2br w:val="nil"/>
                    <w:tr2bl w:val="nil"/>
                  </w:tcBorders>
                  <w:noWrap w:val="0"/>
                  <w:vAlign w:val="center"/>
                </w:tcPr>
                <w:p w14:paraId="35F83AA3">
                  <w:pPr>
                    <w:pStyle w:val="36"/>
                    <w:rPr>
                      <w:color w:val="000000" w:themeColor="text1"/>
                      <w14:textFill>
                        <w14:solidFill>
                          <w14:schemeClr w14:val="tx1"/>
                        </w14:solidFill>
                      </w14:textFill>
                    </w:rPr>
                  </w:pPr>
                </w:p>
              </w:tc>
              <w:tc>
                <w:tcPr>
                  <w:tcW w:w="1385" w:type="pct"/>
                  <w:tcBorders>
                    <w:tl2br w:val="nil"/>
                    <w:tr2bl w:val="nil"/>
                  </w:tcBorders>
                  <w:noWrap w:val="0"/>
                  <w:vAlign w:val="center"/>
                </w:tcPr>
                <w:p w14:paraId="024EF244">
                  <w:pPr>
                    <w:pStyle w:val="36"/>
                    <w:rPr>
                      <w:color w:val="000000" w:themeColor="text1"/>
                      <w14:textFill>
                        <w14:solidFill>
                          <w14:schemeClr w14:val="tx1"/>
                        </w14:solidFill>
                      </w14:textFill>
                    </w:rPr>
                  </w:pPr>
                  <w:r>
                    <w:rPr>
                      <w:color w:val="000000" w:themeColor="text1"/>
                      <w14:textFill>
                        <w14:solidFill>
                          <w14:schemeClr w14:val="tx1"/>
                        </w14:solidFill>
                      </w14:textFill>
                    </w:rPr>
                    <w:t>24小时</w:t>
                  </w:r>
                  <w:r>
                    <w:rPr>
                      <w:rFonts w:hint="eastAsia"/>
                      <w:color w:val="000000" w:themeColor="text1"/>
                      <w14:textFill>
                        <w14:solidFill>
                          <w14:schemeClr w14:val="tx1"/>
                        </w14:solidFill>
                      </w14:textFill>
                    </w:rPr>
                    <w:t>平均</w:t>
                  </w:r>
                </w:p>
              </w:tc>
              <w:tc>
                <w:tcPr>
                  <w:tcW w:w="1385" w:type="pct"/>
                  <w:tcBorders>
                    <w:tl2br w:val="nil"/>
                    <w:tr2bl w:val="nil"/>
                  </w:tcBorders>
                  <w:noWrap w:val="0"/>
                  <w:vAlign w:val="center"/>
                </w:tcPr>
                <w:p w14:paraId="6B812D41">
                  <w:pPr>
                    <w:pStyle w:val="36"/>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676" w:type="pct"/>
                  <w:vMerge w:val="continue"/>
                  <w:tcBorders>
                    <w:tl2br w:val="nil"/>
                    <w:tr2bl w:val="nil"/>
                  </w:tcBorders>
                  <w:noWrap w:val="0"/>
                  <w:vAlign w:val="center"/>
                </w:tcPr>
                <w:p w14:paraId="17998824">
                  <w:pPr>
                    <w:pStyle w:val="36"/>
                    <w:rPr>
                      <w:color w:val="000000" w:themeColor="text1"/>
                      <w14:textFill>
                        <w14:solidFill>
                          <w14:schemeClr w14:val="tx1"/>
                        </w14:solidFill>
                      </w14:textFill>
                    </w:rPr>
                  </w:pPr>
                </w:p>
              </w:tc>
            </w:tr>
            <w:tr w14:paraId="61D996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continue"/>
                  <w:tcBorders>
                    <w:tl2br w:val="nil"/>
                    <w:tr2bl w:val="nil"/>
                  </w:tcBorders>
                  <w:noWrap w:val="0"/>
                  <w:vAlign w:val="center"/>
                </w:tcPr>
                <w:p w14:paraId="5321661E">
                  <w:pPr>
                    <w:pStyle w:val="36"/>
                    <w:rPr>
                      <w:color w:val="000000" w:themeColor="text1"/>
                      <w14:textFill>
                        <w14:solidFill>
                          <w14:schemeClr w14:val="tx1"/>
                        </w14:solidFill>
                      </w14:textFill>
                    </w:rPr>
                  </w:pPr>
                </w:p>
              </w:tc>
              <w:tc>
                <w:tcPr>
                  <w:tcW w:w="1126" w:type="pct"/>
                  <w:vMerge w:val="continue"/>
                  <w:tcBorders>
                    <w:tl2br w:val="nil"/>
                    <w:tr2bl w:val="nil"/>
                  </w:tcBorders>
                  <w:noWrap w:val="0"/>
                  <w:vAlign w:val="center"/>
                </w:tcPr>
                <w:p w14:paraId="76D2B062">
                  <w:pPr>
                    <w:pStyle w:val="36"/>
                    <w:rPr>
                      <w:color w:val="000000" w:themeColor="text1"/>
                      <w14:textFill>
                        <w14:solidFill>
                          <w14:schemeClr w14:val="tx1"/>
                        </w14:solidFill>
                      </w14:textFill>
                    </w:rPr>
                  </w:pPr>
                </w:p>
              </w:tc>
              <w:tc>
                <w:tcPr>
                  <w:tcW w:w="1385" w:type="pct"/>
                  <w:tcBorders>
                    <w:tl2br w:val="nil"/>
                    <w:tr2bl w:val="nil"/>
                  </w:tcBorders>
                  <w:noWrap w:val="0"/>
                  <w:vAlign w:val="center"/>
                </w:tcPr>
                <w:p w14:paraId="3E243B1C">
                  <w:pPr>
                    <w:pStyle w:val="36"/>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385" w:type="pct"/>
                  <w:tcBorders>
                    <w:tl2br w:val="nil"/>
                    <w:tr2bl w:val="nil"/>
                  </w:tcBorders>
                  <w:noWrap w:val="0"/>
                  <w:vAlign w:val="center"/>
                </w:tcPr>
                <w:p w14:paraId="4A01DCC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676" w:type="pct"/>
                  <w:vMerge w:val="continue"/>
                  <w:tcBorders>
                    <w:tl2br w:val="nil"/>
                    <w:tr2bl w:val="nil"/>
                  </w:tcBorders>
                  <w:noWrap w:val="0"/>
                  <w:vAlign w:val="center"/>
                </w:tcPr>
                <w:p w14:paraId="3EBAB71E">
                  <w:pPr>
                    <w:pStyle w:val="36"/>
                    <w:rPr>
                      <w:color w:val="000000" w:themeColor="text1"/>
                      <w14:textFill>
                        <w14:solidFill>
                          <w14:schemeClr w14:val="tx1"/>
                        </w14:solidFill>
                      </w14:textFill>
                    </w:rPr>
                  </w:pPr>
                </w:p>
              </w:tc>
            </w:tr>
            <w:tr w14:paraId="7553F7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restart"/>
                  <w:tcBorders>
                    <w:tl2br w:val="nil"/>
                    <w:tr2bl w:val="nil"/>
                  </w:tcBorders>
                  <w:noWrap w:val="0"/>
                  <w:vAlign w:val="center"/>
                </w:tcPr>
                <w:p w14:paraId="15EE1B5A">
                  <w:pPr>
                    <w:pStyle w:val="36"/>
                    <w:rPr>
                      <w:color w:val="000000" w:themeColor="text1"/>
                      <w14:textFill>
                        <w14:solidFill>
                          <w14:schemeClr w14:val="tx1"/>
                        </w14:solidFill>
                      </w14:textFill>
                    </w:rPr>
                  </w:pPr>
                  <w:r>
                    <w:rPr>
                      <w:color w:val="000000" w:themeColor="text1"/>
                      <w14:textFill>
                        <w14:solidFill>
                          <w14:schemeClr w14:val="tx1"/>
                        </w14:solidFill>
                      </w14:textFill>
                    </w:rPr>
                    <w:t>2</w:t>
                  </w:r>
                </w:p>
              </w:tc>
              <w:tc>
                <w:tcPr>
                  <w:tcW w:w="1126" w:type="pct"/>
                  <w:vMerge w:val="restart"/>
                  <w:tcBorders>
                    <w:tl2br w:val="nil"/>
                    <w:tr2bl w:val="nil"/>
                  </w:tcBorders>
                  <w:noWrap w:val="0"/>
                  <w:vAlign w:val="center"/>
                </w:tcPr>
                <w:p w14:paraId="1A6324A7">
                  <w:pPr>
                    <w:pStyle w:val="36"/>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p>
              </w:tc>
              <w:tc>
                <w:tcPr>
                  <w:tcW w:w="1385" w:type="pct"/>
                  <w:tcBorders>
                    <w:tl2br w:val="nil"/>
                    <w:tr2bl w:val="nil"/>
                  </w:tcBorders>
                  <w:noWrap w:val="0"/>
                  <w:vAlign w:val="center"/>
                </w:tcPr>
                <w:p w14:paraId="193A8A6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年平均</w:t>
                  </w:r>
                </w:p>
              </w:tc>
              <w:tc>
                <w:tcPr>
                  <w:tcW w:w="1385" w:type="pct"/>
                  <w:tcBorders>
                    <w:tl2br w:val="nil"/>
                    <w:tr2bl w:val="nil"/>
                  </w:tcBorders>
                  <w:noWrap w:val="0"/>
                  <w:vAlign w:val="center"/>
                </w:tcPr>
                <w:p w14:paraId="757EA90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676" w:type="pct"/>
                  <w:vMerge w:val="continue"/>
                  <w:tcBorders>
                    <w:tl2br w:val="nil"/>
                    <w:tr2bl w:val="nil"/>
                  </w:tcBorders>
                  <w:noWrap w:val="0"/>
                  <w:vAlign w:val="center"/>
                </w:tcPr>
                <w:p w14:paraId="047D09B0">
                  <w:pPr>
                    <w:pStyle w:val="36"/>
                    <w:rPr>
                      <w:color w:val="000000" w:themeColor="text1"/>
                      <w14:textFill>
                        <w14:solidFill>
                          <w14:schemeClr w14:val="tx1"/>
                        </w14:solidFill>
                      </w14:textFill>
                    </w:rPr>
                  </w:pPr>
                </w:p>
              </w:tc>
            </w:tr>
            <w:tr w14:paraId="7BAD045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continue"/>
                  <w:tcBorders>
                    <w:tl2br w:val="nil"/>
                    <w:tr2bl w:val="nil"/>
                  </w:tcBorders>
                  <w:noWrap w:val="0"/>
                  <w:vAlign w:val="center"/>
                </w:tcPr>
                <w:p w14:paraId="4284E82B">
                  <w:pPr>
                    <w:pStyle w:val="36"/>
                    <w:rPr>
                      <w:color w:val="000000" w:themeColor="text1"/>
                      <w14:textFill>
                        <w14:solidFill>
                          <w14:schemeClr w14:val="tx1"/>
                        </w14:solidFill>
                      </w14:textFill>
                    </w:rPr>
                  </w:pPr>
                </w:p>
              </w:tc>
              <w:tc>
                <w:tcPr>
                  <w:tcW w:w="1126" w:type="pct"/>
                  <w:vMerge w:val="continue"/>
                  <w:tcBorders>
                    <w:tl2br w:val="nil"/>
                    <w:tr2bl w:val="nil"/>
                  </w:tcBorders>
                  <w:noWrap w:val="0"/>
                  <w:vAlign w:val="center"/>
                </w:tcPr>
                <w:p w14:paraId="7E6C15D3">
                  <w:pPr>
                    <w:pStyle w:val="36"/>
                    <w:rPr>
                      <w:color w:val="000000" w:themeColor="text1"/>
                      <w14:textFill>
                        <w14:solidFill>
                          <w14:schemeClr w14:val="tx1"/>
                        </w14:solidFill>
                      </w14:textFill>
                    </w:rPr>
                  </w:pPr>
                </w:p>
              </w:tc>
              <w:tc>
                <w:tcPr>
                  <w:tcW w:w="1385" w:type="pct"/>
                  <w:tcBorders>
                    <w:tl2br w:val="nil"/>
                    <w:tr2bl w:val="nil"/>
                  </w:tcBorders>
                  <w:noWrap w:val="0"/>
                  <w:vAlign w:val="center"/>
                </w:tcPr>
                <w:p w14:paraId="6C26D6FC">
                  <w:pPr>
                    <w:pStyle w:val="36"/>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385" w:type="pct"/>
                  <w:tcBorders>
                    <w:tl2br w:val="nil"/>
                    <w:tr2bl w:val="nil"/>
                  </w:tcBorders>
                  <w:noWrap w:val="0"/>
                  <w:vAlign w:val="center"/>
                </w:tcPr>
                <w:p w14:paraId="43A713D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676" w:type="pct"/>
                  <w:vMerge w:val="continue"/>
                  <w:tcBorders>
                    <w:tl2br w:val="nil"/>
                    <w:tr2bl w:val="nil"/>
                  </w:tcBorders>
                  <w:noWrap w:val="0"/>
                  <w:vAlign w:val="center"/>
                </w:tcPr>
                <w:p w14:paraId="5885F2FE">
                  <w:pPr>
                    <w:pStyle w:val="36"/>
                    <w:rPr>
                      <w:color w:val="000000" w:themeColor="text1"/>
                      <w14:textFill>
                        <w14:solidFill>
                          <w14:schemeClr w14:val="tx1"/>
                        </w14:solidFill>
                      </w14:textFill>
                    </w:rPr>
                  </w:pPr>
                </w:p>
              </w:tc>
            </w:tr>
            <w:tr w14:paraId="04C5DE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continue"/>
                  <w:tcBorders>
                    <w:tl2br w:val="nil"/>
                    <w:tr2bl w:val="nil"/>
                  </w:tcBorders>
                  <w:noWrap w:val="0"/>
                  <w:vAlign w:val="center"/>
                </w:tcPr>
                <w:p w14:paraId="37B544CD">
                  <w:pPr>
                    <w:pStyle w:val="36"/>
                    <w:rPr>
                      <w:color w:val="000000" w:themeColor="text1"/>
                      <w14:textFill>
                        <w14:solidFill>
                          <w14:schemeClr w14:val="tx1"/>
                        </w14:solidFill>
                      </w14:textFill>
                    </w:rPr>
                  </w:pPr>
                </w:p>
              </w:tc>
              <w:tc>
                <w:tcPr>
                  <w:tcW w:w="1126" w:type="pct"/>
                  <w:vMerge w:val="continue"/>
                  <w:tcBorders>
                    <w:tl2br w:val="nil"/>
                    <w:tr2bl w:val="nil"/>
                  </w:tcBorders>
                  <w:noWrap w:val="0"/>
                  <w:vAlign w:val="center"/>
                </w:tcPr>
                <w:p w14:paraId="6392F729">
                  <w:pPr>
                    <w:pStyle w:val="36"/>
                    <w:rPr>
                      <w:color w:val="000000" w:themeColor="text1"/>
                      <w14:textFill>
                        <w14:solidFill>
                          <w14:schemeClr w14:val="tx1"/>
                        </w14:solidFill>
                      </w14:textFill>
                    </w:rPr>
                  </w:pPr>
                </w:p>
              </w:tc>
              <w:tc>
                <w:tcPr>
                  <w:tcW w:w="1385" w:type="pct"/>
                  <w:tcBorders>
                    <w:tl2br w:val="nil"/>
                    <w:tr2bl w:val="nil"/>
                  </w:tcBorders>
                  <w:noWrap w:val="0"/>
                  <w:vAlign w:val="center"/>
                </w:tcPr>
                <w:p w14:paraId="709E12F5">
                  <w:pPr>
                    <w:pStyle w:val="36"/>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385" w:type="pct"/>
                  <w:tcBorders>
                    <w:tl2br w:val="nil"/>
                    <w:tr2bl w:val="nil"/>
                  </w:tcBorders>
                  <w:noWrap w:val="0"/>
                  <w:vAlign w:val="center"/>
                </w:tcPr>
                <w:p w14:paraId="363C9EE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676" w:type="pct"/>
                  <w:vMerge w:val="continue"/>
                  <w:tcBorders>
                    <w:tl2br w:val="nil"/>
                    <w:tr2bl w:val="nil"/>
                  </w:tcBorders>
                  <w:noWrap w:val="0"/>
                  <w:vAlign w:val="center"/>
                </w:tcPr>
                <w:p w14:paraId="25D65F39">
                  <w:pPr>
                    <w:pStyle w:val="36"/>
                    <w:rPr>
                      <w:color w:val="000000" w:themeColor="text1"/>
                      <w14:textFill>
                        <w14:solidFill>
                          <w14:schemeClr w14:val="tx1"/>
                        </w14:solidFill>
                      </w14:textFill>
                    </w:rPr>
                  </w:pPr>
                </w:p>
              </w:tc>
            </w:tr>
            <w:tr w14:paraId="1D5A35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restart"/>
                  <w:tcBorders>
                    <w:tl2br w:val="nil"/>
                    <w:tr2bl w:val="nil"/>
                  </w:tcBorders>
                  <w:noWrap w:val="0"/>
                  <w:vAlign w:val="center"/>
                </w:tcPr>
                <w:p w14:paraId="13254BE9">
                  <w:pPr>
                    <w:pStyle w:val="36"/>
                    <w:rPr>
                      <w:color w:val="000000" w:themeColor="text1"/>
                      <w14:textFill>
                        <w14:solidFill>
                          <w14:schemeClr w14:val="tx1"/>
                        </w14:solidFill>
                      </w14:textFill>
                    </w:rPr>
                  </w:pPr>
                  <w:r>
                    <w:rPr>
                      <w:color w:val="000000" w:themeColor="text1"/>
                      <w14:textFill>
                        <w14:solidFill>
                          <w14:schemeClr w14:val="tx1"/>
                        </w14:solidFill>
                      </w14:textFill>
                    </w:rPr>
                    <w:t>3</w:t>
                  </w:r>
                </w:p>
              </w:tc>
              <w:tc>
                <w:tcPr>
                  <w:tcW w:w="1126" w:type="pct"/>
                  <w:vMerge w:val="restart"/>
                  <w:tcBorders>
                    <w:tl2br w:val="nil"/>
                    <w:tr2bl w:val="nil"/>
                  </w:tcBorders>
                  <w:noWrap w:val="0"/>
                  <w:vAlign w:val="center"/>
                </w:tcPr>
                <w:p w14:paraId="2594C3A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CO</w:t>
                  </w:r>
                </w:p>
              </w:tc>
              <w:tc>
                <w:tcPr>
                  <w:tcW w:w="1385" w:type="pct"/>
                  <w:tcBorders>
                    <w:tl2br w:val="nil"/>
                    <w:tr2bl w:val="nil"/>
                  </w:tcBorders>
                  <w:noWrap w:val="0"/>
                  <w:vAlign w:val="center"/>
                </w:tcPr>
                <w:p w14:paraId="764E4F64">
                  <w:pPr>
                    <w:pStyle w:val="36"/>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385" w:type="pct"/>
                  <w:tcBorders>
                    <w:tl2br w:val="nil"/>
                    <w:tr2bl w:val="nil"/>
                  </w:tcBorders>
                  <w:noWrap w:val="0"/>
                  <w:vAlign w:val="center"/>
                </w:tcPr>
                <w:p w14:paraId="58B9EA8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676" w:type="pct"/>
                  <w:vMerge w:val="restart"/>
                  <w:tcBorders>
                    <w:tl2br w:val="nil"/>
                    <w:tr2bl w:val="nil"/>
                  </w:tcBorders>
                  <w:noWrap w:val="0"/>
                  <w:vAlign w:val="center"/>
                </w:tcPr>
                <w:p w14:paraId="718B409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mg</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p>
              </w:tc>
            </w:tr>
            <w:tr w14:paraId="0106C8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continue"/>
                  <w:tcBorders>
                    <w:tl2br w:val="nil"/>
                    <w:tr2bl w:val="nil"/>
                  </w:tcBorders>
                  <w:noWrap w:val="0"/>
                  <w:vAlign w:val="center"/>
                </w:tcPr>
                <w:p w14:paraId="3CCE4CF3">
                  <w:pPr>
                    <w:pStyle w:val="36"/>
                    <w:rPr>
                      <w:color w:val="000000" w:themeColor="text1"/>
                      <w14:textFill>
                        <w14:solidFill>
                          <w14:schemeClr w14:val="tx1"/>
                        </w14:solidFill>
                      </w14:textFill>
                    </w:rPr>
                  </w:pPr>
                </w:p>
              </w:tc>
              <w:tc>
                <w:tcPr>
                  <w:tcW w:w="1126" w:type="pct"/>
                  <w:vMerge w:val="continue"/>
                  <w:tcBorders>
                    <w:tl2br w:val="nil"/>
                    <w:tr2bl w:val="nil"/>
                  </w:tcBorders>
                  <w:noWrap w:val="0"/>
                  <w:vAlign w:val="center"/>
                </w:tcPr>
                <w:p w14:paraId="03257CD5">
                  <w:pPr>
                    <w:pStyle w:val="36"/>
                    <w:rPr>
                      <w:color w:val="000000" w:themeColor="text1"/>
                      <w14:textFill>
                        <w14:solidFill>
                          <w14:schemeClr w14:val="tx1"/>
                        </w14:solidFill>
                      </w14:textFill>
                    </w:rPr>
                  </w:pPr>
                </w:p>
              </w:tc>
              <w:tc>
                <w:tcPr>
                  <w:tcW w:w="1385" w:type="pct"/>
                  <w:tcBorders>
                    <w:tl2br w:val="nil"/>
                    <w:tr2bl w:val="nil"/>
                  </w:tcBorders>
                  <w:noWrap w:val="0"/>
                  <w:vAlign w:val="center"/>
                </w:tcPr>
                <w:p w14:paraId="3690BA78">
                  <w:pPr>
                    <w:pStyle w:val="36"/>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385" w:type="pct"/>
                  <w:tcBorders>
                    <w:tl2br w:val="nil"/>
                    <w:tr2bl w:val="nil"/>
                  </w:tcBorders>
                  <w:noWrap w:val="0"/>
                  <w:vAlign w:val="center"/>
                </w:tcPr>
                <w:p w14:paraId="47BC57A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676" w:type="pct"/>
                  <w:vMerge w:val="continue"/>
                  <w:tcBorders>
                    <w:tl2br w:val="nil"/>
                    <w:tr2bl w:val="nil"/>
                  </w:tcBorders>
                  <w:noWrap w:val="0"/>
                  <w:vAlign w:val="center"/>
                </w:tcPr>
                <w:p w14:paraId="247E84DC">
                  <w:pPr>
                    <w:pStyle w:val="36"/>
                    <w:rPr>
                      <w:color w:val="000000" w:themeColor="text1"/>
                      <w14:textFill>
                        <w14:solidFill>
                          <w14:schemeClr w14:val="tx1"/>
                        </w14:solidFill>
                      </w14:textFill>
                    </w:rPr>
                  </w:pPr>
                </w:p>
              </w:tc>
            </w:tr>
            <w:tr w14:paraId="6AF34A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restart"/>
                  <w:tcBorders>
                    <w:tl2br w:val="nil"/>
                    <w:tr2bl w:val="nil"/>
                  </w:tcBorders>
                  <w:noWrap w:val="0"/>
                  <w:vAlign w:val="center"/>
                </w:tcPr>
                <w:p w14:paraId="172B8DBF">
                  <w:pPr>
                    <w:pStyle w:val="36"/>
                    <w:rPr>
                      <w:color w:val="000000" w:themeColor="text1"/>
                      <w14:textFill>
                        <w14:solidFill>
                          <w14:schemeClr w14:val="tx1"/>
                        </w14:solidFill>
                      </w14:textFill>
                    </w:rPr>
                  </w:pPr>
                  <w:r>
                    <w:rPr>
                      <w:color w:val="000000" w:themeColor="text1"/>
                      <w14:textFill>
                        <w14:solidFill>
                          <w14:schemeClr w14:val="tx1"/>
                        </w14:solidFill>
                      </w14:textFill>
                    </w:rPr>
                    <w:t>4</w:t>
                  </w:r>
                </w:p>
              </w:tc>
              <w:tc>
                <w:tcPr>
                  <w:tcW w:w="1126" w:type="pct"/>
                  <w:vMerge w:val="restart"/>
                  <w:tcBorders>
                    <w:tl2br w:val="nil"/>
                    <w:tr2bl w:val="nil"/>
                  </w:tcBorders>
                  <w:noWrap w:val="0"/>
                  <w:vAlign w:val="center"/>
                </w:tcPr>
                <w:p w14:paraId="4BEC98E4">
                  <w:pPr>
                    <w:pStyle w:val="36"/>
                    <w:rPr>
                      <w:color w:val="000000" w:themeColor="text1"/>
                      <w14:textFill>
                        <w14:solidFill>
                          <w14:schemeClr w14:val="tx1"/>
                        </w14:solidFill>
                      </w14:textFill>
                    </w:rPr>
                  </w:pP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p>
              </w:tc>
              <w:tc>
                <w:tcPr>
                  <w:tcW w:w="1385" w:type="pct"/>
                  <w:tcBorders>
                    <w:tl2br w:val="nil"/>
                    <w:tr2bl w:val="nil"/>
                  </w:tcBorders>
                  <w:noWrap w:val="0"/>
                  <w:vAlign w:val="center"/>
                </w:tcPr>
                <w:p w14:paraId="3D07EC7F">
                  <w:pPr>
                    <w:pStyle w:val="36"/>
                    <w:rPr>
                      <w:color w:val="000000" w:themeColor="text1"/>
                      <w14:textFill>
                        <w14:solidFill>
                          <w14:schemeClr w14:val="tx1"/>
                        </w14:solidFill>
                      </w14:textFill>
                    </w:rPr>
                  </w:pPr>
                  <w:r>
                    <w:rPr>
                      <w:color w:val="000000" w:themeColor="text1"/>
                      <w14:textFill>
                        <w14:solidFill>
                          <w14:schemeClr w14:val="tx1"/>
                        </w14:solidFill>
                      </w14:textFill>
                    </w:rPr>
                    <w:t>日</w:t>
                  </w:r>
                  <w:r>
                    <w:rPr>
                      <w:rFonts w:hint="eastAsia"/>
                      <w:color w:val="000000" w:themeColor="text1"/>
                      <w14:textFill>
                        <w14:solidFill>
                          <w14:schemeClr w14:val="tx1"/>
                        </w14:solidFill>
                      </w14:textFill>
                    </w:rPr>
                    <w:t>最</w:t>
                  </w:r>
                  <w:r>
                    <w:rPr>
                      <w:color w:val="000000" w:themeColor="text1"/>
                      <w14:textFill>
                        <w14:solidFill>
                          <w14:schemeClr w14:val="tx1"/>
                        </w14:solidFill>
                      </w14:textFill>
                    </w:rPr>
                    <w:t>大8小时平均</w:t>
                  </w:r>
                </w:p>
              </w:tc>
              <w:tc>
                <w:tcPr>
                  <w:tcW w:w="1385" w:type="pct"/>
                  <w:tcBorders>
                    <w:tl2br w:val="nil"/>
                    <w:tr2bl w:val="nil"/>
                  </w:tcBorders>
                  <w:noWrap w:val="0"/>
                  <w:vAlign w:val="center"/>
                </w:tcPr>
                <w:p w14:paraId="6F51BC0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160</w:t>
                  </w:r>
                </w:p>
              </w:tc>
              <w:tc>
                <w:tcPr>
                  <w:tcW w:w="676" w:type="pct"/>
                  <w:vMerge w:val="restart"/>
                  <w:tcBorders>
                    <w:tl2br w:val="nil"/>
                    <w:tr2bl w:val="nil"/>
                  </w:tcBorders>
                  <w:noWrap w:val="0"/>
                  <w:vAlign w:val="center"/>
                </w:tcPr>
                <w:p w14:paraId="78C8EEB9">
                  <w:pPr>
                    <w:pStyle w:val="36"/>
                    <w:rPr>
                      <w:color w:val="000000" w:themeColor="text1"/>
                      <w14:textFill>
                        <w14:solidFill>
                          <w14:schemeClr w14:val="tx1"/>
                        </w14:solidFill>
                      </w14:textFill>
                    </w:rPr>
                  </w:pPr>
                  <w:r>
                    <w:rPr>
                      <w:color w:val="000000" w:themeColor="text1"/>
                      <w14:textFill>
                        <w14:solidFill>
                          <w14:schemeClr w14:val="tx1"/>
                        </w14:solidFill>
                      </w14:textFill>
                    </w:rPr>
                    <w:t>μg/m</w:t>
                  </w:r>
                  <w:r>
                    <w:rPr>
                      <w:color w:val="000000" w:themeColor="text1"/>
                      <w:vertAlign w:val="superscript"/>
                      <w14:textFill>
                        <w14:solidFill>
                          <w14:schemeClr w14:val="tx1"/>
                        </w14:solidFill>
                      </w14:textFill>
                    </w:rPr>
                    <w:t>3</w:t>
                  </w:r>
                </w:p>
              </w:tc>
            </w:tr>
            <w:tr w14:paraId="04FE7C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continue"/>
                  <w:tcBorders>
                    <w:tl2br w:val="nil"/>
                    <w:tr2bl w:val="nil"/>
                  </w:tcBorders>
                  <w:noWrap w:val="0"/>
                  <w:vAlign w:val="center"/>
                </w:tcPr>
                <w:p w14:paraId="46BCFCD8">
                  <w:pPr>
                    <w:pStyle w:val="36"/>
                    <w:rPr>
                      <w:color w:val="000000" w:themeColor="text1"/>
                      <w14:textFill>
                        <w14:solidFill>
                          <w14:schemeClr w14:val="tx1"/>
                        </w14:solidFill>
                      </w14:textFill>
                    </w:rPr>
                  </w:pPr>
                </w:p>
              </w:tc>
              <w:tc>
                <w:tcPr>
                  <w:tcW w:w="1126" w:type="pct"/>
                  <w:vMerge w:val="continue"/>
                  <w:tcBorders>
                    <w:tl2br w:val="nil"/>
                    <w:tr2bl w:val="nil"/>
                  </w:tcBorders>
                  <w:noWrap w:val="0"/>
                  <w:vAlign w:val="center"/>
                </w:tcPr>
                <w:p w14:paraId="0BD305FE">
                  <w:pPr>
                    <w:pStyle w:val="36"/>
                    <w:rPr>
                      <w:color w:val="000000" w:themeColor="text1"/>
                      <w14:textFill>
                        <w14:solidFill>
                          <w14:schemeClr w14:val="tx1"/>
                        </w14:solidFill>
                      </w14:textFill>
                    </w:rPr>
                  </w:pPr>
                </w:p>
              </w:tc>
              <w:tc>
                <w:tcPr>
                  <w:tcW w:w="1385" w:type="pct"/>
                  <w:tcBorders>
                    <w:tl2br w:val="nil"/>
                    <w:tr2bl w:val="nil"/>
                  </w:tcBorders>
                  <w:noWrap w:val="0"/>
                  <w:vAlign w:val="center"/>
                </w:tcPr>
                <w:p w14:paraId="710E81BF">
                  <w:pPr>
                    <w:pStyle w:val="36"/>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385" w:type="pct"/>
                  <w:tcBorders>
                    <w:tl2br w:val="nil"/>
                    <w:tr2bl w:val="nil"/>
                  </w:tcBorders>
                  <w:noWrap w:val="0"/>
                  <w:vAlign w:val="center"/>
                </w:tcPr>
                <w:p w14:paraId="2FBAB93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676" w:type="pct"/>
                  <w:vMerge w:val="continue"/>
                  <w:tcBorders>
                    <w:tl2br w:val="nil"/>
                    <w:tr2bl w:val="nil"/>
                  </w:tcBorders>
                  <w:noWrap w:val="0"/>
                  <w:vAlign w:val="center"/>
                </w:tcPr>
                <w:p w14:paraId="2808C1C9">
                  <w:pPr>
                    <w:pStyle w:val="36"/>
                    <w:rPr>
                      <w:color w:val="000000" w:themeColor="text1"/>
                      <w14:textFill>
                        <w14:solidFill>
                          <w14:schemeClr w14:val="tx1"/>
                        </w14:solidFill>
                      </w14:textFill>
                    </w:rPr>
                  </w:pPr>
                </w:p>
              </w:tc>
            </w:tr>
            <w:tr w14:paraId="0DDE78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restart"/>
                  <w:tcBorders>
                    <w:tl2br w:val="nil"/>
                    <w:tr2bl w:val="nil"/>
                  </w:tcBorders>
                  <w:noWrap w:val="0"/>
                  <w:vAlign w:val="center"/>
                </w:tcPr>
                <w:p w14:paraId="70941E70">
                  <w:pPr>
                    <w:pStyle w:val="36"/>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26" w:type="pct"/>
                  <w:vMerge w:val="restart"/>
                  <w:tcBorders>
                    <w:tl2br w:val="nil"/>
                    <w:tr2bl w:val="nil"/>
                  </w:tcBorders>
                  <w:noWrap w:val="0"/>
                  <w:vAlign w:val="center"/>
                </w:tcPr>
                <w:p w14:paraId="01EB2C9E">
                  <w:pPr>
                    <w:pStyle w:val="36"/>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1385" w:type="pct"/>
                  <w:tcBorders>
                    <w:tl2br w:val="nil"/>
                    <w:tr2bl w:val="nil"/>
                  </w:tcBorders>
                  <w:noWrap w:val="0"/>
                  <w:vAlign w:val="center"/>
                </w:tcPr>
                <w:p w14:paraId="5F52210E">
                  <w:pPr>
                    <w:pStyle w:val="36"/>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1385" w:type="pct"/>
                  <w:tcBorders>
                    <w:tl2br w:val="nil"/>
                    <w:tr2bl w:val="nil"/>
                  </w:tcBorders>
                  <w:noWrap w:val="0"/>
                  <w:vAlign w:val="center"/>
                </w:tcPr>
                <w:p w14:paraId="163DF5E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676" w:type="pct"/>
                  <w:vMerge w:val="continue"/>
                  <w:tcBorders>
                    <w:tl2br w:val="nil"/>
                    <w:tr2bl w:val="nil"/>
                  </w:tcBorders>
                  <w:noWrap w:val="0"/>
                  <w:vAlign w:val="center"/>
                </w:tcPr>
                <w:p w14:paraId="3873CC61">
                  <w:pPr>
                    <w:pStyle w:val="36"/>
                    <w:rPr>
                      <w:color w:val="000000" w:themeColor="text1"/>
                      <w14:textFill>
                        <w14:solidFill>
                          <w14:schemeClr w14:val="tx1"/>
                        </w14:solidFill>
                      </w14:textFill>
                    </w:rPr>
                  </w:pPr>
                </w:p>
              </w:tc>
            </w:tr>
            <w:tr w14:paraId="61ED3C6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continue"/>
                  <w:tcBorders>
                    <w:tl2br w:val="nil"/>
                    <w:tr2bl w:val="nil"/>
                  </w:tcBorders>
                  <w:noWrap w:val="0"/>
                  <w:vAlign w:val="center"/>
                </w:tcPr>
                <w:p w14:paraId="123ADBCB">
                  <w:pPr>
                    <w:pStyle w:val="36"/>
                    <w:rPr>
                      <w:color w:val="000000" w:themeColor="text1"/>
                      <w14:textFill>
                        <w14:solidFill>
                          <w14:schemeClr w14:val="tx1"/>
                        </w14:solidFill>
                      </w14:textFill>
                    </w:rPr>
                  </w:pPr>
                </w:p>
              </w:tc>
              <w:tc>
                <w:tcPr>
                  <w:tcW w:w="1126" w:type="pct"/>
                  <w:vMerge w:val="continue"/>
                  <w:tcBorders>
                    <w:tl2br w:val="nil"/>
                    <w:tr2bl w:val="nil"/>
                  </w:tcBorders>
                  <w:noWrap w:val="0"/>
                  <w:vAlign w:val="center"/>
                </w:tcPr>
                <w:p w14:paraId="1BE12C7C">
                  <w:pPr>
                    <w:pStyle w:val="36"/>
                    <w:rPr>
                      <w:color w:val="000000" w:themeColor="text1"/>
                      <w14:textFill>
                        <w14:solidFill>
                          <w14:schemeClr w14:val="tx1"/>
                        </w14:solidFill>
                      </w14:textFill>
                    </w:rPr>
                  </w:pPr>
                </w:p>
              </w:tc>
              <w:tc>
                <w:tcPr>
                  <w:tcW w:w="1385" w:type="pct"/>
                  <w:tcBorders>
                    <w:tl2br w:val="nil"/>
                    <w:tr2bl w:val="nil"/>
                  </w:tcBorders>
                  <w:noWrap w:val="0"/>
                  <w:vAlign w:val="center"/>
                </w:tcPr>
                <w:p w14:paraId="46EAC1E1">
                  <w:pPr>
                    <w:pStyle w:val="36"/>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385" w:type="pct"/>
                  <w:tcBorders>
                    <w:tl2br w:val="nil"/>
                    <w:tr2bl w:val="nil"/>
                  </w:tcBorders>
                  <w:noWrap w:val="0"/>
                  <w:vAlign w:val="center"/>
                </w:tcPr>
                <w:p w14:paraId="3F3D216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676" w:type="pct"/>
                  <w:vMerge w:val="continue"/>
                  <w:tcBorders>
                    <w:tl2br w:val="nil"/>
                    <w:tr2bl w:val="nil"/>
                  </w:tcBorders>
                  <w:noWrap w:val="0"/>
                  <w:vAlign w:val="center"/>
                </w:tcPr>
                <w:p w14:paraId="098CFE19">
                  <w:pPr>
                    <w:pStyle w:val="36"/>
                    <w:rPr>
                      <w:color w:val="000000" w:themeColor="text1"/>
                      <w14:textFill>
                        <w14:solidFill>
                          <w14:schemeClr w14:val="tx1"/>
                        </w14:solidFill>
                      </w14:textFill>
                    </w:rPr>
                  </w:pPr>
                </w:p>
              </w:tc>
            </w:tr>
            <w:tr w14:paraId="5E16069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restart"/>
                  <w:tcBorders>
                    <w:tl2br w:val="nil"/>
                    <w:tr2bl w:val="nil"/>
                  </w:tcBorders>
                  <w:noWrap w:val="0"/>
                  <w:vAlign w:val="center"/>
                </w:tcPr>
                <w:p w14:paraId="54120042">
                  <w:pPr>
                    <w:pStyle w:val="36"/>
                    <w:rPr>
                      <w:color w:val="000000" w:themeColor="text1"/>
                      <w14:textFill>
                        <w14:solidFill>
                          <w14:schemeClr w14:val="tx1"/>
                        </w14:solidFill>
                      </w14:textFill>
                    </w:rPr>
                  </w:pPr>
                  <w:r>
                    <w:rPr>
                      <w:color w:val="000000" w:themeColor="text1"/>
                      <w14:textFill>
                        <w14:solidFill>
                          <w14:schemeClr w14:val="tx1"/>
                        </w14:solidFill>
                      </w14:textFill>
                    </w:rPr>
                    <w:t>6</w:t>
                  </w:r>
                </w:p>
              </w:tc>
              <w:tc>
                <w:tcPr>
                  <w:tcW w:w="1126" w:type="pct"/>
                  <w:vMerge w:val="restart"/>
                  <w:tcBorders>
                    <w:tl2br w:val="nil"/>
                    <w:tr2bl w:val="nil"/>
                  </w:tcBorders>
                  <w:noWrap w:val="0"/>
                  <w:vAlign w:val="center"/>
                </w:tcPr>
                <w:p w14:paraId="2A5DE96B">
                  <w:pPr>
                    <w:pStyle w:val="36"/>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1385" w:type="pct"/>
                  <w:tcBorders>
                    <w:tl2br w:val="nil"/>
                    <w:tr2bl w:val="nil"/>
                  </w:tcBorders>
                  <w:noWrap w:val="0"/>
                  <w:vAlign w:val="center"/>
                </w:tcPr>
                <w:p w14:paraId="3FEDFABD">
                  <w:pPr>
                    <w:pStyle w:val="36"/>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1385" w:type="pct"/>
                  <w:tcBorders>
                    <w:tl2br w:val="nil"/>
                    <w:tr2bl w:val="nil"/>
                  </w:tcBorders>
                  <w:noWrap w:val="0"/>
                  <w:vAlign w:val="center"/>
                </w:tcPr>
                <w:p w14:paraId="3128F4F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676" w:type="pct"/>
                  <w:vMerge w:val="continue"/>
                  <w:tcBorders>
                    <w:tl2br w:val="nil"/>
                    <w:tr2bl w:val="nil"/>
                  </w:tcBorders>
                  <w:noWrap w:val="0"/>
                  <w:vAlign w:val="center"/>
                </w:tcPr>
                <w:p w14:paraId="77D97726">
                  <w:pPr>
                    <w:pStyle w:val="36"/>
                    <w:rPr>
                      <w:color w:val="000000" w:themeColor="text1"/>
                      <w14:textFill>
                        <w14:solidFill>
                          <w14:schemeClr w14:val="tx1"/>
                        </w14:solidFill>
                      </w14:textFill>
                    </w:rPr>
                  </w:pPr>
                </w:p>
              </w:tc>
            </w:tr>
            <w:tr w14:paraId="020E0A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6" w:type="pct"/>
                  <w:vMerge w:val="continue"/>
                  <w:tcBorders>
                    <w:tl2br w:val="nil"/>
                    <w:tr2bl w:val="nil"/>
                  </w:tcBorders>
                  <w:noWrap w:val="0"/>
                  <w:vAlign w:val="center"/>
                </w:tcPr>
                <w:p w14:paraId="284AB0F1">
                  <w:pPr>
                    <w:pStyle w:val="36"/>
                    <w:rPr>
                      <w:color w:val="000000" w:themeColor="text1"/>
                      <w14:textFill>
                        <w14:solidFill>
                          <w14:schemeClr w14:val="tx1"/>
                        </w14:solidFill>
                      </w14:textFill>
                    </w:rPr>
                  </w:pPr>
                </w:p>
              </w:tc>
              <w:tc>
                <w:tcPr>
                  <w:tcW w:w="1126" w:type="pct"/>
                  <w:vMerge w:val="continue"/>
                  <w:tcBorders>
                    <w:tl2br w:val="nil"/>
                    <w:tr2bl w:val="nil"/>
                  </w:tcBorders>
                  <w:noWrap w:val="0"/>
                  <w:vAlign w:val="center"/>
                </w:tcPr>
                <w:p w14:paraId="49D1D8D8">
                  <w:pPr>
                    <w:pStyle w:val="36"/>
                    <w:rPr>
                      <w:color w:val="000000" w:themeColor="text1"/>
                      <w14:textFill>
                        <w14:solidFill>
                          <w14:schemeClr w14:val="tx1"/>
                        </w14:solidFill>
                      </w14:textFill>
                    </w:rPr>
                  </w:pPr>
                </w:p>
              </w:tc>
              <w:tc>
                <w:tcPr>
                  <w:tcW w:w="1385" w:type="pct"/>
                  <w:tcBorders>
                    <w:tl2br w:val="nil"/>
                    <w:tr2bl w:val="nil"/>
                  </w:tcBorders>
                  <w:noWrap w:val="0"/>
                  <w:vAlign w:val="center"/>
                </w:tcPr>
                <w:p w14:paraId="67D8FA87">
                  <w:pPr>
                    <w:pStyle w:val="36"/>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385" w:type="pct"/>
                  <w:tcBorders>
                    <w:tl2br w:val="nil"/>
                    <w:tr2bl w:val="nil"/>
                  </w:tcBorders>
                  <w:noWrap w:val="0"/>
                  <w:vAlign w:val="center"/>
                </w:tcPr>
                <w:p w14:paraId="728A0CE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c>
                <w:tcPr>
                  <w:tcW w:w="676" w:type="pct"/>
                  <w:vMerge w:val="continue"/>
                  <w:tcBorders>
                    <w:tl2br w:val="nil"/>
                    <w:tr2bl w:val="nil"/>
                  </w:tcBorders>
                  <w:noWrap w:val="0"/>
                  <w:vAlign w:val="center"/>
                </w:tcPr>
                <w:p w14:paraId="3B8F60DF">
                  <w:pPr>
                    <w:pStyle w:val="36"/>
                    <w:rPr>
                      <w:color w:val="000000" w:themeColor="text1"/>
                      <w14:textFill>
                        <w14:solidFill>
                          <w14:schemeClr w14:val="tx1"/>
                        </w14:solidFill>
                      </w14:textFill>
                    </w:rPr>
                  </w:pPr>
                </w:p>
              </w:tc>
            </w:tr>
          </w:tbl>
          <w:p w14:paraId="1A5D05A9">
            <w:pPr>
              <w:pStyle w:val="12"/>
              <w:numPr>
                <w:ilvl w:val="0"/>
                <w:numId w:val="0"/>
              </w:numPr>
              <w:bidi w:val="0"/>
              <w:ind w:leftChars="200"/>
              <w:jc w:val="both"/>
              <w:rPr>
                <w:color w:val="000000" w:themeColor="text1"/>
                <w14:textFill>
                  <w14:solidFill>
                    <w14:schemeClr w14:val="tx1"/>
                  </w14:solidFill>
                </w14:textFill>
              </w:rPr>
            </w:pPr>
            <w:r>
              <w:rPr>
                <w:rStyle w:val="74"/>
                <w:rFonts w:hint="eastAsia"/>
                <w:color w:val="000000" w:themeColor="text1"/>
                <w:lang w:eastAsia="zh-CN"/>
                <w14:textFill>
                  <w14:solidFill>
                    <w14:schemeClr w14:val="tx1"/>
                  </w14:solidFill>
                </w14:textFill>
              </w:rPr>
              <w:t>（</w:t>
            </w:r>
            <w:r>
              <w:rPr>
                <w:rStyle w:val="74"/>
                <w:rFonts w:hint="eastAsia"/>
                <w:color w:val="000000" w:themeColor="text1"/>
                <w:lang w:val="en-US" w:eastAsia="zh-CN"/>
                <w14:textFill>
                  <w14:solidFill>
                    <w14:schemeClr w14:val="tx1"/>
                  </w14:solidFill>
                </w14:textFill>
              </w:rPr>
              <w:t>2</w:t>
            </w:r>
            <w:r>
              <w:rPr>
                <w:rStyle w:val="74"/>
                <w:rFonts w:hint="eastAsia"/>
                <w:color w:val="000000" w:themeColor="text1"/>
                <w:lang w:eastAsia="zh-CN"/>
                <w14:textFill>
                  <w14:solidFill>
                    <w14:schemeClr w14:val="tx1"/>
                  </w14:solidFill>
                </w14:textFill>
              </w:rPr>
              <w:t>）</w:t>
            </w:r>
            <w:r>
              <w:rPr>
                <w:rStyle w:val="74"/>
                <w:color w:val="000000" w:themeColor="text1"/>
                <w14:textFill>
                  <w14:solidFill>
                    <w14:schemeClr w14:val="tx1"/>
                  </w14:solidFill>
                </w14:textFill>
              </w:rPr>
              <w:t>评价方法</w:t>
            </w:r>
          </w:p>
          <w:p w14:paraId="109929C8">
            <w:pPr>
              <w:pStyle w:val="12"/>
              <w:bidi w:val="0"/>
              <w:jc w:val="both"/>
              <w:rPr>
                <w:color w:val="000000" w:themeColor="text1"/>
                <w14:textFill>
                  <w14:solidFill>
                    <w14:schemeClr w14:val="tx1"/>
                  </w14:solidFill>
                </w14:textFill>
              </w:rPr>
            </w:pPr>
            <w:r>
              <w:rPr>
                <w:color w:val="000000" w:themeColor="text1"/>
                <w14:textFill>
                  <w14:solidFill>
                    <w14:schemeClr w14:val="tx1"/>
                  </w14:solidFill>
                </w14:textFill>
              </w:rPr>
              <w:t>基本污染物按照《环境空气质量评价技术规范（试行）》（HJ 663-2013）中各评价项目的年评价指标进行判定。年评价指标中的年均浓度和相应百分位数24h平均或8h平均质量浓度满足GB3095中浓度限值要求的即为达标。对于超标的污染物，计算其超标倍数和超标率。空气环境质量现状采用单项污染指数法、计算公式为：超标率=超标数据个数/总监测数据个数×100%</w:t>
            </w:r>
          </w:p>
          <w:p w14:paraId="110C6DFF">
            <w:pPr>
              <w:pStyle w:val="11"/>
              <w:ind w:firstLine="0" w:firstLineChars="0"/>
              <w:jc w:val="center"/>
              <w:rPr>
                <w:color w:val="000000" w:themeColor="text1"/>
                <w14:textFill>
                  <w14:solidFill>
                    <w14:schemeClr w14:val="tx1"/>
                  </w14:solidFill>
                </w14:textFill>
              </w:rPr>
            </w:pPr>
            <w:r>
              <w:rPr>
                <w:rFonts w:cs="宋体"/>
                <w:color w:val="000000" w:themeColor="text1"/>
                <w:szCs w:val="21"/>
                <w14:textFill>
                  <w14:solidFill>
                    <w14:schemeClr w14:val="tx1"/>
                  </w14:solidFill>
                </w14:textFill>
              </w:rPr>
              <w:object>
                <v:shape id="_x0000_i1025" o:spt="75" type="#_x0000_t75" style="height:33.25pt;width:89.1pt;" o:ole="t" filled="f" o:preferrelative="t" stroked="f" coordsize="21600,21600">
                  <v:path/>
                  <v:fill on="f" focussize="0,0"/>
                  <v:stroke on="f"/>
                  <v:imagedata r:id="rId12" o:title=""/>
                  <o:lock v:ext="edit" aspectratio="t"/>
                  <w10:wrap type="none"/>
                  <w10:anchorlock/>
                </v:shape>
                <o:OLEObject Type="Embed" ProgID="Equation.AxMath" ShapeID="_x0000_i1025" DrawAspect="Content" ObjectID="_1468075725" r:id="rId11">
                  <o:LockedField>false</o:LockedField>
                </o:OLEObject>
              </w:object>
            </w:r>
          </w:p>
          <w:p w14:paraId="55F82F35">
            <w:pPr>
              <w:pStyle w:val="12"/>
              <w:bidi w:val="0"/>
              <w:jc w:val="both"/>
              <w:rPr>
                <w:color w:val="000000" w:themeColor="text1"/>
                <w14:textFill>
                  <w14:solidFill>
                    <w14:schemeClr w14:val="tx1"/>
                  </w14:solidFill>
                </w14:textFill>
              </w:rPr>
            </w:pPr>
            <w:r>
              <w:rPr>
                <w:color w:val="000000" w:themeColor="text1"/>
                <w14:textFill>
                  <w14:solidFill>
                    <w14:schemeClr w14:val="tx1"/>
                  </w14:solidFill>
                </w14:textFill>
              </w:rPr>
              <w:t>式中：P</w:t>
            </w:r>
            <w:r>
              <w:rPr>
                <w:color w:val="000000" w:themeColor="text1"/>
                <w:vertAlign w:val="subscript"/>
                <w14:textFill>
                  <w14:solidFill>
                    <w14:schemeClr w14:val="tx1"/>
                  </w14:solidFill>
                </w14:textFill>
              </w:rPr>
              <w:t>i</w:t>
            </w:r>
            <w:r>
              <w:rPr>
                <w:color w:val="000000" w:themeColor="text1"/>
                <w14:textFill>
                  <w14:solidFill>
                    <w14:schemeClr w14:val="tx1"/>
                  </w14:solidFill>
                </w14:textFill>
              </w:rPr>
              <w:t>—第i个污染物的最大浓度占标率（无量纲）；</w:t>
            </w:r>
          </w:p>
          <w:p w14:paraId="1DF89F5C">
            <w:pPr>
              <w:pStyle w:val="12"/>
              <w:bidi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C</w:t>
            </w:r>
            <w:r>
              <w:rPr>
                <w:color w:val="000000" w:themeColor="text1"/>
                <w:vertAlign w:val="subscript"/>
                <w14:textFill>
                  <w14:solidFill>
                    <w14:schemeClr w14:val="tx1"/>
                  </w14:solidFill>
                </w14:textFill>
              </w:rPr>
              <w:t>i</w:t>
            </w:r>
            <w:r>
              <w:rPr>
                <w:color w:val="000000" w:themeColor="text1"/>
                <w14:textFill>
                  <w14:solidFill>
                    <w14:schemeClr w14:val="tx1"/>
                  </w14:solidFill>
                </w14:textFill>
              </w:rPr>
              <w:t>—第i个污染物的最大浓度（μg/m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14:paraId="369F6931">
            <w:pPr>
              <w:pStyle w:val="12"/>
              <w:bidi w:val="0"/>
              <w:ind w:firstLine="1200" w:firstLineChars="500"/>
              <w:jc w:val="both"/>
              <w:rPr>
                <w:color w:val="000000" w:themeColor="text1"/>
                <w14:textFill>
                  <w14:solidFill>
                    <w14:schemeClr w14:val="tx1"/>
                  </w14:solidFill>
                </w14:textFill>
              </w:rPr>
            </w:pPr>
            <w:r>
              <w:rPr>
                <w:color w:val="000000" w:themeColor="text1"/>
                <w14:textFill>
                  <w14:solidFill>
                    <w14:schemeClr w14:val="tx1"/>
                  </w14:solidFill>
                </w14:textFill>
              </w:rPr>
              <w:t>C</w:t>
            </w:r>
            <w:r>
              <w:rPr>
                <w:color w:val="000000" w:themeColor="text1"/>
                <w:vertAlign w:val="subscript"/>
                <w14:textFill>
                  <w14:solidFill>
                    <w14:schemeClr w14:val="tx1"/>
                  </w14:solidFill>
                </w14:textFill>
              </w:rPr>
              <w:t>oi</w:t>
            </w:r>
            <w:r>
              <w:rPr>
                <w:color w:val="000000" w:themeColor="text1"/>
                <w14:textFill>
                  <w14:solidFill>
                    <w14:schemeClr w14:val="tx1"/>
                  </w14:solidFill>
                </w14:textFill>
              </w:rPr>
              <w:t>—第i个污染物的环境空气质量浓度标准（μg/m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14:paraId="72ADD1A4">
            <w:pPr>
              <w:pStyle w:val="12"/>
              <w:bidi w:val="0"/>
              <w:jc w:val="both"/>
              <w:rPr>
                <w:color w:val="000000" w:themeColor="text1"/>
                <w14:textFill>
                  <w14:solidFill>
                    <w14:schemeClr w14:val="tx1"/>
                  </w14:solidFill>
                </w14:textFill>
              </w:rPr>
            </w:pPr>
            <w:r>
              <w:rPr>
                <w:color w:val="000000" w:themeColor="text1"/>
                <w14:textFill>
                  <w14:solidFill>
                    <w14:schemeClr w14:val="tx1"/>
                  </w14:solidFill>
                </w14:textFill>
              </w:rPr>
              <w:t>当P</w:t>
            </w:r>
            <w:r>
              <w:rPr>
                <w:color w:val="000000" w:themeColor="text1"/>
                <w:vertAlign w:val="subscript"/>
                <w14:textFill>
                  <w14:solidFill>
                    <w14:schemeClr w14:val="tx1"/>
                  </w14:solidFill>
                </w14:textFill>
              </w:rPr>
              <w:t>i</w:t>
            </w:r>
            <w:r>
              <w:rPr>
                <w:color w:val="000000" w:themeColor="text1"/>
                <w14:textFill>
                  <w14:solidFill>
                    <w14:schemeClr w14:val="tx1"/>
                  </w14:solidFill>
                </w14:textFill>
              </w:rPr>
              <w:t>＞1时，说明环境中i污染物含量超过标准值，当Pi≤1时，则说明i污染物符合标准。某污染物的Pi值越大，则污染相对越严重。</w:t>
            </w:r>
          </w:p>
          <w:p w14:paraId="06E94D9D">
            <w:pPr>
              <w:pStyle w:val="12"/>
              <w:numPr>
                <w:ilvl w:val="0"/>
                <w:numId w:val="0"/>
              </w:numPr>
              <w:bidi w:val="0"/>
              <w:ind w:leftChars="200"/>
              <w:jc w:val="both"/>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基本污染物监测及评价</w:t>
            </w:r>
          </w:p>
          <w:p w14:paraId="0446C6A9">
            <w:pPr>
              <w:pStyle w:val="12"/>
              <w:bidi w:val="0"/>
              <w:jc w:val="both"/>
              <w:rPr>
                <w:rFonts w:hint="eastAsia"/>
                <w:color w:val="000000" w:themeColor="text1"/>
                <w:lang w:val="en-US" w:eastAsia="zh-CN"/>
                <w14:textFill>
                  <w14:solidFill>
                    <w14:schemeClr w14:val="tx1"/>
                  </w14:solidFill>
                </w14:textFill>
              </w:rPr>
            </w:pPr>
            <w:r>
              <w:rPr>
                <w:color w:val="000000" w:themeColor="text1"/>
                <w:szCs w:val="24"/>
                <w14:textFill>
                  <w14:solidFill>
                    <w14:schemeClr w14:val="tx1"/>
                  </w14:solidFill>
                </w14:textFill>
              </w:rPr>
              <w:t>基本污染物环境空气质量现状评价见表3-</w:t>
            </w:r>
            <w:r>
              <w:rPr>
                <w:rFonts w:hint="eastAsia"/>
                <w:color w:val="000000" w:themeColor="text1"/>
                <w:szCs w:val="24"/>
                <w14:textFill>
                  <w14:solidFill>
                    <w14:schemeClr w14:val="tx1"/>
                  </w14:solidFill>
                </w14:textFill>
              </w:rPr>
              <w:t>2</w:t>
            </w:r>
            <w:r>
              <w:rPr>
                <w:color w:val="000000" w:themeColor="text1"/>
                <w:szCs w:val="24"/>
                <w14:textFill>
                  <w14:solidFill>
                    <w14:schemeClr w14:val="tx1"/>
                  </w14:solidFill>
                </w14:textFill>
              </w:rPr>
              <w:t>。</w:t>
            </w:r>
          </w:p>
          <w:p w14:paraId="6CB44B4B">
            <w:pPr>
              <w:pStyle w:val="35"/>
              <w:bidi w:val="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表 3-2</w:t>
            </w:r>
            <w:r>
              <w:rPr>
                <w:rFonts w:hint="default"/>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 xml:space="preserve">  区域环境空气质量现状监测及评价结果</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54"/>
              <w:gridCol w:w="2039"/>
              <w:gridCol w:w="1261"/>
              <w:gridCol w:w="1270"/>
              <w:gridCol w:w="1519"/>
              <w:gridCol w:w="938"/>
            </w:tblGrid>
            <w:tr w14:paraId="01D5997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pct"/>
                  <w:tcBorders>
                    <w:bottom w:val="single" w:color="auto" w:sz="12" w:space="0"/>
                  </w:tcBorders>
                  <w:noWrap w:val="0"/>
                  <w:vAlign w:val="center"/>
                </w:tcPr>
                <w:p w14:paraId="2AAA69E4">
                  <w:pPr>
                    <w:pStyle w:val="49"/>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项目</w:t>
                  </w:r>
                </w:p>
              </w:tc>
              <w:tc>
                <w:tcPr>
                  <w:tcW w:w="1327" w:type="pct"/>
                  <w:tcBorders>
                    <w:bottom w:val="single" w:color="auto" w:sz="12" w:space="0"/>
                  </w:tcBorders>
                  <w:noWrap w:val="0"/>
                  <w:vAlign w:val="center"/>
                </w:tcPr>
                <w:p w14:paraId="6A99D4F3">
                  <w:pPr>
                    <w:pStyle w:val="49"/>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平均时段</w:t>
                  </w:r>
                </w:p>
              </w:tc>
              <w:tc>
                <w:tcPr>
                  <w:tcW w:w="820" w:type="pct"/>
                  <w:tcBorders>
                    <w:bottom w:val="single" w:color="auto" w:sz="12" w:space="0"/>
                  </w:tcBorders>
                  <w:noWrap w:val="0"/>
                  <w:vAlign w:val="center"/>
                </w:tcPr>
                <w:p w14:paraId="2E47BA35">
                  <w:pPr>
                    <w:pStyle w:val="49"/>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现状浓度</w:t>
                  </w:r>
                </w:p>
                <w:p w14:paraId="3D1B9167">
                  <w:pPr>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ug/m</w:t>
                  </w:r>
                  <w:r>
                    <w:rPr>
                      <w:rFonts w:hint="default" w:ascii="Times New Roman" w:hAnsi="Times New Roman" w:eastAsia="宋体" w:cs="Times New Roman"/>
                      <w:b/>
                      <w:bCs/>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p>
              </w:tc>
              <w:tc>
                <w:tcPr>
                  <w:tcW w:w="826" w:type="pct"/>
                  <w:tcBorders>
                    <w:bottom w:val="single" w:color="auto" w:sz="12" w:space="0"/>
                  </w:tcBorders>
                  <w:noWrap w:val="0"/>
                  <w:vAlign w:val="center"/>
                </w:tcPr>
                <w:p w14:paraId="45F8FB0F">
                  <w:pPr>
                    <w:pStyle w:val="49"/>
                    <w:ind w:left="0" w:leftChars="0"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标准值</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ug/m</w:t>
                  </w:r>
                  <w:r>
                    <w:rPr>
                      <w:rFonts w:hint="default" w:ascii="Times New Roman" w:hAnsi="Times New Roman" w:eastAsia="宋体" w:cs="Times New Roman"/>
                      <w:b/>
                      <w:bCs/>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w:t>
                  </w:r>
                </w:p>
              </w:tc>
              <w:tc>
                <w:tcPr>
                  <w:tcW w:w="988" w:type="pct"/>
                  <w:tcBorders>
                    <w:bottom w:val="single" w:color="auto" w:sz="12" w:space="0"/>
                  </w:tcBorders>
                  <w:noWrap w:val="0"/>
                  <w:vAlign w:val="center"/>
                </w:tcPr>
                <w:p w14:paraId="65E7E47C">
                  <w:pPr>
                    <w:pStyle w:val="49"/>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占标率（%）</w:t>
                  </w:r>
                </w:p>
              </w:tc>
              <w:tc>
                <w:tcPr>
                  <w:tcW w:w="610" w:type="pct"/>
                  <w:tcBorders>
                    <w:bottom w:val="single" w:color="auto" w:sz="12" w:space="0"/>
                  </w:tcBorders>
                  <w:noWrap w:val="0"/>
                  <w:vAlign w:val="center"/>
                </w:tcPr>
                <w:p w14:paraId="56FA7F35">
                  <w:pPr>
                    <w:pStyle w:val="49"/>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达标</w:t>
                  </w:r>
                </w:p>
                <w:p w14:paraId="4CF619C1">
                  <w:pPr>
                    <w:pStyle w:val="49"/>
                    <w:ind w:left="0" w:leftChars="0"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情况</w:t>
                  </w:r>
                </w:p>
              </w:tc>
            </w:tr>
            <w:tr w14:paraId="7FC126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91" w:hRule="atLeast"/>
                <w:jc w:val="center"/>
              </w:trPr>
              <w:tc>
                <w:tcPr>
                  <w:tcW w:w="426" w:type="pct"/>
                  <w:tcBorders>
                    <w:top w:val="single" w:color="auto" w:sz="12" w:space="0"/>
                  </w:tcBorders>
                  <w:noWrap w:val="0"/>
                  <w:vAlign w:val="center"/>
                </w:tcPr>
                <w:p w14:paraId="31D04891">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SO</w:t>
                  </w:r>
                  <w:r>
                    <w:rPr>
                      <w:rFonts w:hint="default" w:ascii="Times New Roman" w:hAnsi="Times New Roman" w:eastAsia="宋体" w:cs="Times New Roman"/>
                      <w:b w:val="0"/>
                      <w:bCs w:val="0"/>
                      <w:color w:val="000000" w:themeColor="text1"/>
                      <w:sz w:val="21"/>
                      <w:szCs w:val="21"/>
                      <w:vertAlign w:val="subscript"/>
                      <w14:textFill>
                        <w14:solidFill>
                          <w14:schemeClr w14:val="tx1"/>
                        </w14:solidFill>
                      </w14:textFill>
                    </w:rPr>
                    <w:t>2</w:t>
                  </w:r>
                </w:p>
              </w:tc>
              <w:tc>
                <w:tcPr>
                  <w:tcW w:w="1327" w:type="pct"/>
                  <w:tcBorders>
                    <w:top w:val="single" w:color="auto" w:sz="12" w:space="0"/>
                  </w:tcBorders>
                  <w:noWrap w:val="0"/>
                  <w:vAlign w:val="center"/>
                </w:tcPr>
                <w:p w14:paraId="17D93721">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年平均</w:t>
                  </w:r>
                </w:p>
              </w:tc>
              <w:tc>
                <w:tcPr>
                  <w:tcW w:w="820" w:type="pct"/>
                  <w:tcBorders>
                    <w:top w:val="single" w:color="auto" w:sz="12" w:space="0"/>
                  </w:tcBorders>
                  <w:noWrap w:val="0"/>
                  <w:vAlign w:val="center"/>
                </w:tcPr>
                <w:p w14:paraId="63F493FA">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9</w:t>
                  </w:r>
                </w:p>
              </w:tc>
              <w:tc>
                <w:tcPr>
                  <w:tcW w:w="826" w:type="pct"/>
                  <w:tcBorders>
                    <w:top w:val="single" w:color="auto" w:sz="12" w:space="0"/>
                  </w:tcBorders>
                  <w:noWrap w:val="0"/>
                  <w:vAlign w:val="center"/>
                </w:tcPr>
                <w:p w14:paraId="1C2705BA">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60</w:t>
                  </w:r>
                </w:p>
              </w:tc>
              <w:tc>
                <w:tcPr>
                  <w:tcW w:w="988" w:type="pct"/>
                  <w:tcBorders>
                    <w:top w:val="single" w:color="auto" w:sz="12" w:space="0"/>
                  </w:tcBorders>
                  <w:noWrap w:val="0"/>
                  <w:vAlign w:val="center"/>
                </w:tcPr>
                <w:p w14:paraId="30E75E0E">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eastAsia="宋体" w:cs="Times New Roman"/>
                      <w:b w:val="0"/>
                      <w:bCs w:val="0"/>
                      <w:color w:val="000000" w:themeColor="text1"/>
                      <w:sz w:val="21"/>
                      <w:szCs w:val="21"/>
                      <w:lang w:val="en-US" w:eastAsia="zh-CN"/>
                      <w14:textFill>
                        <w14:solidFill>
                          <w14:schemeClr w14:val="tx1"/>
                        </w14:solidFill>
                      </w14:textFill>
                    </w:rPr>
                    <w:t>15.0</w:t>
                  </w:r>
                </w:p>
              </w:tc>
              <w:tc>
                <w:tcPr>
                  <w:tcW w:w="610" w:type="pct"/>
                  <w:tcBorders>
                    <w:top w:val="single" w:color="auto" w:sz="12" w:space="0"/>
                  </w:tcBorders>
                  <w:noWrap w:val="0"/>
                  <w:vAlign w:val="center"/>
                </w:tcPr>
                <w:p w14:paraId="78C94C9B">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190AB87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1" w:hRule="atLeast"/>
                <w:jc w:val="center"/>
              </w:trPr>
              <w:tc>
                <w:tcPr>
                  <w:tcW w:w="426" w:type="pct"/>
                  <w:noWrap w:val="0"/>
                  <w:vAlign w:val="center"/>
                </w:tcPr>
                <w:p w14:paraId="09322C57">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NO</w:t>
                  </w:r>
                  <w:r>
                    <w:rPr>
                      <w:rFonts w:hint="default" w:ascii="Times New Roman" w:hAnsi="Times New Roman" w:eastAsia="宋体" w:cs="Times New Roman"/>
                      <w:b w:val="0"/>
                      <w:bCs w:val="0"/>
                      <w:color w:val="000000" w:themeColor="text1"/>
                      <w:sz w:val="21"/>
                      <w:szCs w:val="21"/>
                      <w:vertAlign w:val="subscript"/>
                      <w14:textFill>
                        <w14:solidFill>
                          <w14:schemeClr w14:val="tx1"/>
                        </w14:solidFill>
                      </w14:textFill>
                    </w:rPr>
                    <w:t>2</w:t>
                  </w:r>
                </w:p>
              </w:tc>
              <w:tc>
                <w:tcPr>
                  <w:tcW w:w="1327" w:type="pct"/>
                  <w:noWrap w:val="0"/>
                  <w:vAlign w:val="center"/>
                </w:tcPr>
                <w:p w14:paraId="3987F613">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年平均</w:t>
                  </w:r>
                </w:p>
              </w:tc>
              <w:tc>
                <w:tcPr>
                  <w:tcW w:w="820" w:type="pct"/>
                  <w:noWrap w:val="0"/>
                  <w:vAlign w:val="center"/>
                </w:tcPr>
                <w:p w14:paraId="046F0E51">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eastAsia="宋体" w:cs="Times New Roman"/>
                      <w:b w:val="0"/>
                      <w:bCs w:val="0"/>
                      <w:color w:val="000000" w:themeColor="text1"/>
                      <w:sz w:val="21"/>
                      <w:szCs w:val="21"/>
                      <w:lang w:val="en-US" w:eastAsia="zh-CN"/>
                      <w14:textFill>
                        <w14:solidFill>
                          <w14:schemeClr w14:val="tx1"/>
                        </w14:solidFill>
                      </w14:textFill>
                    </w:rPr>
                    <w:t>26</w:t>
                  </w:r>
                </w:p>
              </w:tc>
              <w:tc>
                <w:tcPr>
                  <w:tcW w:w="826" w:type="pct"/>
                  <w:noWrap w:val="0"/>
                  <w:vAlign w:val="center"/>
                </w:tcPr>
                <w:p w14:paraId="002AA153">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40</w:t>
                  </w:r>
                </w:p>
              </w:tc>
              <w:tc>
                <w:tcPr>
                  <w:tcW w:w="988" w:type="pct"/>
                  <w:noWrap w:val="0"/>
                  <w:vAlign w:val="center"/>
                </w:tcPr>
                <w:p w14:paraId="122793D5">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eastAsia="宋体" w:cs="Times New Roman"/>
                      <w:b w:val="0"/>
                      <w:bCs w:val="0"/>
                      <w:color w:val="000000" w:themeColor="text1"/>
                      <w:sz w:val="21"/>
                      <w:szCs w:val="21"/>
                      <w:lang w:val="en-US" w:eastAsia="zh-CN"/>
                      <w14:textFill>
                        <w14:solidFill>
                          <w14:schemeClr w14:val="tx1"/>
                        </w14:solidFill>
                      </w14:textFill>
                    </w:rPr>
                    <w:t>65</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610" w:type="pct"/>
                  <w:noWrap w:val="0"/>
                  <w:vAlign w:val="center"/>
                </w:tcPr>
                <w:p w14:paraId="7718DB67">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6FFA165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8" w:hRule="atLeast"/>
                <w:jc w:val="center"/>
              </w:trPr>
              <w:tc>
                <w:tcPr>
                  <w:tcW w:w="426" w:type="pct"/>
                  <w:noWrap w:val="0"/>
                  <w:vAlign w:val="center"/>
                </w:tcPr>
                <w:p w14:paraId="17A09263">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PM</w:t>
                  </w:r>
                  <w:r>
                    <w:rPr>
                      <w:rFonts w:hint="default" w:ascii="Times New Roman" w:hAnsi="Times New Roman" w:eastAsia="宋体" w:cs="Times New Roman"/>
                      <w:b w:val="0"/>
                      <w:bCs w:val="0"/>
                      <w:color w:val="000000" w:themeColor="text1"/>
                      <w:sz w:val="21"/>
                      <w:szCs w:val="21"/>
                      <w:vertAlign w:val="subscript"/>
                      <w14:textFill>
                        <w14:solidFill>
                          <w14:schemeClr w14:val="tx1"/>
                        </w14:solidFill>
                      </w14:textFill>
                    </w:rPr>
                    <w:t>10</w:t>
                  </w:r>
                </w:p>
              </w:tc>
              <w:tc>
                <w:tcPr>
                  <w:tcW w:w="1327" w:type="pct"/>
                  <w:noWrap w:val="0"/>
                  <w:vAlign w:val="center"/>
                </w:tcPr>
                <w:p w14:paraId="17BA8598">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年平均</w:t>
                  </w:r>
                </w:p>
              </w:tc>
              <w:tc>
                <w:tcPr>
                  <w:tcW w:w="820" w:type="pct"/>
                  <w:noWrap w:val="0"/>
                  <w:vAlign w:val="center"/>
                </w:tcPr>
                <w:p w14:paraId="52806FF0">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8</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2</w:t>
                  </w:r>
                </w:p>
              </w:tc>
              <w:tc>
                <w:tcPr>
                  <w:tcW w:w="826" w:type="pct"/>
                  <w:noWrap w:val="0"/>
                  <w:vAlign w:val="center"/>
                </w:tcPr>
                <w:p w14:paraId="1FE50EBA">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70</w:t>
                  </w:r>
                </w:p>
              </w:tc>
              <w:tc>
                <w:tcPr>
                  <w:tcW w:w="988" w:type="pct"/>
                  <w:noWrap w:val="0"/>
                  <w:vAlign w:val="center"/>
                </w:tcPr>
                <w:p w14:paraId="180E115F">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11</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1</w:t>
                  </w:r>
                </w:p>
              </w:tc>
              <w:tc>
                <w:tcPr>
                  <w:tcW w:w="610" w:type="pct"/>
                  <w:noWrap w:val="0"/>
                  <w:vAlign w:val="center"/>
                </w:tcPr>
                <w:p w14:paraId="5B6251D5">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不达标</w:t>
                  </w:r>
                </w:p>
              </w:tc>
            </w:tr>
            <w:tr w14:paraId="1595057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426" w:type="pct"/>
                  <w:noWrap w:val="0"/>
                  <w:vAlign w:val="center"/>
                </w:tcPr>
                <w:p w14:paraId="21C9E72B">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PM</w:t>
                  </w:r>
                  <w:r>
                    <w:rPr>
                      <w:rFonts w:hint="default" w:ascii="Times New Roman" w:hAnsi="Times New Roman" w:eastAsia="宋体" w:cs="Times New Roman"/>
                      <w:b w:val="0"/>
                      <w:bCs w:val="0"/>
                      <w:color w:val="000000" w:themeColor="text1"/>
                      <w:sz w:val="21"/>
                      <w:szCs w:val="21"/>
                      <w:vertAlign w:val="subscript"/>
                      <w14:textFill>
                        <w14:solidFill>
                          <w14:schemeClr w14:val="tx1"/>
                        </w14:solidFill>
                      </w14:textFill>
                    </w:rPr>
                    <w:t>2.5</w:t>
                  </w:r>
                </w:p>
              </w:tc>
              <w:tc>
                <w:tcPr>
                  <w:tcW w:w="1327" w:type="pct"/>
                  <w:noWrap w:val="0"/>
                  <w:vAlign w:val="center"/>
                </w:tcPr>
                <w:p w14:paraId="591A8360">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年平均</w:t>
                  </w:r>
                </w:p>
              </w:tc>
              <w:tc>
                <w:tcPr>
                  <w:tcW w:w="820" w:type="pct"/>
                  <w:noWrap w:val="0"/>
                  <w:vAlign w:val="center"/>
                </w:tcPr>
                <w:p w14:paraId="7D1AA408">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w:t>
                  </w:r>
                </w:p>
              </w:tc>
              <w:tc>
                <w:tcPr>
                  <w:tcW w:w="826" w:type="pct"/>
                  <w:noWrap w:val="0"/>
                  <w:vAlign w:val="center"/>
                </w:tcPr>
                <w:p w14:paraId="19437612">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35</w:t>
                  </w:r>
                </w:p>
              </w:tc>
              <w:tc>
                <w:tcPr>
                  <w:tcW w:w="988" w:type="pct"/>
                  <w:noWrap w:val="0"/>
                  <w:vAlign w:val="center"/>
                </w:tcPr>
                <w:p w14:paraId="58F27D68">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142.9</w:t>
                  </w:r>
                </w:p>
              </w:tc>
              <w:tc>
                <w:tcPr>
                  <w:tcW w:w="610" w:type="pct"/>
                  <w:noWrap w:val="0"/>
                  <w:vAlign w:val="center"/>
                </w:tcPr>
                <w:p w14:paraId="680CACD2">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不达标</w:t>
                  </w:r>
                </w:p>
              </w:tc>
            </w:tr>
            <w:tr w14:paraId="3DC756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pct"/>
                  <w:noWrap w:val="0"/>
                  <w:vAlign w:val="center"/>
                </w:tcPr>
                <w:p w14:paraId="59912F2A">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CO</w:t>
                  </w:r>
                </w:p>
              </w:tc>
              <w:tc>
                <w:tcPr>
                  <w:tcW w:w="1327" w:type="pct"/>
                  <w:noWrap w:val="0"/>
                  <w:vAlign w:val="center"/>
                </w:tcPr>
                <w:p w14:paraId="6467CF64">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24小时平均第95百分位数</w:t>
                  </w:r>
                </w:p>
              </w:tc>
              <w:tc>
                <w:tcPr>
                  <w:tcW w:w="820" w:type="pct"/>
                  <w:noWrap w:val="0"/>
                  <w:vAlign w:val="center"/>
                </w:tcPr>
                <w:p w14:paraId="10E7DCF0">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2.3</w:t>
                  </w:r>
                  <w:r>
                    <w:rPr>
                      <w:rFonts w:hint="default" w:ascii="Times New Roman" w:hAnsi="Times New Roman" w:eastAsia="宋体" w:cs="Times New Roman"/>
                      <w:b w:val="0"/>
                      <w:bCs w:val="0"/>
                      <w:color w:val="000000" w:themeColor="text1"/>
                      <w:kern w:val="2"/>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b w:val="0"/>
                      <w:bCs w:val="0"/>
                      <w:color w:val="000000" w:themeColor="text1"/>
                      <w:kern w:val="2"/>
                      <w:sz w:val="21"/>
                      <w:szCs w:val="21"/>
                      <w:highlight w:val="none"/>
                      <w:vertAlign w:val="superscript"/>
                      <w:lang w:val="en-US" w:eastAsia="zh-CN"/>
                      <w14:textFill>
                        <w14:solidFill>
                          <w14:schemeClr w14:val="tx1"/>
                        </w14:solidFill>
                      </w14:textFill>
                    </w:rPr>
                    <w:t>3</w:t>
                  </w:r>
                </w:p>
              </w:tc>
              <w:tc>
                <w:tcPr>
                  <w:tcW w:w="826" w:type="pct"/>
                  <w:noWrap w:val="0"/>
                  <w:vAlign w:val="center"/>
                </w:tcPr>
                <w:p w14:paraId="39114532">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vertAlign w:val="baseline"/>
                      <w:lang w:val="en-US" w:eastAsia="zh-CN"/>
                      <w14:textFill>
                        <w14:solidFill>
                          <w14:schemeClr w14:val="tx1"/>
                        </w14:solidFill>
                      </w14:textFill>
                    </w:rPr>
                    <w:t>4mg/m</w:t>
                  </w:r>
                  <w:r>
                    <w:rPr>
                      <w:rFonts w:hint="default" w:ascii="Times New Roman" w:hAnsi="Times New Roman" w:eastAsia="宋体" w:cs="Times New Roman"/>
                      <w:b w:val="0"/>
                      <w:bCs w:val="0"/>
                      <w:color w:val="000000" w:themeColor="text1"/>
                      <w:kern w:val="2"/>
                      <w:sz w:val="21"/>
                      <w:szCs w:val="21"/>
                      <w:highlight w:val="none"/>
                      <w:vertAlign w:val="superscript"/>
                      <w:lang w:val="en-US" w:eastAsia="zh-CN"/>
                      <w14:textFill>
                        <w14:solidFill>
                          <w14:schemeClr w14:val="tx1"/>
                        </w14:solidFill>
                      </w14:textFill>
                    </w:rPr>
                    <w:t>3</w:t>
                  </w:r>
                </w:p>
              </w:tc>
              <w:tc>
                <w:tcPr>
                  <w:tcW w:w="988" w:type="pct"/>
                  <w:noWrap w:val="0"/>
                  <w:vAlign w:val="center"/>
                </w:tcPr>
                <w:p w14:paraId="29D4A49A">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57.5</w:t>
                  </w:r>
                </w:p>
              </w:tc>
              <w:tc>
                <w:tcPr>
                  <w:tcW w:w="610" w:type="pct"/>
                  <w:noWrap w:val="0"/>
                  <w:vAlign w:val="center"/>
                </w:tcPr>
                <w:p w14:paraId="1E43EF9F">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r w14:paraId="2320C5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pct"/>
                  <w:noWrap w:val="0"/>
                  <w:vAlign w:val="center"/>
                </w:tcPr>
                <w:p w14:paraId="754B4A4F">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O</w:t>
                  </w:r>
                  <w:r>
                    <w:rPr>
                      <w:rFonts w:hint="default" w:ascii="Times New Roman" w:hAnsi="Times New Roman" w:eastAsia="宋体" w:cs="Times New Roman"/>
                      <w:b w:val="0"/>
                      <w:bCs w:val="0"/>
                      <w:color w:val="000000" w:themeColor="text1"/>
                      <w:sz w:val="21"/>
                      <w:szCs w:val="21"/>
                      <w:vertAlign w:val="subscript"/>
                      <w14:textFill>
                        <w14:solidFill>
                          <w14:schemeClr w14:val="tx1"/>
                        </w14:solidFill>
                      </w14:textFill>
                    </w:rPr>
                    <w:t>3</w:t>
                  </w:r>
                </w:p>
              </w:tc>
              <w:tc>
                <w:tcPr>
                  <w:tcW w:w="1327" w:type="pct"/>
                  <w:noWrap w:val="0"/>
                  <w:vAlign w:val="center"/>
                </w:tcPr>
                <w:p w14:paraId="420DF4C7">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8小时平均第90百分位数</w:t>
                  </w:r>
                </w:p>
              </w:tc>
              <w:tc>
                <w:tcPr>
                  <w:tcW w:w="820" w:type="pct"/>
                  <w:noWrap w:val="0"/>
                  <w:vAlign w:val="center"/>
                </w:tcPr>
                <w:p w14:paraId="1775416E">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eastAsia="宋体" w:cs="Times New Roman"/>
                      <w:b w:val="0"/>
                      <w:bCs w:val="0"/>
                      <w:color w:val="000000" w:themeColor="text1"/>
                      <w:sz w:val="21"/>
                      <w:szCs w:val="21"/>
                      <w:lang w:val="en-US" w:eastAsia="zh-CN"/>
                      <w14:textFill>
                        <w14:solidFill>
                          <w14:schemeClr w14:val="tx1"/>
                        </w14:solidFill>
                      </w14:textFill>
                    </w:rPr>
                    <w:t>126</w:t>
                  </w:r>
                </w:p>
              </w:tc>
              <w:tc>
                <w:tcPr>
                  <w:tcW w:w="826" w:type="pct"/>
                  <w:noWrap w:val="0"/>
                  <w:vAlign w:val="center"/>
                </w:tcPr>
                <w:p w14:paraId="28FA01E3">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160</w:t>
                  </w:r>
                </w:p>
              </w:tc>
              <w:tc>
                <w:tcPr>
                  <w:tcW w:w="988" w:type="pct"/>
                  <w:noWrap w:val="0"/>
                  <w:vAlign w:val="center"/>
                </w:tcPr>
                <w:p w14:paraId="7202928A">
                  <w:pPr>
                    <w:pStyle w:val="49"/>
                    <w:ind w:left="0" w:leftChars="0"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eastAsia="宋体" w:cs="Times New Roman"/>
                      <w:b w:val="0"/>
                      <w:bCs w:val="0"/>
                      <w:color w:val="000000" w:themeColor="text1"/>
                      <w:sz w:val="21"/>
                      <w:szCs w:val="21"/>
                      <w:lang w:val="en-US" w:eastAsia="zh-CN"/>
                      <w14:textFill>
                        <w14:solidFill>
                          <w14:schemeClr w14:val="tx1"/>
                        </w14:solidFill>
                      </w14:textFill>
                    </w:rPr>
                    <w:t>78</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ascii="Times New Roman" w:eastAsia="宋体" w:cs="Times New Roman"/>
                      <w:b w:val="0"/>
                      <w:bCs w:val="0"/>
                      <w:color w:val="000000" w:themeColor="text1"/>
                      <w:sz w:val="21"/>
                      <w:szCs w:val="21"/>
                      <w:lang w:val="en-US" w:eastAsia="zh-CN"/>
                      <w14:textFill>
                        <w14:solidFill>
                          <w14:schemeClr w14:val="tx1"/>
                        </w14:solidFill>
                      </w14:textFill>
                    </w:rPr>
                    <w:t>8</w:t>
                  </w:r>
                </w:p>
              </w:tc>
              <w:tc>
                <w:tcPr>
                  <w:tcW w:w="610" w:type="pct"/>
                  <w:noWrap w:val="0"/>
                  <w:vAlign w:val="center"/>
                </w:tcPr>
                <w:p w14:paraId="5A83FBF9">
                  <w:pPr>
                    <w:pStyle w:val="49"/>
                    <w:ind w:left="0" w:leftChars="0" w:firstLine="0" w:firstLine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w:t>
                  </w:r>
                </w:p>
              </w:tc>
            </w:tr>
          </w:tbl>
          <w:p w14:paraId="5ABB562E">
            <w:pPr>
              <w:pStyle w:val="11"/>
              <w:keepNext w:val="0"/>
              <w:keepLines w:val="0"/>
              <w:pageBreakBefore w:val="0"/>
              <w:widowControl/>
              <w:kinsoku/>
              <w:wordWrap/>
              <w:overflowPunct/>
              <w:topLinePunct w:val="0"/>
              <w:autoSpaceDE/>
              <w:autoSpaceDN/>
              <w:bidi w:val="0"/>
              <w:adjustRightInd/>
              <w:snapToGrid/>
              <w:spacing w:before="0" w:after="0" w:line="520" w:lineRule="exact"/>
              <w:ind w:right="0" w:firstLine="480" w:firstLineChars="200"/>
              <w:jc w:val="both"/>
              <w:textAlignment w:val="auto"/>
              <w:rPr>
                <w:rFonts w:hint="eastAsia" w:eastAsia="宋体"/>
                <w:b w:val="0"/>
                <w:bCs/>
                <w:color w:val="000000" w:themeColor="text1"/>
                <w:kern w:val="2"/>
                <w:sz w:val="24"/>
                <w:szCs w:val="24"/>
                <w:lang w:eastAsia="zh-CN"/>
                <w14:textFill>
                  <w14:solidFill>
                    <w14:schemeClr w14:val="tx1"/>
                  </w14:solidFill>
                </w14:textFill>
              </w:rPr>
            </w:pPr>
            <w:r>
              <w:rPr>
                <w:b w:val="0"/>
                <w:bCs/>
                <w:color w:val="000000" w:themeColor="text1"/>
                <w:kern w:val="2"/>
                <w:sz w:val="24"/>
                <w:szCs w:val="24"/>
                <w14:textFill>
                  <w14:solidFill>
                    <w14:schemeClr w14:val="tx1"/>
                  </w14:solidFill>
                </w14:textFill>
              </w:rPr>
              <w:t>由上表可知，本项目所在区域SO</w:t>
            </w:r>
            <w:r>
              <w:rPr>
                <w:b w:val="0"/>
                <w:bCs/>
                <w:color w:val="000000" w:themeColor="text1"/>
                <w:kern w:val="2"/>
                <w:sz w:val="24"/>
                <w:szCs w:val="24"/>
                <w:vertAlign w:val="subscript"/>
                <w14:textFill>
                  <w14:solidFill>
                    <w14:schemeClr w14:val="tx1"/>
                  </w14:solidFill>
                </w14:textFill>
              </w:rPr>
              <w:t>2</w:t>
            </w:r>
            <w:r>
              <w:rPr>
                <w:b w:val="0"/>
                <w:bCs/>
                <w:color w:val="000000" w:themeColor="text1"/>
                <w:kern w:val="2"/>
                <w:sz w:val="24"/>
                <w:szCs w:val="24"/>
                <w14:textFill>
                  <w14:solidFill>
                    <w14:schemeClr w14:val="tx1"/>
                  </w14:solidFill>
                </w14:textFill>
              </w:rPr>
              <w:t>、NO</w:t>
            </w:r>
            <w:r>
              <w:rPr>
                <w:b w:val="0"/>
                <w:bCs/>
                <w:color w:val="000000" w:themeColor="text1"/>
                <w:kern w:val="2"/>
                <w:sz w:val="24"/>
                <w:szCs w:val="24"/>
                <w:vertAlign w:val="subscript"/>
                <w14:textFill>
                  <w14:solidFill>
                    <w14:schemeClr w14:val="tx1"/>
                  </w14:solidFill>
                </w14:textFill>
              </w:rPr>
              <w:t>2</w:t>
            </w:r>
            <w:r>
              <w:rPr>
                <w:b w:val="0"/>
                <w:bCs/>
                <w:color w:val="000000" w:themeColor="text1"/>
                <w:kern w:val="2"/>
                <w:sz w:val="24"/>
                <w:szCs w:val="24"/>
                <w14:textFill>
                  <w14:solidFill>
                    <w14:schemeClr w14:val="tx1"/>
                  </w14:solidFill>
                </w14:textFill>
              </w:rPr>
              <w:t>、CO、O</w:t>
            </w:r>
            <w:r>
              <w:rPr>
                <w:b w:val="0"/>
                <w:bCs/>
                <w:color w:val="000000" w:themeColor="text1"/>
                <w:kern w:val="2"/>
                <w:sz w:val="24"/>
                <w:szCs w:val="24"/>
                <w:vertAlign w:val="subscript"/>
                <w14:textFill>
                  <w14:solidFill>
                    <w14:schemeClr w14:val="tx1"/>
                  </w14:solidFill>
                </w14:textFill>
              </w:rPr>
              <w:t>3</w:t>
            </w:r>
            <w:r>
              <w:rPr>
                <w:b w:val="0"/>
                <w:bCs/>
                <w:color w:val="000000" w:themeColor="text1"/>
                <w:kern w:val="2"/>
                <w:sz w:val="24"/>
                <w:szCs w:val="24"/>
                <w14:textFill>
                  <w14:solidFill>
                    <w14:schemeClr w14:val="tx1"/>
                  </w14:solidFill>
                </w14:textFill>
              </w:rPr>
              <w:t>的浓度均可满足</w:t>
            </w:r>
            <w:r>
              <w:rPr>
                <w:b w:val="0"/>
                <w:bCs/>
                <w:color w:val="000000" w:themeColor="text1"/>
                <w:sz w:val="24"/>
                <w14:textFill>
                  <w14:solidFill>
                    <w14:schemeClr w14:val="tx1"/>
                  </w14:solidFill>
                </w14:textFill>
              </w:rPr>
              <w:t>《环境空气质量标准》（GB3095-2012）</w:t>
            </w:r>
            <w:r>
              <w:rPr>
                <w:rFonts w:hint="eastAsia"/>
                <w:b w:val="0"/>
                <w:bCs/>
                <w:color w:val="000000" w:themeColor="text1"/>
                <w:sz w:val="24"/>
                <w:lang w:val="en-US" w:eastAsia="zh-CN"/>
                <w14:textFill>
                  <w14:solidFill>
                    <w14:schemeClr w14:val="tx1"/>
                  </w14:solidFill>
                </w14:textFill>
              </w:rPr>
              <w:t>及修改单</w:t>
            </w:r>
            <w:r>
              <w:rPr>
                <w:b w:val="0"/>
                <w:bCs/>
                <w:color w:val="000000" w:themeColor="text1"/>
                <w:sz w:val="24"/>
                <w14:textFill>
                  <w14:solidFill>
                    <w14:schemeClr w14:val="tx1"/>
                  </w14:solidFill>
                </w14:textFill>
              </w:rPr>
              <w:t>二级标准</w:t>
            </w:r>
            <w:r>
              <w:rPr>
                <w:b w:val="0"/>
                <w:bCs/>
                <w:color w:val="000000" w:themeColor="text1"/>
                <w:kern w:val="2"/>
                <w:sz w:val="24"/>
                <w:szCs w:val="24"/>
                <w14:textFill>
                  <w14:solidFill>
                    <w14:schemeClr w14:val="tx1"/>
                  </w14:solidFill>
                </w14:textFill>
              </w:rPr>
              <w:t>限值，PM</w:t>
            </w:r>
            <w:r>
              <w:rPr>
                <w:b w:val="0"/>
                <w:bCs/>
                <w:color w:val="000000" w:themeColor="text1"/>
                <w:kern w:val="2"/>
                <w:sz w:val="24"/>
                <w:szCs w:val="24"/>
                <w:vertAlign w:val="subscript"/>
                <w14:textFill>
                  <w14:solidFill>
                    <w14:schemeClr w14:val="tx1"/>
                  </w14:solidFill>
                </w14:textFill>
              </w:rPr>
              <w:t>10</w:t>
            </w:r>
            <w:r>
              <w:rPr>
                <w:b w:val="0"/>
                <w:bCs/>
                <w:color w:val="000000" w:themeColor="text1"/>
                <w:kern w:val="2"/>
                <w:sz w:val="24"/>
                <w:szCs w:val="24"/>
                <w14:textFill>
                  <w14:solidFill>
                    <w14:schemeClr w14:val="tx1"/>
                  </w14:solidFill>
                </w14:textFill>
              </w:rPr>
              <w:t>、PM</w:t>
            </w:r>
            <w:r>
              <w:rPr>
                <w:b w:val="0"/>
                <w:bCs/>
                <w:color w:val="000000" w:themeColor="text1"/>
                <w:kern w:val="2"/>
                <w:sz w:val="24"/>
                <w:szCs w:val="24"/>
                <w:vertAlign w:val="subscript"/>
                <w14:textFill>
                  <w14:solidFill>
                    <w14:schemeClr w14:val="tx1"/>
                  </w14:solidFill>
                </w14:textFill>
              </w:rPr>
              <w:t>2.5</w:t>
            </w:r>
            <w:r>
              <w:rPr>
                <w:b w:val="0"/>
                <w:bCs/>
                <w:color w:val="000000" w:themeColor="text1"/>
                <w:kern w:val="2"/>
                <w:sz w:val="24"/>
                <w:szCs w:val="24"/>
                <w14:textFill>
                  <w14:solidFill>
                    <w14:schemeClr w14:val="tx1"/>
                  </w14:solidFill>
                </w14:textFill>
              </w:rPr>
              <w:t>浓度超过</w:t>
            </w:r>
            <w:r>
              <w:rPr>
                <w:b w:val="0"/>
                <w:bCs/>
                <w:color w:val="000000" w:themeColor="text1"/>
                <w:sz w:val="24"/>
                <w14:textFill>
                  <w14:solidFill>
                    <w14:schemeClr w14:val="tx1"/>
                  </w14:solidFill>
                </w14:textFill>
              </w:rPr>
              <w:t>《环境空气质量标准》（GB3095-2012）</w:t>
            </w:r>
            <w:r>
              <w:rPr>
                <w:rFonts w:hint="eastAsia"/>
                <w:b w:val="0"/>
                <w:bCs/>
                <w:color w:val="000000" w:themeColor="text1"/>
                <w:sz w:val="24"/>
                <w:lang w:val="en-US" w:eastAsia="zh-CN"/>
                <w14:textFill>
                  <w14:solidFill>
                    <w14:schemeClr w14:val="tx1"/>
                  </w14:solidFill>
                </w14:textFill>
              </w:rPr>
              <w:t>及修改单</w:t>
            </w:r>
            <w:r>
              <w:rPr>
                <w:b w:val="0"/>
                <w:bCs/>
                <w:color w:val="000000" w:themeColor="text1"/>
                <w:sz w:val="24"/>
                <w14:textFill>
                  <w14:solidFill>
                    <w14:schemeClr w14:val="tx1"/>
                  </w14:solidFill>
                </w14:textFill>
              </w:rPr>
              <w:t>二级标准</w:t>
            </w:r>
            <w:r>
              <w:rPr>
                <w:b w:val="0"/>
                <w:bCs/>
                <w:color w:val="000000" w:themeColor="text1"/>
                <w:kern w:val="2"/>
                <w:sz w:val="24"/>
                <w:szCs w:val="24"/>
                <w14:textFill>
                  <w14:solidFill>
                    <w14:schemeClr w14:val="tx1"/>
                  </w14:solidFill>
                </w14:textFill>
              </w:rPr>
              <w:t>限值</w:t>
            </w:r>
            <w:r>
              <w:rPr>
                <w:rFonts w:hint="eastAsia"/>
                <w:b w:val="0"/>
                <w:bCs/>
                <w:color w:val="000000" w:themeColor="text1"/>
                <w:kern w:val="2"/>
                <w:sz w:val="24"/>
                <w:szCs w:val="24"/>
                <w:lang w:eastAsia="zh-CN"/>
                <w14:textFill>
                  <w14:solidFill>
                    <w14:schemeClr w14:val="tx1"/>
                  </w14:solidFill>
                </w14:textFill>
              </w:rPr>
              <w:t>，</w:t>
            </w:r>
            <w:r>
              <w:rPr>
                <w:rFonts w:hint="eastAsia" w:ascii="Times New Roman" w:hAnsi="Times New Roman" w:cs="Times New Roman"/>
                <w:b w:val="0"/>
                <w:bCs/>
                <w:color w:val="000000" w:themeColor="text1"/>
                <w:kern w:val="0"/>
                <w:sz w:val="24"/>
                <w:szCs w:val="24"/>
                <w:highlight w:val="none"/>
                <w:lang w:val="en-US" w:eastAsia="zh-CN"/>
                <w14:textFill>
                  <w14:solidFill>
                    <w14:schemeClr w14:val="tx1"/>
                  </w14:solidFill>
                </w14:textFill>
              </w:rPr>
              <w:t>超标原因主要是因为新疆气候干燥，浮尘天气等因素影响。因此，项目所在区域为不达标区。</w:t>
            </w:r>
          </w:p>
          <w:p w14:paraId="2D533B11">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2 地表水环境质量现状调查与评价</w:t>
            </w:r>
          </w:p>
          <w:p w14:paraId="76216C81">
            <w:pPr>
              <w:pStyle w:val="12"/>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建设项目环境影响报告表编制技术指南（污染影响类）》（试行）的要求，“地表水环境质量现状引用与建设项目距离近的有效数据，包括近3年的规划环境影响评价的监测数据，所在流域控制单元内国家、地方控制断面监测数据生态环境主管部门发布的水环境质量数据或地表水达标情况的结论”本次地表水现状评价引用昌吉回族自治州人民政府官网发布的《昌吉回族自治州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年环境质量状况公报》中的水环境质量结论：“全州监测的9条主要河流水质总体优，按照《地表水环境质量标准》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GB3838-2002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评价，监测的17个断面水质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1类水质占58.8%、Ⅱ类水质占41.2%。与上年相比，阜康市三工河瑶池商城断面水质持续向好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。综上，项目所在区域主要河流、断面水质总体上为优。</w:t>
            </w:r>
          </w:p>
          <w:p w14:paraId="50ABC204">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3 声环境质量现状及分析</w:t>
            </w:r>
          </w:p>
          <w:p w14:paraId="53203271">
            <w:pPr>
              <w:pStyle w:val="12"/>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rFonts w:hint="eastAsia"/>
                <w:color w:val="000000" w:themeColor="text1"/>
                <w:lang w:val="en-US" w:eastAsia="zh-CN"/>
                <w14:textFill>
                  <w14:solidFill>
                    <w14:schemeClr w14:val="tx1"/>
                  </w14:solidFill>
                </w14:textFill>
              </w:rPr>
              <w:t>新疆昌吉州阜康市XX，</w:t>
            </w:r>
            <w:r>
              <w:rPr>
                <w:rFonts w:hint="eastAsia"/>
                <w:color w:val="000000" w:themeColor="text1"/>
                <w14:textFill>
                  <w14:solidFill>
                    <w14:schemeClr w14:val="tx1"/>
                  </w14:solidFill>
                </w14:textFill>
              </w:rPr>
              <w:t>根据</w:t>
            </w:r>
            <w:r>
              <w:rPr>
                <w:rFonts w:hint="eastAsia"/>
                <w:color w:val="000000" w:themeColor="text1"/>
                <w:lang w:eastAsia="zh-CN"/>
                <w14:textFill>
                  <w14:solidFill>
                    <w14:schemeClr w14:val="tx1"/>
                  </w14:solidFill>
                </w14:textFill>
              </w:rPr>
              <w:t>《环境影响评价技术导则声环境》（HJ2.4-2021）要求，根据《声环境质量标准》（GB3096-2008）判定项目声环境功能区为2类声环境功能</w:t>
            </w:r>
            <w:r>
              <w:rPr>
                <w:rFonts w:hint="eastAsia"/>
                <w:color w:val="000000" w:themeColor="text1"/>
                <w14:textFill>
                  <w14:solidFill>
                    <w14:schemeClr w14:val="tx1"/>
                  </w14:solidFill>
                </w14:textFill>
              </w:rPr>
              <w:t>。</w:t>
            </w:r>
          </w:p>
          <w:p w14:paraId="32DF48B5">
            <w:pPr>
              <w:pStyle w:val="12"/>
              <w:ind w:left="0" w:leftChars="0" w:firstLine="0" w:firstLineChars="0"/>
              <w:jc w:val="both"/>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3.1 监测点位及监测时间</w:t>
            </w:r>
          </w:p>
          <w:p w14:paraId="7887432D">
            <w:pPr>
              <w:pStyle w:val="12"/>
              <w:ind w:firstLine="48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本项目声环境质量数据委托新疆国泰民康职业环境检测评价有限责任公司于2024年</w:t>
            </w:r>
            <w:r>
              <w:rPr>
                <w:rFonts w:hint="eastAsia"/>
                <w:color w:val="000000" w:themeColor="text1"/>
                <w:lang w:val="en-US" w:eastAsia="zh-CN"/>
                <w14:textFill>
                  <w14:solidFill>
                    <w14:schemeClr w14:val="tx1"/>
                  </w14:solidFill>
                </w14:textFill>
              </w:rPr>
              <w:t>7</w:t>
            </w:r>
            <w:r>
              <w:rPr>
                <w:rFonts w:hint="default"/>
                <w:color w:val="000000" w:themeColor="text1"/>
                <w:lang w:val="en-US" w:eastAsia="zh-CN"/>
                <w14:textFill>
                  <w14:solidFill>
                    <w14:schemeClr w14:val="tx1"/>
                  </w14:solidFill>
                </w14:textFill>
              </w:rPr>
              <w:t>月</w:t>
            </w:r>
            <w:r>
              <w:rPr>
                <w:rFonts w:hint="eastAsia"/>
                <w:color w:val="000000" w:themeColor="text1"/>
                <w:lang w:val="en-US" w:eastAsia="zh-CN"/>
                <w14:textFill>
                  <w14:solidFill>
                    <w14:schemeClr w14:val="tx1"/>
                  </w14:solidFill>
                </w14:textFill>
              </w:rPr>
              <w:t>24</w:t>
            </w:r>
            <w:r>
              <w:rPr>
                <w:rFonts w:hint="default"/>
                <w:color w:val="000000" w:themeColor="text1"/>
                <w:lang w:val="en-US" w:eastAsia="zh-CN"/>
                <w14:textFill>
                  <w14:solidFill>
                    <w14:schemeClr w14:val="tx1"/>
                  </w14:solidFill>
                </w14:textFill>
              </w:rPr>
              <w:t>日对</w:t>
            </w:r>
            <w:r>
              <w:rPr>
                <w:rFonts w:hint="eastAsia"/>
                <w:color w:val="000000" w:themeColor="text1"/>
                <w:lang w:val="en-US" w:eastAsia="zh-CN"/>
                <w14:textFill>
                  <w14:solidFill>
                    <w14:schemeClr w14:val="tx1"/>
                  </w14:solidFill>
                </w14:textFill>
              </w:rPr>
              <w:t>本项目</w:t>
            </w:r>
            <w:r>
              <w:rPr>
                <w:rFonts w:hint="default"/>
                <w:color w:val="000000" w:themeColor="text1"/>
                <w:lang w:val="en-US" w:eastAsia="zh-CN"/>
                <w14:textFill>
                  <w14:solidFill>
                    <w14:schemeClr w14:val="tx1"/>
                  </w14:solidFill>
                </w14:textFill>
              </w:rPr>
              <w:t>进行噪声监测。</w:t>
            </w:r>
          </w:p>
          <w:p w14:paraId="317C66E7">
            <w:pPr>
              <w:pStyle w:val="12"/>
              <w:ind w:firstLine="48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本项目位于新疆昌吉州阜康市</w:t>
            </w:r>
            <w:r>
              <w:rPr>
                <w:rFonts w:hint="eastAsia"/>
                <w:color w:val="000000" w:themeColor="text1"/>
                <w:lang w:val="en-US" w:eastAsia="zh-CN"/>
                <w14:textFill>
                  <w14:solidFill>
                    <w14:schemeClr w14:val="tx1"/>
                  </w14:solidFill>
                </w14:textFill>
              </w:rPr>
              <w:t>XX</w:t>
            </w:r>
            <w:r>
              <w:rPr>
                <w:rFonts w:hint="default"/>
                <w:color w:val="000000" w:themeColor="text1"/>
                <w:lang w:val="en-US" w:eastAsia="zh-CN"/>
                <w14:textFill>
                  <w14:solidFill>
                    <w14:schemeClr w14:val="tx1"/>
                  </w14:solidFill>
                </w14:textFill>
              </w:rPr>
              <w:t>，项目区东侧</w:t>
            </w:r>
            <w:r>
              <w:rPr>
                <w:rFonts w:hint="eastAsia"/>
                <w:color w:val="000000" w:themeColor="text1"/>
                <w:lang w:val="en-US" w:eastAsia="zh-CN"/>
                <w14:textFill>
                  <w14:solidFill>
                    <w14:schemeClr w14:val="tx1"/>
                  </w14:solidFill>
                </w14:textFill>
              </w:rPr>
              <w:t>20米处</w:t>
            </w:r>
            <w:r>
              <w:rPr>
                <w:rFonts w:hint="default"/>
                <w:color w:val="000000" w:themeColor="text1"/>
                <w:lang w:val="en-US" w:eastAsia="zh-CN"/>
                <w14:textFill>
                  <w14:solidFill>
                    <w14:schemeClr w14:val="tx1"/>
                  </w14:solidFill>
                </w14:textFill>
              </w:rPr>
              <w:t>为</w:t>
            </w:r>
            <w:r>
              <w:rPr>
                <w:rFonts w:hint="eastAsia"/>
                <w:color w:val="000000" w:themeColor="text1"/>
                <w:lang w:val="en-US" w:eastAsia="zh-CN"/>
                <w14:textFill>
                  <w14:solidFill>
                    <w14:schemeClr w14:val="tx1"/>
                  </w14:solidFill>
                </w14:textFill>
              </w:rPr>
              <w:t>商铺</w:t>
            </w:r>
            <w:r>
              <w:rPr>
                <w:rFonts w:hint="default"/>
                <w:color w:val="000000" w:themeColor="text1"/>
                <w:lang w:val="en-US" w:eastAsia="zh-CN"/>
                <w14:textFill>
                  <w14:solidFill>
                    <w14:schemeClr w14:val="tx1"/>
                  </w14:solidFill>
                </w14:textFill>
              </w:rPr>
              <w:t>，故在项目区东侧</w:t>
            </w:r>
            <w:r>
              <w:rPr>
                <w:rFonts w:hint="eastAsia"/>
                <w:color w:val="000000" w:themeColor="text1"/>
                <w:lang w:val="en-US" w:eastAsia="zh-CN"/>
                <w14:textFill>
                  <w14:solidFill>
                    <w14:schemeClr w14:val="tx1"/>
                  </w14:solidFill>
                </w14:textFill>
              </w:rPr>
              <w:t>商铺</w:t>
            </w:r>
            <w:r>
              <w:rPr>
                <w:rFonts w:hint="default"/>
                <w:color w:val="000000" w:themeColor="text1"/>
                <w:lang w:val="en-US" w:eastAsia="zh-CN"/>
                <w14:textFill>
                  <w14:solidFill>
                    <w14:schemeClr w14:val="tx1"/>
                  </w14:solidFill>
                </w14:textFill>
              </w:rPr>
              <w:t>设置一个监测点，进行昼间、夜间噪声监测，符合《环境影响评价技术导则 声环境》（HJ2.4-2021）的要求；监测方法按照《环境监测技术规范》中有关规定进行。</w:t>
            </w:r>
          </w:p>
          <w:p w14:paraId="35EACFF0">
            <w:pPr>
              <w:pStyle w:val="12"/>
              <w:ind w:left="0" w:leftChars="0" w:firstLine="0" w:firstLineChars="0"/>
              <w:jc w:val="both"/>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3.2 监测方法</w:t>
            </w:r>
          </w:p>
          <w:p w14:paraId="414627C5">
            <w:pPr>
              <w:pStyle w:val="12"/>
              <w:ind w:firstLine="48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噪声监测依照《环境监测技术规范》进行噪声监测，监测仪器使用AWA5688型噪声级计，监测前用声级校准器进行校准，测量时传声器距地面1.2米，传声器戴风罩。</w:t>
            </w:r>
          </w:p>
          <w:p w14:paraId="0360DD45">
            <w:pPr>
              <w:pStyle w:val="12"/>
              <w:ind w:left="0" w:leftChars="0" w:firstLine="0" w:firstLineChars="0"/>
              <w:jc w:val="both"/>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3.</w:t>
            </w:r>
            <w:r>
              <w:rPr>
                <w:rFonts w:hint="eastAsia"/>
                <w:b/>
                <w:bCs/>
                <w:color w:val="000000" w:themeColor="text1"/>
                <w:lang w:val="en-US" w:eastAsia="zh-CN"/>
                <w14:textFill>
                  <w14:solidFill>
                    <w14:schemeClr w14:val="tx1"/>
                  </w14:solidFill>
                </w14:textFill>
              </w:rPr>
              <w:t>3 评价标准</w:t>
            </w:r>
          </w:p>
          <w:p w14:paraId="5073D33A">
            <w:pPr>
              <w:pStyle w:val="12"/>
              <w:ind w:firstLine="48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项目区</w:t>
            </w:r>
            <w:r>
              <w:rPr>
                <w:rFonts w:hint="eastAsia"/>
                <w:color w:val="000000" w:themeColor="text1"/>
                <w:lang w:val="en-US" w:eastAsia="zh-CN"/>
                <w14:textFill>
                  <w14:solidFill>
                    <w14:schemeClr w14:val="tx1"/>
                  </w14:solidFill>
                </w14:textFill>
              </w:rPr>
              <w:t>东侧</w:t>
            </w:r>
            <w:r>
              <w:rPr>
                <w:rFonts w:hint="default"/>
                <w:color w:val="000000" w:themeColor="text1"/>
                <w:lang w:val="en-US" w:eastAsia="zh-CN"/>
                <w14:textFill>
                  <w14:solidFill>
                    <w14:schemeClr w14:val="tx1"/>
                  </w14:solidFill>
                </w14:textFill>
              </w:rPr>
              <w:t>执行《声环境质量标准》</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GB3096-2008</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2类标准，具体限值见表3-</w:t>
            </w: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w:t>
            </w:r>
          </w:p>
          <w:p w14:paraId="61A35381">
            <w:pPr>
              <w:pStyle w:val="35"/>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表3-</w:t>
            </w:r>
            <w:r>
              <w:rPr>
                <w:rFonts w:hint="eastAsia"/>
                <w:color w:val="000000" w:themeColor="text1"/>
                <w:sz w:val="21"/>
                <w:szCs w:val="21"/>
                <w:lang w:val="en-US" w:eastAsia="zh-CN"/>
                <w14:textFill>
                  <w14:solidFill>
                    <w14:schemeClr w14:val="tx1"/>
                  </w14:solidFill>
                </w14:textFill>
              </w:rPr>
              <w:t>3</w:t>
            </w:r>
            <w:r>
              <w:rPr>
                <w:rFonts w:hint="eastAsia" w:ascii="Times New Roman" w:hAnsi="Times New Roman" w:eastAsia="宋体"/>
                <w:color w:val="000000" w:themeColor="text1"/>
                <w:sz w:val="21"/>
                <w:szCs w:val="21"/>
                <w14:textFill>
                  <w14:solidFill>
                    <w14:schemeClr w14:val="tx1"/>
                  </w14:solidFill>
                </w14:textFill>
              </w:rPr>
              <w:t xml:space="preserve">   声环境质量标准限值</w:t>
            </w:r>
            <w:r>
              <w:rPr>
                <w:rFonts w:hint="eastAsia"/>
                <w:color w:val="000000" w:themeColor="text1"/>
                <w:sz w:val="21"/>
                <w:szCs w:val="21"/>
                <w:lang w:eastAsia="zh-CN"/>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摘录</w:t>
            </w:r>
            <w:r>
              <w:rPr>
                <w:rFonts w:hint="eastAsia"/>
                <w:color w:val="000000" w:themeColor="text1"/>
                <w:sz w:val="21"/>
                <w:szCs w:val="21"/>
                <w:lang w:eastAsia="zh-CN"/>
                <w14:textFill>
                  <w14:solidFill>
                    <w14:schemeClr w14:val="tx1"/>
                  </w14:solidFill>
                </w14:textFill>
              </w:rPr>
              <w:t>）</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3085"/>
              <w:gridCol w:w="2981"/>
            </w:tblGrid>
            <w:tr w14:paraId="09DEF0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bottom w:val="single" w:color="auto" w:sz="12" w:space="0"/>
                  </w:tcBorders>
                  <w:vAlign w:val="center"/>
                </w:tcPr>
                <w:p w14:paraId="5278E5CC">
                  <w:pPr>
                    <w:pStyle w:val="36"/>
                    <w:widowControl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类别</w:t>
                  </w:r>
                </w:p>
              </w:tc>
              <w:tc>
                <w:tcPr>
                  <w:tcW w:w="2008" w:type="pct"/>
                  <w:tcBorders>
                    <w:bottom w:val="single" w:color="auto" w:sz="12" w:space="0"/>
                  </w:tcBorders>
                  <w:vAlign w:val="center"/>
                </w:tcPr>
                <w:p w14:paraId="319AF64F">
                  <w:pPr>
                    <w:pStyle w:val="36"/>
                    <w:widowControl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昼间</w:t>
                  </w:r>
                </w:p>
              </w:tc>
              <w:tc>
                <w:tcPr>
                  <w:tcW w:w="1940" w:type="pct"/>
                  <w:tcBorders>
                    <w:bottom w:val="single" w:color="auto" w:sz="12" w:space="0"/>
                  </w:tcBorders>
                  <w:vAlign w:val="center"/>
                </w:tcPr>
                <w:p w14:paraId="2BE55924">
                  <w:pPr>
                    <w:pStyle w:val="36"/>
                    <w:widowControl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夜间</w:t>
                  </w:r>
                </w:p>
              </w:tc>
            </w:tr>
            <w:tr w14:paraId="04B7B9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single" w:color="auto" w:sz="4" w:space="0"/>
                  </w:tcBorders>
                  <w:vAlign w:val="center"/>
                </w:tcPr>
                <w:p w14:paraId="735F3C97">
                  <w:pPr>
                    <w:pStyle w:val="36"/>
                    <w:widowControl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2类</w:t>
                  </w:r>
                </w:p>
              </w:tc>
              <w:tc>
                <w:tcPr>
                  <w:tcW w:w="2008" w:type="pct"/>
                  <w:tcBorders>
                    <w:top w:val="single" w:color="auto" w:sz="4" w:space="0"/>
                  </w:tcBorders>
                  <w:vAlign w:val="center"/>
                </w:tcPr>
                <w:p w14:paraId="1474BE95">
                  <w:pPr>
                    <w:pStyle w:val="36"/>
                    <w:widowControl w:val="0"/>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w:t>
                  </w:r>
                  <w:r>
                    <w:rPr>
                      <w:color w:val="000000" w:themeColor="text1"/>
                      <w:lang w:val="en-US" w:eastAsia="zh-CN"/>
                      <w14:textFill>
                        <w14:solidFill>
                          <w14:schemeClr w14:val="tx1"/>
                        </w14:solidFill>
                      </w14:textFill>
                    </w:rPr>
                    <w:t>dB</w:t>
                  </w: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p>
              </w:tc>
              <w:tc>
                <w:tcPr>
                  <w:tcW w:w="1940" w:type="pct"/>
                  <w:tcBorders>
                    <w:top w:val="single" w:color="auto" w:sz="4" w:space="0"/>
                  </w:tcBorders>
                  <w:vAlign w:val="center"/>
                </w:tcPr>
                <w:p w14:paraId="554129BA">
                  <w:pPr>
                    <w:pStyle w:val="36"/>
                    <w:widowControl w:val="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0</w:t>
                  </w:r>
                  <w:r>
                    <w:rPr>
                      <w:color w:val="000000" w:themeColor="text1"/>
                      <w:lang w:val="en-US" w:eastAsia="zh-CN"/>
                      <w14:textFill>
                        <w14:solidFill>
                          <w14:schemeClr w14:val="tx1"/>
                        </w14:solidFill>
                      </w14:textFill>
                    </w:rPr>
                    <w:t>dB</w:t>
                  </w: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p>
              </w:tc>
            </w:tr>
          </w:tbl>
          <w:p w14:paraId="1D38A0CF">
            <w:pPr>
              <w:pStyle w:val="12"/>
              <w:ind w:left="0" w:leftChars="0" w:firstLine="0" w:firstLineChars="0"/>
              <w:jc w:val="both"/>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3.</w:t>
            </w:r>
            <w:r>
              <w:rPr>
                <w:rFonts w:hint="eastAsia"/>
                <w:b/>
                <w:bCs/>
                <w:color w:val="000000" w:themeColor="text1"/>
                <w:lang w:val="en-US" w:eastAsia="zh-CN"/>
                <w14:textFill>
                  <w14:solidFill>
                    <w14:schemeClr w14:val="tx1"/>
                  </w14:solidFill>
                </w14:textFill>
              </w:rPr>
              <w:t>4 监测结果</w:t>
            </w:r>
          </w:p>
          <w:p w14:paraId="5F558291">
            <w:pPr>
              <w:pStyle w:val="5"/>
              <w:ind w:firstLine="480" w:firstLineChars="200"/>
              <w:jc w:val="both"/>
              <w:outlineLvl w:val="2"/>
              <w:rPr>
                <w:rFonts w:hint="eastAsia"/>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项目区噪声监测结果见表3-4。</w:t>
            </w:r>
          </w:p>
          <w:p w14:paraId="3D18E4E5">
            <w:pPr>
              <w:pStyle w:val="35"/>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表3-</w:t>
            </w:r>
            <w:r>
              <w:rPr>
                <w:rFonts w:hint="eastAsia"/>
                <w:color w:val="000000" w:themeColor="text1"/>
                <w:sz w:val="21"/>
                <w:szCs w:val="21"/>
                <w:lang w:val="en-US" w:eastAsia="zh-CN"/>
                <w14:textFill>
                  <w14:solidFill>
                    <w14:schemeClr w14:val="tx1"/>
                  </w14:solidFill>
                </w14:textFill>
              </w:rPr>
              <w:t>4</w:t>
            </w:r>
            <w:r>
              <w:rPr>
                <w:rFonts w:hint="eastAsia" w:ascii="Times New Roman" w:hAnsi="Times New Roman" w:eastAsia="宋体"/>
                <w:color w:val="000000" w:themeColor="text1"/>
                <w:sz w:val="21"/>
                <w:szCs w:val="21"/>
                <w14:textFill>
                  <w14:solidFill>
                    <w14:schemeClr w14:val="tx1"/>
                  </w14:solidFill>
                </w14:textFill>
              </w:rPr>
              <w:t xml:space="preserve">   声环境质量标准限值</w:t>
            </w:r>
            <w:r>
              <w:rPr>
                <w:rFonts w:hint="eastAsia"/>
                <w:color w:val="000000" w:themeColor="text1"/>
                <w:sz w:val="21"/>
                <w:szCs w:val="21"/>
                <w:lang w:eastAsia="zh-CN"/>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摘录</w:t>
            </w:r>
            <w:r>
              <w:rPr>
                <w:rFonts w:hint="eastAsia"/>
                <w:color w:val="000000" w:themeColor="text1"/>
                <w:sz w:val="21"/>
                <w:szCs w:val="21"/>
                <w:lang w:eastAsia="zh-CN"/>
                <w14:textFill>
                  <w14:solidFill>
                    <w14:schemeClr w14:val="tx1"/>
                  </w14:solidFill>
                </w14:textFill>
              </w:rPr>
              <w:t>）</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1143"/>
              <w:gridCol w:w="1088"/>
              <w:gridCol w:w="3374"/>
            </w:tblGrid>
            <w:tr w14:paraId="7904AD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bottom w:val="single" w:color="auto" w:sz="12" w:space="0"/>
                  </w:tcBorders>
                  <w:vAlign w:val="center"/>
                </w:tcPr>
                <w:p w14:paraId="652A04E7">
                  <w:pPr>
                    <w:pStyle w:val="36"/>
                    <w:widowControl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监测点位</w:t>
                  </w:r>
                </w:p>
              </w:tc>
              <w:tc>
                <w:tcPr>
                  <w:tcW w:w="744" w:type="pct"/>
                  <w:tcBorders>
                    <w:bottom w:val="single" w:color="auto" w:sz="12" w:space="0"/>
                  </w:tcBorders>
                  <w:vAlign w:val="center"/>
                </w:tcPr>
                <w:p w14:paraId="1AF3F8D5">
                  <w:pPr>
                    <w:pStyle w:val="36"/>
                    <w:widowControl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昼间</w:t>
                  </w:r>
                </w:p>
              </w:tc>
              <w:tc>
                <w:tcPr>
                  <w:tcW w:w="708" w:type="pct"/>
                  <w:tcBorders>
                    <w:bottom w:val="single" w:color="auto" w:sz="12" w:space="0"/>
                  </w:tcBorders>
                  <w:vAlign w:val="center"/>
                </w:tcPr>
                <w:p w14:paraId="3546C7C0">
                  <w:pPr>
                    <w:pStyle w:val="36"/>
                    <w:widowControl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夜间</w:t>
                  </w:r>
                </w:p>
              </w:tc>
              <w:tc>
                <w:tcPr>
                  <w:tcW w:w="2196" w:type="pct"/>
                  <w:tcBorders>
                    <w:bottom w:val="single" w:color="auto" w:sz="12" w:space="0"/>
                  </w:tcBorders>
                  <w:vAlign w:val="center"/>
                </w:tcPr>
                <w:p w14:paraId="5E2374C7">
                  <w:pPr>
                    <w:pStyle w:val="36"/>
                    <w:widowControl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执行标准</w:t>
                  </w:r>
                </w:p>
              </w:tc>
            </w:tr>
            <w:tr w14:paraId="0CED17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top w:val="single" w:color="auto" w:sz="4" w:space="0"/>
                    <w:bottom w:val="single" w:color="auto" w:sz="4" w:space="0"/>
                  </w:tcBorders>
                  <w:vAlign w:val="center"/>
                </w:tcPr>
                <w:p w14:paraId="19ED771C">
                  <w:pPr>
                    <w:pStyle w:val="36"/>
                    <w:widowControl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项目区东侧外20米商铺处</w:t>
                  </w:r>
                </w:p>
              </w:tc>
              <w:tc>
                <w:tcPr>
                  <w:tcW w:w="744" w:type="pct"/>
                  <w:tcBorders>
                    <w:top w:val="single" w:color="auto" w:sz="4" w:space="0"/>
                    <w:bottom w:val="single" w:color="auto" w:sz="4" w:space="0"/>
                  </w:tcBorders>
                  <w:vAlign w:val="center"/>
                </w:tcPr>
                <w:p w14:paraId="7E410EA1">
                  <w:pPr>
                    <w:pStyle w:val="36"/>
                    <w:widowControl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w:t>
                  </w:r>
                </w:p>
              </w:tc>
              <w:tc>
                <w:tcPr>
                  <w:tcW w:w="708" w:type="pct"/>
                  <w:tcBorders>
                    <w:top w:val="single" w:color="auto" w:sz="4" w:space="0"/>
                    <w:bottom w:val="single" w:color="auto" w:sz="4" w:space="0"/>
                  </w:tcBorders>
                  <w:vAlign w:val="center"/>
                </w:tcPr>
                <w:p w14:paraId="3FF27400">
                  <w:pPr>
                    <w:pStyle w:val="36"/>
                    <w:widowControl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47</w:t>
                  </w:r>
                </w:p>
              </w:tc>
              <w:tc>
                <w:tcPr>
                  <w:tcW w:w="2196" w:type="pct"/>
                  <w:tcBorders>
                    <w:top w:val="single" w:color="auto" w:sz="4" w:space="0"/>
                  </w:tcBorders>
                  <w:vAlign w:val="center"/>
                </w:tcPr>
                <w:p w14:paraId="1585139B">
                  <w:pPr>
                    <w:pStyle w:val="36"/>
                    <w:widowControl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GB3096-2008</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2类标准</w:t>
                  </w:r>
                  <w:r>
                    <w:rPr>
                      <w:rFonts w:hint="eastAsia"/>
                      <w:color w:val="000000" w:themeColor="text1"/>
                      <w:lang w:val="en-US" w:eastAsia="zh-CN"/>
                      <w14:textFill>
                        <w14:solidFill>
                          <w14:schemeClr w14:val="tx1"/>
                        </w14:solidFill>
                      </w14:textFill>
                    </w:rPr>
                    <w:t>：昼间60dB（A） 夜间50dB（A）</w:t>
                  </w:r>
                </w:p>
              </w:tc>
            </w:tr>
          </w:tbl>
          <w:p w14:paraId="31A26E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heme="minorBidi"/>
                <w:b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heme="minorBidi"/>
                <w:b w:val="0"/>
                <w:color w:val="000000" w:themeColor="text1"/>
                <w:kern w:val="2"/>
                <w:sz w:val="24"/>
                <w:szCs w:val="24"/>
                <w:lang w:val="en-US" w:eastAsia="zh-CN" w:bidi="ar-SA"/>
                <w14:textFill>
                  <w14:solidFill>
                    <w14:schemeClr w14:val="tx1"/>
                  </w14:solidFill>
                </w14:textFill>
              </w:rPr>
              <w:t>根据噪声监测结果对照标准可知，监测结果均</w:t>
            </w:r>
            <w:r>
              <w:rPr>
                <w:rFonts w:hint="eastAsia" w:cstheme="minorBidi"/>
                <w:b w:val="0"/>
                <w:color w:val="000000" w:themeColor="text1"/>
                <w:kern w:val="2"/>
                <w:sz w:val="24"/>
                <w:szCs w:val="24"/>
                <w:lang w:val="en-US" w:eastAsia="zh-CN" w:bidi="ar-SA"/>
                <w14:textFill>
                  <w14:solidFill>
                    <w14:schemeClr w14:val="tx1"/>
                  </w14:solidFill>
                </w14:textFill>
              </w:rPr>
              <w:t>符合</w:t>
            </w:r>
            <w:r>
              <w:rPr>
                <w:rFonts w:hint="default" w:ascii="Times New Roman" w:hAnsi="Times New Roman" w:eastAsia="宋体" w:cstheme="minorBidi"/>
                <w:b w:val="0"/>
                <w:color w:val="000000" w:themeColor="text1"/>
                <w:kern w:val="2"/>
                <w:sz w:val="24"/>
                <w:szCs w:val="24"/>
                <w:lang w:val="en-US" w:eastAsia="zh-CN" w:bidi="ar-SA"/>
                <w14:textFill>
                  <w14:solidFill>
                    <w14:schemeClr w14:val="tx1"/>
                  </w14:solidFill>
                </w14:textFill>
              </w:rPr>
              <w:t>《声环境质量标准》</w:t>
            </w:r>
            <w:r>
              <w:rPr>
                <w:rFonts w:hint="eastAsia" w:cstheme="minorBidi"/>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heme="minorBidi"/>
                <w:b w:val="0"/>
                <w:color w:val="000000" w:themeColor="text1"/>
                <w:kern w:val="2"/>
                <w:sz w:val="24"/>
                <w:szCs w:val="24"/>
                <w:lang w:val="en-US" w:eastAsia="zh-CN" w:bidi="ar-SA"/>
                <w14:textFill>
                  <w14:solidFill>
                    <w14:schemeClr w14:val="tx1"/>
                  </w14:solidFill>
                </w14:textFill>
              </w:rPr>
              <w:t>GB3096-2008</w:t>
            </w:r>
            <w:r>
              <w:rPr>
                <w:rFonts w:hint="eastAsia" w:cstheme="minorBidi"/>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heme="minorBidi"/>
                <w:b w:val="0"/>
                <w:color w:val="000000" w:themeColor="text1"/>
                <w:kern w:val="2"/>
                <w:sz w:val="24"/>
                <w:szCs w:val="24"/>
                <w:lang w:val="en-US" w:eastAsia="zh-CN" w:bidi="ar-SA"/>
                <w14:textFill>
                  <w14:solidFill>
                    <w14:schemeClr w14:val="tx1"/>
                  </w14:solidFill>
                </w14:textFill>
              </w:rPr>
              <w:t>中2类区标准。</w:t>
            </w:r>
          </w:p>
          <w:p w14:paraId="7B897D84">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4 生态环境现状及评价</w:t>
            </w:r>
          </w:p>
          <w:p w14:paraId="59039E84">
            <w:pPr>
              <w:pStyle w:val="12"/>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根据《建设项目环境影响报告表编制技术指南（污染影响类）》，本项目位于</w:t>
            </w:r>
            <w:r>
              <w:rPr>
                <w:rFonts w:hint="eastAsia" w:cs="Times New Roman"/>
                <w:b w:val="0"/>
                <w:bCs/>
                <w:color w:val="000000" w:themeColor="text1"/>
                <w:kern w:val="0"/>
                <w:sz w:val="24"/>
                <w:szCs w:val="24"/>
                <w:lang w:val="en-US" w:eastAsia="zh-CN" w:bidi="ar"/>
                <w14:textFill>
                  <w14:solidFill>
                    <w14:schemeClr w14:val="tx1"/>
                  </w14:solidFill>
                </w14:textFill>
              </w:rPr>
              <w:t>阜康市城东鸿运加油站站内</w:t>
            </w:r>
            <w:r>
              <w:rPr>
                <w:rFonts w:hint="eastAsia"/>
                <w:color w:val="000000" w:themeColor="text1"/>
                <w:lang w:val="en-US" w:eastAsia="zh-CN"/>
                <w14:textFill>
                  <w14:solidFill>
                    <w14:schemeClr w14:val="tx1"/>
                  </w14:solidFill>
                </w14:textFill>
              </w:rPr>
              <w:t>，不新增用地，用地周边主要为商铺、社区居民点和道路，无珍稀濒危物种、自然保护区、风景名胜区等生态环境保护目标，不属于生态敏感区，本次评价不开展生态环境现状调查</w:t>
            </w:r>
            <w:r>
              <w:rPr>
                <w:rFonts w:hint="eastAsia"/>
                <w:color w:val="000000" w:themeColor="text1"/>
                <w:lang w:eastAsia="zh-CN"/>
                <w14:textFill>
                  <w14:solidFill>
                    <w14:schemeClr w14:val="tx1"/>
                  </w14:solidFill>
                </w14:textFill>
              </w:rPr>
              <w:t>。</w:t>
            </w:r>
          </w:p>
          <w:p w14:paraId="415AE385">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宋体"/>
                <w:color w:val="000000" w:themeColor="text1"/>
                <w:lang w:val="en-US" w:eastAsia="zh-CN"/>
                <w14:textFill>
                  <w14:solidFill>
                    <w14:schemeClr w14:val="tx1"/>
                  </w14:solidFill>
                </w14:textFill>
              </w:rPr>
              <w:t>地下水环境质量及评价</w:t>
            </w:r>
          </w:p>
          <w:p w14:paraId="5733772A">
            <w:pPr>
              <w:pStyle w:val="12"/>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根据《建设项目环境影响报告表编制技术指南</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污染影响类</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》，地下水、土壤环境原则上不开展环境质量现状调查，建设项目存在地下水环境、土壤环境污染途径的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应结合污染源、保护目标分布情况开展现状调查以留作背景值。</w:t>
            </w:r>
            <w:r>
              <w:rPr>
                <w:rFonts w:hint="default" w:ascii="Times New Roman" w:hAnsi="Times New Roman" w:cs="Times New Roman"/>
                <w:color w:val="000000" w:themeColor="text1"/>
                <w:lang w:val="en-US" w:eastAsia="zh-CN"/>
                <w14:textFill>
                  <w14:solidFill>
                    <w14:schemeClr w14:val="tx1"/>
                  </w14:solidFill>
                </w14:textFill>
              </w:rPr>
              <w:t>本项目无生产废水产生，生活污水排入</w:t>
            </w:r>
            <w:r>
              <w:rPr>
                <w:rFonts w:hint="eastAsia" w:ascii="Times New Roman" w:hAnsi="Times New Roman" w:cs="Times New Roman"/>
                <w:color w:val="000000" w:themeColor="text1"/>
                <w:lang w:val="en-US" w:eastAsia="zh-CN"/>
                <w14:textFill>
                  <w14:solidFill>
                    <w14:schemeClr w14:val="tx1"/>
                  </w14:solidFill>
                </w14:textFill>
              </w:rPr>
              <w:t>市政</w:t>
            </w:r>
            <w:r>
              <w:rPr>
                <w:rFonts w:hint="default" w:ascii="Times New Roman" w:hAnsi="Times New Roman" w:cs="Times New Roman"/>
                <w:color w:val="000000" w:themeColor="text1"/>
                <w:lang w:val="en-US" w:eastAsia="zh-CN"/>
                <w14:textFill>
                  <w14:solidFill>
                    <w14:schemeClr w14:val="tx1"/>
                  </w14:solidFill>
                </w14:textFill>
              </w:rPr>
              <w:t>管网</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本项目用地范围内均进行了硬化，不存在土壤、地下水环境污染途径，本项目采用双层储罐，并对地面进行防渗处置，即使油品泄漏也不会污染地下水和土壤，可以不进行地下水环境质量现状监测</w:t>
            </w:r>
            <w:r>
              <w:rPr>
                <w:rFonts w:hint="eastAsia"/>
                <w:color w:val="000000" w:themeColor="text1"/>
                <w14:textFill>
                  <w14:solidFill>
                    <w14:schemeClr w14:val="tx1"/>
                  </w14:solidFill>
                </w14:textFill>
              </w:rPr>
              <w:t>。</w:t>
            </w:r>
          </w:p>
          <w:p w14:paraId="6364E8CF">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 土壤环境质量及评价</w:t>
            </w:r>
          </w:p>
          <w:p w14:paraId="227846B1">
            <w:pPr>
              <w:pStyle w:val="12"/>
              <w:ind w:firstLine="48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经现场调查，项目区周边均为居住用地和商业用地，无农用地。无须开展土壤环境现状监测。</w:t>
            </w:r>
          </w:p>
        </w:tc>
      </w:tr>
      <w:tr w14:paraId="1E82A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l2br w:val="nil"/>
              <w:tr2bl w:val="nil"/>
            </w:tcBorders>
            <w:vAlign w:val="center"/>
          </w:tcPr>
          <w:p w14:paraId="762B067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w:t>
            </w:r>
          </w:p>
          <w:p w14:paraId="5A9B1F5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保护</w:t>
            </w:r>
          </w:p>
          <w:p w14:paraId="7587094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目标</w:t>
            </w:r>
          </w:p>
        </w:tc>
        <w:tc>
          <w:tcPr>
            <w:tcW w:w="7900" w:type="dxa"/>
            <w:tcBorders>
              <w:tl2br w:val="nil"/>
              <w:tr2bl w:val="nil"/>
            </w:tcBorders>
          </w:tcPr>
          <w:p w14:paraId="371E7A20">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宋体"/>
                <w:color w:val="000000" w:themeColor="text1"/>
                <w:lang w:val="en-US" w:eastAsia="zh-CN"/>
                <w14:textFill>
                  <w14:solidFill>
                    <w14:schemeClr w14:val="tx1"/>
                  </w14:solidFill>
                </w14:textFill>
              </w:rPr>
              <w:t>大气环境</w:t>
            </w:r>
          </w:p>
          <w:p w14:paraId="23DFBC1D">
            <w:pPr>
              <w:pStyle w:val="12"/>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根据对项目所在区域环境的现场调查，项目周边500米范围内主要为商业店铺。本项目主要环境空气环境保护目标与级别详见下表。</w:t>
            </w:r>
          </w:p>
          <w:p w14:paraId="0CAEEA29">
            <w:pPr>
              <w:pStyle w:val="35"/>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表3-</w:t>
            </w:r>
            <w:r>
              <w:rPr>
                <w:rFonts w:hint="eastAsia"/>
                <w:color w:val="000000" w:themeColor="text1"/>
                <w:sz w:val="21"/>
                <w:szCs w:val="21"/>
                <w:lang w:val="en-US" w:eastAsia="zh-CN"/>
                <w14:textFill>
                  <w14:solidFill>
                    <w14:schemeClr w14:val="tx1"/>
                  </w14:solidFill>
                </w14:textFill>
              </w:rPr>
              <w:t>5</w:t>
            </w:r>
            <w:r>
              <w:rPr>
                <w:rFonts w:hint="eastAsia" w:ascii="Times New Roman" w:hAnsi="Times New Roman" w:eastAsia="宋体"/>
                <w:color w:val="000000" w:themeColor="text1"/>
                <w:sz w:val="21"/>
                <w:szCs w:val="21"/>
                <w14:textFill>
                  <w14:solidFill>
                    <w14:schemeClr w14:val="tx1"/>
                  </w14:solidFill>
                </w14:textFill>
              </w:rPr>
              <w:t xml:space="preserve">   </w:t>
            </w:r>
            <w:r>
              <w:rPr>
                <w:rFonts w:hint="eastAsia" w:ascii="Times New Roman" w:hAnsi="Times New Roman" w:eastAsia="宋体"/>
                <w:color w:val="000000" w:themeColor="text1"/>
                <w:sz w:val="21"/>
                <w:szCs w:val="21"/>
                <w:lang w:val="en-US" w:eastAsia="zh-CN"/>
                <w14:textFill>
                  <w14:solidFill>
                    <w14:schemeClr w14:val="tx1"/>
                  </w14:solidFill>
                </w14:textFill>
              </w:rPr>
              <w:t>本项目大气环境保护目标及保护级别一览表</w:t>
            </w:r>
          </w:p>
          <w:tbl>
            <w:tblPr>
              <w:tblStyle w:val="26"/>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506"/>
              <w:gridCol w:w="896"/>
              <w:gridCol w:w="868"/>
              <w:gridCol w:w="953"/>
              <w:gridCol w:w="1296"/>
              <w:gridCol w:w="1629"/>
            </w:tblGrid>
            <w:tr w14:paraId="76CE49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tcBorders>
                    <w:tl2br w:val="nil"/>
                    <w:tr2bl w:val="nil"/>
                  </w:tcBorders>
                  <w:vAlign w:val="center"/>
                </w:tcPr>
                <w:p w14:paraId="19760737">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环境要素</w:t>
                  </w:r>
                </w:p>
              </w:tc>
              <w:tc>
                <w:tcPr>
                  <w:tcW w:w="980" w:type="pct"/>
                  <w:tcBorders>
                    <w:tl2br w:val="nil"/>
                    <w:tr2bl w:val="nil"/>
                  </w:tcBorders>
                  <w:vAlign w:val="center"/>
                </w:tcPr>
                <w:p w14:paraId="45260F5D">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保护目标</w:t>
                  </w:r>
                </w:p>
              </w:tc>
              <w:tc>
                <w:tcPr>
                  <w:tcW w:w="583" w:type="pct"/>
                  <w:tcBorders>
                    <w:tl2br w:val="nil"/>
                    <w:tr2bl w:val="nil"/>
                  </w:tcBorders>
                  <w:vAlign w:val="center"/>
                </w:tcPr>
                <w:p w14:paraId="3CEB99C3">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保护对象</w:t>
                  </w:r>
                </w:p>
              </w:tc>
              <w:tc>
                <w:tcPr>
                  <w:tcW w:w="565" w:type="pct"/>
                  <w:tcBorders>
                    <w:tl2br w:val="nil"/>
                    <w:tr2bl w:val="nil"/>
                  </w:tcBorders>
                  <w:vAlign w:val="center"/>
                </w:tcPr>
                <w:p w14:paraId="5241895F">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相对厂址位置</w:t>
                  </w:r>
                </w:p>
              </w:tc>
              <w:tc>
                <w:tcPr>
                  <w:tcW w:w="620" w:type="pct"/>
                  <w:tcBorders>
                    <w:tl2br w:val="nil"/>
                    <w:tr2bl w:val="nil"/>
                  </w:tcBorders>
                  <w:vAlign w:val="center"/>
                </w:tcPr>
                <w:p w14:paraId="63D06EF9">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相对厂址距离/米</w:t>
                  </w:r>
                </w:p>
              </w:tc>
              <w:tc>
                <w:tcPr>
                  <w:tcW w:w="843" w:type="pct"/>
                  <w:tcBorders>
                    <w:tl2br w:val="nil"/>
                    <w:tr2bl w:val="nil"/>
                  </w:tcBorders>
                  <w:vAlign w:val="center"/>
                </w:tcPr>
                <w:p w14:paraId="2BA19348">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人数</w:t>
                  </w:r>
                </w:p>
              </w:tc>
              <w:tc>
                <w:tcPr>
                  <w:tcW w:w="1060" w:type="pct"/>
                  <w:tcBorders>
                    <w:tl2br w:val="nil"/>
                    <w:tr2bl w:val="nil"/>
                  </w:tcBorders>
                  <w:vAlign w:val="center"/>
                </w:tcPr>
                <w:p w14:paraId="313B5AA9">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保护级别</w:t>
                  </w:r>
                </w:p>
              </w:tc>
            </w:tr>
            <w:tr w14:paraId="1C8B0C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vMerge w:val="restart"/>
                  <w:tcBorders>
                    <w:tl2br w:val="nil"/>
                    <w:tr2bl w:val="nil"/>
                  </w:tcBorders>
                  <w:vAlign w:val="center"/>
                </w:tcPr>
                <w:p w14:paraId="43134296">
                  <w:pPr>
                    <w:pStyle w:val="12"/>
                    <w:bidi w:val="0"/>
                    <w:ind w:left="0" w:leftChars="0" w:firstLine="0" w:firstLineChars="0"/>
                    <w:jc w:val="both"/>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大气环境</w:t>
                  </w:r>
                </w:p>
              </w:tc>
              <w:tc>
                <w:tcPr>
                  <w:tcW w:w="980" w:type="pct"/>
                  <w:tcBorders>
                    <w:tl2br w:val="nil"/>
                    <w:tr2bl w:val="nil"/>
                  </w:tcBorders>
                  <w:vAlign w:val="center"/>
                </w:tcPr>
                <w:p w14:paraId="26036039">
                  <w:pPr>
                    <w:pStyle w:val="12"/>
                    <w:bidi w:val="0"/>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东侧商铺</w:t>
                  </w:r>
                </w:p>
              </w:tc>
              <w:tc>
                <w:tcPr>
                  <w:tcW w:w="583" w:type="pct"/>
                  <w:tcBorders>
                    <w:tl2br w:val="nil"/>
                    <w:tr2bl w:val="nil"/>
                  </w:tcBorders>
                  <w:vAlign w:val="center"/>
                </w:tcPr>
                <w:p w14:paraId="6C1C9F93">
                  <w:pPr>
                    <w:pStyle w:val="12"/>
                    <w:bidi w:val="0"/>
                    <w:ind w:left="0" w:leftChars="0" w:firstLine="0" w:firstLineChars="0"/>
                    <w:jc w:val="center"/>
                    <w:rPr>
                      <w:rFonts w:hint="default"/>
                      <w:b w:val="0"/>
                      <w:bCs w:val="0"/>
                      <w:color w:val="000000" w:themeColor="text1"/>
                      <w:sz w:val="21"/>
                      <w:szCs w:val="21"/>
                      <w:vertAlign w:val="baseline"/>
                      <w:lang w:val="en-US" w:eastAsia="zh-CN"/>
                      <w14:textFill>
                        <w14:solidFill>
                          <w14:schemeClr w14:val="tx1"/>
                        </w14:solidFill>
                      </w14:textFill>
                    </w:rPr>
                  </w:pPr>
                  <w:r>
                    <w:rPr>
                      <w:rFonts w:hint="default"/>
                      <w:b w:val="0"/>
                      <w:bCs w:val="0"/>
                      <w:color w:val="000000" w:themeColor="text1"/>
                      <w:sz w:val="21"/>
                      <w:szCs w:val="21"/>
                      <w:vertAlign w:val="baseline"/>
                      <w:lang w:val="en-US" w:eastAsia="zh-CN"/>
                      <w14:textFill>
                        <w14:solidFill>
                          <w14:schemeClr w14:val="tx1"/>
                        </w14:solidFill>
                      </w14:textFill>
                    </w:rPr>
                    <w:t>营业人员</w:t>
                  </w:r>
                </w:p>
              </w:tc>
              <w:tc>
                <w:tcPr>
                  <w:tcW w:w="565" w:type="pct"/>
                  <w:tcBorders>
                    <w:tl2br w:val="nil"/>
                    <w:tr2bl w:val="nil"/>
                  </w:tcBorders>
                  <w:vAlign w:val="center"/>
                </w:tcPr>
                <w:p w14:paraId="682C0F24">
                  <w:pPr>
                    <w:pStyle w:val="12"/>
                    <w:bidi w:val="0"/>
                    <w:ind w:left="0" w:leftChars="0" w:firstLine="0" w:firstLineChars="0"/>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东侧</w:t>
                  </w:r>
                </w:p>
              </w:tc>
              <w:tc>
                <w:tcPr>
                  <w:tcW w:w="620" w:type="pct"/>
                  <w:tcBorders>
                    <w:tl2br w:val="nil"/>
                    <w:tr2bl w:val="nil"/>
                  </w:tcBorders>
                  <w:vAlign w:val="center"/>
                </w:tcPr>
                <w:p w14:paraId="4714B916">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20</w:t>
                  </w:r>
                </w:p>
              </w:tc>
              <w:tc>
                <w:tcPr>
                  <w:tcW w:w="843" w:type="pct"/>
                  <w:tcBorders>
                    <w:tl2br w:val="nil"/>
                    <w:tr2bl w:val="nil"/>
                  </w:tcBorders>
                  <w:vAlign w:val="center"/>
                </w:tcPr>
                <w:p w14:paraId="0255AB73">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50</w:t>
                  </w:r>
                </w:p>
              </w:tc>
              <w:tc>
                <w:tcPr>
                  <w:tcW w:w="1060" w:type="pct"/>
                  <w:vMerge w:val="restart"/>
                  <w:tcBorders>
                    <w:tl2br w:val="nil"/>
                    <w:tr2bl w:val="nil"/>
                  </w:tcBorders>
                  <w:vAlign w:val="center"/>
                </w:tcPr>
                <w:p w14:paraId="788DC124">
                  <w:pPr>
                    <w:pStyle w:val="12"/>
                    <w:bidi w:val="0"/>
                    <w:ind w:left="0" w:leftChars="0" w:firstLine="0" w:firstLineChars="0"/>
                    <w:jc w:val="both"/>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《环境空气质量标准》（GB3095-2012的二级标准及修改单</w:t>
                  </w:r>
                </w:p>
              </w:tc>
            </w:tr>
            <w:tr w14:paraId="78A1C0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vMerge w:val="continue"/>
                  <w:tcBorders>
                    <w:tl2br w:val="nil"/>
                    <w:tr2bl w:val="nil"/>
                  </w:tcBorders>
                  <w:vAlign w:val="center"/>
                </w:tcPr>
                <w:p w14:paraId="07BB2DDE">
                  <w:pPr>
                    <w:pStyle w:val="12"/>
                    <w:bidi w:val="0"/>
                    <w:ind w:left="0" w:leftChars="0" w:firstLine="0" w:firstLineChars="0"/>
                    <w:jc w:val="both"/>
                    <w:rPr>
                      <w:rFonts w:hint="default"/>
                      <w:color w:val="000000" w:themeColor="text1"/>
                      <w:sz w:val="21"/>
                      <w:szCs w:val="21"/>
                      <w:vertAlign w:val="baseline"/>
                      <w:lang w:val="en-US" w:eastAsia="zh-CN"/>
                      <w14:textFill>
                        <w14:solidFill>
                          <w14:schemeClr w14:val="tx1"/>
                        </w14:solidFill>
                      </w14:textFill>
                    </w:rPr>
                  </w:pPr>
                </w:p>
              </w:tc>
              <w:tc>
                <w:tcPr>
                  <w:tcW w:w="980" w:type="pct"/>
                  <w:tcBorders>
                    <w:tl2br w:val="nil"/>
                    <w:tr2bl w:val="nil"/>
                  </w:tcBorders>
                  <w:vAlign w:val="center"/>
                </w:tcPr>
                <w:p w14:paraId="3824CD09">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北侧商铺</w:t>
                  </w:r>
                </w:p>
              </w:tc>
              <w:tc>
                <w:tcPr>
                  <w:tcW w:w="583" w:type="pct"/>
                  <w:tcBorders>
                    <w:tl2br w:val="nil"/>
                    <w:tr2bl w:val="nil"/>
                  </w:tcBorders>
                  <w:vAlign w:val="center"/>
                </w:tcPr>
                <w:p w14:paraId="28E0CA9D">
                  <w:pPr>
                    <w:pStyle w:val="12"/>
                    <w:bidi w:val="0"/>
                    <w:ind w:left="0" w:leftChars="0" w:firstLine="0" w:firstLineChars="0"/>
                    <w:jc w:val="center"/>
                    <w:rPr>
                      <w:rFonts w:hint="default"/>
                      <w:b w:val="0"/>
                      <w:bCs w:val="0"/>
                      <w:color w:val="000000" w:themeColor="text1"/>
                      <w:sz w:val="21"/>
                      <w:szCs w:val="21"/>
                      <w:vertAlign w:val="baseline"/>
                      <w:lang w:val="en-US" w:eastAsia="zh-CN"/>
                      <w14:textFill>
                        <w14:solidFill>
                          <w14:schemeClr w14:val="tx1"/>
                        </w14:solidFill>
                      </w14:textFill>
                    </w:rPr>
                  </w:pPr>
                  <w:r>
                    <w:rPr>
                      <w:rFonts w:hint="default"/>
                      <w:b w:val="0"/>
                      <w:bCs w:val="0"/>
                      <w:color w:val="000000" w:themeColor="text1"/>
                      <w:sz w:val="21"/>
                      <w:szCs w:val="21"/>
                      <w:vertAlign w:val="baseline"/>
                      <w:lang w:val="en-US" w:eastAsia="zh-CN"/>
                      <w14:textFill>
                        <w14:solidFill>
                          <w14:schemeClr w14:val="tx1"/>
                        </w14:solidFill>
                      </w14:textFill>
                    </w:rPr>
                    <w:t>营业人员</w:t>
                  </w:r>
                </w:p>
              </w:tc>
              <w:tc>
                <w:tcPr>
                  <w:tcW w:w="565" w:type="pct"/>
                  <w:tcBorders>
                    <w:tl2br w:val="nil"/>
                    <w:tr2bl w:val="nil"/>
                  </w:tcBorders>
                  <w:vAlign w:val="center"/>
                </w:tcPr>
                <w:p w14:paraId="7939C360">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北侧</w:t>
                  </w:r>
                </w:p>
              </w:tc>
              <w:tc>
                <w:tcPr>
                  <w:tcW w:w="620" w:type="pct"/>
                  <w:tcBorders>
                    <w:tl2br w:val="nil"/>
                    <w:tr2bl w:val="nil"/>
                  </w:tcBorders>
                  <w:vAlign w:val="center"/>
                </w:tcPr>
                <w:p w14:paraId="4F5A5579">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70</w:t>
                  </w:r>
                </w:p>
              </w:tc>
              <w:tc>
                <w:tcPr>
                  <w:tcW w:w="843" w:type="pct"/>
                  <w:tcBorders>
                    <w:tl2br w:val="nil"/>
                    <w:tr2bl w:val="nil"/>
                  </w:tcBorders>
                  <w:vAlign w:val="center"/>
                </w:tcPr>
                <w:p w14:paraId="3C14EC6D">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30</w:t>
                  </w:r>
                </w:p>
              </w:tc>
              <w:tc>
                <w:tcPr>
                  <w:tcW w:w="1060" w:type="pct"/>
                  <w:vMerge w:val="continue"/>
                  <w:tcBorders>
                    <w:tl2br w:val="nil"/>
                    <w:tr2bl w:val="nil"/>
                  </w:tcBorders>
                  <w:vAlign w:val="center"/>
                </w:tcPr>
                <w:p w14:paraId="4EEDEC77">
                  <w:pPr>
                    <w:pStyle w:val="12"/>
                    <w:bidi w:val="0"/>
                    <w:ind w:left="0" w:leftChars="0" w:firstLine="0" w:firstLineChars="0"/>
                    <w:jc w:val="both"/>
                    <w:rPr>
                      <w:rFonts w:hint="eastAsia"/>
                      <w:color w:val="000000" w:themeColor="text1"/>
                      <w:sz w:val="21"/>
                      <w:szCs w:val="21"/>
                      <w:vertAlign w:val="baseline"/>
                      <w:lang w:val="en-US" w:eastAsia="zh-CN"/>
                      <w14:textFill>
                        <w14:solidFill>
                          <w14:schemeClr w14:val="tx1"/>
                        </w14:solidFill>
                      </w14:textFill>
                    </w:rPr>
                  </w:pPr>
                </w:p>
              </w:tc>
            </w:tr>
            <w:tr w14:paraId="30DE0D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vMerge w:val="continue"/>
                  <w:tcBorders>
                    <w:tl2br w:val="nil"/>
                    <w:tr2bl w:val="nil"/>
                  </w:tcBorders>
                  <w:vAlign w:val="center"/>
                </w:tcPr>
                <w:p w14:paraId="32323702">
                  <w:pPr>
                    <w:pStyle w:val="12"/>
                    <w:bidi w:val="0"/>
                    <w:jc w:val="both"/>
                    <w:rPr>
                      <w:rFonts w:hint="eastAsia"/>
                      <w:color w:val="000000" w:themeColor="text1"/>
                      <w:sz w:val="21"/>
                      <w:szCs w:val="21"/>
                      <w:vertAlign w:val="baseline"/>
                      <w:lang w:val="en-US" w:eastAsia="zh-CN"/>
                      <w14:textFill>
                        <w14:solidFill>
                          <w14:schemeClr w14:val="tx1"/>
                        </w14:solidFill>
                      </w14:textFill>
                    </w:rPr>
                  </w:pPr>
                </w:p>
              </w:tc>
              <w:tc>
                <w:tcPr>
                  <w:tcW w:w="980" w:type="pct"/>
                  <w:tcBorders>
                    <w:tl2br w:val="nil"/>
                    <w:tr2bl w:val="nil"/>
                  </w:tcBorders>
                  <w:vAlign w:val="center"/>
                </w:tcPr>
                <w:p w14:paraId="78981D1B">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蓝琪小镇</w:t>
                  </w:r>
                </w:p>
              </w:tc>
              <w:tc>
                <w:tcPr>
                  <w:tcW w:w="583" w:type="pct"/>
                  <w:tcBorders>
                    <w:tl2br w:val="nil"/>
                    <w:tr2bl w:val="nil"/>
                  </w:tcBorders>
                  <w:vAlign w:val="center"/>
                </w:tcPr>
                <w:p w14:paraId="0B1CD26D">
                  <w:pPr>
                    <w:pStyle w:val="12"/>
                    <w:bidi w:val="0"/>
                    <w:ind w:left="0" w:leftChars="0" w:firstLine="0" w:firstLineChars="0"/>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居民</w:t>
                  </w:r>
                </w:p>
              </w:tc>
              <w:tc>
                <w:tcPr>
                  <w:tcW w:w="565" w:type="pct"/>
                  <w:tcBorders>
                    <w:tl2br w:val="nil"/>
                    <w:tr2bl w:val="nil"/>
                  </w:tcBorders>
                  <w:vAlign w:val="center"/>
                </w:tcPr>
                <w:p w14:paraId="1840FCDE">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东北侧</w:t>
                  </w:r>
                </w:p>
              </w:tc>
              <w:tc>
                <w:tcPr>
                  <w:tcW w:w="620" w:type="pct"/>
                  <w:tcBorders>
                    <w:tl2br w:val="nil"/>
                    <w:tr2bl w:val="nil"/>
                  </w:tcBorders>
                  <w:vAlign w:val="center"/>
                </w:tcPr>
                <w:p w14:paraId="2FC80E71">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277</w:t>
                  </w:r>
                </w:p>
              </w:tc>
              <w:tc>
                <w:tcPr>
                  <w:tcW w:w="843" w:type="pct"/>
                  <w:tcBorders>
                    <w:tl2br w:val="nil"/>
                    <w:tr2bl w:val="nil"/>
                  </w:tcBorders>
                  <w:vAlign w:val="center"/>
                </w:tcPr>
                <w:p w14:paraId="0405B39D">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800</w:t>
                  </w:r>
                </w:p>
              </w:tc>
              <w:tc>
                <w:tcPr>
                  <w:tcW w:w="1060" w:type="pct"/>
                  <w:vMerge w:val="continue"/>
                  <w:tcBorders>
                    <w:tl2br w:val="nil"/>
                    <w:tr2bl w:val="nil"/>
                  </w:tcBorders>
                  <w:vAlign w:val="center"/>
                </w:tcPr>
                <w:p w14:paraId="5F87154A">
                  <w:pPr>
                    <w:pStyle w:val="12"/>
                    <w:bidi w:val="0"/>
                    <w:jc w:val="both"/>
                    <w:rPr>
                      <w:rFonts w:hint="eastAsia"/>
                      <w:color w:val="000000" w:themeColor="text1"/>
                      <w:sz w:val="21"/>
                      <w:szCs w:val="21"/>
                      <w:vertAlign w:val="baseline"/>
                      <w:lang w:val="en-US" w:eastAsia="zh-CN"/>
                      <w14:textFill>
                        <w14:solidFill>
                          <w14:schemeClr w14:val="tx1"/>
                        </w14:solidFill>
                      </w14:textFill>
                    </w:rPr>
                  </w:pPr>
                </w:p>
              </w:tc>
            </w:tr>
            <w:tr w14:paraId="44258E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vMerge w:val="continue"/>
                  <w:tcBorders>
                    <w:tl2br w:val="nil"/>
                    <w:tr2bl w:val="nil"/>
                  </w:tcBorders>
                  <w:vAlign w:val="center"/>
                </w:tcPr>
                <w:p w14:paraId="770E76EE">
                  <w:pPr>
                    <w:pStyle w:val="12"/>
                    <w:bidi w:val="0"/>
                    <w:jc w:val="both"/>
                    <w:rPr>
                      <w:rFonts w:hint="eastAsia"/>
                      <w:color w:val="000000" w:themeColor="text1"/>
                      <w:vertAlign w:val="baseline"/>
                      <w:lang w:val="en-US" w:eastAsia="zh-CN"/>
                      <w14:textFill>
                        <w14:solidFill>
                          <w14:schemeClr w14:val="tx1"/>
                        </w14:solidFill>
                      </w14:textFill>
                    </w:rPr>
                  </w:pPr>
                </w:p>
              </w:tc>
              <w:tc>
                <w:tcPr>
                  <w:tcW w:w="980" w:type="pct"/>
                  <w:tcBorders>
                    <w:tl2br w:val="nil"/>
                    <w:tr2bl w:val="nil"/>
                  </w:tcBorders>
                  <w:vAlign w:val="center"/>
                </w:tcPr>
                <w:p w14:paraId="6EC2A839">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水一方时代购物广场</w:t>
                  </w:r>
                </w:p>
              </w:tc>
              <w:tc>
                <w:tcPr>
                  <w:tcW w:w="583" w:type="pct"/>
                  <w:tcBorders>
                    <w:tl2br w:val="nil"/>
                    <w:tr2bl w:val="nil"/>
                  </w:tcBorders>
                  <w:vAlign w:val="center"/>
                </w:tcPr>
                <w:p w14:paraId="0CF70799">
                  <w:pPr>
                    <w:bidi w:val="0"/>
                    <w:ind w:left="0" w:leftChars="0" w:firstLine="0" w:firstLineChars="0"/>
                    <w:jc w:val="center"/>
                    <w:rPr>
                      <w:rFonts w:hint="default"/>
                      <w:b w:val="0"/>
                      <w:bCs w:val="0"/>
                      <w:color w:val="000000" w:themeColor="text1"/>
                      <w:sz w:val="21"/>
                      <w:szCs w:val="21"/>
                      <w:vertAlign w:val="baseline"/>
                      <w:lang w:val="en-US" w:eastAsia="zh-CN"/>
                      <w14:textFill>
                        <w14:solidFill>
                          <w14:schemeClr w14:val="tx1"/>
                        </w14:solidFill>
                      </w14:textFill>
                    </w:rPr>
                  </w:pPr>
                  <w:r>
                    <w:rPr>
                      <w:rFonts w:hint="default"/>
                      <w:b w:val="0"/>
                      <w:bCs w:val="0"/>
                      <w:color w:val="000000" w:themeColor="text1"/>
                      <w:sz w:val="21"/>
                      <w:szCs w:val="21"/>
                      <w:vertAlign w:val="baseline"/>
                      <w:lang w:val="en-US" w:eastAsia="zh-CN"/>
                      <w14:textFill>
                        <w14:solidFill>
                          <w14:schemeClr w14:val="tx1"/>
                        </w14:solidFill>
                      </w14:textFill>
                    </w:rPr>
                    <w:t>营业人员</w:t>
                  </w:r>
                </w:p>
              </w:tc>
              <w:tc>
                <w:tcPr>
                  <w:tcW w:w="565" w:type="pct"/>
                  <w:tcBorders>
                    <w:tl2br w:val="nil"/>
                    <w:tr2bl w:val="nil"/>
                  </w:tcBorders>
                  <w:vAlign w:val="center"/>
                </w:tcPr>
                <w:p w14:paraId="6733149E">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北侧</w:t>
                  </w:r>
                </w:p>
              </w:tc>
              <w:tc>
                <w:tcPr>
                  <w:tcW w:w="620" w:type="pct"/>
                  <w:tcBorders>
                    <w:tl2br w:val="nil"/>
                    <w:tr2bl w:val="nil"/>
                  </w:tcBorders>
                  <w:vAlign w:val="center"/>
                </w:tcPr>
                <w:p w14:paraId="129CB7ED">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255</w:t>
                  </w:r>
                </w:p>
              </w:tc>
              <w:tc>
                <w:tcPr>
                  <w:tcW w:w="843" w:type="pct"/>
                  <w:tcBorders>
                    <w:tl2br w:val="nil"/>
                    <w:tr2bl w:val="nil"/>
                  </w:tcBorders>
                  <w:vAlign w:val="center"/>
                </w:tcPr>
                <w:p w14:paraId="679C7F0E">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40</w:t>
                  </w:r>
                </w:p>
              </w:tc>
              <w:tc>
                <w:tcPr>
                  <w:tcW w:w="1060" w:type="pct"/>
                  <w:vMerge w:val="continue"/>
                  <w:tcBorders>
                    <w:tl2br w:val="nil"/>
                    <w:tr2bl w:val="nil"/>
                  </w:tcBorders>
                  <w:vAlign w:val="center"/>
                </w:tcPr>
                <w:p w14:paraId="73B32720">
                  <w:pPr>
                    <w:pStyle w:val="12"/>
                    <w:bidi w:val="0"/>
                    <w:jc w:val="both"/>
                    <w:rPr>
                      <w:rFonts w:hint="eastAsia"/>
                      <w:color w:val="000000" w:themeColor="text1"/>
                      <w:sz w:val="21"/>
                      <w:szCs w:val="21"/>
                      <w:vertAlign w:val="baseline"/>
                      <w:lang w:val="en-US" w:eastAsia="zh-CN"/>
                      <w14:textFill>
                        <w14:solidFill>
                          <w14:schemeClr w14:val="tx1"/>
                        </w14:solidFill>
                      </w14:textFill>
                    </w:rPr>
                  </w:pPr>
                </w:p>
              </w:tc>
            </w:tr>
            <w:tr w14:paraId="3C0422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345" w:type="pct"/>
                  <w:vMerge w:val="continue"/>
                  <w:tcBorders>
                    <w:tl2br w:val="nil"/>
                    <w:tr2bl w:val="nil"/>
                  </w:tcBorders>
                  <w:vAlign w:val="center"/>
                </w:tcPr>
                <w:p w14:paraId="5E787DE0">
                  <w:pPr>
                    <w:pStyle w:val="12"/>
                    <w:bidi w:val="0"/>
                    <w:jc w:val="both"/>
                    <w:rPr>
                      <w:rFonts w:hint="eastAsia"/>
                      <w:color w:val="000000" w:themeColor="text1"/>
                      <w:vertAlign w:val="baseline"/>
                      <w:lang w:val="en-US" w:eastAsia="zh-CN"/>
                      <w14:textFill>
                        <w14:solidFill>
                          <w14:schemeClr w14:val="tx1"/>
                        </w14:solidFill>
                      </w14:textFill>
                    </w:rPr>
                  </w:pPr>
                </w:p>
              </w:tc>
              <w:tc>
                <w:tcPr>
                  <w:tcW w:w="980" w:type="pct"/>
                  <w:tcBorders>
                    <w:tl2br w:val="nil"/>
                    <w:tr2bl w:val="nil"/>
                  </w:tcBorders>
                  <w:vAlign w:val="center"/>
                </w:tcPr>
                <w:p w14:paraId="2E05A46C">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阜康市第三中学</w:t>
                  </w:r>
                </w:p>
              </w:tc>
              <w:tc>
                <w:tcPr>
                  <w:tcW w:w="583" w:type="pct"/>
                  <w:tcBorders>
                    <w:tl2br w:val="nil"/>
                    <w:tr2bl w:val="nil"/>
                  </w:tcBorders>
                  <w:vAlign w:val="center"/>
                </w:tcPr>
                <w:p w14:paraId="1E37CDB7">
                  <w:pPr>
                    <w:bidi w:val="0"/>
                    <w:jc w:val="center"/>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学生及教职工</w:t>
                  </w:r>
                </w:p>
              </w:tc>
              <w:tc>
                <w:tcPr>
                  <w:tcW w:w="565" w:type="pct"/>
                  <w:tcBorders>
                    <w:tl2br w:val="nil"/>
                    <w:tr2bl w:val="nil"/>
                  </w:tcBorders>
                  <w:vAlign w:val="center"/>
                </w:tcPr>
                <w:p w14:paraId="51199738">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西侧</w:t>
                  </w:r>
                </w:p>
              </w:tc>
              <w:tc>
                <w:tcPr>
                  <w:tcW w:w="620" w:type="pct"/>
                  <w:tcBorders>
                    <w:tl2br w:val="nil"/>
                    <w:tr2bl w:val="nil"/>
                  </w:tcBorders>
                  <w:vAlign w:val="center"/>
                </w:tcPr>
                <w:p w14:paraId="790B28DD">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135</w:t>
                  </w:r>
                </w:p>
              </w:tc>
              <w:tc>
                <w:tcPr>
                  <w:tcW w:w="843" w:type="pct"/>
                  <w:tcBorders>
                    <w:tl2br w:val="nil"/>
                    <w:tr2bl w:val="nil"/>
                  </w:tcBorders>
                  <w:vAlign w:val="center"/>
                </w:tcPr>
                <w:p w14:paraId="59308EA5">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1800</w:t>
                  </w:r>
                </w:p>
              </w:tc>
              <w:tc>
                <w:tcPr>
                  <w:tcW w:w="1060" w:type="pct"/>
                  <w:vMerge w:val="continue"/>
                  <w:tcBorders>
                    <w:tl2br w:val="nil"/>
                    <w:tr2bl w:val="nil"/>
                  </w:tcBorders>
                  <w:vAlign w:val="center"/>
                </w:tcPr>
                <w:p w14:paraId="2A8E87D8">
                  <w:pPr>
                    <w:pStyle w:val="12"/>
                    <w:bidi w:val="0"/>
                    <w:jc w:val="both"/>
                    <w:rPr>
                      <w:rFonts w:hint="eastAsia"/>
                      <w:color w:val="000000" w:themeColor="text1"/>
                      <w:sz w:val="21"/>
                      <w:szCs w:val="21"/>
                      <w:vertAlign w:val="baseline"/>
                      <w:lang w:val="en-US" w:eastAsia="zh-CN"/>
                      <w14:textFill>
                        <w14:solidFill>
                          <w14:schemeClr w14:val="tx1"/>
                        </w14:solidFill>
                      </w14:textFill>
                    </w:rPr>
                  </w:pPr>
                </w:p>
              </w:tc>
            </w:tr>
            <w:tr w14:paraId="498D98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vMerge w:val="continue"/>
                  <w:tcBorders>
                    <w:tl2br w:val="nil"/>
                    <w:tr2bl w:val="nil"/>
                  </w:tcBorders>
                  <w:vAlign w:val="center"/>
                </w:tcPr>
                <w:p w14:paraId="1C819956">
                  <w:pPr>
                    <w:pStyle w:val="12"/>
                    <w:bidi w:val="0"/>
                    <w:jc w:val="both"/>
                    <w:rPr>
                      <w:rFonts w:hint="eastAsia"/>
                      <w:color w:val="000000" w:themeColor="text1"/>
                      <w:vertAlign w:val="baseline"/>
                      <w:lang w:val="en-US" w:eastAsia="zh-CN"/>
                      <w14:textFill>
                        <w14:solidFill>
                          <w14:schemeClr w14:val="tx1"/>
                        </w14:solidFill>
                      </w14:textFill>
                    </w:rPr>
                  </w:pPr>
                </w:p>
              </w:tc>
              <w:tc>
                <w:tcPr>
                  <w:tcW w:w="980" w:type="pct"/>
                  <w:tcBorders>
                    <w:tl2br w:val="nil"/>
                    <w:tr2bl w:val="nil"/>
                  </w:tcBorders>
                  <w:vAlign w:val="center"/>
                </w:tcPr>
                <w:p w14:paraId="13496930">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和顺嘉园</w:t>
                  </w:r>
                </w:p>
              </w:tc>
              <w:tc>
                <w:tcPr>
                  <w:tcW w:w="583" w:type="pct"/>
                  <w:tcBorders>
                    <w:tl2br w:val="nil"/>
                    <w:tr2bl w:val="nil"/>
                  </w:tcBorders>
                  <w:vAlign w:val="center"/>
                </w:tcPr>
                <w:p w14:paraId="409DB81E">
                  <w:pPr>
                    <w:bidi w:val="0"/>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居民</w:t>
                  </w:r>
                </w:p>
              </w:tc>
              <w:tc>
                <w:tcPr>
                  <w:tcW w:w="565" w:type="pct"/>
                  <w:tcBorders>
                    <w:tl2br w:val="nil"/>
                    <w:tr2bl w:val="nil"/>
                  </w:tcBorders>
                  <w:vAlign w:val="center"/>
                </w:tcPr>
                <w:p w14:paraId="10FBF81E">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西北侧</w:t>
                  </w:r>
                </w:p>
              </w:tc>
              <w:tc>
                <w:tcPr>
                  <w:tcW w:w="620" w:type="pct"/>
                  <w:tcBorders>
                    <w:tl2br w:val="nil"/>
                    <w:tr2bl w:val="nil"/>
                  </w:tcBorders>
                  <w:vAlign w:val="center"/>
                </w:tcPr>
                <w:p w14:paraId="06F24F8B">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125</w:t>
                  </w:r>
                </w:p>
              </w:tc>
              <w:tc>
                <w:tcPr>
                  <w:tcW w:w="843" w:type="pct"/>
                  <w:tcBorders>
                    <w:tl2br w:val="nil"/>
                    <w:tr2bl w:val="nil"/>
                  </w:tcBorders>
                  <w:vAlign w:val="center"/>
                </w:tcPr>
                <w:p w14:paraId="0EED76C9">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600</w:t>
                  </w:r>
                </w:p>
              </w:tc>
              <w:tc>
                <w:tcPr>
                  <w:tcW w:w="1060" w:type="pct"/>
                  <w:vMerge w:val="continue"/>
                  <w:tcBorders>
                    <w:tl2br w:val="nil"/>
                    <w:tr2bl w:val="nil"/>
                  </w:tcBorders>
                  <w:vAlign w:val="center"/>
                </w:tcPr>
                <w:p w14:paraId="5F2656D6">
                  <w:pPr>
                    <w:pStyle w:val="12"/>
                    <w:bidi w:val="0"/>
                    <w:jc w:val="both"/>
                    <w:rPr>
                      <w:rFonts w:hint="eastAsia"/>
                      <w:color w:val="000000" w:themeColor="text1"/>
                      <w:sz w:val="21"/>
                      <w:szCs w:val="21"/>
                      <w:vertAlign w:val="baseline"/>
                      <w:lang w:val="en-US" w:eastAsia="zh-CN"/>
                      <w14:textFill>
                        <w14:solidFill>
                          <w14:schemeClr w14:val="tx1"/>
                        </w14:solidFill>
                      </w14:textFill>
                    </w:rPr>
                  </w:pPr>
                </w:p>
              </w:tc>
            </w:tr>
            <w:tr w14:paraId="17ECC0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14:paraId="60CDE31A">
                  <w:pPr>
                    <w:pStyle w:val="12"/>
                    <w:bidi w:val="0"/>
                    <w:jc w:val="both"/>
                    <w:rPr>
                      <w:rFonts w:hint="eastAsia"/>
                      <w:color w:val="000000" w:themeColor="text1"/>
                      <w:vertAlign w:val="baseline"/>
                      <w:lang w:val="en-US" w:eastAsia="zh-CN"/>
                      <w14:textFill>
                        <w14:solidFill>
                          <w14:schemeClr w14:val="tx1"/>
                        </w14:solidFill>
                      </w14:textFill>
                    </w:rPr>
                  </w:pPr>
                </w:p>
              </w:tc>
              <w:tc>
                <w:tcPr>
                  <w:tcW w:w="980" w:type="pct"/>
                  <w:tcBorders>
                    <w:tl2br w:val="nil"/>
                    <w:tr2bl w:val="nil"/>
                  </w:tcBorders>
                  <w:vAlign w:val="center"/>
                </w:tcPr>
                <w:p w14:paraId="2612D1A6">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东方花园</w:t>
                  </w:r>
                </w:p>
              </w:tc>
              <w:tc>
                <w:tcPr>
                  <w:tcW w:w="583" w:type="pct"/>
                  <w:tcBorders>
                    <w:tl2br w:val="nil"/>
                    <w:tr2bl w:val="nil"/>
                  </w:tcBorders>
                  <w:vAlign w:val="center"/>
                </w:tcPr>
                <w:p w14:paraId="0742B181">
                  <w:pPr>
                    <w:bidi w:val="0"/>
                    <w:jc w:val="center"/>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居民</w:t>
                  </w:r>
                </w:p>
              </w:tc>
              <w:tc>
                <w:tcPr>
                  <w:tcW w:w="565" w:type="pct"/>
                  <w:tcBorders>
                    <w:tl2br w:val="nil"/>
                    <w:tr2bl w:val="nil"/>
                  </w:tcBorders>
                  <w:vAlign w:val="center"/>
                </w:tcPr>
                <w:p w14:paraId="1A1818DF">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西北侧</w:t>
                  </w:r>
                </w:p>
              </w:tc>
              <w:tc>
                <w:tcPr>
                  <w:tcW w:w="620" w:type="pct"/>
                  <w:tcBorders>
                    <w:tl2br w:val="nil"/>
                    <w:tr2bl w:val="nil"/>
                  </w:tcBorders>
                  <w:vAlign w:val="center"/>
                </w:tcPr>
                <w:p w14:paraId="39ECF61F">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248</w:t>
                  </w:r>
                </w:p>
              </w:tc>
              <w:tc>
                <w:tcPr>
                  <w:tcW w:w="843" w:type="pct"/>
                  <w:tcBorders>
                    <w:tl2br w:val="nil"/>
                    <w:tr2bl w:val="nil"/>
                  </w:tcBorders>
                  <w:vAlign w:val="center"/>
                </w:tcPr>
                <w:p w14:paraId="45CA52D7">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400</w:t>
                  </w:r>
                </w:p>
              </w:tc>
              <w:tc>
                <w:tcPr>
                  <w:tcW w:w="1060" w:type="pct"/>
                  <w:vMerge w:val="continue"/>
                  <w:tcBorders>
                    <w:tl2br w:val="nil"/>
                    <w:tr2bl w:val="nil"/>
                  </w:tcBorders>
                  <w:vAlign w:val="center"/>
                </w:tcPr>
                <w:p w14:paraId="59B81F40">
                  <w:pPr>
                    <w:pStyle w:val="12"/>
                    <w:bidi w:val="0"/>
                    <w:jc w:val="both"/>
                    <w:rPr>
                      <w:rFonts w:hint="eastAsia"/>
                      <w:color w:val="000000" w:themeColor="text1"/>
                      <w:sz w:val="21"/>
                      <w:szCs w:val="21"/>
                      <w:vertAlign w:val="baseline"/>
                      <w:lang w:val="en-US" w:eastAsia="zh-CN"/>
                      <w14:textFill>
                        <w14:solidFill>
                          <w14:schemeClr w14:val="tx1"/>
                        </w14:solidFill>
                      </w14:textFill>
                    </w:rPr>
                  </w:pPr>
                </w:p>
              </w:tc>
            </w:tr>
            <w:tr w14:paraId="52E48E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vMerge w:val="continue"/>
                  <w:tcBorders>
                    <w:tl2br w:val="nil"/>
                    <w:tr2bl w:val="nil"/>
                  </w:tcBorders>
                  <w:vAlign w:val="center"/>
                </w:tcPr>
                <w:p w14:paraId="42B3B9A1">
                  <w:pPr>
                    <w:pStyle w:val="12"/>
                    <w:bidi w:val="0"/>
                    <w:jc w:val="both"/>
                    <w:rPr>
                      <w:rFonts w:hint="eastAsia"/>
                      <w:color w:val="000000" w:themeColor="text1"/>
                      <w:vertAlign w:val="baseline"/>
                      <w:lang w:val="en-US" w:eastAsia="zh-CN"/>
                      <w14:textFill>
                        <w14:solidFill>
                          <w14:schemeClr w14:val="tx1"/>
                        </w14:solidFill>
                      </w14:textFill>
                    </w:rPr>
                  </w:pPr>
                </w:p>
              </w:tc>
              <w:tc>
                <w:tcPr>
                  <w:tcW w:w="980" w:type="pct"/>
                  <w:tcBorders>
                    <w:tl2br w:val="nil"/>
                    <w:tr2bl w:val="nil"/>
                  </w:tcBorders>
                  <w:vAlign w:val="center"/>
                </w:tcPr>
                <w:p w14:paraId="2226C8F2">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通汇小区</w:t>
                  </w:r>
                </w:p>
              </w:tc>
              <w:tc>
                <w:tcPr>
                  <w:tcW w:w="583" w:type="pct"/>
                  <w:tcBorders>
                    <w:tl2br w:val="nil"/>
                    <w:tr2bl w:val="nil"/>
                  </w:tcBorders>
                  <w:vAlign w:val="center"/>
                </w:tcPr>
                <w:p w14:paraId="79486FC7">
                  <w:pPr>
                    <w:bidi w:val="0"/>
                    <w:jc w:val="center"/>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居民</w:t>
                  </w:r>
                </w:p>
              </w:tc>
              <w:tc>
                <w:tcPr>
                  <w:tcW w:w="565" w:type="pct"/>
                  <w:tcBorders>
                    <w:tl2br w:val="nil"/>
                    <w:tr2bl w:val="nil"/>
                  </w:tcBorders>
                  <w:vAlign w:val="center"/>
                </w:tcPr>
                <w:p w14:paraId="643B00C8">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西北侧</w:t>
                  </w:r>
                </w:p>
              </w:tc>
              <w:tc>
                <w:tcPr>
                  <w:tcW w:w="620" w:type="pct"/>
                  <w:tcBorders>
                    <w:tl2br w:val="nil"/>
                    <w:tr2bl w:val="nil"/>
                  </w:tcBorders>
                  <w:vAlign w:val="center"/>
                </w:tcPr>
                <w:p w14:paraId="36614E1C">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311</w:t>
                  </w:r>
                </w:p>
              </w:tc>
              <w:tc>
                <w:tcPr>
                  <w:tcW w:w="843" w:type="pct"/>
                  <w:tcBorders>
                    <w:tl2br w:val="nil"/>
                    <w:tr2bl w:val="nil"/>
                  </w:tcBorders>
                  <w:vAlign w:val="center"/>
                </w:tcPr>
                <w:p w14:paraId="46BC6E63">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200</w:t>
                  </w:r>
                </w:p>
              </w:tc>
              <w:tc>
                <w:tcPr>
                  <w:tcW w:w="1060" w:type="pct"/>
                  <w:vMerge w:val="continue"/>
                  <w:tcBorders>
                    <w:tl2br w:val="nil"/>
                    <w:tr2bl w:val="nil"/>
                  </w:tcBorders>
                  <w:vAlign w:val="center"/>
                </w:tcPr>
                <w:p w14:paraId="43E9D089">
                  <w:pPr>
                    <w:pStyle w:val="12"/>
                    <w:bidi w:val="0"/>
                    <w:jc w:val="both"/>
                    <w:rPr>
                      <w:rFonts w:hint="eastAsia"/>
                      <w:color w:val="000000" w:themeColor="text1"/>
                      <w:sz w:val="21"/>
                      <w:szCs w:val="21"/>
                      <w:vertAlign w:val="baseline"/>
                      <w:lang w:val="en-US" w:eastAsia="zh-CN"/>
                      <w14:textFill>
                        <w14:solidFill>
                          <w14:schemeClr w14:val="tx1"/>
                        </w14:solidFill>
                      </w14:textFill>
                    </w:rPr>
                  </w:pPr>
                </w:p>
              </w:tc>
            </w:tr>
            <w:tr w14:paraId="0F3D38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5" w:type="pct"/>
                  <w:vMerge w:val="continue"/>
                  <w:tcBorders>
                    <w:tl2br w:val="nil"/>
                    <w:tr2bl w:val="nil"/>
                  </w:tcBorders>
                  <w:vAlign w:val="center"/>
                </w:tcPr>
                <w:p w14:paraId="42E10BB6">
                  <w:pPr>
                    <w:pStyle w:val="12"/>
                    <w:bidi w:val="0"/>
                    <w:jc w:val="both"/>
                    <w:rPr>
                      <w:rFonts w:hint="eastAsia"/>
                      <w:color w:val="000000" w:themeColor="text1"/>
                      <w:vertAlign w:val="baseline"/>
                      <w:lang w:val="en-US" w:eastAsia="zh-CN"/>
                      <w14:textFill>
                        <w14:solidFill>
                          <w14:schemeClr w14:val="tx1"/>
                        </w14:solidFill>
                      </w14:textFill>
                    </w:rPr>
                  </w:pPr>
                </w:p>
              </w:tc>
              <w:tc>
                <w:tcPr>
                  <w:tcW w:w="980" w:type="pct"/>
                  <w:tcBorders>
                    <w:tl2br w:val="nil"/>
                    <w:tr2bl w:val="nil"/>
                  </w:tcBorders>
                  <w:vAlign w:val="center"/>
                </w:tcPr>
                <w:p w14:paraId="32CEA1BE">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阜康市第三小学</w:t>
                  </w:r>
                </w:p>
              </w:tc>
              <w:tc>
                <w:tcPr>
                  <w:tcW w:w="583" w:type="pct"/>
                  <w:tcBorders>
                    <w:tl2br w:val="nil"/>
                    <w:tr2bl w:val="nil"/>
                  </w:tcBorders>
                  <w:vAlign w:val="center"/>
                </w:tcPr>
                <w:p w14:paraId="562B80FE">
                  <w:pPr>
                    <w:bidi w:val="0"/>
                    <w:jc w:val="center"/>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学生及教职工</w:t>
                  </w:r>
                </w:p>
              </w:tc>
              <w:tc>
                <w:tcPr>
                  <w:tcW w:w="565" w:type="pct"/>
                  <w:tcBorders>
                    <w:tl2br w:val="nil"/>
                    <w:tr2bl w:val="nil"/>
                  </w:tcBorders>
                  <w:vAlign w:val="center"/>
                </w:tcPr>
                <w:p w14:paraId="60F88E4F">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西北侧</w:t>
                  </w:r>
                </w:p>
              </w:tc>
              <w:tc>
                <w:tcPr>
                  <w:tcW w:w="620" w:type="pct"/>
                  <w:tcBorders>
                    <w:tl2br w:val="nil"/>
                    <w:tr2bl w:val="nil"/>
                  </w:tcBorders>
                  <w:vAlign w:val="center"/>
                </w:tcPr>
                <w:p w14:paraId="3B8A2867">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442</w:t>
                  </w:r>
                </w:p>
              </w:tc>
              <w:tc>
                <w:tcPr>
                  <w:tcW w:w="843" w:type="pct"/>
                  <w:tcBorders>
                    <w:tl2br w:val="nil"/>
                    <w:tr2bl w:val="nil"/>
                  </w:tcBorders>
                  <w:vAlign w:val="center"/>
                </w:tcPr>
                <w:p w14:paraId="0FEE969F">
                  <w:pPr>
                    <w:pStyle w:val="12"/>
                    <w:bidi w:val="0"/>
                    <w:ind w:left="0" w:leftChars="0" w:firstLine="0" w:firstLine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1500</w:t>
                  </w:r>
                </w:p>
              </w:tc>
              <w:tc>
                <w:tcPr>
                  <w:tcW w:w="1060" w:type="pct"/>
                  <w:vMerge w:val="continue"/>
                  <w:tcBorders>
                    <w:tl2br w:val="nil"/>
                    <w:tr2bl w:val="nil"/>
                  </w:tcBorders>
                  <w:vAlign w:val="center"/>
                </w:tcPr>
                <w:p w14:paraId="62430A8A">
                  <w:pPr>
                    <w:pStyle w:val="12"/>
                    <w:bidi w:val="0"/>
                    <w:jc w:val="both"/>
                    <w:rPr>
                      <w:rFonts w:hint="eastAsia"/>
                      <w:color w:val="000000" w:themeColor="text1"/>
                      <w:sz w:val="21"/>
                      <w:szCs w:val="21"/>
                      <w:vertAlign w:val="baseline"/>
                      <w:lang w:val="en-US" w:eastAsia="zh-CN"/>
                      <w14:textFill>
                        <w14:solidFill>
                          <w14:schemeClr w14:val="tx1"/>
                        </w14:solidFill>
                      </w14:textFill>
                    </w:rPr>
                  </w:pPr>
                </w:p>
              </w:tc>
            </w:tr>
          </w:tbl>
          <w:p w14:paraId="51F18134">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宋体"/>
                <w:color w:val="000000" w:themeColor="text1"/>
                <w:lang w:val="en-US" w:eastAsia="zh-CN"/>
                <w14:textFill>
                  <w14:solidFill>
                    <w14:schemeClr w14:val="tx1"/>
                  </w14:solidFill>
                </w14:textFill>
              </w:rPr>
              <w:t>声环境</w:t>
            </w:r>
          </w:p>
          <w:p w14:paraId="487C33C0">
            <w:pPr>
              <w:pStyle w:val="12"/>
              <w:ind w:firstLine="480"/>
              <w:jc w:val="both"/>
              <w:rPr>
                <w:rFonts w:hint="default" w:ascii="Times New Roman" w:hAnsi="Times New Roman" w:eastAsia="宋体"/>
                <w:color w:val="000000" w:themeColor="text1"/>
                <w:lang w:val="en-US" w:eastAsia="zh-CN"/>
                <w14:textFill>
                  <w14:solidFill>
                    <w14:schemeClr w14:val="tx1"/>
                  </w14:solidFill>
                </w14:textFill>
              </w:rPr>
            </w:pPr>
            <w:r>
              <w:rPr>
                <w:rFonts w:hint="default" w:ascii="Times New Roman" w:hAnsi="Times New Roman" w:eastAsia="宋体"/>
                <w:color w:val="000000" w:themeColor="text1"/>
                <w:lang w:val="en-US" w:eastAsia="zh-CN"/>
                <w14:textFill>
                  <w14:solidFill>
                    <w14:schemeClr w14:val="tx1"/>
                  </w14:solidFill>
                </w14:textFill>
              </w:rPr>
              <w:t>根据《声环境质量标准》（GB3096-2008）中的</w:t>
            </w:r>
            <w:r>
              <w:rPr>
                <w:rFonts w:hint="eastAsia" w:ascii="Times New Roman" w:hAnsi="Times New Roman" w:eastAsia="宋体"/>
                <w:color w:val="000000" w:themeColor="text1"/>
                <w:lang w:val="en-US" w:eastAsia="zh-CN"/>
                <w14:textFill>
                  <w14:solidFill>
                    <w14:schemeClr w14:val="tx1"/>
                  </w14:solidFill>
                </w14:textFill>
              </w:rPr>
              <w:t>东、南、西侧执行2</w:t>
            </w:r>
            <w:r>
              <w:rPr>
                <w:rFonts w:hint="default" w:ascii="Times New Roman" w:hAnsi="Times New Roman" w:eastAsia="宋体"/>
                <w:color w:val="000000" w:themeColor="text1"/>
                <w:lang w:val="en-US" w:eastAsia="zh-CN"/>
                <w14:textFill>
                  <w14:solidFill>
                    <w14:schemeClr w14:val="tx1"/>
                  </w14:solidFill>
                </w14:textFill>
              </w:rPr>
              <w:t>类标准保护要求</w:t>
            </w:r>
            <w:r>
              <w:rPr>
                <w:rFonts w:hint="eastAsia" w:ascii="Times New Roman" w:hAnsi="Times New Roman" w:eastAsia="宋体"/>
                <w:color w:val="000000" w:themeColor="text1"/>
                <w:lang w:val="en-US" w:eastAsia="zh-CN"/>
                <w14:textFill>
                  <w14:solidFill>
                    <w14:schemeClr w14:val="tx1"/>
                  </w14:solidFill>
                </w14:textFill>
              </w:rPr>
              <w:t>，北侧执行4</w:t>
            </w:r>
            <w:r>
              <w:rPr>
                <w:rFonts w:hint="eastAsia"/>
                <w:color w:val="000000" w:themeColor="text1"/>
                <w:lang w:val="en-US" w:eastAsia="zh-CN"/>
                <w14:textFill>
                  <w14:solidFill>
                    <w14:schemeClr w14:val="tx1"/>
                  </w14:solidFill>
                </w14:textFill>
              </w:rPr>
              <w:t>a</w:t>
            </w:r>
            <w:r>
              <w:rPr>
                <w:rFonts w:hint="eastAsia" w:ascii="Times New Roman" w:hAnsi="Times New Roman" w:eastAsia="宋体"/>
                <w:color w:val="000000" w:themeColor="text1"/>
                <w:lang w:val="en-US" w:eastAsia="zh-CN"/>
                <w14:textFill>
                  <w14:solidFill>
                    <w14:schemeClr w14:val="tx1"/>
                  </w14:solidFill>
                </w14:textFill>
              </w:rPr>
              <w:t>类标准保护要求，</w:t>
            </w:r>
            <w:r>
              <w:rPr>
                <w:rFonts w:hint="default" w:ascii="Times New Roman" w:hAnsi="Times New Roman" w:eastAsia="宋体"/>
                <w:color w:val="000000" w:themeColor="text1"/>
                <w:lang w:val="en-US" w:eastAsia="zh-CN"/>
                <w14:textFill>
                  <w14:solidFill>
                    <w14:schemeClr w14:val="tx1"/>
                  </w14:solidFill>
                </w14:textFill>
              </w:rPr>
              <w:t>项目周边为</w:t>
            </w:r>
            <w:r>
              <w:rPr>
                <w:rFonts w:hint="eastAsia" w:ascii="Times New Roman" w:hAnsi="Times New Roman" w:eastAsia="宋体"/>
                <w:color w:val="000000" w:themeColor="text1"/>
                <w:lang w:val="en-US" w:eastAsia="zh-CN"/>
                <w14:textFill>
                  <w14:solidFill>
                    <w14:schemeClr w14:val="tx1"/>
                  </w14:solidFill>
                </w14:textFill>
              </w:rPr>
              <w:t>商铺</w:t>
            </w:r>
            <w:r>
              <w:rPr>
                <w:rFonts w:hint="default" w:ascii="Times New Roman" w:hAnsi="Times New Roman" w:eastAsia="宋体"/>
                <w:color w:val="000000" w:themeColor="text1"/>
                <w:lang w:val="en-US" w:eastAsia="zh-CN"/>
                <w14:textFill>
                  <w14:solidFill>
                    <w14:schemeClr w14:val="tx1"/>
                  </w14:solidFill>
                </w14:textFill>
              </w:rPr>
              <w:t>，项目厂界外50米范围内无声环境保护目标</w:t>
            </w:r>
            <w:r>
              <w:rPr>
                <w:rFonts w:hint="eastAsia" w:ascii="Times New Roman" w:hAnsi="Times New Roman" w:eastAsia="宋体"/>
                <w:color w:val="000000" w:themeColor="text1"/>
                <w:lang w:val="en-US" w:eastAsia="zh-CN"/>
                <w14:textFill>
                  <w14:solidFill>
                    <w14:schemeClr w14:val="tx1"/>
                  </w14:solidFill>
                </w14:textFill>
              </w:rPr>
              <w:t>。</w:t>
            </w:r>
          </w:p>
          <w:p w14:paraId="1A9A3B72">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宋体"/>
                <w:color w:val="000000" w:themeColor="text1"/>
                <w:lang w:val="en-US" w:eastAsia="zh-CN"/>
                <w14:textFill>
                  <w14:solidFill>
                    <w14:schemeClr w14:val="tx1"/>
                  </w14:solidFill>
                </w14:textFill>
              </w:rPr>
              <w:t>地下水环境</w:t>
            </w:r>
          </w:p>
          <w:p w14:paraId="0349264A">
            <w:pPr>
              <w:pStyle w:val="12"/>
              <w:ind w:firstLine="480"/>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本项目厂界外500米范围内无地下水集中式饮用水水源和热水、矿泉水、温泉等特殊地下水资源</w:t>
            </w:r>
            <w:r>
              <w:rPr>
                <w:rFonts w:hint="eastAsia"/>
                <w:color w:val="000000" w:themeColor="text1"/>
                <w:lang w:eastAsia="zh-CN"/>
                <w14:textFill>
                  <w14:solidFill>
                    <w14:schemeClr w14:val="tx1"/>
                  </w14:solidFill>
                </w14:textFill>
              </w:rPr>
              <w:t>。</w:t>
            </w:r>
          </w:p>
          <w:p w14:paraId="0FBBD3B2">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4</w: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宋体"/>
                <w:color w:val="000000" w:themeColor="text1"/>
                <w:lang w:val="en-US" w:eastAsia="zh-CN"/>
                <w14:textFill>
                  <w14:solidFill>
                    <w14:schemeClr w14:val="tx1"/>
                  </w14:solidFill>
                </w14:textFill>
              </w:rPr>
              <w:t>生态环境</w:t>
            </w:r>
          </w:p>
          <w:p w14:paraId="0B76FBC8">
            <w:pPr>
              <w:pStyle w:val="12"/>
              <w:ind w:firstLine="48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项目利用现有用地，无新增用地，项目红线范围内不涉及自然保护区、风景名胜区、饮用水源保护地和其他需要特别保护等法律法规禁止开发建设的区域。</w:t>
            </w:r>
          </w:p>
        </w:tc>
      </w:tr>
      <w:tr w14:paraId="6BBEB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7" w:hRule="atLeast"/>
          <w:jc w:val="center"/>
        </w:trPr>
        <w:tc>
          <w:tcPr>
            <w:tcW w:w="622" w:type="dxa"/>
            <w:tcBorders>
              <w:tl2br w:val="nil"/>
              <w:tr2bl w:val="nil"/>
            </w:tcBorders>
            <w:vAlign w:val="center"/>
          </w:tcPr>
          <w:p w14:paraId="691E318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w:t>
            </w:r>
          </w:p>
          <w:p w14:paraId="54F32BC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物排</w:t>
            </w:r>
          </w:p>
          <w:p w14:paraId="2C96BC6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放控</w:t>
            </w:r>
          </w:p>
          <w:p w14:paraId="01DA958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制标</w:t>
            </w:r>
          </w:p>
          <w:p w14:paraId="2C0C9BE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准</w:t>
            </w:r>
          </w:p>
        </w:tc>
        <w:tc>
          <w:tcPr>
            <w:tcW w:w="7900" w:type="dxa"/>
            <w:tcBorders>
              <w:tl2br w:val="nil"/>
              <w:tr2bl w:val="nil"/>
            </w:tcBorders>
          </w:tcPr>
          <w:p w14:paraId="1EA4CE3D">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宋体"/>
                <w:color w:val="000000" w:themeColor="text1"/>
                <w:lang w:val="en-US" w:eastAsia="zh-CN"/>
                <w14:textFill>
                  <w14:solidFill>
                    <w14:schemeClr w14:val="tx1"/>
                  </w14:solidFill>
                </w14:textFill>
              </w:rPr>
              <w:t>大气污染物排放标准</w:t>
            </w:r>
          </w:p>
          <w:p w14:paraId="53523F42">
            <w:pPr>
              <w:pStyle w:val="12"/>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营运期加油站大气污染物排放执行《加油站大气污染物排放标准》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20952-2020</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，见表3-</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w:t>
            </w:r>
          </w:p>
          <w:p w14:paraId="40F859EF">
            <w:pPr>
              <w:pStyle w:val="35"/>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表3-</w:t>
            </w:r>
            <w:r>
              <w:rPr>
                <w:rFonts w:hint="eastAsia"/>
                <w:color w:val="000000" w:themeColor="text1"/>
                <w:sz w:val="21"/>
                <w:szCs w:val="21"/>
                <w:lang w:val="en-US" w:eastAsia="zh-CN"/>
                <w14:textFill>
                  <w14:solidFill>
                    <w14:schemeClr w14:val="tx1"/>
                  </w14:solidFill>
                </w14:textFill>
              </w:rPr>
              <w:t>6</w:t>
            </w:r>
            <w:r>
              <w:rPr>
                <w:rFonts w:hint="eastAsia" w:ascii="Times New Roman" w:hAnsi="Times New Roman" w:eastAsia="宋体"/>
                <w:color w:val="000000" w:themeColor="text1"/>
                <w:sz w:val="21"/>
                <w:szCs w:val="21"/>
                <w14:textFill>
                  <w14:solidFill>
                    <w14:schemeClr w14:val="tx1"/>
                  </w14:solidFill>
                </w14:textFill>
              </w:rPr>
              <w:t xml:space="preserve">   大气污染物排放标准</w:t>
            </w:r>
          </w:p>
          <w:tbl>
            <w:tblPr>
              <w:tblStyle w:val="25"/>
              <w:tblW w:w="4998" w:type="pct"/>
              <w:jc w:val="center"/>
              <w:tblBorders>
                <w:top w:val="single" w:color="auto" w:sz="12" w:space="0"/>
                <w:left w:val="none" w:color="auto" w:sz="0" w:space="0"/>
                <w:bottom w:val="single" w:color="auto" w:sz="18" w:space="0"/>
                <w:right w:val="none" w:color="auto" w:sz="0" w:space="0"/>
                <w:insideH w:val="single" w:color="auto" w:sz="12" w:space="0"/>
                <w:insideV w:val="single" w:color="auto" w:sz="4" w:space="0"/>
              </w:tblBorders>
              <w:tblLayout w:type="autofit"/>
              <w:tblCellMar>
                <w:top w:w="0" w:type="dxa"/>
                <w:left w:w="108" w:type="dxa"/>
                <w:bottom w:w="0" w:type="dxa"/>
                <w:right w:w="108" w:type="dxa"/>
              </w:tblCellMar>
            </w:tblPr>
            <w:tblGrid>
              <w:gridCol w:w="669"/>
              <w:gridCol w:w="1114"/>
              <w:gridCol w:w="1400"/>
              <w:gridCol w:w="1967"/>
              <w:gridCol w:w="2531"/>
            </w:tblGrid>
            <w:tr w14:paraId="4F2C6ED1">
              <w:tblPrEx>
                <w:tblBorders>
                  <w:top w:val="single" w:color="auto" w:sz="12" w:space="0"/>
                  <w:left w:val="none" w:color="auto" w:sz="0" w:space="0"/>
                  <w:bottom w:val="single" w:color="auto" w:sz="18"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397" w:hRule="atLeast"/>
                <w:jc w:val="center"/>
              </w:trPr>
              <w:tc>
                <w:tcPr>
                  <w:tcW w:w="435" w:type="pct"/>
                  <w:tcBorders>
                    <w:tl2br w:val="nil"/>
                    <w:tr2bl w:val="nil"/>
                  </w:tcBorders>
                  <w:vAlign w:val="center"/>
                </w:tcPr>
                <w:p w14:paraId="3A14C4A0">
                  <w:pPr>
                    <w:pStyle w:val="36"/>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序号</w:t>
                  </w:r>
                </w:p>
              </w:tc>
              <w:tc>
                <w:tcPr>
                  <w:tcW w:w="725" w:type="pct"/>
                  <w:tcBorders>
                    <w:tl2br w:val="nil"/>
                    <w:tr2bl w:val="nil"/>
                  </w:tcBorders>
                  <w:vAlign w:val="center"/>
                </w:tcPr>
                <w:p w14:paraId="5B4C4098">
                  <w:pPr>
                    <w:pStyle w:val="36"/>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污染物</w:t>
                  </w:r>
                </w:p>
              </w:tc>
              <w:tc>
                <w:tcPr>
                  <w:tcW w:w="911" w:type="pct"/>
                  <w:tcBorders>
                    <w:tl2br w:val="nil"/>
                    <w:tr2bl w:val="nil"/>
                  </w:tcBorders>
                  <w:vAlign w:val="center"/>
                </w:tcPr>
                <w:p w14:paraId="040656E8">
                  <w:pPr>
                    <w:pStyle w:val="36"/>
                    <w:rPr>
                      <w:rFonts w:hint="default" w:eastAsia="宋体"/>
                      <w:b/>
                      <w:bCs/>
                      <w:snapToGrid w:val="0"/>
                      <w:color w:val="000000" w:themeColor="text1"/>
                      <w:kern w:val="0"/>
                      <w:szCs w:val="21"/>
                      <w:lang w:val="en-US" w:eastAsia="zh-CN"/>
                      <w14:textFill>
                        <w14:solidFill>
                          <w14:schemeClr w14:val="tx1"/>
                        </w14:solidFill>
                      </w14:textFill>
                    </w:rPr>
                  </w:pPr>
                  <w:r>
                    <w:rPr>
                      <w:rFonts w:hint="eastAsia"/>
                      <w:b/>
                      <w:bCs/>
                      <w:snapToGrid w:val="0"/>
                      <w:color w:val="000000" w:themeColor="text1"/>
                      <w:kern w:val="0"/>
                      <w:szCs w:val="21"/>
                      <w:lang w:val="en-US" w:eastAsia="zh-CN"/>
                      <w14:textFill>
                        <w14:solidFill>
                          <w14:schemeClr w14:val="tx1"/>
                        </w14:solidFill>
                      </w14:textFill>
                    </w:rPr>
                    <w:t>排放形式</w:t>
                  </w:r>
                </w:p>
              </w:tc>
              <w:tc>
                <w:tcPr>
                  <w:tcW w:w="1280" w:type="pct"/>
                  <w:tcBorders>
                    <w:tl2br w:val="nil"/>
                    <w:tr2bl w:val="nil"/>
                  </w:tcBorders>
                  <w:vAlign w:val="center"/>
                </w:tcPr>
                <w:p w14:paraId="20F1713A">
                  <w:pPr>
                    <w:pStyle w:val="36"/>
                    <w:bidi w:val="0"/>
                    <w:rPr>
                      <w:b/>
                      <w:bCs/>
                      <w:color w:val="000000" w:themeColor="text1"/>
                      <w14:textFill>
                        <w14:solidFill>
                          <w14:schemeClr w14:val="tx1"/>
                        </w14:solidFill>
                      </w14:textFill>
                    </w:rPr>
                  </w:pPr>
                  <w:r>
                    <w:rPr>
                      <w:b/>
                      <w:bCs/>
                      <w:color w:val="000000" w:themeColor="text1"/>
                      <w14:textFill>
                        <w14:solidFill>
                          <w14:schemeClr w14:val="tx1"/>
                        </w14:solidFill>
                      </w14:textFill>
                    </w:rPr>
                    <w:t>最高允许排放浓度</w:t>
                  </w:r>
                </w:p>
              </w:tc>
              <w:tc>
                <w:tcPr>
                  <w:tcW w:w="1647" w:type="pct"/>
                  <w:tcBorders>
                    <w:tl2br w:val="nil"/>
                    <w:tr2bl w:val="nil"/>
                  </w:tcBorders>
                  <w:vAlign w:val="center"/>
                </w:tcPr>
                <w:p w14:paraId="53DB617F">
                  <w:pPr>
                    <w:pStyle w:val="36"/>
                    <w:rPr>
                      <w:b/>
                      <w:bCs/>
                      <w:color w:val="000000" w:themeColor="text1"/>
                      <w14:textFill>
                        <w14:solidFill>
                          <w14:schemeClr w14:val="tx1"/>
                        </w14:solidFill>
                      </w14:textFill>
                    </w:rPr>
                  </w:pPr>
                  <w:r>
                    <w:rPr>
                      <w:b/>
                      <w:bCs/>
                      <w:snapToGrid w:val="0"/>
                      <w:color w:val="000000" w:themeColor="text1"/>
                      <w:kern w:val="0"/>
                      <w:szCs w:val="21"/>
                      <w14:textFill>
                        <w14:solidFill>
                          <w14:schemeClr w14:val="tx1"/>
                        </w14:solidFill>
                      </w14:textFill>
                    </w:rPr>
                    <w:t>执行标准</w:t>
                  </w:r>
                </w:p>
              </w:tc>
            </w:tr>
            <w:tr w14:paraId="0D2CBCA4">
              <w:tblPrEx>
                <w:tblBorders>
                  <w:top w:val="single" w:color="auto" w:sz="12" w:space="0"/>
                  <w:left w:val="none" w:color="auto" w:sz="0" w:space="0"/>
                  <w:bottom w:val="single" w:color="auto" w:sz="18"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397" w:hRule="atLeast"/>
                <w:jc w:val="center"/>
              </w:trPr>
              <w:tc>
                <w:tcPr>
                  <w:tcW w:w="435" w:type="pct"/>
                  <w:tcBorders>
                    <w:tl2br w:val="nil"/>
                    <w:tr2bl w:val="nil"/>
                  </w:tcBorders>
                  <w:vAlign w:val="center"/>
                </w:tcPr>
                <w:p w14:paraId="42222639">
                  <w:pPr>
                    <w:pStyle w:val="36"/>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25" w:type="pct"/>
                  <w:vMerge w:val="restart"/>
                  <w:tcBorders>
                    <w:tl2br w:val="nil"/>
                    <w:tr2bl w:val="nil"/>
                  </w:tcBorders>
                  <w:vAlign w:val="center"/>
                </w:tcPr>
                <w:p w14:paraId="61A146D9">
                  <w:pPr>
                    <w:pStyle w:val="36"/>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c>
                <w:tcPr>
                  <w:tcW w:w="911" w:type="pct"/>
                  <w:tcBorders>
                    <w:tl2br w:val="nil"/>
                    <w:tr2bl w:val="nil"/>
                  </w:tcBorders>
                  <w:vAlign w:val="center"/>
                </w:tcPr>
                <w:p w14:paraId="5BBE9F05">
                  <w:pPr>
                    <w:pStyle w:val="36"/>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无组织（厂界）</w:t>
                  </w:r>
                </w:p>
              </w:tc>
              <w:tc>
                <w:tcPr>
                  <w:tcW w:w="1280" w:type="pct"/>
                  <w:tcBorders>
                    <w:tl2br w:val="nil"/>
                    <w:tr2bl w:val="nil"/>
                  </w:tcBorders>
                  <w:vAlign w:val="center"/>
                </w:tcPr>
                <w:p w14:paraId="40510CF7">
                  <w:pPr>
                    <w:pStyle w:val="36"/>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1647" w:type="pct"/>
                  <w:tcBorders>
                    <w:tl2br w:val="nil"/>
                    <w:tr2bl w:val="nil"/>
                  </w:tcBorders>
                  <w:vAlign w:val="center"/>
                </w:tcPr>
                <w:p w14:paraId="2F218D26">
                  <w:pPr>
                    <w:pStyle w:val="36"/>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《加油站大气污染物排放标准》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20952-2020</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中表3油气浓度无组织排放限值</w:t>
                  </w:r>
                </w:p>
              </w:tc>
            </w:tr>
            <w:tr w14:paraId="00770DB6">
              <w:tblPrEx>
                <w:tblBorders>
                  <w:top w:val="single" w:color="auto" w:sz="12" w:space="0"/>
                  <w:left w:val="none" w:color="auto" w:sz="0" w:space="0"/>
                  <w:bottom w:val="single" w:color="auto" w:sz="18"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647" w:hRule="atLeast"/>
                <w:jc w:val="center"/>
              </w:trPr>
              <w:tc>
                <w:tcPr>
                  <w:tcW w:w="435" w:type="pct"/>
                  <w:vMerge w:val="restart"/>
                  <w:tcBorders>
                    <w:tl2br w:val="nil"/>
                    <w:tr2bl w:val="nil"/>
                  </w:tcBorders>
                  <w:vAlign w:val="center"/>
                </w:tcPr>
                <w:p w14:paraId="7B51347D">
                  <w:pPr>
                    <w:pStyle w:val="36"/>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725" w:type="pct"/>
                  <w:vMerge w:val="continue"/>
                  <w:tcBorders>
                    <w:tl2br w:val="nil"/>
                    <w:tr2bl w:val="nil"/>
                  </w:tcBorders>
                  <w:vAlign w:val="center"/>
                </w:tcPr>
                <w:p w14:paraId="0E502358">
                  <w:pPr>
                    <w:pStyle w:val="36"/>
                    <w:rPr>
                      <w:rFonts w:hint="eastAsia"/>
                      <w:color w:val="000000" w:themeColor="text1"/>
                      <w:lang w:val="en-US" w:eastAsia="zh-CN"/>
                      <w14:textFill>
                        <w14:solidFill>
                          <w14:schemeClr w14:val="tx1"/>
                        </w14:solidFill>
                      </w14:textFill>
                    </w:rPr>
                  </w:pPr>
                </w:p>
              </w:tc>
              <w:tc>
                <w:tcPr>
                  <w:tcW w:w="911" w:type="pct"/>
                  <w:vMerge w:val="restart"/>
                  <w:tcBorders>
                    <w:tl2br w:val="nil"/>
                    <w:tr2bl w:val="nil"/>
                  </w:tcBorders>
                  <w:vAlign w:val="center"/>
                </w:tcPr>
                <w:p w14:paraId="2C3F1657">
                  <w:pPr>
                    <w:pStyle w:val="3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无组织（站区内）</w:t>
                  </w:r>
                </w:p>
              </w:tc>
              <w:tc>
                <w:tcPr>
                  <w:tcW w:w="1280" w:type="pct"/>
                  <w:tcBorders>
                    <w:tl2br w:val="nil"/>
                    <w:tr2bl w:val="nil"/>
                  </w:tcBorders>
                  <w:vAlign w:val="center"/>
                </w:tcPr>
                <w:p w14:paraId="7CC975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t>6（监控点处1h平均浓度值）</w:t>
                  </w:r>
                </w:p>
              </w:tc>
              <w:tc>
                <w:tcPr>
                  <w:tcW w:w="1647" w:type="pct"/>
                  <w:vMerge w:val="restart"/>
                  <w:tcBorders>
                    <w:tl2br w:val="nil"/>
                    <w:tr2bl w:val="nil"/>
                  </w:tcBorders>
                  <w:vAlign w:val="center"/>
                </w:tcPr>
                <w:p w14:paraId="653DB2AF">
                  <w:pPr>
                    <w:pStyle w:val="36"/>
                    <w:rPr>
                      <w:rFonts w:hint="eastAsia"/>
                      <w:color w:val="000000" w:themeColor="text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《挥发性有机物无组织排放控制标准》</w:t>
                  </w:r>
                  <w:r>
                    <w:rPr>
                      <w:rFonts w:hint="default" w:ascii="Times New Roman" w:hAnsi="Times New Roman" w:eastAsia="宋体" w:cs="Times New Roman"/>
                      <w:color w:val="000000" w:themeColor="text1"/>
                      <w:szCs w:val="21"/>
                      <w:lang w:eastAsia="zh-CN"/>
                      <w14:textFill>
                        <w14:solidFill>
                          <w14:schemeClr w14:val="tx1"/>
                        </w14:solidFill>
                      </w14:textFill>
                    </w:rPr>
                    <w:t>（GB</w:t>
                  </w:r>
                  <w:r>
                    <w:rPr>
                      <w:rFonts w:hint="eastAsia" w:ascii="Times New Roman" w:hAnsi="Times New Roman" w:eastAsia="宋体" w:cs="Times New Roman"/>
                      <w:color w:val="000000" w:themeColor="text1"/>
                      <w:szCs w:val="21"/>
                      <w:lang w:val="en-US" w:eastAsia="zh-CN"/>
                      <w14:textFill>
                        <w14:solidFill>
                          <w14:schemeClr w14:val="tx1"/>
                        </w14:solidFill>
                      </w14:textFill>
                    </w:rPr>
                    <w:t>37822</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2019</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lang w:eastAsia="zh-CN"/>
                      <w14:textFill>
                        <w14:solidFill>
                          <w14:schemeClr w14:val="tx1"/>
                        </w14:solidFill>
                      </w14:textFill>
                    </w:rPr>
                    <w:t>表</w:t>
                  </w:r>
                  <w:r>
                    <w:rPr>
                      <w:rFonts w:hint="eastAsia" w:cs="Times New Roman"/>
                      <w:color w:val="000000" w:themeColor="text1"/>
                      <w:szCs w:val="21"/>
                      <w:lang w:val="en-US" w:eastAsia="zh-CN"/>
                      <w14:textFill>
                        <w14:solidFill>
                          <w14:schemeClr w14:val="tx1"/>
                        </w14:solidFill>
                      </w14:textFill>
                    </w:rPr>
                    <w:t>A.1</w:t>
                  </w:r>
                  <w:r>
                    <w:rPr>
                      <w:rFonts w:hint="eastAsia" w:ascii="Times New Roman" w:hAnsi="Times New Roman" w:eastAsia="宋体" w:cs="Times New Roman"/>
                      <w:color w:val="000000" w:themeColor="text1"/>
                      <w:szCs w:val="21"/>
                      <w:lang w:val="en-US" w:eastAsia="zh-CN"/>
                      <w14:textFill>
                        <w14:solidFill>
                          <w14:schemeClr w14:val="tx1"/>
                        </w14:solidFill>
                      </w14:textFill>
                    </w:rPr>
                    <w:t>中无组织排放监测浓度限值</w:t>
                  </w:r>
                </w:p>
              </w:tc>
            </w:tr>
            <w:tr w14:paraId="40F21475">
              <w:tblPrEx>
                <w:tblBorders>
                  <w:top w:val="single" w:color="auto" w:sz="12" w:space="0"/>
                  <w:left w:val="none" w:color="auto" w:sz="0" w:space="0"/>
                  <w:bottom w:val="single" w:color="auto" w:sz="18"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397" w:hRule="atLeast"/>
                <w:jc w:val="center"/>
              </w:trPr>
              <w:tc>
                <w:tcPr>
                  <w:tcW w:w="435" w:type="pct"/>
                  <w:vMerge w:val="continue"/>
                  <w:tcBorders>
                    <w:tl2br w:val="nil"/>
                    <w:tr2bl w:val="nil"/>
                  </w:tcBorders>
                  <w:vAlign w:val="center"/>
                </w:tcPr>
                <w:p w14:paraId="36821CA6">
                  <w:pPr>
                    <w:pStyle w:val="36"/>
                    <w:rPr>
                      <w:rFonts w:hint="eastAsia"/>
                      <w:color w:val="000000" w:themeColor="text1"/>
                      <w:lang w:val="en-US" w:eastAsia="zh-CN"/>
                      <w14:textFill>
                        <w14:solidFill>
                          <w14:schemeClr w14:val="tx1"/>
                        </w14:solidFill>
                      </w14:textFill>
                    </w:rPr>
                  </w:pPr>
                </w:p>
              </w:tc>
              <w:tc>
                <w:tcPr>
                  <w:tcW w:w="725" w:type="pct"/>
                  <w:vMerge w:val="continue"/>
                  <w:tcBorders>
                    <w:tl2br w:val="nil"/>
                    <w:tr2bl w:val="nil"/>
                  </w:tcBorders>
                  <w:vAlign w:val="center"/>
                </w:tcPr>
                <w:p w14:paraId="351D7FE2">
                  <w:pPr>
                    <w:pStyle w:val="36"/>
                    <w:rPr>
                      <w:rFonts w:hint="eastAsia"/>
                      <w:color w:val="000000" w:themeColor="text1"/>
                      <w:lang w:val="en-US" w:eastAsia="zh-CN"/>
                      <w14:textFill>
                        <w14:solidFill>
                          <w14:schemeClr w14:val="tx1"/>
                        </w14:solidFill>
                      </w14:textFill>
                    </w:rPr>
                  </w:pPr>
                </w:p>
              </w:tc>
              <w:tc>
                <w:tcPr>
                  <w:tcW w:w="911" w:type="pct"/>
                  <w:vMerge w:val="continue"/>
                  <w:tcBorders>
                    <w:tl2br w:val="nil"/>
                    <w:tr2bl w:val="nil"/>
                  </w:tcBorders>
                  <w:vAlign w:val="center"/>
                </w:tcPr>
                <w:p w14:paraId="09195075">
                  <w:pPr>
                    <w:pStyle w:val="36"/>
                    <w:rPr>
                      <w:rFonts w:hint="eastAsia"/>
                      <w:color w:val="000000" w:themeColor="text1"/>
                      <w:lang w:val="en-US" w:eastAsia="zh-CN"/>
                      <w14:textFill>
                        <w14:solidFill>
                          <w14:schemeClr w14:val="tx1"/>
                        </w14:solidFill>
                      </w14:textFill>
                    </w:rPr>
                  </w:pPr>
                </w:p>
              </w:tc>
              <w:tc>
                <w:tcPr>
                  <w:tcW w:w="1280" w:type="pct"/>
                  <w:tcBorders>
                    <w:tl2br w:val="nil"/>
                    <w:tr2bl w:val="nil"/>
                  </w:tcBorders>
                  <w:vAlign w:val="center"/>
                </w:tcPr>
                <w:p w14:paraId="46034C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1"/>
                      <w:szCs w:val="24"/>
                      <w:lang w:val="en-US" w:eastAsia="zh-CN" w:bidi="ar-SA"/>
                      <w14:textFill>
                        <w14:solidFill>
                          <w14:schemeClr w14:val="tx1"/>
                        </w14:solidFill>
                      </w14:textFill>
                    </w:rPr>
                    <w:t>20（监控点处任意一次浓度值）</w:t>
                  </w:r>
                </w:p>
              </w:tc>
              <w:tc>
                <w:tcPr>
                  <w:tcW w:w="1647" w:type="pct"/>
                  <w:vMerge w:val="continue"/>
                  <w:tcBorders>
                    <w:tl2br w:val="nil"/>
                    <w:tr2bl w:val="nil"/>
                  </w:tcBorders>
                  <w:vAlign w:val="center"/>
                </w:tcPr>
                <w:p w14:paraId="67BCE317">
                  <w:pPr>
                    <w:pStyle w:val="36"/>
                    <w:rPr>
                      <w:rFonts w:hint="eastAsia"/>
                      <w:color w:val="000000" w:themeColor="text1"/>
                      <w14:textFill>
                        <w14:solidFill>
                          <w14:schemeClr w14:val="tx1"/>
                        </w14:solidFill>
                      </w14:textFill>
                    </w:rPr>
                  </w:pPr>
                </w:p>
              </w:tc>
            </w:tr>
          </w:tbl>
          <w:p w14:paraId="57E42557">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宋体"/>
                <w:color w:val="000000" w:themeColor="text1"/>
                <w:lang w:val="en-US" w:eastAsia="zh-CN"/>
                <w14:textFill>
                  <w14:solidFill>
                    <w14:schemeClr w14:val="tx1"/>
                  </w14:solidFill>
                </w14:textFill>
              </w:rPr>
              <w:t>噪声排放标准</w:t>
            </w:r>
          </w:p>
          <w:p w14:paraId="52D98FE5">
            <w:pPr>
              <w:pStyle w:val="12"/>
              <w:ind w:firstLine="480"/>
              <w:jc w:val="both"/>
              <w:rPr>
                <w:color w:val="000000" w:themeColor="text1"/>
                <w14:textFill>
                  <w14:solidFill>
                    <w14:schemeClr w14:val="tx1"/>
                  </w14:solidFill>
                </w14:textFill>
              </w:rPr>
            </w:pPr>
            <w:r>
              <w:rPr>
                <w:color w:val="000000" w:themeColor="text1"/>
                <w14:textFill>
                  <w14:solidFill>
                    <w14:schemeClr w14:val="tx1"/>
                  </w14:solidFill>
                </w14:textFill>
              </w:rPr>
              <w:t>运营期</w:t>
            </w:r>
            <w:r>
              <w:rPr>
                <w:rFonts w:hint="eastAsia"/>
                <w:color w:val="000000" w:themeColor="text1"/>
                <w:lang w:val="en-US" w:eastAsia="zh-CN"/>
                <w14:textFill>
                  <w14:solidFill>
                    <w14:schemeClr w14:val="tx1"/>
                  </w14:solidFill>
                </w14:textFill>
              </w:rPr>
              <w:t>北</w:t>
            </w:r>
            <w:r>
              <w:rPr>
                <w:rFonts w:hint="eastAsia" w:ascii="Times New Roman" w:hAnsi="Times New Roman" w:eastAsia="宋体"/>
                <w:color w:val="000000" w:themeColor="text1"/>
                <w:lang w:val="en-US" w:eastAsia="zh-CN"/>
                <w14:textFill>
                  <w14:solidFill>
                    <w14:schemeClr w14:val="tx1"/>
                  </w14:solidFill>
                </w14:textFill>
              </w:rPr>
              <w:t>侧</w:t>
            </w:r>
            <w:r>
              <w:rPr>
                <w:color w:val="000000" w:themeColor="text1"/>
                <w14:textFill>
                  <w14:solidFill>
                    <w14:schemeClr w14:val="tx1"/>
                  </w14:solidFill>
                </w14:textFill>
              </w:rPr>
              <w:t>执行《工业企业厂界环境噪声排放标准》 （GB12348-2008）</w:t>
            </w:r>
            <w:r>
              <w:rPr>
                <w:rFonts w:hint="eastAsia"/>
                <w:color w:val="000000" w:themeColor="text1"/>
                <w:lang w:val="en-US" w:eastAsia="zh-CN"/>
                <w14:textFill>
                  <w14:solidFill>
                    <w14:schemeClr w14:val="tx1"/>
                  </w14:solidFill>
                </w14:textFill>
              </w:rPr>
              <w:t>4a</w:t>
            </w:r>
            <w:r>
              <w:rPr>
                <w:color w:val="000000" w:themeColor="text1"/>
                <w14:textFill>
                  <w14:solidFill>
                    <w14:schemeClr w14:val="tx1"/>
                  </w14:solidFill>
                </w14:textFill>
              </w:rPr>
              <w:t>类标准</w:t>
            </w:r>
            <w:r>
              <w:rPr>
                <w:rFonts w:hint="eastAsia"/>
                <w:color w:val="000000" w:themeColor="text1"/>
                <w:lang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东、南、西侧</w:t>
            </w:r>
            <w:r>
              <w:rPr>
                <w:color w:val="000000" w:themeColor="text1"/>
                <w14:textFill>
                  <w14:solidFill>
                    <w14:schemeClr w14:val="tx1"/>
                  </w14:solidFill>
                </w14:textFill>
              </w:rPr>
              <w:t>执行《工业企业厂界环境噪声排放标准》 （GB12348-2008）</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类标准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噪声限值见表3-</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w:t>
            </w:r>
          </w:p>
          <w:p w14:paraId="7C9F53D8">
            <w:pPr>
              <w:pStyle w:val="35"/>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表3-</w:t>
            </w:r>
            <w:r>
              <w:rPr>
                <w:rFonts w:hint="eastAsia"/>
                <w:color w:val="000000" w:themeColor="text1"/>
                <w:sz w:val="21"/>
                <w:szCs w:val="21"/>
                <w:lang w:val="en-US" w:eastAsia="zh-CN"/>
                <w14:textFill>
                  <w14:solidFill>
                    <w14:schemeClr w14:val="tx1"/>
                  </w14:solidFill>
                </w14:textFill>
              </w:rPr>
              <w:t>7</w:t>
            </w:r>
            <w:r>
              <w:rPr>
                <w:rFonts w:hint="eastAsia" w:ascii="Times New Roman" w:hAnsi="Times New Roman" w:eastAsia="宋体"/>
                <w:color w:val="000000" w:themeColor="text1"/>
                <w:sz w:val="21"/>
                <w:szCs w:val="21"/>
                <w14:textFill>
                  <w14:solidFill>
                    <w14:schemeClr w14:val="tx1"/>
                  </w14:solidFill>
                </w14:textFill>
              </w:rPr>
              <w:t xml:space="preserve">   噪声排放限值标准</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4479"/>
              <w:gridCol w:w="1587"/>
            </w:tblGrid>
            <w:tr w14:paraId="67874E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bottom w:val="single" w:color="auto" w:sz="12" w:space="0"/>
                  </w:tcBorders>
                  <w:vAlign w:val="center"/>
                </w:tcPr>
                <w:p w14:paraId="287778AA">
                  <w:pPr>
                    <w:pStyle w:val="36"/>
                    <w:widowControl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时期</w:t>
                  </w:r>
                </w:p>
              </w:tc>
              <w:tc>
                <w:tcPr>
                  <w:tcW w:w="2915" w:type="pct"/>
                  <w:tcBorders>
                    <w:bottom w:val="single" w:color="auto" w:sz="12" w:space="0"/>
                  </w:tcBorders>
                  <w:vAlign w:val="center"/>
                </w:tcPr>
                <w:p w14:paraId="3BDB8AD0">
                  <w:pPr>
                    <w:pStyle w:val="36"/>
                    <w:widowControl w:val="0"/>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标准</w:t>
                  </w:r>
                </w:p>
              </w:tc>
              <w:tc>
                <w:tcPr>
                  <w:tcW w:w="1033" w:type="pct"/>
                  <w:tcBorders>
                    <w:bottom w:val="single" w:color="auto" w:sz="12" w:space="0"/>
                  </w:tcBorders>
                  <w:vAlign w:val="center"/>
                </w:tcPr>
                <w:p w14:paraId="0719284B">
                  <w:pPr>
                    <w:pStyle w:val="36"/>
                    <w:widowControl w:val="0"/>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限值</w:t>
                  </w:r>
                </w:p>
              </w:tc>
            </w:tr>
            <w:tr w14:paraId="5AE350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single" w:color="auto" w:sz="4" w:space="0"/>
                    <w:bottom w:val="single" w:color="auto" w:sz="4" w:space="0"/>
                  </w:tcBorders>
                  <w:vAlign w:val="center"/>
                </w:tcPr>
                <w:p w14:paraId="680A6F70">
                  <w:pPr>
                    <w:pStyle w:val="36"/>
                    <w:widowControl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运营期北侧</w:t>
                  </w:r>
                </w:p>
              </w:tc>
              <w:tc>
                <w:tcPr>
                  <w:tcW w:w="2915" w:type="pct"/>
                  <w:tcBorders>
                    <w:top w:val="single" w:color="auto" w:sz="4" w:space="0"/>
                    <w:bottom w:val="single" w:color="auto" w:sz="4" w:space="0"/>
                  </w:tcBorders>
                  <w:vAlign w:val="center"/>
                </w:tcPr>
                <w:p w14:paraId="2ED15246">
                  <w:pPr>
                    <w:pStyle w:val="36"/>
                    <w:widowControl w:val="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《工业企业厂界环境噪声排放标准》（GB12348-2008）4a</w:t>
                  </w:r>
                  <w:r>
                    <w:rPr>
                      <w:color w:val="000000" w:themeColor="text1"/>
                      <w:lang w:val="en-US" w:eastAsia="zh-CN"/>
                      <w14:textFill>
                        <w14:solidFill>
                          <w14:schemeClr w14:val="tx1"/>
                        </w14:solidFill>
                      </w14:textFill>
                    </w:rPr>
                    <w:t>类</w:t>
                  </w:r>
                </w:p>
              </w:tc>
              <w:tc>
                <w:tcPr>
                  <w:tcW w:w="1033" w:type="pct"/>
                  <w:tcBorders>
                    <w:top w:val="single" w:color="auto" w:sz="4" w:space="0"/>
                    <w:bottom w:val="single" w:color="auto" w:sz="4" w:space="0"/>
                  </w:tcBorders>
                  <w:vAlign w:val="center"/>
                </w:tcPr>
                <w:p w14:paraId="366F7C80">
                  <w:pPr>
                    <w:pStyle w:val="36"/>
                    <w:widowControl w:val="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lang w:val="en-US" w:eastAsia="zh-CN"/>
                      <w14:textFill>
                        <w14:solidFill>
                          <w14:schemeClr w14:val="tx1"/>
                        </w14:solidFill>
                      </w14:textFill>
                    </w:rPr>
                    <w:t>昼间</w:t>
                  </w:r>
                  <w:r>
                    <w:rPr>
                      <w:rFonts w:hint="eastAsia"/>
                      <w:color w:val="000000" w:themeColor="text1"/>
                      <w:lang w:val="en-US" w:eastAsia="zh-CN"/>
                      <w14:textFill>
                        <w14:solidFill>
                          <w14:schemeClr w14:val="tx1"/>
                        </w14:solidFill>
                      </w14:textFill>
                    </w:rPr>
                    <w:t>70</w:t>
                  </w:r>
                  <w:r>
                    <w:rPr>
                      <w:color w:val="000000" w:themeColor="text1"/>
                      <w:lang w:val="en-US" w:eastAsia="zh-CN"/>
                      <w14:textFill>
                        <w14:solidFill>
                          <w14:schemeClr w14:val="tx1"/>
                        </w14:solidFill>
                      </w14:textFill>
                    </w:rPr>
                    <w:t>dB</w:t>
                  </w: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、夜间5</w:t>
                  </w:r>
                  <w:r>
                    <w:rPr>
                      <w:rFonts w:hint="eastAsia"/>
                      <w:color w:val="000000" w:themeColor="text1"/>
                      <w:lang w:val="en-US" w:eastAsia="zh-CN"/>
                      <w14:textFill>
                        <w14:solidFill>
                          <w14:schemeClr w14:val="tx1"/>
                        </w14:solidFill>
                      </w14:textFill>
                    </w:rPr>
                    <w:t>5</w:t>
                  </w:r>
                  <w:r>
                    <w:rPr>
                      <w:color w:val="000000" w:themeColor="text1"/>
                      <w:lang w:val="en-US" w:eastAsia="zh-CN"/>
                      <w14:textFill>
                        <w14:solidFill>
                          <w14:schemeClr w14:val="tx1"/>
                        </w14:solidFill>
                      </w14:textFill>
                    </w:rPr>
                    <w:t>dB</w:t>
                  </w: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p>
              </w:tc>
            </w:tr>
            <w:tr w14:paraId="0DB610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single" w:color="auto" w:sz="4" w:space="0"/>
                  </w:tcBorders>
                  <w:vAlign w:val="center"/>
                </w:tcPr>
                <w:p w14:paraId="4A96A70C">
                  <w:pPr>
                    <w:pStyle w:val="36"/>
                    <w:widowControl w:val="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运营期</w:t>
                  </w:r>
                  <w:r>
                    <w:rPr>
                      <w:rFonts w:hint="eastAsia" w:ascii="Times New Roman" w:hAnsi="Times New Roman" w:eastAsia="宋体"/>
                      <w:color w:val="000000" w:themeColor="text1"/>
                      <w:lang w:val="en-US" w:eastAsia="zh-CN"/>
                      <w14:textFill>
                        <w14:solidFill>
                          <w14:schemeClr w14:val="tx1"/>
                        </w14:solidFill>
                      </w14:textFill>
                    </w:rPr>
                    <w:t>东、南、西侧</w:t>
                  </w:r>
                </w:p>
              </w:tc>
              <w:tc>
                <w:tcPr>
                  <w:tcW w:w="2915" w:type="pct"/>
                  <w:tcBorders>
                    <w:top w:val="single" w:color="auto" w:sz="4" w:space="0"/>
                  </w:tcBorders>
                  <w:vAlign w:val="center"/>
                </w:tcPr>
                <w:p w14:paraId="7BDBE11F">
                  <w:pPr>
                    <w:pStyle w:val="36"/>
                    <w:widowControl w:val="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《工业企业厂界环境噪声排放标准》（GB12348-2008）2</w:t>
                  </w:r>
                  <w:r>
                    <w:rPr>
                      <w:color w:val="000000" w:themeColor="text1"/>
                      <w:lang w:val="en-US" w:eastAsia="zh-CN"/>
                      <w14:textFill>
                        <w14:solidFill>
                          <w14:schemeClr w14:val="tx1"/>
                        </w14:solidFill>
                      </w14:textFill>
                    </w:rPr>
                    <w:t>类</w:t>
                  </w:r>
                </w:p>
              </w:tc>
              <w:tc>
                <w:tcPr>
                  <w:tcW w:w="1033" w:type="pct"/>
                  <w:tcBorders>
                    <w:top w:val="single" w:color="auto" w:sz="4" w:space="0"/>
                  </w:tcBorders>
                  <w:vAlign w:val="center"/>
                </w:tcPr>
                <w:p w14:paraId="3DB5A8F8">
                  <w:pPr>
                    <w:pStyle w:val="36"/>
                    <w:widowControl w:val="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lang w:val="en-US" w:eastAsia="zh-CN"/>
                      <w14:textFill>
                        <w14:solidFill>
                          <w14:schemeClr w14:val="tx1"/>
                        </w14:solidFill>
                      </w14:textFill>
                    </w:rPr>
                    <w:t>昼间</w:t>
                  </w:r>
                  <w:r>
                    <w:rPr>
                      <w:rFonts w:hint="eastAsia"/>
                      <w:color w:val="000000" w:themeColor="text1"/>
                      <w:lang w:val="en-US" w:eastAsia="zh-CN"/>
                      <w14:textFill>
                        <w14:solidFill>
                          <w14:schemeClr w14:val="tx1"/>
                        </w14:solidFill>
                      </w14:textFill>
                    </w:rPr>
                    <w:t>60</w:t>
                  </w:r>
                  <w:r>
                    <w:rPr>
                      <w:color w:val="000000" w:themeColor="text1"/>
                      <w:lang w:val="en-US" w:eastAsia="zh-CN"/>
                      <w14:textFill>
                        <w14:solidFill>
                          <w14:schemeClr w14:val="tx1"/>
                        </w14:solidFill>
                      </w14:textFill>
                    </w:rPr>
                    <w:t>dB</w:t>
                  </w: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、夜间5</w:t>
                  </w:r>
                  <w:r>
                    <w:rPr>
                      <w:rFonts w:hint="eastAsia"/>
                      <w:color w:val="000000" w:themeColor="text1"/>
                      <w:lang w:val="en-US" w:eastAsia="zh-CN"/>
                      <w14:textFill>
                        <w14:solidFill>
                          <w14:schemeClr w14:val="tx1"/>
                        </w14:solidFill>
                      </w14:textFill>
                    </w:rPr>
                    <w:t>0</w:t>
                  </w:r>
                  <w:r>
                    <w:rPr>
                      <w:color w:val="000000" w:themeColor="text1"/>
                      <w:lang w:val="en-US" w:eastAsia="zh-CN"/>
                      <w14:textFill>
                        <w14:solidFill>
                          <w14:schemeClr w14:val="tx1"/>
                        </w14:solidFill>
                      </w14:textFill>
                    </w:rPr>
                    <w:t>dB</w:t>
                  </w: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p>
              </w:tc>
            </w:tr>
          </w:tbl>
          <w:p w14:paraId="409E8365">
            <w:pPr>
              <w:pStyle w:val="5"/>
              <w:jc w:val="both"/>
              <w:outlineLvl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 废水排放标准</w:t>
            </w:r>
          </w:p>
          <w:p w14:paraId="3E9E750D">
            <w:pPr>
              <w:pStyle w:val="35"/>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heme="minorBidi"/>
                <w:b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heme="minorBidi"/>
                <w:b w:val="0"/>
                <w:color w:val="000000" w:themeColor="text1"/>
                <w:kern w:val="2"/>
                <w:sz w:val="24"/>
                <w:szCs w:val="24"/>
                <w:lang w:val="en-US" w:eastAsia="zh-CN" w:bidi="ar-SA"/>
                <w14:textFill>
                  <w14:solidFill>
                    <w14:schemeClr w14:val="tx1"/>
                  </w14:solidFill>
                </w14:textFill>
              </w:rPr>
              <w:t>本项目无废水产生。</w:t>
            </w:r>
          </w:p>
          <w:p w14:paraId="39A21830">
            <w:pPr>
              <w:pStyle w:val="5"/>
              <w:jc w:val="both"/>
              <w:outlineLvl w:val="2"/>
              <w:rPr>
                <w:rFonts w:hint="eastAsia"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4 </w:t>
            </w:r>
            <w:r>
              <w:rPr>
                <w:rFonts w:hint="eastAsia" w:ascii="Times New Roman" w:hAnsi="Times New Roman" w:eastAsia="宋体"/>
                <w:color w:val="000000" w:themeColor="text1"/>
                <w:lang w:val="en-US" w:eastAsia="zh-CN"/>
                <w14:textFill>
                  <w14:solidFill>
                    <w14:schemeClr w14:val="tx1"/>
                  </w14:solidFill>
                </w14:textFill>
              </w:rPr>
              <w:t>固体废物控制标准</w:t>
            </w:r>
          </w:p>
          <w:p w14:paraId="77DA9B93">
            <w:pPr>
              <w:pStyle w:val="12"/>
              <w:ind w:firstLine="480"/>
              <w:jc w:val="both"/>
              <w:rPr>
                <w:rFonts w:hint="eastAsia"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项目一般固体废物处理和处置执行《一般工业固体废物贮存和填埋污染控制标准》</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GB18599-2020</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危险废物贮存和处置执行《危险废物贮存污染控制标准》</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GB18597-2023</w:t>
            </w:r>
            <w:r>
              <w:rPr>
                <w:rFonts w:hint="eastAsia" w:cs="Times New Roman"/>
                <w:color w:val="000000" w:themeColor="text1"/>
                <w:sz w:val="24"/>
                <w:lang w:eastAsia="zh-CN"/>
                <w14:textFill>
                  <w14:solidFill>
                    <w14:schemeClr w14:val="tx1"/>
                  </w14:solidFill>
                </w14:textFill>
              </w:rPr>
              <w:t>）。</w:t>
            </w:r>
          </w:p>
          <w:p w14:paraId="1903F50F">
            <w:pPr>
              <w:pStyle w:val="12"/>
              <w:ind w:firstLine="480"/>
              <w:jc w:val="both"/>
              <w:rPr>
                <w:rFonts w:hint="eastAsia" w:cs="Times New Roman"/>
                <w:color w:val="000000" w:themeColor="text1"/>
                <w:sz w:val="24"/>
                <w:lang w:eastAsia="zh-CN"/>
                <w14:textFill>
                  <w14:solidFill>
                    <w14:schemeClr w14:val="tx1"/>
                  </w14:solidFill>
                </w14:textFill>
              </w:rPr>
            </w:pPr>
          </w:p>
          <w:p w14:paraId="233491D1">
            <w:pPr>
              <w:pStyle w:val="12"/>
              <w:ind w:left="0" w:leftChars="0" w:firstLine="0" w:firstLineChars="0"/>
              <w:jc w:val="both"/>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p>
        </w:tc>
      </w:tr>
      <w:tr w14:paraId="2A168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4" w:hRule="atLeast"/>
          <w:jc w:val="center"/>
        </w:trPr>
        <w:tc>
          <w:tcPr>
            <w:tcW w:w="622" w:type="dxa"/>
            <w:tcBorders>
              <w:tl2br w:val="nil"/>
              <w:tr2bl w:val="nil"/>
            </w:tcBorders>
            <w:vAlign w:val="center"/>
          </w:tcPr>
          <w:p w14:paraId="7927BDD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总量</w:t>
            </w:r>
          </w:p>
          <w:p w14:paraId="47CC7EE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w:t>
            </w:r>
          </w:p>
          <w:p w14:paraId="7B6C9B7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w:t>
            </w:r>
          </w:p>
        </w:tc>
        <w:tc>
          <w:tcPr>
            <w:tcW w:w="7900" w:type="dxa"/>
            <w:tcBorders>
              <w:tl2br w:val="nil"/>
              <w:tr2bl w:val="nil"/>
            </w:tcBorders>
            <w:vAlign w:val="center"/>
          </w:tcPr>
          <w:p w14:paraId="0B940EF7">
            <w:pPr>
              <w:pStyle w:val="12"/>
              <w:bidi w:val="0"/>
              <w:ind w:left="0" w:leftChars="0" w:firstLine="480" w:firstLineChars="200"/>
              <w:jc w:val="both"/>
              <w:rPr>
                <w:rFonts w:hint="default"/>
                <w:color w:val="000000" w:themeColor="text1"/>
                <w:lang w:val="en-US" w:eastAsia="zh-CN"/>
                <w14:textFill>
                  <w14:solidFill>
                    <w14:schemeClr w14:val="tx1"/>
                  </w14:solidFill>
                </w14:textFill>
              </w:rPr>
            </w:pPr>
          </w:p>
          <w:p w14:paraId="3AE2C19C">
            <w:pPr>
              <w:pStyle w:val="12"/>
              <w:bidi w:val="0"/>
              <w:jc w:val="both"/>
              <w:rPr>
                <w:rFonts w:hint="eastAsia"/>
                <w:color w:val="000000" w:themeColor="text1"/>
                <w:lang w:val="en-US" w:eastAsia="zh-CN"/>
                <w14:textFill>
                  <w14:solidFill>
                    <w14:schemeClr w14:val="tx1"/>
                  </w14:solidFill>
                </w14:textFill>
              </w:rPr>
            </w:pPr>
          </w:p>
          <w:p w14:paraId="6CF4005B">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5EF8099F">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5267C6C0">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191DDA18">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4FA66433">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2A671EAC">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395F3501">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338DA0A7">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5293524D">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7B5BDC85">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39822E16">
            <w:pPr>
              <w:pStyle w:val="12"/>
              <w:bidi w:val="0"/>
              <w:ind w:left="0" w:leftChars="0" w:firstLine="480" w:firstLine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本项目不涉及总量控制指标。</w:t>
            </w:r>
          </w:p>
          <w:p w14:paraId="150B9B74">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3B5A1B6D">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621F6320">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24DB6632">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23731C41">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4EC1548B">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63331D0F">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371F992F">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74BA0558">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78DE82C7">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15B0849D">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4EC4BFF9">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5805EC23">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70DE8825">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107E9A46">
            <w:pPr>
              <w:pStyle w:val="12"/>
              <w:bidi w:val="0"/>
              <w:ind w:left="0" w:leftChars="0" w:firstLine="480" w:firstLineChars="200"/>
              <w:jc w:val="both"/>
              <w:rPr>
                <w:rFonts w:hint="eastAsia"/>
                <w:color w:val="000000" w:themeColor="text1"/>
                <w:lang w:val="en-US" w:eastAsia="zh-CN"/>
                <w14:textFill>
                  <w14:solidFill>
                    <w14:schemeClr w14:val="tx1"/>
                  </w14:solidFill>
                </w14:textFill>
              </w:rPr>
            </w:pPr>
          </w:p>
          <w:p w14:paraId="3E523084">
            <w:pPr>
              <w:pStyle w:val="12"/>
              <w:bidi w:val="0"/>
              <w:ind w:left="0" w:leftChars="0" w:firstLine="0" w:firstLineChars="0"/>
              <w:jc w:val="both"/>
              <w:rPr>
                <w:rFonts w:hint="eastAsia"/>
                <w:color w:val="000000" w:themeColor="text1"/>
                <w:lang w:val="en-US" w:eastAsia="zh-CN"/>
                <w14:textFill>
                  <w14:solidFill>
                    <w14:schemeClr w14:val="tx1"/>
                  </w14:solidFill>
                </w14:textFill>
              </w:rPr>
            </w:pPr>
          </w:p>
        </w:tc>
      </w:tr>
    </w:tbl>
    <w:p w14:paraId="042CB53B">
      <w:pPr>
        <w:pStyle w:val="3"/>
        <w:numPr>
          <w:ilvl w:val="0"/>
          <w:numId w:val="0"/>
        </w:numPr>
        <w:jc w:val="center"/>
      </w:pPr>
      <w:r>
        <w:rPr>
          <w:rFonts w:hint="eastAsia" w:ascii="Times New Roman" w:hAnsi="Times New Roman" w:eastAsia="宋体" w:cstheme="minorBidi"/>
          <w:b/>
          <w:kern w:val="44"/>
          <w:sz w:val="30"/>
          <w:szCs w:val="24"/>
          <w:lang w:val="en-US" w:eastAsia="zh-CN" w:bidi="ar-SA"/>
        </w:rPr>
        <w:t>四、</w:t>
      </w:r>
      <w:r>
        <w:rPr>
          <w:rFonts w:hint="eastAsia"/>
        </w:rPr>
        <w:t>主要环境影响和保护措施</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065"/>
      </w:tblGrid>
      <w:tr w14:paraId="43683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437" w:type="dxa"/>
            <w:tcBorders>
              <w:tl2br w:val="nil"/>
              <w:tr2bl w:val="nil"/>
            </w:tcBorders>
            <w:vAlign w:val="center"/>
          </w:tcPr>
          <w:p w14:paraId="38793ACC">
            <w:pPr>
              <w:pStyle w:val="21"/>
              <w:adjustRightInd w:val="0"/>
              <w:snapToGrid w:val="0"/>
              <w:spacing w:before="0" w:beforeAutospacing="0" w:after="0" w:afterAutospacing="0"/>
              <w:jc w:val="center"/>
              <w:rPr>
                <w:rFonts w:hint="default" w:ascii="Times New Roman" w:hAnsi="Times New Roman" w:cs="Times New Roman"/>
                <w:color w:val="000000" w:themeColor="text1"/>
                <w:kern w:val="2"/>
                <w:szCs w:val="24"/>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施工</w:t>
            </w:r>
          </w:p>
          <w:p w14:paraId="1AA0F23C">
            <w:pPr>
              <w:pStyle w:val="21"/>
              <w:adjustRightInd w:val="0"/>
              <w:snapToGrid w:val="0"/>
              <w:spacing w:before="0" w:beforeAutospacing="0" w:after="0" w:afterAutospacing="0"/>
              <w:jc w:val="center"/>
              <w:rPr>
                <w:rFonts w:hint="default" w:ascii="Times New Roman" w:hAnsi="Times New Roman" w:cs="Times New Roman"/>
                <w:color w:val="000000" w:themeColor="text1"/>
                <w:kern w:val="2"/>
                <w:szCs w:val="24"/>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期环</w:t>
            </w:r>
          </w:p>
          <w:p w14:paraId="3609B3F1">
            <w:pPr>
              <w:pStyle w:val="21"/>
              <w:adjustRightInd w:val="0"/>
              <w:snapToGrid w:val="0"/>
              <w:spacing w:before="0" w:beforeAutospacing="0" w:after="0" w:afterAutospacing="0"/>
              <w:jc w:val="center"/>
              <w:rPr>
                <w:rFonts w:hint="default" w:ascii="Times New Roman" w:hAnsi="Times New Roman" w:cs="Times New Roman"/>
                <w:color w:val="000000" w:themeColor="text1"/>
                <w:kern w:val="2"/>
                <w:szCs w:val="24"/>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境保</w:t>
            </w:r>
          </w:p>
          <w:p w14:paraId="25CBA678">
            <w:pPr>
              <w:pStyle w:val="21"/>
              <w:adjustRightInd w:val="0"/>
              <w:snapToGrid w:val="0"/>
              <w:spacing w:before="0" w:beforeAutospacing="0" w:after="0" w:afterAutospacing="0"/>
              <w:jc w:val="center"/>
              <w:rPr>
                <w:rFonts w:hint="default" w:ascii="Times New Roman" w:hAnsi="Times New Roman" w:cs="Times New Roman"/>
                <w:color w:val="000000" w:themeColor="text1"/>
                <w:kern w:val="2"/>
                <w:szCs w:val="24"/>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护措</w:t>
            </w:r>
          </w:p>
          <w:p w14:paraId="13E990C9">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施</w:t>
            </w:r>
          </w:p>
        </w:tc>
        <w:tc>
          <w:tcPr>
            <w:tcW w:w="8085" w:type="dxa"/>
            <w:tcBorders>
              <w:tl2br w:val="nil"/>
              <w:tr2bl w:val="nil"/>
            </w:tcBorders>
            <w:vAlign w:val="center"/>
          </w:tcPr>
          <w:p w14:paraId="26B19F8C">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lang w:val="en-US" w:eastAsia="zh-CN"/>
                <w14:textFill>
                  <w14:solidFill>
                    <w14:schemeClr w14:val="tx1"/>
                  </w14:solidFill>
                </w14:textFill>
              </w:rPr>
              <w:t>本项目</w:t>
            </w:r>
            <w:r>
              <w:rPr>
                <w:rFonts w:hint="eastAsia" w:ascii="Times New Roman" w:hAnsi="Times New Roman" w:cs="Times New Roman"/>
                <w:b w:val="0"/>
                <w:bCs/>
                <w:color w:val="000000" w:themeColor="text1"/>
                <w:sz w:val="24"/>
                <w:szCs w:val="24"/>
                <w:u w:val="none" w:color="auto"/>
                <w:lang w:val="en-US" w:eastAsia="zh-CN"/>
                <w14:textFill>
                  <w14:solidFill>
                    <w14:schemeClr w14:val="tx1"/>
                  </w14:solidFill>
                </w14:textFill>
              </w:rPr>
              <w:t>施工期拟</w:t>
            </w:r>
            <w:r>
              <w:rPr>
                <w:rFonts w:hint="default" w:ascii="Times New Roman" w:hAnsi="Times New Roman" w:cs="Times New Roman"/>
                <w:b w:val="0"/>
                <w:bCs/>
                <w:color w:val="000000" w:themeColor="text1"/>
                <w:sz w:val="24"/>
                <w:szCs w:val="24"/>
                <w:u w:val="none" w:color="auto"/>
                <w:lang w:val="en-US" w:eastAsia="zh-CN"/>
                <w14:textFill>
                  <w14:solidFill>
                    <w14:schemeClr w14:val="tx1"/>
                  </w14:solidFill>
                </w14:textFill>
              </w:rPr>
              <w:t>拆除原罐区，罩棚下方新建承重油罐区</w:t>
            </w:r>
            <w:r>
              <w:rPr>
                <w:rFonts w:hint="eastAsia" w:ascii="Times New Roman" w:hAnsi="Times New Roman" w:cs="Times New Roman"/>
                <w:b w:val="0"/>
                <w:bCs/>
                <w:color w:val="000000" w:themeColor="text1"/>
                <w:sz w:val="24"/>
                <w:szCs w:val="24"/>
                <w:u w:val="none" w:color="auto"/>
                <w:lang w:val="en-US" w:eastAsia="zh-CN"/>
                <w14:textFill>
                  <w14:solidFill>
                    <w14:schemeClr w14:val="tx1"/>
                  </w14:solidFill>
                </w14:textFill>
              </w:rPr>
              <w:t>及</w:t>
            </w:r>
            <w:r>
              <w:rPr>
                <w:rFonts w:hint="default" w:ascii="Times New Roman" w:hAnsi="Times New Roman" w:cs="Times New Roman"/>
                <w:b w:val="0"/>
                <w:bCs/>
                <w:color w:val="000000" w:themeColor="text1"/>
                <w:sz w:val="24"/>
                <w:szCs w:val="24"/>
                <w:u w:val="none" w:color="auto"/>
                <w:lang w:val="en-US" w:eastAsia="zh-CN"/>
                <w14:textFill>
                  <w14:solidFill>
                    <w14:schemeClr w14:val="tx1"/>
                  </w14:solidFill>
                </w14:textFill>
              </w:rPr>
              <w:t>拆除原有的4台潜油泵单枪汽油加油机、1台潜油泵双枪汽油加油机、1台潜油泵双枪柴油加油机</w:t>
            </w:r>
            <w:r>
              <w:rPr>
                <w:rFonts w:hint="default" w:ascii="Times New Roman" w:hAnsi="Times New Roman" w:cs="Times New Roman"/>
                <w:b w:val="0"/>
                <w:bCs/>
                <w:color w:val="000000" w:themeColor="text1"/>
                <w:sz w:val="24"/>
                <w:szCs w:val="24"/>
                <w:u w:val="none" w:color="auto"/>
                <w14:textFill>
                  <w14:solidFill>
                    <w14:schemeClr w14:val="tx1"/>
                  </w14:solidFill>
                </w14:textFill>
              </w:rPr>
              <w:t>，施工期间产生的环境影响主要为废气、施工废水、噪声和固废等，项目拟采用以下环境防治措施。</w:t>
            </w:r>
          </w:p>
          <w:p w14:paraId="1ABC5AF7">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 废气治理措施</w:t>
            </w:r>
          </w:p>
          <w:p w14:paraId="24C3A787">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（1）施工扬尘</w:t>
            </w:r>
          </w:p>
          <w:p w14:paraId="1911BBF4">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在整个施工期间，产生扬尘的作业主要有土地平整、打桩、开挖、回填、</w:t>
            </w:r>
            <w:r>
              <w:rPr>
                <w:rFonts w:hint="default" w:ascii="Times New Roman" w:hAnsi="Times New Roman" w:cs="Times New Roman"/>
                <w:b w:val="0"/>
                <w:bCs/>
                <w:color w:val="000000" w:themeColor="text1"/>
                <w:sz w:val="24"/>
                <w:szCs w:val="24"/>
                <w:u w:val="none" w:color="auto"/>
                <w:lang w:eastAsia="zh-CN"/>
                <w14:textFill>
                  <w14:solidFill>
                    <w14:schemeClr w14:val="tx1"/>
                  </w14:solidFill>
                </w14:textFill>
              </w:rPr>
              <w:t>道路浇筑</w:t>
            </w:r>
            <w:r>
              <w:rPr>
                <w:rFonts w:hint="default" w:ascii="Times New Roman" w:hAnsi="Times New Roman" w:cs="Times New Roman"/>
                <w:b w:val="0"/>
                <w:bCs/>
                <w:color w:val="000000" w:themeColor="text1"/>
                <w:sz w:val="24"/>
                <w:szCs w:val="24"/>
                <w:u w:val="none" w:color="auto"/>
                <w14:textFill>
                  <w14:solidFill>
                    <w14:schemeClr w14:val="tx1"/>
                  </w14:solidFill>
                </w14:textFill>
              </w:rPr>
              <w:t>、建材运输、露天堆放、装卸和搅拌等过程，如遇干旱无雨季节，在大风时，施工扬尘将更严重。在同样路面清洁情况下，车速越快，扬尘量越大；而在同样车速情况下，路面清洁度越差，则扬尘量越大</w:t>
            </w:r>
            <w:r>
              <w:rPr>
                <w:rFonts w:hint="eastAsia" w:ascii="Times New Roman" w:hAnsi="Times New Roman" w:cs="Times New Roman"/>
                <w:b w:val="0"/>
                <w:bCs/>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b w:val="0"/>
                <w:bCs/>
                <w:color w:val="000000" w:themeColor="text1"/>
                <w:sz w:val="24"/>
                <w:szCs w:val="24"/>
                <w:u w:val="none" w:color="auto"/>
                <w14:textFill>
                  <w14:solidFill>
                    <w14:schemeClr w14:val="tx1"/>
                  </w14:solidFill>
                </w14:textFill>
              </w:rPr>
              <w:t>根据模拟调查，一般情况下，施工场地、施工道路在自然风作用下产生的扬尘所影响的范围在100m以内，抑制扬尘的一个简洁有效的措施是洒水。如果在施工期内对车辆行驶的路面实施洒水抑尘，每天洒水4～5次，可使扬尘减少70%左右，可有效地控制施工扬尘，并可将TSP污染距离缩小到20～50m范围。施工扬尘的另一种重要产生方式是建筑材料的露天堆放和搅拌作业，这类扬尘的主要特点是受作业时风速大小的影响显著。因此，禁止在大风天气时进行此类作业以及减少建筑材料的露天堆放是抑制这类扬尘的一种很有效的手段。建设项目必须采取合理可行的控制措施，以便最大程度减少扬尘对周围大气环境的影响。本项目主要措施有：</w:t>
            </w:r>
          </w:p>
          <w:p w14:paraId="64DAC870">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①施工工地周围按照规范设置硬质、密闭围挡；</w:t>
            </w:r>
          </w:p>
          <w:p w14:paraId="35BEB07C">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②主体工程完工后，建设单位应当及时平整施工工地，清除积土、堆物，采取内部绿化、覆盖等防尘措施；</w:t>
            </w:r>
          </w:p>
          <w:p w14:paraId="3ABA0CFC">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③脚手架外侧应当使用</w:t>
            </w:r>
            <w:r>
              <w:rPr>
                <w:rFonts w:hint="eastAsia" w:ascii="Times New Roman" w:hAnsi="Times New Roman" w:cs="Times New Roman"/>
                <w:b w:val="0"/>
                <w:bCs/>
                <w:color w:val="000000" w:themeColor="text1"/>
                <w:sz w:val="24"/>
                <w:szCs w:val="24"/>
                <w:u w:val="none" w:color="auto"/>
                <w:lang w:eastAsia="zh-CN"/>
                <w14:textFill>
                  <w14:solidFill>
                    <w14:schemeClr w14:val="tx1"/>
                  </w14:solidFill>
                </w14:textFill>
              </w:rPr>
              <w:t>密闭</w:t>
            </w:r>
            <w:r>
              <w:rPr>
                <w:rFonts w:hint="default" w:ascii="Times New Roman" w:hAnsi="Times New Roman" w:cs="Times New Roman"/>
                <w:b w:val="0"/>
                <w:bCs/>
                <w:color w:val="000000" w:themeColor="text1"/>
                <w:sz w:val="24"/>
                <w:szCs w:val="24"/>
                <w:u w:val="none" w:color="auto"/>
                <w14:textFill>
                  <w14:solidFill>
                    <w14:schemeClr w14:val="tx1"/>
                  </w14:solidFill>
                </w14:textFill>
              </w:rPr>
              <w:t>式安全网进行封闭，拆除时应当采取洒水等防尘措施；</w:t>
            </w:r>
          </w:p>
          <w:p w14:paraId="3AE35FF0">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④设置车辆清洗设施以及配套的排水、泥浆沉淀池；</w:t>
            </w:r>
          </w:p>
          <w:p w14:paraId="786B8A3F">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⑤在建筑物、构筑物上运送散装物料、建筑垃圾和渣土的，应当采用密闭方式清运，不得高空抛掷、扬撒。</w:t>
            </w:r>
          </w:p>
          <w:p w14:paraId="788DFE8E">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因此，在建设期应对运输的道路及时清扫和浇水，并加强施工管理，配置工地细目滞尘防护网，</w:t>
            </w:r>
            <w:r>
              <w:rPr>
                <w:rFonts w:hint="default" w:ascii="Times New Roman" w:hAnsi="Times New Roman" w:cs="Times New Roman"/>
                <w:b w:val="0"/>
                <w:bCs/>
                <w:color w:val="000000" w:themeColor="text1"/>
                <w:sz w:val="24"/>
                <w:szCs w:val="24"/>
                <w:u w:val="none" w:color="auto"/>
                <w:lang w:val="en-US" w:eastAsia="zh-CN"/>
                <w14:textFill>
                  <w14:solidFill>
                    <w14:schemeClr w14:val="tx1"/>
                  </w14:solidFill>
                </w14:textFill>
              </w:rPr>
              <w:t>执行“六个百分之百”（施工工地周边围挡、物料堆放覆盖、出入车辆冲洗、施工现场地面硬化、拆迁工地湿法作业、渣土车辆密闭运输）</w:t>
            </w:r>
            <w:r>
              <w:rPr>
                <w:rFonts w:hint="eastAsia" w:ascii="Times New Roman" w:hAnsi="Times New Roman" w:cs="Times New Roman"/>
                <w:b w:val="0"/>
                <w:bCs/>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b w:val="0"/>
                <w:bCs/>
                <w:color w:val="000000" w:themeColor="text1"/>
                <w:sz w:val="24"/>
                <w:szCs w:val="24"/>
                <w:u w:val="none" w:color="auto"/>
                <w14:textFill>
                  <w14:solidFill>
                    <w14:schemeClr w14:val="tx1"/>
                  </w14:solidFill>
                </w14:textFill>
              </w:rPr>
              <w:t>通过分析可知，经过以上措施处理后，本项目施工期产生的粉尘对周围环境影响不大，且为暂时性影响，随着施工期的结束而结束。</w:t>
            </w:r>
          </w:p>
          <w:p w14:paraId="6FCBF0C9">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（2）燃油废气</w:t>
            </w:r>
          </w:p>
          <w:p w14:paraId="30CE8FD2">
            <w:pPr>
              <w:pStyle w:val="86"/>
              <w:keepNext w:val="0"/>
              <w:keepLines w:val="0"/>
              <w:pageBreakBefore w:val="0"/>
              <w:tabs>
                <w:tab w:val="left" w:pos="642"/>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eastAsia="宋体" w:cs="Times New Roman"/>
                <w:b w:val="0"/>
                <w:bCs/>
                <w:color w:val="000000" w:themeColor="text1"/>
                <w:sz w:val="24"/>
                <w:szCs w:val="24"/>
                <w:u w:val="none" w:color="auto"/>
                <w14:textFill>
                  <w14:solidFill>
                    <w14:schemeClr w14:val="tx1"/>
                  </w14:solidFill>
                </w14:textFill>
              </w:rPr>
              <w:t>车辆的增加及施工机械运行过程都将产生尾气排放，使附近空气中SO</w:t>
            </w:r>
            <w:r>
              <w:rPr>
                <w:rFonts w:hint="default" w:ascii="Times New Roman" w:hAnsi="Times New Roman" w:eastAsia="宋体" w:cs="Times New Roman"/>
                <w:b w:val="0"/>
                <w:bCs/>
                <w:color w:val="000000" w:themeColor="text1"/>
                <w:sz w:val="24"/>
                <w:szCs w:val="24"/>
                <w:u w:val="none" w:color="auto"/>
                <w:vertAlign w:val="subscript"/>
                <w14:textFill>
                  <w14:solidFill>
                    <w14:schemeClr w14:val="tx1"/>
                  </w14:solidFill>
                </w14:textFill>
              </w:rPr>
              <w:t>2</w:t>
            </w:r>
            <w:r>
              <w:rPr>
                <w:rFonts w:hint="default" w:ascii="Times New Roman" w:hAnsi="Times New Roman" w:eastAsia="宋体" w:cs="Times New Roman"/>
                <w:b w:val="0"/>
                <w:bCs/>
                <w:color w:val="000000" w:themeColor="text1"/>
                <w:sz w:val="24"/>
                <w:szCs w:val="24"/>
                <w:u w:val="none" w:color="auto"/>
                <w14:textFill>
                  <w14:solidFill>
                    <w14:schemeClr w14:val="tx1"/>
                  </w14:solidFill>
                </w14:textFill>
              </w:rPr>
              <w:t>、NOx、CO浓度有所增加，这种排放属于面源排放，由于</w:t>
            </w:r>
            <w:r>
              <w:rPr>
                <w:rFonts w:hint="default" w:ascii="Times New Roman" w:hAnsi="Times New Roman" w:cs="Times New Roman"/>
                <w:b w:val="0"/>
                <w:bCs/>
                <w:color w:val="000000" w:themeColor="text1"/>
                <w:sz w:val="24"/>
                <w:szCs w:val="24"/>
                <w:u w:val="none" w:color="auto"/>
                <w14:textFill>
                  <w14:solidFill>
                    <w14:schemeClr w14:val="tx1"/>
                  </w14:solidFill>
                </w14:textFill>
              </w:rPr>
              <w:t>排放高度较低，对大气环境的影响范围较小，局限在施工现场周围邻近区域。因此，选择施工管理质量好的单位，其施工车辆的运行及维护状况也较好，可有效减少燃油量和尾气污染物的排放量。</w:t>
            </w:r>
          </w:p>
          <w:p w14:paraId="62AAAFE9">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 废水治理措施</w:t>
            </w:r>
          </w:p>
          <w:p w14:paraId="75F6DDF1">
            <w:pPr>
              <w:pStyle w:val="86"/>
              <w:keepNext w:val="0"/>
              <w:keepLines w:val="0"/>
              <w:pageBreakBefore w:val="0"/>
              <w:tabs>
                <w:tab w:val="left" w:pos="1363"/>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（1）施工生产废水</w:t>
            </w:r>
          </w:p>
          <w:p w14:paraId="7BFC9152">
            <w:pPr>
              <w:pStyle w:val="86"/>
              <w:keepNext w:val="0"/>
              <w:keepLines w:val="0"/>
              <w:pageBreakBefore w:val="0"/>
              <w:tabs>
                <w:tab w:val="left" w:pos="1363"/>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施工期应设置临时沉淀池，施工机械清洗废水、泥浆水、场区清洁用水等经临时沉淀池沉降处理后循环使用或工地洒水降尘，不外排。</w:t>
            </w:r>
          </w:p>
          <w:p w14:paraId="406D1777">
            <w:pPr>
              <w:pStyle w:val="86"/>
              <w:keepNext w:val="0"/>
              <w:keepLines w:val="0"/>
              <w:pageBreakBefore w:val="0"/>
              <w:tabs>
                <w:tab w:val="left" w:pos="1363"/>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（2）施工生活污水</w:t>
            </w:r>
          </w:p>
          <w:p w14:paraId="50131BDE">
            <w:pPr>
              <w:pStyle w:val="86"/>
              <w:keepNext w:val="0"/>
              <w:keepLines w:val="0"/>
              <w:pageBreakBefore w:val="0"/>
              <w:tabs>
                <w:tab w:val="left" w:pos="1363"/>
              </w:tabs>
              <w:kinsoku/>
              <w:wordWrap/>
              <w:overflowPunct/>
              <w:topLinePunct w:val="0"/>
              <w:autoSpaceDE/>
              <w:autoSpaceDN/>
              <w:bidi w:val="0"/>
              <w:adjustRightIn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施工人员产生的生活污水通过依托</w:t>
            </w:r>
            <w:r>
              <w:rPr>
                <w:rFonts w:hint="eastAsia" w:ascii="Times New Roman" w:hAnsi="Times New Roman" w:cs="Times New Roman"/>
                <w:b w:val="0"/>
                <w:bCs/>
                <w:color w:val="000000" w:themeColor="text1"/>
                <w:kern w:val="0"/>
                <w:sz w:val="24"/>
                <w:szCs w:val="24"/>
                <w:u w:val="none" w:color="auto"/>
                <w:lang w:val="en-US" w:eastAsia="zh-CN"/>
                <w14:textFill>
                  <w14:solidFill>
                    <w14:schemeClr w14:val="tx1"/>
                  </w14:solidFill>
                </w14:textFill>
              </w:rPr>
              <w:t>市区生活区</w:t>
            </w:r>
            <w:r>
              <w:rPr>
                <w:rFonts w:hint="default" w:ascii="Times New Roman" w:hAnsi="Times New Roman" w:cs="Times New Roman"/>
                <w:b w:val="0"/>
                <w:bCs/>
                <w:color w:val="000000" w:themeColor="text1"/>
                <w:kern w:val="0"/>
                <w:sz w:val="24"/>
                <w:szCs w:val="24"/>
                <w:u w:val="none" w:color="auto"/>
                <w:lang w:val="en-US" w:eastAsia="zh-CN"/>
                <w14:textFill>
                  <w14:solidFill>
                    <w14:schemeClr w14:val="tx1"/>
                  </w14:solidFill>
                </w14:textFill>
              </w:rPr>
              <w:t>，排入</w:t>
            </w:r>
            <w:r>
              <w:rPr>
                <w:rFonts w:hint="eastAsia" w:ascii="Times New Roman" w:hAnsi="Times New Roman" w:cs="Times New Roman"/>
                <w:b w:val="0"/>
                <w:bCs/>
                <w:color w:val="000000" w:themeColor="text1"/>
                <w:kern w:val="0"/>
                <w:sz w:val="24"/>
                <w:szCs w:val="24"/>
                <w:u w:val="none" w:color="auto"/>
                <w:lang w:val="en-US" w:eastAsia="zh-CN"/>
                <w14:textFill>
                  <w14:solidFill>
                    <w14:schemeClr w14:val="tx1"/>
                  </w14:solidFill>
                </w14:textFill>
              </w:rPr>
              <w:t>市政</w:t>
            </w:r>
            <w:r>
              <w:rPr>
                <w:rFonts w:hint="default" w:ascii="Times New Roman" w:hAnsi="Times New Roman" w:cs="Times New Roman"/>
                <w:b w:val="0"/>
                <w:bCs/>
                <w:color w:val="000000" w:themeColor="text1"/>
                <w:kern w:val="0"/>
                <w:sz w:val="24"/>
                <w:szCs w:val="24"/>
                <w:u w:val="none" w:color="auto"/>
                <w:lang w:val="en-US" w:eastAsia="zh-CN"/>
                <w14:textFill>
                  <w14:solidFill>
                    <w14:schemeClr w14:val="tx1"/>
                  </w14:solidFill>
                </w14:textFill>
              </w:rPr>
              <w:t>管网</w:t>
            </w: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w:t>
            </w:r>
          </w:p>
          <w:p w14:paraId="6B6E100A">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 噪声治理措施</w:t>
            </w:r>
          </w:p>
          <w:p w14:paraId="04E455AB">
            <w:pPr>
              <w:pStyle w:val="11"/>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为了降低施工噪声的影响，施工单位应采取如下措施：</w:t>
            </w:r>
          </w:p>
          <w:p w14:paraId="5DA58252">
            <w:pPr>
              <w:pStyle w:val="11"/>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textAlignment w:val="auto"/>
              <w:rPr>
                <w:rFonts w:hint="default" w:ascii="Times New Roman" w:hAnsi="Times New Roman" w:cs="Times New Roman"/>
                <w:b w:val="0"/>
                <w:bCs/>
                <w:color w:val="000000" w:themeColor="text1"/>
                <w:sz w:val="24"/>
                <w:szCs w:val="24"/>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（1）合理布局施工场地：评价建议将高噪声作业区布置在场地中央，有效利用施工场地距离衰减降低对厂界的影响。</w:t>
            </w:r>
          </w:p>
          <w:p w14:paraId="224639DA">
            <w:pPr>
              <w:pStyle w:val="86"/>
              <w:keepNext w:val="0"/>
              <w:keepLines w:val="0"/>
              <w:pageBreakBefore w:val="0"/>
              <w:tabs>
                <w:tab w:val="left" w:pos="1369"/>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2）合理安排作业时间：施工方应合理安排施工时间，将倾倒等强噪声作业尽量安排在白天进行，严禁夜间高噪声设备施工，杜绝夜间（00:00~8:00）施工噪声扰民。如工艺要求必须连续作业施工，应首先征得当地住建部门同意，并及时公告周围的居民，以免发生噪声扰民纠纷。同时应做到以下防噪措施：</w:t>
            </w:r>
          </w:p>
          <w:p w14:paraId="0AE5E330">
            <w:pPr>
              <w:pStyle w:val="86"/>
              <w:keepNext w:val="0"/>
              <w:keepLines w:val="0"/>
              <w:pageBreakBefore w:val="0"/>
              <w:tabs>
                <w:tab w:val="left" w:pos="1127"/>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①施工现场提倡文明施工，建立健全控制人为噪声的管理制度，尽量减少人为的大声喧哗，增强全体施工人员的防噪声扰民的自觉意识；</w:t>
            </w:r>
          </w:p>
          <w:p w14:paraId="05561F53">
            <w:pPr>
              <w:pStyle w:val="86"/>
              <w:keepNext w:val="0"/>
              <w:keepLines w:val="0"/>
              <w:pageBreakBefore w:val="0"/>
              <w:tabs>
                <w:tab w:val="left" w:pos="1127"/>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②合理布局施工机械。产生噪声较大的机械设备，应尽量远离施工现场办公区、生活区。</w:t>
            </w:r>
          </w:p>
          <w:p w14:paraId="21363DB2">
            <w:pPr>
              <w:pStyle w:val="86"/>
              <w:keepNext w:val="0"/>
              <w:keepLines w:val="0"/>
              <w:pageBreakBefore w:val="0"/>
              <w:tabs>
                <w:tab w:val="left" w:pos="1123"/>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③使用商品混凝土，避免混凝土搅拌的噪声。</w:t>
            </w:r>
          </w:p>
          <w:p w14:paraId="2950A9F8">
            <w:pPr>
              <w:pStyle w:val="86"/>
              <w:keepNext w:val="0"/>
              <w:keepLines w:val="0"/>
              <w:pageBreakBefore w:val="0"/>
              <w:tabs>
                <w:tab w:val="left" w:pos="1123"/>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④材料运输等汽车进场安排专人指挥，场内禁止运输车辆鸣笛。</w:t>
            </w:r>
          </w:p>
          <w:p w14:paraId="79997928">
            <w:pPr>
              <w:pStyle w:val="86"/>
              <w:keepNext w:val="0"/>
              <w:keepLines w:val="0"/>
              <w:pageBreakBefore w:val="0"/>
              <w:tabs>
                <w:tab w:val="left" w:pos="1127"/>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⑤加强施工人员的管理和教育，不得随意扔、丢，减少施工中不必要的金属敲击声。</w:t>
            </w:r>
          </w:p>
          <w:p w14:paraId="5B214DB9">
            <w:pPr>
              <w:pStyle w:val="86"/>
              <w:keepNext w:val="0"/>
              <w:keepLines w:val="0"/>
              <w:pageBreakBefore w:val="0"/>
              <w:tabs>
                <w:tab w:val="left" w:pos="1123"/>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⑥在室内施工时期，关闭窗户，并做到文明施工。</w:t>
            </w:r>
          </w:p>
          <w:p w14:paraId="080AADAA">
            <w:pPr>
              <w:pStyle w:val="86"/>
              <w:keepNext w:val="0"/>
              <w:keepLines w:val="0"/>
              <w:pageBreakBefore w:val="0"/>
              <w:tabs>
                <w:tab w:val="left" w:pos="1127"/>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⑦及时关闭不用设备，将可在固定地点施工的机械设置在临时施工棚内作业，同时定期维护保养设备，使其处于良好的运转状态。</w:t>
            </w:r>
          </w:p>
          <w:p w14:paraId="3436ACF9">
            <w:pPr>
              <w:pStyle w:val="86"/>
              <w:keepNext w:val="0"/>
              <w:keepLines w:val="0"/>
              <w:pageBreakBefore w:val="0"/>
              <w:tabs>
                <w:tab w:val="left" w:pos="1127"/>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kern w:val="0"/>
                <w:sz w:val="24"/>
                <w:szCs w:val="24"/>
                <w:u w:val="none" w:color="auto"/>
                <w14:textFill>
                  <w14:solidFill>
                    <w14:schemeClr w14:val="tx1"/>
                  </w14:solidFill>
                </w14:textFill>
              </w:rPr>
            </w:pPr>
            <w:r>
              <w:rPr>
                <w:rFonts w:hint="default" w:ascii="Times New Roman" w:hAnsi="Times New Roman" w:cs="Times New Roman"/>
                <w:b w:val="0"/>
                <w:bCs/>
                <w:color w:val="000000" w:themeColor="text1"/>
                <w:kern w:val="0"/>
                <w:sz w:val="24"/>
                <w:szCs w:val="24"/>
                <w:u w:val="none" w:color="auto"/>
                <w14:textFill>
                  <w14:solidFill>
                    <w14:schemeClr w14:val="tx1"/>
                  </w14:solidFill>
                </w14:textFill>
              </w:rPr>
              <w:t>⑧项目施工管理由专人负责，并设定专门负责人定期对项目施工区域的施工噪声污染防治措施以及环保管理进行检查和核实，尽量减少施工噪声对外环境的影响程度。</w:t>
            </w:r>
          </w:p>
          <w:p w14:paraId="76D7E496">
            <w:pPr>
              <w:pStyle w:val="86"/>
              <w:keepNext w:val="0"/>
              <w:keepLines w:val="0"/>
              <w:pageBreakBefore w:val="0"/>
              <w:tabs>
                <w:tab w:val="left" w:pos="1127"/>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 w:val="0"/>
                <w:bCs/>
                <w:color w:val="000000" w:themeColor="text1"/>
                <w:u w:val="none" w:color="auto"/>
                <w14:textFill>
                  <w14:solidFill>
                    <w14:schemeClr w14:val="tx1"/>
                  </w14:solidFill>
                </w14:textFill>
              </w:rPr>
            </w:pPr>
            <w:r>
              <w:rPr>
                <w:rFonts w:hint="default" w:ascii="Times New Roman" w:hAnsi="Times New Roman" w:cs="Times New Roman"/>
                <w:b w:val="0"/>
                <w:bCs/>
                <w:color w:val="000000" w:themeColor="text1"/>
                <w:sz w:val="24"/>
                <w:szCs w:val="24"/>
                <w:u w:val="none" w:color="auto"/>
                <w14:textFill>
                  <w14:solidFill>
                    <w14:schemeClr w14:val="tx1"/>
                  </w14:solidFill>
                </w14:textFill>
              </w:rPr>
              <w:t>采取上述措施后，施工期间的厂界噪声能够满足《建筑施工场界环境噪声排放标准》（GB12523-2011）标准要求。</w:t>
            </w:r>
          </w:p>
          <w:p w14:paraId="07F37FC8">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4 固废治理措施</w:t>
            </w:r>
          </w:p>
          <w:p w14:paraId="739E294C">
            <w:pPr>
              <w:pStyle w:val="77"/>
              <w:keepNext w:val="0"/>
              <w:keepLines w:val="0"/>
              <w:pageBreakBefore w:val="0"/>
              <w:kinsoku/>
              <w:wordWrap/>
              <w:overflowPunct/>
              <w:topLinePunct w:val="0"/>
              <w:autoSpaceDE/>
              <w:autoSpaceDN/>
              <w:bidi w:val="0"/>
              <w:adjustRightInd/>
              <w:snapToGrid/>
              <w:spacing w:line="480" w:lineRule="exact"/>
              <w:ind w:left="0" w:leftChars="0" w:firstLine="440" w:firstLineChars="200"/>
              <w:jc w:val="both"/>
              <w:textAlignment w:val="auto"/>
              <w:rPr>
                <w:rFonts w:hint="default" w:ascii="Times New Roman" w:hAnsi="Times New Roman" w:cs="Times New Roman"/>
                <w:b w:val="0"/>
                <w:bCs/>
                <w:color w:val="000000" w:themeColor="text1"/>
                <w:spacing w:val="-10"/>
                <w:szCs w:val="21"/>
                <w:u w:val="none" w:color="auto"/>
                <w14:textFill>
                  <w14:solidFill>
                    <w14:schemeClr w14:val="tx1"/>
                  </w14:solidFill>
                </w14:textFill>
              </w:rPr>
            </w:pPr>
            <w:r>
              <w:rPr>
                <w:rFonts w:hint="default" w:ascii="Times New Roman" w:hAnsi="Times New Roman" w:cs="Times New Roman"/>
                <w:b w:val="0"/>
                <w:bCs/>
                <w:color w:val="000000" w:themeColor="text1"/>
                <w:spacing w:val="-10"/>
                <w:szCs w:val="21"/>
                <w:u w:val="none" w:color="auto"/>
                <w14:textFill>
                  <w14:solidFill>
                    <w14:schemeClr w14:val="tx1"/>
                  </w14:solidFill>
                </w14:textFill>
              </w:rPr>
              <w:t>为有效处置固体废弃物，结合工程实际情况，环评建议工程采取以下治理措施：</w:t>
            </w:r>
          </w:p>
          <w:p w14:paraId="03896EEF">
            <w:pPr>
              <w:pStyle w:val="77"/>
              <w:keepNext w:val="0"/>
              <w:keepLines w:val="0"/>
              <w:pageBreakBefore w:val="0"/>
              <w:kinsoku/>
              <w:wordWrap/>
              <w:overflowPunct/>
              <w:topLinePunct w:val="0"/>
              <w:autoSpaceDE/>
              <w:autoSpaceDN/>
              <w:bidi w:val="0"/>
              <w:adjustRightInd/>
              <w:snapToGrid/>
              <w:spacing w:line="480" w:lineRule="exact"/>
              <w:ind w:left="0" w:leftChars="0" w:firstLine="440" w:firstLineChars="200"/>
              <w:jc w:val="both"/>
              <w:textAlignment w:val="auto"/>
              <w:rPr>
                <w:rFonts w:hint="default" w:ascii="Times New Roman" w:hAnsi="Times New Roman" w:cs="Times New Roman"/>
                <w:b w:val="0"/>
                <w:bCs/>
                <w:color w:val="000000" w:themeColor="text1"/>
                <w:spacing w:val="-10"/>
                <w:szCs w:val="21"/>
                <w:u w:val="none" w:color="auto"/>
                <w14:textFill>
                  <w14:solidFill>
                    <w14:schemeClr w14:val="tx1"/>
                  </w14:solidFill>
                </w14:textFill>
              </w:rPr>
            </w:pPr>
            <w:r>
              <w:rPr>
                <w:rFonts w:hint="default" w:ascii="Times New Roman" w:hAnsi="Times New Roman" w:cs="Times New Roman"/>
                <w:b w:val="0"/>
                <w:bCs/>
                <w:color w:val="000000" w:themeColor="text1"/>
                <w:spacing w:val="-10"/>
                <w:szCs w:val="21"/>
                <w:u w:val="none" w:color="auto"/>
                <w14:textFill>
                  <w14:solidFill>
                    <w14:schemeClr w14:val="tx1"/>
                  </w14:solidFill>
                </w14:textFill>
              </w:rPr>
              <w:t>（1）施工建渣</w:t>
            </w:r>
          </w:p>
          <w:p w14:paraId="505E0659">
            <w:pPr>
              <w:pStyle w:val="77"/>
              <w:keepNext w:val="0"/>
              <w:keepLines w:val="0"/>
              <w:pageBreakBefore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施工产生的废料首先考虑废料的回收利用，对废砼块、包装材料等可回收部分，交废物收购站处理；对不能回收的部分，如混凝土废料应集中堆放，严禁乱堆乱放，并定时清运到指定建筑垃圾处置场所进行处置，以免影响环境质量。运输时采取篷布覆盖或采取密闭车辆运输，避免经过城市繁华路段和环境敏感点较多路段，减速慢行，并尽量选择夜间施工，以避免运输过程对环境造成不良影响。</w:t>
            </w:r>
          </w:p>
          <w:p w14:paraId="38F04F2F">
            <w:pPr>
              <w:pStyle w:val="77"/>
              <w:keepNext w:val="0"/>
              <w:keepLines w:val="0"/>
              <w:pageBreakBefore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（2）生活垃圾</w:t>
            </w:r>
          </w:p>
          <w:p w14:paraId="1D411C69">
            <w:pPr>
              <w:pStyle w:val="77"/>
              <w:keepNext w:val="0"/>
              <w:keepLines w:val="0"/>
              <w:pageBreakBefore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对施工人员加强教育，不随意乱丢废弃物，做到文明施工，施工期产生的生活垃圾经袋装收集后，统一交给环卫部门处理。</w:t>
            </w:r>
          </w:p>
          <w:p w14:paraId="7CB5E5CD">
            <w:pPr>
              <w:pStyle w:val="86"/>
              <w:keepNext w:val="0"/>
              <w:keepLines w:val="0"/>
              <w:pageBreakBefore w:val="0"/>
              <w:numPr>
                <w:ilvl w:val="0"/>
                <w:numId w:val="0"/>
              </w:numPr>
              <w:tabs>
                <w:tab w:val="left" w:pos="1363"/>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color w:val="000000" w:themeColor="text1"/>
                <w:kern w:val="2"/>
                <w:sz w:val="24"/>
                <w:szCs w:val="24"/>
                <w:u w:val="none" w:color="auto"/>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4"/>
                <w:szCs w:val="24"/>
                <w:u w:val="none" w:color="auto"/>
                <w:lang w:val="zh-CN" w:eastAsia="zh-CN" w:bidi="ar-SA"/>
                <w14:textFill>
                  <w14:solidFill>
                    <w14:schemeClr w14:val="tx1"/>
                  </w14:solidFill>
                </w14:textFill>
              </w:rPr>
              <w:t>（3）</w:t>
            </w:r>
            <w:r>
              <w:rPr>
                <w:rFonts w:hint="eastAsia" w:ascii="Times New Roman" w:hAnsi="Times New Roman" w:eastAsia="宋体" w:cs="Times New Roman"/>
                <w:b w:val="0"/>
                <w:color w:val="000000" w:themeColor="text1"/>
                <w:kern w:val="2"/>
                <w:sz w:val="24"/>
                <w:szCs w:val="24"/>
                <w:u w:val="none" w:color="auto"/>
                <w:lang w:val="en-US" w:eastAsia="zh-CN" w:bidi="ar-SA"/>
                <w14:textFill>
                  <w14:solidFill>
                    <w14:schemeClr w14:val="tx1"/>
                  </w14:solidFill>
                </w14:textFill>
              </w:rPr>
              <w:t>原有项目的设备中的加油机、工艺管道、地埋油罐及储罐内的残油以及少量的罐池底泥</w:t>
            </w:r>
          </w:p>
          <w:p w14:paraId="61078159">
            <w:pPr>
              <w:pStyle w:val="12"/>
              <w:bidi w:val="0"/>
              <w:jc w:val="both"/>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eastAsia" w:cs="Times New Roman"/>
                <w:b w:val="0"/>
                <w:color w:val="000000" w:themeColor="text1"/>
                <w:kern w:val="2"/>
                <w:sz w:val="24"/>
                <w:szCs w:val="24"/>
                <w:lang w:val="en-US" w:eastAsia="zh-CN" w:bidi="ar-SA"/>
                <w14:textFill>
                  <w14:solidFill>
                    <w14:schemeClr w14:val="tx1"/>
                  </w14:solidFill>
                </w14:textFill>
              </w:rPr>
              <w:t>原有项目加油机、工艺管道、地埋油罐、储罐内存在的残油以及少量的罐池底泥为危险废物。故加油机、工艺管道、地埋油罐、储罐内存在的残油以及少量的罐池底泥交由新疆辉疆清洗服务有限公司清理，清理出来的残油和罐池底泥交由新疆泰泽嘉业环境工程服务有限公司进行处置，清理完成后</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的加油机、工艺管道、地埋油罐集中收集后交由</w:t>
            </w:r>
            <w:r>
              <w:rPr>
                <w:rFonts w:hint="eastAsia" w:cs="Times New Roman"/>
                <w:b w:val="0"/>
                <w:color w:val="000000" w:themeColor="text1"/>
                <w:kern w:val="2"/>
                <w:sz w:val="24"/>
                <w:szCs w:val="24"/>
                <w:lang w:val="en-US" w:eastAsia="zh-CN" w:bidi="ar-SA"/>
                <w14:textFill>
                  <w14:solidFill>
                    <w14:schemeClr w14:val="tx1"/>
                  </w14:solidFill>
                </w14:textFill>
              </w:rPr>
              <w:t>新疆路遥马力石油设备服务有限公司回收利用。</w:t>
            </w:r>
            <w:bookmarkStart w:id="5" w:name="_GoBack"/>
            <w:bookmarkEnd w:id="5"/>
          </w:p>
          <w:p w14:paraId="151BA525">
            <w:pPr>
              <w:pStyle w:val="86"/>
              <w:keepNext w:val="0"/>
              <w:keepLines w:val="0"/>
              <w:pageBreakBefore w:val="0"/>
              <w:widowControl w:val="0"/>
              <w:numPr>
                <w:ilvl w:val="0"/>
                <w:numId w:val="0"/>
              </w:numPr>
              <w:tabs>
                <w:tab w:val="left" w:pos="1363"/>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color w:val="000000" w:themeColor="text1"/>
                <w:kern w:val="0"/>
                <w:sz w:val="24"/>
                <w:szCs w:val="24"/>
                <w:u w:val="none" w:color="auto"/>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4"/>
                <w:szCs w:val="24"/>
                <w:u w:val="none" w:color="auto"/>
                <w:lang w:val="en-US" w:eastAsia="zh-CN" w:bidi="ar-SA"/>
                <w14:textFill>
                  <w14:solidFill>
                    <w14:schemeClr w14:val="tx1"/>
                  </w14:solidFill>
                </w14:textFill>
              </w:rPr>
              <w:t>本项目在拆除改扩建时需要拆除加油机</w:t>
            </w:r>
            <w:r>
              <w:rPr>
                <w:rFonts w:hint="eastAsia" w:ascii="Times New Roman" w:hAnsi="Times New Roman" w:eastAsia="宋体" w:cs="Times New Roman"/>
                <w:b w:val="0"/>
                <w:bCs/>
                <w:color w:val="000000" w:themeColor="text1"/>
                <w:kern w:val="0"/>
                <w:sz w:val="24"/>
                <w:szCs w:val="24"/>
                <w:u w:val="none" w:color="auto"/>
                <w:lang w:val="en-US" w:eastAsia="zh-CN" w:bidi="ar-SA"/>
                <w14:textFill>
                  <w14:solidFill>
                    <w14:schemeClr w14:val="tx1"/>
                  </w14:solidFill>
                </w14:textFill>
              </w:rPr>
              <w:t>、地埋式油罐及工艺管道，</w:t>
            </w:r>
            <w:r>
              <w:rPr>
                <w:rFonts w:hint="default" w:ascii="Times New Roman" w:hAnsi="Times New Roman" w:eastAsia="宋体" w:cs="Times New Roman"/>
                <w:b w:val="0"/>
                <w:bCs/>
                <w:color w:val="000000" w:themeColor="text1"/>
                <w:kern w:val="0"/>
                <w:sz w:val="24"/>
                <w:szCs w:val="24"/>
                <w:u w:val="none" w:color="auto"/>
                <w:lang w:val="en-US" w:eastAsia="zh-CN" w:bidi="ar-SA"/>
                <w14:textFill>
                  <w14:solidFill>
                    <w14:schemeClr w14:val="tx1"/>
                  </w14:solidFill>
                </w14:textFill>
              </w:rPr>
              <w:t>具体拆除工程内容见下表</w:t>
            </w:r>
            <w:r>
              <w:rPr>
                <w:rFonts w:hint="eastAsia" w:ascii="Times New Roman" w:hAnsi="Times New Roman" w:eastAsia="宋体" w:cs="Times New Roman"/>
                <w:b w:val="0"/>
                <w:bCs/>
                <w:color w:val="000000" w:themeColor="text1"/>
                <w:kern w:val="0"/>
                <w:sz w:val="24"/>
                <w:szCs w:val="24"/>
                <w:u w:val="none" w:color="auto"/>
                <w:lang w:val="en-US" w:eastAsia="zh-CN" w:bidi="ar-SA"/>
                <w14:textFill>
                  <w14:solidFill>
                    <w14:schemeClr w14:val="tx1"/>
                  </w14:solidFill>
                </w14:textFill>
              </w:rPr>
              <w:t>：</w:t>
            </w:r>
          </w:p>
          <w:p w14:paraId="038C7D35">
            <w:pPr>
              <w:jc w:val="center"/>
              <w:rPr>
                <w:rFonts w:hint="default" w:ascii="Times New Roman" w:hAnsi="Times New Roman" w:cs="Times New Roman"/>
                <w:b/>
                <w:bCs w:val="0"/>
                <w:color w:val="000000" w:themeColor="text1"/>
                <w:sz w:val="21"/>
                <w:szCs w:val="21"/>
                <w:u w:val="none" w:color="auto"/>
                <w14:textFill>
                  <w14:solidFill>
                    <w14:schemeClr w14:val="tx1"/>
                  </w14:solidFill>
                </w14:textFill>
              </w:rPr>
            </w:pPr>
            <w:r>
              <w:rPr>
                <w:rFonts w:hint="default" w:ascii="Times New Roman" w:hAnsi="Times New Roman" w:cs="Times New Roman"/>
                <w:b/>
                <w:bCs w:val="0"/>
                <w:color w:val="000000" w:themeColor="text1"/>
                <w:sz w:val="21"/>
                <w:szCs w:val="21"/>
                <w:u w:val="none" w:color="auto"/>
                <w14:textFill>
                  <w14:solidFill>
                    <w14:schemeClr w14:val="tx1"/>
                  </w14:solidFill>
                </w14:textFill>
              </w:rPr>
              <w:t>表4-</w:t>
            </w:r>
            <w:r>
              <w:rPr>
                <w:rFonts w:hint="eastAsia" w:cs="Times New Roman"/>
                <w:b/>
                <w:bCs w:val="0"/>
                <w:color w:val="000000" w:themeColor="text1"/>
                <w:sz w:val="21"/>
                <w:szCs w:val="21"/>
                <w:u w:val="none" w:color="auto"/>
                <w:lang w:val="en-US" w:eastAsia="zh-CN"/>
                <w14:textFill>
                  <w14:solidFill>
                    <w14:schemeClr w14:val="tx1"/>
                  </w14:solidFill>
                </w14:textFill>
              </w:rPr>
              <w:t>1</w:t>
            </w:r>
            <w:r>
              <w:rPr>
                <w:rFonts w:hint="default" w:ascii="Times New Roman" w:hAnsi="Times New Roman" w:cs="Times New Roman"/>
                <w:b/>
                <w:bCs w:val="0"/>
                <w:color w:val="000000" w:themeColor="text1"/>
                <w:sz w:val="21"/>
                <w:szCs w:val="21"/>
                <w:u w:val="none" w:color="auto"/>
                <w14:textFill>
                  <w14:solidFill>
                    <w14:schemeClr w14:val="tx1"/>
                  </w14:solidFill>
                </w14:textFill>
              </w:rPr>
              <w:t xml:space="preserve"> </w:t>
            </w:r>
            <w:r>
              <w:rPr>
                <w:rFonts w:hint="default" w:ascii="Times New Roman" w:hAnsi="Times New Roman" w:cs="Times New Roman"/>
                <w:b/>
                <w:bCs w:val="0"/>
                <w:color w:val="000000" w:themeColor="text1"/>
                <w:sz w:val="21"/>
                <w:szCs w:val="21"/>
                <w:u w:val="none" w:color="auto"/>
                <w:lang w:val="en-US" w:eastAsia="zh-CN"/>
                <w14:textFill>
                  <w14:solidFill>
                    <w14:schemeClr w14:val="tx1"/>
                  </w14:solidFill>
                </w14:textFill>
              </w:rPr>
              <w:t xml:space="preserve">  原有工程拆除建筑及设备一览表</w:t>
            </w:r>
          </w:p>
          <w:tbl>
            <w:tblPr>
              <w:tblStyle w:val="25"/>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372"/>
              <w:gridCol w:w="1478"/>
              <w:gridCol w:w="1186"/>
              <w:gridCol w:w="1890"/>
              <w:gridCol w:w="1890"/>
            </w:tblGrid>
            <w:tr w14:paraId="4AAF1E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877" w:type="pct"/>
                  <w:tcBorders>
                    <w:left w:val="nil"/>
                    <w:bottom w:val="single" w:color="000000" w:sz="2" w:space="0"/>
                    <w:right w:val="single" w:color="000000" w:sz="2" w:space="0"/>
                  </w:tcBorders>
                  <w:vAlign w:val="center"/>
                </w:tcPr>
                <w:p w14:paraId="1BB1F959">
                  <w:pPr>
                    <w:pStyle w:val="87"/>
                    <w:jc w:val="center"/>
                    <w:rPr>
                      <w:rFonts w:hint="eastAsia" w:ascii="Times New Roman" w:hAnsi="Times New Roman" w:eastAsia="宋体" w:cs="Times New Roman"/>
                      <w:b/>
                      <w:bCs w:val="0"/>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none" w:color="auto"/>
                      <w:lang w:val="en-US" w:eastAsia="zh-CN"/>
                      <w14:textFill>
                        <w14:solidFill>
                          <w14:schemeClr w14:val="tx1"/>
                        </w14:solidFill>
                      </w14:textFill>
                    </w:rPr>
                    <w:t>序号</w:t>
                  </w:r>
                </w:p>
              </w:tc>
              <w:tc>
                <w:tcPr>
                  <w:tcW w:w="945" w:type="pct"/>
                  <w:tcBorders>
                    <w:left w:val="single" w:color="000000" w:sz="2" w:space="0"/>
                    <w:bottom w:val="single" w:color="000000" w:sz="2" w:space="0"/>
                    <w:right w:val="single" w:color="000000" w:sz="2" w:space="0"/>
                  </w:tcBorders>
                  <w:vAlign w:val="center"/>
                </w:tcPr>
                <w:p w14:paraId="7B9D69A8">
                  <w:pPr>
                    <w:pStyle w:val="87"/>
                    <w:jc w:val="center"/>
                    <w:rPr>
                      <w:rFonts w:hint="eastAsia" w:ascii="Times New Roman" w:hAnsi="Times New Roman" w:eastAsia="宋体" w:cs="Times New Roman"/>
                      <w:b/>
                      <w:bCs w:val="0"/>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none" w:color="auto"/>
                      <w:lang w:val="en-US" w:eastAsia="zh-CN"/>
                      <w14:textFill>
                        <w14:solidFill>
                          <w14:schemeClr w14:val="tx1"/>
                        </w14:solidFill>
                      </w14:textFill>
                    </w:rPr>
                    <w:t>名称</w:t>
                  </w:r>
                </w:p>
              </w:tc>
              <w:tc>
                <w:tcPr>
                  <w:tcW w:w="758" w:type="pct"/>
                  <w:tcBorders>
                    <w:left w:val="single" w:color="000000" w:sz="2" w:space="0"/>
                    <w:bottom w:val="single" w:color="000000" w:sz="2" w:space="0"/>
                    <w:right w:val="single" w:color="000000" w:sz="2" w:space="0"/>
                  </w:tcBorders>
                  <w:vAlign w:val="center"/>
                </w:tcPr>
                <w:p w14:paraId="55D5C05C">
                  <w:pPr>
                    <w:pStyle w:val="87"/>
                    <w:jc w:val="center"/>
                    <w:rPr>
                      <w:rFonts w:hint="eastAsia" w:ascii="Times New Roman" w:hAnsi="Times New Roman" w:eastAsia="宋体" w:cs="Times New Roman"/>
                      <w:b/>
                      <w:bC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b/>
                      <w:bCs w:val="0"/>
                      <w:color w:val="000000" w:themeColor="text1"/>
                      <w:sz w:val="21"/>
                      <w:szCs w:val="21"/>
                      <w:u w:val="none" w:color="auto"/>
                      <w:lang w:val="en-US" w:eastAsia="zh-CN"/>
                      <w14:textFill>
                        <w14:solidFill>
                          <w14:schemeClr w14:val="tx1"/>
                        </w14:solidFill>
                      </w14:textFill>
                    </w:rPr>
                    <w:t>单位</w:t>
                  </w:r>
                </w:p>
              </w:tc>
              <w:tc>
                <w:tcPr>
                  <w:tcW w:w="1208" w:type="pct"/>
                  <w:tcBorders>
                    <w:left w:val="single" w:color="000000" w:sz="2" w:space="0"/>
                    <w:bottom w:val="single" w:color="000000" w:sz="2" w:space="0"/>
                    <w:right w:val="single" w:color="000000" w:sz="4" w:space="0"/>
                  </w:tcBorders>
                  <w:vAlign w:val="center"/>
                </w:tcPr>
                <w:p w14:paraId="479F3906">
                  <w:pPr>
                    <w:pStyle w:val="87"/>
                    <w:jc w:val="center"/>
                    <w:rPr>
                      <w:rFonts w:hint="eastAsia" w:ascii="Times New Roman" w:hAnsi="Times New Roman" w:eastAsia="宋体" w:cs="Times New Roman"/>
                      <w:b/>
                      <w:bCs w:val="0"/>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none" w:color="auto"/>
                      <w:lang w:val="en-US" w:eastAsia="zh-CN"/>
                      <w14:textFill>
                        <w14:solidFill>
                          <w14:schemeClr w14:val="tx1"/>
                        </w14:solidFill>
                      </w14:textFill>
                    </w:rPr>
                    <w:t>数量</w:t>
                  </w:r>
                </w:p>
              </w:tc>
              <w:tc>
                <w:tcPr>
                  <w:tcW w:w="1208" w:type="pct"/>
                  <w:tcBorders>
                    <w:left w:val="single" w:color="000000" w:sz="4" w:space="0"/>
                    <w:bottom w:val="single" w:color="000000" w:sz="2" w:space="0"/>
                    <w:right w:val="nil"/>
                  </w:tcBorders>
                  <w:vAlign w:val="center"/>
                </w:tcPr>
                <w:p w14:paraId="7A33F3DD">
                  <w:pPr>
                    <w:pStyle w:val="87"/>
                    <w:jc w:val="center"/>
                    <w:rPr>
                      <w:rFonts w:hint="default" w:ascii="Times New Roman" w:hAnsi="Times New Roman" w:cs="Times New Roman"/>
                      <w:b/>
                      <w:bCs w:val="0"/>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u w:val="none" w:color="auto"/>
                      <w:lang w:val="en-US" w:eastAsia="zh-CN"/>
                      <w14:textFill>
                        <w14:solidFill>
                          <w14:schemeClr w14:val="tx1"/>
                        </w14:solidFill>
                      </w14:textFill>
                    </w:rPr>
                    <w:t>备注</w:t>
                  </w:r>
                </w:p>
              </w:tc>
            </w:tr>
            <w:tr w14:paraId="4C0B95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877" w:type="pct"/>
                  <w:tcBorders>
                    <w:top w:val="single" w:color="000000" w:sz="2" w:space="0"/>
                    <w:left w:val="nil"/>
                    <w:bottom w:val="single" w:color="000000" w:sz="2" w:space="0"/>
                    <w:right w:val="single" w:color="000000" w:sz="2" w:space="0"/>
                  </w:tcBorders>
                  <w:vAlign w:val="center"/>
                </w:tcPr>
                <w:p w14:paraId="79AD15D4">
                  <w:pPr>
                    <w:pStyle w:val="87"/>
                    <w:jc w:val="center"/>
                    <w:rPr>
                      <w:rFonts w:hint="eastAsia" w:ascii="Times New Roman" w:hAnsi="Times New Roman" w:eastAsia="宋体"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1</w:t>
                  </w:r>
                </w:p>
              </w:tc>
              <w:tc>
                <w:tcPr>
                  <w:tcW w:w="945" w:type="pct"/>
                  <w:tcBorders>
                    <w:top w:val="single" w:color="000000" w:sz="2" w:space="0"/>
                    <w:left w:val="single" w:color="000000" w:sz="2" w:space="0"/>
                    <w:bottom w:val="single" w:color="000000" w:sz="2" w:space="0"/>
                    <w:right w:val="single" w:color="000000" w:sz="2" w:space="0"/>
                  </w:tcBorders>
                  <w:vAlign w:val="center"/>
                </w:tcPr>
                <w:p w14:paraId="429C36DB">
                  <w:pPr>
                    <w:pStyle w:val="87"/>
                    <w:jc w:val="center"/>
                    <w:rPr>
                      <w:rFonts w:hint="default" w:ascii="Times New Roman" w:hAnsi="Times New Roman"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加油机</w:t>
                  </w:r>
                </w:p>
              </w:tc>
              <w:tc>
                <w:tcPr>
                  <w:tcW w:w="758" w:type="pct"/>
                  <w:tcBorders>
                    <w:top w:val="single" w:color="000000" w:sz="2" w:space="0"/>
                    <w:left w:val="single" w:color="000000" w:sz="2" w:space="0"/>
                    <w:bottom w:val="single" w:color="000000" w:sz="2" w:space="0"/>
                    <w:right w:val="single" w:color="000000" w:sz="2" w:space="0"/>
                  </w:tcBorders>
                  <w:vAlign w:val="center"/>
                </w:tcPr>
                <w:p w14:paraId="17A1996F">
                  <w:pPr>
                    <w:pStyle w:val="87"/>
                    <w:jc w:val="center"/>
                    <w:rPr>
                      <w:rFonts w:hint="eastAsia" w:ascii="Times New Roman" w:hAnsi="Times New Roman" w:eastAsia="宋体"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台</w:t>
                  </w:r>
                </w:p>
              </w:tc>
              <w:tc>
                <w:tcPr>
                  <w:tcW w:w="1208" w:type="pct"/>
                  <w:tcBorders>
                    <w:top w:val="single" w:color="000000" w:sz="2" w:space="0"/>
                    <w:left w:val="single" w:color="000000" w:sz="2" w:space="0"/>
                    <w:bottom w:val="single" w:color="000000" w:sz="2" w:space="0"/>
                    <w:right w:val="single" w:color="000000" w:sz="4" w:space="0"/>
                  </w:tcBorders>
                  <w:vAlign w:val="center"/>
                </w:tcPr>
                <w:p w14:paraId="49853EC8">
                  <w:pPr>
                    <w:pStyle w:val="87"/>
                    <w:jc w:val="center"/>
                    <w:rPr>
                      <w:rFonts w:hint="eastAsia" w:ascii="Times New Roman" w:hAnsi="Times New Roman" w:eastAsia="宋体"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6</w:t>
                  </w:r>
                </w:p>
              </w:tc>
              <w:tc>
                <w:tcPr>
                  <w:tcW w:w="1208" w:type="pct"/>
                  <w:tcBorders>
                    <w:top w:val="single" w:color="000000" w:sz="2" w:space="0"/>
                    <w:left w:val="single" w:color="000000" w:sz="4" w:space="0"/>
                    <w:bottom w:val="single" w:color="000000" w:sz="2" w:space="0"/>
                    <w:right w:val="nil"/>
                  </w:tcBorders>
                  <w:vAlign w:val="center"/>
                </w:tcPr>
                <w:p w14:paraId="21778A16">
                  <w:pPr>
                    <w:pStyle w:val="87"/>
                    <w:jc w:val="center"/>
                    <w:rPr>
                      <w:rFonts w:hint="default" w:ascii="Times New Roman" w:hAnsi="Times New Roman" w:eastAsia="宋体"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拆除</w:t>
                  </w:r>
                </w:p>
              </w:tc>
            </w:tr>
            <w:tr w14:paraId="1CD245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877" w:type="pct"/>
                  <w:tcBorders>
                    <w:top w:val="single" w:color="000000" w:sz="2" w:space="0"/>
                    <w:left w:val="nil"/>
                    <w:bottom w:val="single" w:color="000000" w:sz="2" w:space="0"/>
                    <w:right w:val="single" w:color="000000" w:sz="2" w:space="0"/>
                  </w:tcBorders>
                  <w:vAlign w:val="center"/>
                </w:tcPr>
                <w:p w14:paraId="607991F8">
                  <w:pPr>
                    <w:pStyle w:val="87"/>
                    <w:jc w:val="center"/>
                    <w:rPr>
                      <w:rFonts w:hint="eastAsia" w:ascii="Times New Roman" w:hAnsi="Times New Roman" w:eastAsia="宋体"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2</w:t>
                  </w:r>
                </w:p>
              </w:tc>
              <w:tc>
                <w:tcPr>
                  <w:tcW w:w="945" w:type="pct"/>
                  <w:tcBorders>
                    <w:top w:val="single" w:color="000000" w:sz="2" w:space="0"/>
                    <w:left w:val="single" w:color="000000" w:sz="2" w:space="0"/>
                    <w:bottom w:val="single" w:color="000000" w:sz="2" w:space="0"/>
                    <w:right w:val="single" w:color="000000" w:sz="2" w:space="0"/>
                  </w:tcBorders>
                  <w:vAlign w:val="center"/>
                </w:tcPr>
                <w:p w14:paraId="4FEEA91D">
                  <w:pPr>
                    <w:pStyle w:val="87"/>
                    <w:jc w:val="center"/>
                    <w:rPr>
                      <w:rFonts w:hint="default" w:ascii="Times New Roman" w:hAnsi="Times New Roman" w:cs="Times New Roman"/>
                      <w:b w:val="0"/>
                      <w:bCs/>
                      <w:color w:val="000000" w:themeColor="text1"/>
                      <w:sz w:val="21"/>
                      <w:szCs w:val="21"/>
                      <w:u w:val="none" w:color="auto"/>
                      <w14:textFill>
                        <w14:solidFill>
                          <w14:schemeClr w14:val="tx1"/>
                        </w14:solidFill>
                      </w14:textFill>
                    </w:rPr>
                  </w:pPr>
                  <w:r>
                    <w:rPr>
                      <w:rFonts w:hint="default" w:ascii="Times New Roman" w:hAnsi="Times New Roman" w:cs="Times New Roman"/>
                      <w:b w:val="0"/>
                      <w:bCs/>
                      <w:color w:val="000000" w:themeColor="text1"/>
                      <w:sz w:val="21"/>
                      <w:szCs w:val="21"/>
                      <w:u w:val="none" w:color="auto"/>
                      <w14:textFill>
                        <w14:solidFill>
                          <w14:schemeClr w14:val="tx1"/>
                        </w14:solidFill>
                      </w14:textFill>
                    </w:rPr>
                    <w:t>地埋式油罐</w:t>
                  </w:r>
                </w:p>
              </w:tc>
              <w:tc>
                <w:tcPr>
                  <w:tcW w:w="758" w:type="pct"/>
                  <w:tcBorders>
                    <w:top w:val="single" w:color="000000" w:sz="2" w:space="0"/>
                    <w:left w:val="single" w:color="000000" w:sz="2" w:space="0"/>
                    <w:bottom w:val="single" w:color="000000" w:sz="2" w:space="0"/>
                    <w:right w:val="single" w:color="000000" w:sz="2" w:space="0"/>
                  </w:tcBorders>
                  <w:vAlign w:val="center"/>
                </w:tcPr>
                <w:p w14:paraId="64E8E8F5">
                  <w:pPr>
                    <w:pStyle w:val="87"/>
                    <w:jc w:val="center"/>
                    <w:rPr>
                      <w:rFonts w:hint="eastAsia" w:ascii="Times New Roman" w:hAnsi="Times New Roman" w:eastAsia="宋体"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座</w:t>
                  </w:r>
                </w:p>
              </w:tc>
              <w:tc>
                <w:tcPr>
                  <w:tcW w:w="1208" w:type="pct"/>
                  <w:tcBorders>
                    <w:top w:val="single" w:color="000000" w:sz="2" w:space="0"/>
                    <w:left w:val="single" w:color="000000" w:sz="2" w:space="0"/>
                    <w:bottom w:val="single" w:color="000000" w:sz="2" w:space="0"/>
                    <w:right w:val="single" w:color="000000" w:sz="4" w:space="0"/>
                  </w:tcBorders>
                  <w:vAlign w:val="center"/>
                </w:tcPr>
                <w:p w14:paraId="1ED3C6FA">
                  <w:pPr>
                    <w:pStyle w:val="87"/>
                    <w:jc w:val="center"/>
                    <w:rPr>
                      <w:rFonts w:hint="eastAsia" w:ascii="Times New Roman" w:hAnsi="Times New Roman" w:eastAsia="宋体"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6</w:t>
                  </w:r>
                </w:p>
              </w:tc>
              <w:tc>
                <w:tcPr>
                  <w:tcW w:w="1208" w:type="pct"/>
                  <w:tcBorders>
                    <w:top w:val="single" w:color="000000" w:sz="2" w:space="0"/>
                    <w:left w:val="single" w:color="000000" w:sz="4" w:space="0"/>
                    <w:bottom w:val="single" w:color="000000" w:sz="2" w:space="0"/>
                    <w:right w:val="nil"/>
                  </w:tcBorders>
                  <w:vAlign w:val="center"/>
                </w:tcPr>
                <w:p w14:paraId="09F7AC2C">
                  <w:pPr>
                    <w:pStyle w:val="87"/>
                    <w:jc w:val="center"/>
                    <w:rPr>
                      <w:rFonts w:hint="default" w:ascii="Times New Roman" w:hAnsi="Times New Roman" w:eastAsia="宋体"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汽油3柴油3，拆除</w:t>
                  </w:r>
                </w:p>
              </w:tc>
            </w:tr>
            <w:tr w14:paraId="5DA428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877" w:type="pct"/>
                  <w:tcBorders>
                    <w:top w:val="single" w:color="000000" w:sz="2" w:space="0"/>
                    <w:left w:val="nil"/>
                    <w:bottom w:val="single" w:color="000000" w:sz="2" w:space="0"/>
                    <w:right w:val="single" w:color="000000" w:sz="2" w:space="0"/>
                  </w:tcBorders>
                  <w:vAlign w:val="center"/>
                </w:tcPr>
                <w:p w14:paraId="43BF155A">
                  <w:pPr>
                    <w:pStyle w:val="87"/>
                    <w:jc w:val="center"/>
                    <w:rPr>
                      <w:rFonts w:hint="eastAsia" w:ascii="Times New Roman" w:hAnsi="Times New Roman" w:eastAsia="宋体"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3</w:t>
                  </w:r>
                </w:p>
              </w:tc>
              <w:tc>
                <w:tcPr>
                  <w:tcW w:w="945" w:type="pct"/>
                  <w:tcBorders>
                    <w:top w:val="single" w:color="000000" w:sz="2" w:space="0"/>
                    <w:left w:val="single" w:color="000000" w:sz="2" w:space="0"/>
                    <w:bottom w:val="single" w:color="000000" w:sz="2" w:space="0"/>
                    <w:right w:val="single" w:color="000000" w:sz="2" w:space="0"/>
                  </w:tcBorders>
                  <w:vAlign w:val="center"/>
                </w:tcPr>
                <w:p w14:paraId="60AA8570">
                  <w:pPr>
                    <w:pStyle w:val="87"/>
                    <w:jc w:val="center"/>
                    <w:rPr>
                      <w:rFonts w:hint="default" w:ascii="Times New Roman" w:hAnsi="Times New Roman"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工艺管道</w:t>
                  </w:r>
                </w:p>
              </w:tc>
              <w:tc>
                <w:tcPr>
                  <w:tcW w:w="758" w:type="pct"/>
                  <w:tcBorders>
                    <w:top w:val="single" w:color="000000" w:sz="2" w:space="0"/>
                    <w:left w:val="single" w:color="000000" w:sz="2" w:space="0"/>
                    <w:bottom w:val="single" w:color="000000" w:sz="2" w:space="0"/>
                    <w:right w:val="single" w:color="000000" w:sz="2" w:space="0"/>
                  </w:tcBorders>
                  <w:vAlign w:val="center"/>
                </w:tcPr>
                <w:p w14:paraId="4E2BF736">
                  <w:pPr>
                    <w:pStyle w:val="87"/>
                    <w:jc w:val="center"/>
                    <w:rPr>
                      <w:rFonts w:hint="default" w:ascii="Times New Roman" w:hAnsi="Times New Roman"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套</w:t>
                  </w:r>
                </w:p>
              </w:tc>
              <w:tc>
                <w:tcPr>
                  <w:tcW w:w="1208" w:type="pct"/>
                  <w:tcBorders>
                    <w:top w:val="single" w:color="000000" w:sz="2" w:space="0"/>
                    <w:left w:val="single" w:color="000000" w:sz="2" w:space="0"/>
                    <w:bottom w:val="single" w:color="000000" w:sz="2" w:space="0"/>
                    <w:right w:val="single" w:color="000000" w:sz="4" w:space="0"/>
                  </w:tcBorders>
                  <w:vAlign w:val="center"/>
                </w:tcPr>
                <w:p w14:paraId="7D939761">
                  <w:pPr>
                    <w:pStyle w:val="87"/>
                    <w:jc w:val="center"/>
                    <w:rPr>
                      <w:rFonts w:hint="default" w:ascii="Times New Roman" w:hAnsi="Times New Roman" w:cs="Times New Roman"/>
                      <w:b w:val="0"/>
                      <w:bCs/>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1</w:t>
                  </w:r>
                </w:p>
              </w:tc>
              <w:tc>
                <w:tcPr>
                  <w:tcW w:w="1208" w:type="pct"/>
                  <w:tcBorders>
                    <w:top w:val="single" w:color="000000" w:sz="2" w:space="0"/>
                    <w:left w:val="single" w:color="000000" w:sz="4" w:space="0"/>
                    <w:bottom w:val="single" w:color="000000" w:sz="2" w:space="0"/>
                    <w:right w:val="nil"/>
                  </w:tcBorders>
                  <w:vAlign w:val="center"/>
                </w:tcPr>
                <w:p w14:paraId="2F73DA1F">
                  <w:pPr>
                    <w:pStyle w:val="87"/>
                    <w:jc w:val="center"/>
                    <w:rPr>
                      <w:rFonts w:hint="default" w:ascii="Times New Roman" w:hAnsi="Times New Roman" w:cs="Times New Roman"/>
                      <w:b w:val="0"/>
                      <w:bCs/>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b w:val="0"/>
                      <w:bCs/>
                      <w:color w:val="000000" w:themeColor="text1"/>
                      <w:sz w:val="21"/>
                      <w:szCs w:val="21"/>
                      <w:u w:val="none" w:color="auto"/>
                      <w:lang w:val="en-US" w:eastAsia="zh-CN"/>
                      <w14:textFill>
                        <w14:solidFill>
                          <w14:schemeClr w14:val="tx1"/>
                        </w14:solidFill>
                      </w14:textFill>
                    </w:rPr>
                    <w:t>拆除</w:t>
                  </w:r>
                </w:p>
              </w:tc>
            </w:tr>
          </w:tbl>
          <w:p w14:paraId="7FABDDC2">
            <w:pPr>
              <w:pStyle w:val="12"/>
              <w:bidi w:val="0"/>
              <w:jc w:val="both"/>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通过采取上述措施，可以有效减少工程施工产生的固体废弃物对环境的影响，治理措施可行</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w:t>
            </w:r>
          </w:p>
          <w:p w14:paraId="07032C47">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688F5CDF">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150526F7">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5836DA43">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568BEB8B">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7810DFD3">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30EC83A3">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6467A947">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04D22A33">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6A1BC2BE">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51B740BC">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018BFD80">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70FB9F28">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295B6815">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1F105123">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3895BFB7">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126C833A">
            <w:pPr>
              <w:pStyle w:val="12"/>
              <w:bidi w:val="0"/>
              <w:jc w:val="both"/>
              <w:rPr>
                <w:rFonts w:hint="default" w:ascii="Times New Roman" w:hAnsi="Times New Roman" w:cs="Times New Roman"/>
                <w:b w:val="0"/>
                <w:bCs/>
                <w:color w:val="000000" w:themeColor="text1"/>
                <w:spacing w:val="-10"/>
                <w:szCs w:val="21"/>
                <w:u w:val="none" w:color="auto"/>
                <w14:textFill>
                  <w14:solidFill>
                    <w14:schemeClr w14:val="tx1"/>
                  </w14:solidFill>
                </w14:textFill>
              </w:rPr>
            </w:pPr>
          </w:p>
          <w:p w14:paraId="494D69CC">
            <w:pPr>
              <w:pStyle w:val="12"/>
              <w:bidi w:val="0"/>
              <w:ind w:left="0" w:leftChars="0" w:firstLine="0" w:firstLineChars="0"/>
              <w:jc w:val="both"/>
              <w:rPr>
                <w:rFonts w:hint="default" w:ascii="Times New Roman" w:hAnsi="Times New Roman" w:cs="Times New Roman"/>
                <w:color w:val="000000" w:themeColor="text1"/>
                <w14:textFill>
                  <w14:solidFill>
                    <w14:schemeClr w14:val="tx1"/>
                  </w14:solidFill>
                </w14:textFill>
              </w:rPr>
            </w:pPr>
          </w:p>
        </w:tc>
      </w:tr>
      <w:tr w14:paraId="25649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8" w:hRule="atLeast"/>
        </w:trPr>
        <w:tc>
          <w:tcPr>
            <w:tcW w:w="437" w:type="dxa"/>
            <w:tcBorders>
              <w:tl2br w:val="nil"/>
              <w:tr2bl w:val="nil"/>
            </w:tcBorders>
            <w:vAlign w:val="center"/>
          </w:tcPr>
          <w:p w14:paraId="3FE126B9">
            <w:pPr>
              <w:adjustRightInd w:val="0"/>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运营</w:t>
            </w:r>
          </w:p>
          <w:p w14:paraId="79597F0F">
            <w:pPr>
              <w:adjustRightInd w:val="0"/>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期环</w:t>
            </w:r>
          </w:p>
          <w:p w14:paraId="7FCE6DE9">
            <w:pPr>
              <w:adjustRightInd w:val="0"/>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境影</w:t>
            </w:r>
          </w:p>
          <w:p w14:paraId="309659E3">
            <w:pPr>
              <w:adjustRightInd w:val="0"/>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响和</w:t>
            </w:r>
          </w:p>
          <w:p w14:paraId="3D7EDA9A">
            <w:pPr>
              <w:adjustRightInd w:val="0"/>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保护</w:t>
            </w:r>
          </w:p>
          <w:p w14:paraId="128C38E6">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措施</w:t>
            </w:r>
          </w:p>
        </w:tc>
        <w:tc>
          <w:tcPr>
            <w:tcW w:w="8085" w:type="dxa"/>
            <w:tcBorders>
              <w:tl2br w:val="nil"/>
              <w:tr2bl w:val="nil"/>
            </w:tcBorders>
            <w:vAlign w:val="center"/>
          </w:tcPr>
          <w:p w14:paraId="790D4CAD">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废气环境影响和保护措施</w:t>
            </w:r>
          </w:p>
          <w:p w14:paraId="4DD2E4AB">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1.1</w:t>
            </w:r>
            <w:r>
              <w:rPr>
                <w:rFonts w:hint="eastAsia" w:cs="Times New Roman"/>
                <w:color w:val="000000" w:themeColor="text1"/>
                <w:lang w:val="en-US" w:eastAsia="zh-CN"/>
                <w14:textFill>
                  <w14:solidFill>
                    <w14:schemeClr w14:val="tx1"/>
                  </w14:solidFill>
                </w14:textFill>
              </w:rPr>
              <w:t xml:space="preserve"> 污染源分析</w:t>
            </w:r>
          </w:p>
          <w:p w14:paraId="104B09E4">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本项</w:t>
            </w:r>
            <w:r>
              <w:rPr>
                <w:rFonts w:hint="eastAsia" w:cs="Times New Roman"/>
                <w:b w:val="0"/>
                <w:color w:val="000000" w:themeColor="text1"/>
                <w:kern w:val="2"/>
                <w:sz w:val="24"/>
                <w:szCs w:val="21"/>
                <w:lang w:val="en-US" w:eastAsia="zh-CN" w:bidi="ar-SA"/>
                <w14:textFill>
                  <w14:solidFill>
                    <w14:schemeClr w14:val="tx1"/>
                  </w14:solidFill>
                </w14:textFill>
              </w:rPr>
              <w:t>目</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运营期产生的废气主要为卸油废气、</w:t>
            </w:r>
            <w:r>
              <w:rPr>
                <w:rFonts w:hint="eastAsia" w:cs="Times New Roman"/>
                <w:color w:val="000000" w:themeColor="text1"/>
                <w:lang w:val="en-US" w:eastAsia="zh-CN"/>
                <w14:textFill>
                  <w14:solidFill>
                    <w14:schemeClr w14:val="tx1"/>
                  </w14:solidFill>
                </w14:textFill>
              </w:rPr>
              <w:t>油罐大小呼吸、加油机作业废气及汽车尾气</w:t>
            </w:r>
            <w:r>
              <w:rPr>
                <w:rFonts w:hint="default" w:ascii="Times New Roman" w:hAnsi="Times New Roman" w:eastAsia="宋体" w:cs="Times New Roman"/>
                <w:color w:val="000000" w:themeColor="text1"/>
                <w:lang w:val="en-US" w:eastAsia="zh-CN"/>
                <w14:textFill>
                  <w14:solidFill>
                    <w14:schemeClr w14:val="tx1"/>
                  </w14:solidFill>
                </w14:textFill>
              </w:rPr>
              <w:t>。</w:t>
            </w:r>
          </w:p>
          <w:p w14:paraId="0F3A095C">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（1）卸油废气</w:t>
            </w:r>
          </w:p>
          <w:p w14:paraId="0B3FE4F9">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汽油卸油油气</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该站采用密闭卸油方式。油品由油罐车通过公路运输送至加油站后，稳油15min，用能监测接地状态的静电接地仪、接地夹接地后，通过卸油软管，连接油槽车及相应的油品储罐</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卸油快速接头</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并连接卸油油气回收软管，开启油槽车及卸油管的相应阀门，同时开启卸油油气回收管相应的阀门，操作完成后开始卸油。在油罐车卸油过程中，油罐车内压力减少，地下油罐内压力增加，油罐车与地下油罐内产生压力差，使卸油过程中地下油罐内产生的油气通过管线密闭回到油罐车内，从而达到油气收集的目的。加油站和油罐车均安装卸油回气快速接头，油罐车同时配备带快速接头的软管。卸油过程罐车与埋地油罐内油气气压基本平衡，气液等体积置换，卸油过程管道密闭，卸油油气回收率可达95%。</w:t>
            </w:r>
          </w:p>
          <w:p w14:paraId="6C2E78CE">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柴油卸油油气</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该站采用油罐车经连通软管与油罐卸油孔连通卸油的方式卸油。装满柴油的油槽车到达加油站罐区后，在油罐附近停稳熄火，将连通软管与油罐车的卸油口、储油罐的进油口利用密闭快速接头连接好，接好静电接地装置，静止15分钟后开始卸油。在油罐车卸油过程中，油罐车内压力减少，地下油罐内压力增加，油罐车内与地下油罐内产生压力差，使卸油过程中地下油罐内产生的油气通过放空管排放，油罐车内的产生的油气通过呼吸控制阀挥发。</w:t>
            </w:r>
          </w:p>
          <w:p w14:paraId="20FEFC82">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根据《中国加油站VOC排放污染现状及控制》</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《环境科学》2006.8第 27卷第8期</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中废气产生系数，汽油、柴油废气产生系数分别为2.3</w:t>
            </w:r>
            <w:r>
              <w:rPr>
                <w:rFonts w:hint="eastAsia" w:cs="Times New Roman"/>
                <w:color w:val="000000" w:themeColor="text1"/>
                <w:lang w:val="en-US" w:eastAsia="zh-CN"/>
                <w14:textFill>
                  <w14:solidFill>
                    <w14:schemeClr w14:val="tx1"/>
                  </w14:solidFill>
                </w14:textFill>
              </w:rPr>
              <w:t>千克</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吨</w:t>
            </w:r>
            <w:r>
              <w:rPr>
                <w:rFonts w:hint="default" w:ascii="Times New Roman" w:hAnsi="Times New Roman" w:eastAsia="宋体" w:cs="Times New Roman"/>
                <w:color w:val="000000" w:themeColor="text1"/>
                <w:lang w:val="en-US" w:eastAsia="zh-CN"/>
                <w14:textFill>
                  <w14:solidFill>
                    <w14:schemeClr w14:val="tx1"/>
                  </w14:solidFill>
                </w14:textFill>
              </w:rPr>
              <w:t>、0.027</w:t>
            </w:r>
            <w:r>
              <w:rPr>
                <w:rFonts w:hint="eastAsia" w:cs="Times New Roman"/>
                <w:color w:val="000000" w:themeColor="text1"/>
                <w:lang w:val="en-US" w:eastAsia="zh-CN"/>
                <w14:textFill>
                  <w14:solidFill>
                    <w14:schemeClr w14:val="tx1"/>
                  </w14:solidFill>
                </w14:textFill>
              </w:rPr>
              <w:t>千克</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吨</w:t>
            </w:r>
            <w:r>
              <w:rPr>
                <w:rFonts w:hint="default" w:ascii="Times New Roman" w:hAnsi="Times New Roman" w:eastAsia="宋体" w:cs="Times New Roman"/>
                <w:color w:val="000000" w:themeColor="text1"/>
                <w:lang w:val="en-US" w:eastAsia="zh-CN"/>
                <w14:textFill>
                  <w14:solidFill>
                    <w14:schemeClr w14:val="tx1"/>
                  </w14:solidFill>
                </w14:textFill>
              </w:rPr>
              <w:t>。预计加油站销售汽油量为2000</w:t>
            </w:r>
            <w:r>
              <w:rPr>
                <w:rFonts w:hint="eastAsia" w:cs="Times New Roman"/>
                <w:color w:val="000000" w:themeColor="text1"/>
                <w:lang w:val="en-US" w:eastAsia="zh-CN"/>
                <w14:textFill>
                  <w14:solidFill>
                    <w14:schemeClr w14:val="tx1"/>
                  </w14:solidFill>
                </w14:textFill>
              </w:rPr>
              <w:t>吨/年</w:t>
            </w:r>
            <w:r>
              <w:rPr>
                <w:rFonts w:hint="default" w:ascii="Times New Roman" w:hAnsi="Times New Roman" w:eastAsia="宋体" w:cs="Times New Roman"/>
                <w:color w:val="000000" w:themeColor="text1"/>
                <w:lang w:val="en-US" w:eastAsia="zh-CN"/>
                <w14:textFill>
                  <w14:solidFill>
                    <w14:schemeClr w14:val="tx1"/>
                  </w14:solidFill>
                </w14:textFill>
              </w:rPr>
              <w:t>，销售柴油</w:t>
            </w:r>
            <w:r>
              <w:rPr>
                <w:rFonts w:hint="eastAsia" w:cs="Times New Roman"/>
                <w:color w:val="000000" w:themeColor="text1"/>
                <w:lang w:val="en-US" w:eastAsia="zh-CN"/>
                <w14:textFill>
                  <w14:solidFill>
                    <w14:schemeClr w14:val="tx1"/>
                  </w14:solidFill>
                </w14:textFill>
              </w:rPr>
              <w:t>量</w:t>
            </w:r>
            <w:r>
              <w:rPr>
                <w:rFonts w:hint="default" w:ascii="Times New Roman" w:hAnsi="Times New Roman" w:eastAsia="宋体" w:cs="Times New Roman"/>
                <w:color w:val="000000" w:themeColor="text1"/>
                <w:lang w:val="en-US" w:eastAsia="zh-CN"/>
                <w14:textFill>
                  <w14:solidFill>
                    <w14:schemeClr w14:val="tx1"/>
                  </w14:solidFill>
                </w14:textFill>
              </w:rPr>
              <w:t>为</w:t>
            </w:r>
            <w:r>
              <w:rPr>
                <w:rFonts w:hint="eastAsia" w:cs="Times New Roman"/>
                <w:color w:val="000000" w:themeColor="text1"/>
                <w:lang w:val="en-US" w:eastAsia="zh-CN"/>
                <w14:textFill>
                  <w14:solidFill>
                    <w14:schemeClr w14:val="tx1"/>
                  </w14:solidFill>
                </w14:textFill>
              </w:rPr>
              <w:t>2000吨/年</w:t>
            </w:r>
            <w:r>
              <w:rPr>
                <w:rFonts w:hint="default" w:ascii="Times New Roman" w:hAnsi="Times New Roman" w:eastAsia="宋体" w:cs="Times New Roman"/>
                <w:color w:val="000000" w:themeColor="text1"/>
                <w:lang w:val="en-US" w:eastAsia="zh-CN"/>
                <w14:textFill>
                  <w14:solidFill>
                    <w14:schemeClr w14:val="tx1"/>
                  </w14:solidFill>
                </w14:textFill>
              </w:rPr>
              <w:t>，则本项目加油站卸油废气损失量为</w:t>
            </w:r>
            <w:r>
              <w:rPr>
                <w:rFonts w:hint="eastAsia" w:cs="Times New Roman"/>
                <w:color w:val="000000" w:themeColor="text1"/>
                <w:lang w:val="en-US" w:eastAsia="zh-CN"/>
                <w14:textFill>
                  <w14:solidFill>
                    <w14:schemeClr w14:val="tx1"/>
                  </w14:solidFill>
                </w14:textFill>
              </w:rPr>
              <w:t>4.65吨</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年</w:t>
            </w:r>
            <w:r>
              <w:rPr>
                <w:rFonts w:hint="default" w:ascii="Times New Roman" w:hAnsi="Times New Roman" w:eastAsia="宋体" w:cs="Times New Roman"/>
                <w:color w:val="000000" w:themeColor="text1"/>
                <w:lang w:val="en-US" w:eastAsia="zh-CN"/>
                <w14:textFill>
                  <w14:solidFill>
                    <w14:schemeClr w14:val="tx1"/>
                  </w14:solidFill>
                </w14:textFill>
              </w:rPr>
              <w:t>。</w:t>
            </w:r>
          </w:p>
          <w:p w14:paraId="44D1ACF9">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（2）油罐大小呼吸、加油机作业排放的废气</w:t>
            </w:r>
          </w:p>
          <w:p w14:paraId="6F6B3187">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①汽油储油罐呼吸损失废气</w:t>
            </w:r>
          </w:p>
          <w:p w14:paraId="1999D51F">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储油罐大呼吸损失是指油罐进发油时所呼出的油气</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主要为非甲烷总烃</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而造成的油品蒸发损失。油罐进油时，由于油面逐渐升高，气体空间逐渐减小罐内压力增大，当压力超过呼吸阀控制压力时，一定浓度的油气开始从呼吸阀呼出，直到油罐停止收油。参考《成品油销售业汽油油气排放控制标准》，储油罐大呼吸时烃类气体平均排放率约0.88千克/立方米通过量。</w:t>
            </w:r>
          </w:p>
          <w:p w14:paraId="77A964CE">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油罐小呼吸损失是指在没有收发油的情况下，随着外界气温、压力在一天内的升降周期变化，罐内气体空间温度、油品蒸发速度、油气浓度和蒸汽压力也随之变化，此时油罐会排出油气和吸入空气，从而造成油气损失。参考《环评工程师职业资格登记培训材料-社会区域类》P179-180，储油罐小呼吸造成的烃类气体平均排放率约0.12千克/立方米通过量。</w:t>
            </w:r>
          </w:p>
          <w:p w14:paraId="60D90D03">
            <w:pPr>
              <w:pStyle w:val="12"/>
              <w:ind w:firstLine="480"/>
              <w:jc w:val="both"/>
              <w:rPr>
                <w:rFonts w:hint="eastAsia"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本项目年销售汽油量约为</w:t>
            </w:r>
            <w:r>
              <w:rPr>
                <w:rFonts w:hint="eastAsia" w:cs="Times New Roman"/>
                <w:color w:val="000000" w:themeColor="text1"/>
                <w:lang w:val="en-US" w:eastAsia="zh-CN"/>
                <w14:textFill>
                  <w14:solidFill>
                    <w14:schemeClr w14:val="tx1"/>
                  </w14:solidFill>
                </w14:textFill>
              </w:rPr>
              <w:t>2000</w:t>
            </w:r>
            <w:r>
              <w:rPr>
                <w:rFonts w:hint="default" w:ascii="Times New Roman" w:hAnsi="Times New Roman" w:eastAsia="宋体" w:cs="Times New Roman"/>
                <w:color w:val="000000" w:themeColor="text1"/>
                <w:lang w:val="en-US" w:eastAsia="zh-CN"/>
                <w14:textFill>
                  <w14:solidFill>
                    <w14:schemeClr w14:val="tx1"/>
                  </w14:solidFill>
                </w14:textFill>
              </w:rPr>
              <w:t>t</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密度0.75吨/立方米</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，则本项目汽油油品年通过量为</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667</w:t>
            </w:r>
            <w:r>
              <w:rPr>
                <w:rFonts w:hint="default" w:ascii="Times New Roman" w:hAnsi="Times New Roman" w:eastAsia="宋体" w:cs="Times New Roman"/>
                <w:color w:val="000000" w:themeColor="text1"/>
                <w:lang w:val="en-US" w:eastAsia="zh-CN"/>
                <w14:textFill>
                  <w14:solidFill>
                    <w14:schemeClr w14:val="tx1"/>
                  </w14:solidFill>
                </w14:textFill>
              </w:rPr>
              <w:t>立方米/年</w:t>
            </w:r>
            <w:r>
              <w:rPr>
                <w:rFonts w:hint="eastAsia" w:ascii="Times New Roman" w:hAnsi="Times New Roman" w:eastAsia="宋体" w:cs="Times New Roman"/>
                <w:color w:val="000000" w:themeColor="text1"/>
                <w:lang w:val="en-US" w:eastAsia="zh-CN"/>
                <w14:textFill>
                  <w14:solidFill>
                    <w14:schemeClr w14:val="tx1"/>
                  </w14:solidFill>
                </w14:textFill>
              </w:rPr>
              <w:t>，汽油</w:t>
            </w:r>
            <w:r>
              <w:rPr>
                <w:rFonts w:hint="default" w:ascii="Times New Roman" w:hAnsi="Times New Roman" w:eastAsia="宋体" w:cs="Times New Roman"/>
                <w:color w:val="000000" w:themeColor="text1"/>
                <w:lang w:val="en-US" w:eastAsia="zh-CN"/>
                <w14:textFill>
                  <w14:solidFill>
                    <w14:schemeClr w14:val="tx1"/>
                  </w14:solidFill>
                </w14:textFill>
              </w:rPr>
              <w:t>储油罐大呼吸</w:t>
            </w:r>
            <w:r>
              <w:rPr>
                <w:rFonts w:hint="eastAsia" w:ascii="Times New Roman" w:hAnsi="Times New Roman" w:eastAsia="宋体" w:cs="Times New Roman"/>
                <w:color w:val="000000" w:themeColor="text1"/>
                <w:lang w:val="en-US" w:eastAsia="zh-CN"/>
                <w14:textFill>
                  <w14:solidFill>
                    <w14:schemeClr w14:val="tx1"/>
                  </w14:solidFill>
                </w14:textFill>
              </w:rPr>
              <w:t>损失废气产生量为</w:t>
            </w:r>
            <w:r>
              <w:rPr>
                <w:rFonts w:hint="eastAsia" w:cs="Times New Roman"/>
                <w:color w:val="000000" w:themeColor="text1"/>
                <w:lang w:val="en-US" w:eastAsia="zh-CN"/>
                <w14:textFill>
                  <w14:solidFill>
                    <w14:schemeClr w14:val="tx1"/>
                  </w14:solidFill>
                </w14:textFill>
              </w:rPr>
              <w:t>2.35</w:t>
            </w:r>
            <w:r>
              <w:rPr>
                <w:rFonts w:hint="eastAsia" w:ascii="Times New Roman" w:hAnsi="Times New Roman" w:eastAsia="宋体" w:cs="Times New Roman"/>
                <w:color w:val="000000" w:themeColor="text1"/>
                <w:lang w:val="en-US" w:eastAsia="zh-CN"/>
                <w14:textFill>
                  <w14:solidFill>
                    <w14:schemeClr w14:val="tx1"/>
                  </w14:solidFill>
                </w14:textFill>
              </w:rPr>
              <w:t>吨/年，汽油</w:t>
            </w:r>
            <w:r>
              <w:rPr>
                <w:rFonts w:hint="default" w:ascii="Times New Roman" w:hAnsi="Times New Roman" w:eastAsia="宋体" w:cs="Times New Roman"/>
                <w:color w:val="000000" w:themeColor="text1"/>
                <w:lang w:val="en-US" w:eastAsia="zh-CN"/>
                <w14:textFill>
                  <w14:solidFill>
                    <w14:schemeClr w14:val="tx1"/>
                  </w14:solidFill>
                </w14:textFill>
              </w:rPr>
              <w:t>储油罐</w:t>
            </w:r>
            <w:r>
              <w:rPr>
                <w:rFonts w:hint="eastAsia" w:ascii="Times New Roman" w:hAnsi="Times New Roman" w:eastAsia="宋体" w:cs="Times New Roman"/>
                <w:color w:val="000000" w:themeColor="text1"/>
                <w:lang w:val="en-US" w:eastAsia="zh-CN"/>
                <w14:textFill>
                  <w14:solidFill>
                    <w14:schemeClr w14:val="tx1"/>
                  </w14:solidFill>
                </w14:textFill>
              </w:rPr>
              <w:t>小</w:t>
            </w:r>
            <w:r>
              <w:rPr>
                <w:rFonts w:hint="default" w:ascii="Times New Roman" w:hAnsi="Times New Roman" w:eastAsia="宋体" w:cs="Times New Roman"/>
                <w:color w:val="000000" w:themeColor="text1"/>
                <w:lang w:val="en-US" w:eastAsia="zh-CN"/>
                <w14:textFill>
                  <w14:solidFill>
                    <w14:schemeClr w14:val="tx1"/>
                  </w14:solidFill>
                </w14:textFill>
              </w:rPr>
              <w:t>呼吸</w:t>
            </w:r>
            <w:r>
              <w:rPr>
                <w:rFonts w:hint="eastAsia" w:ascii="Times New Roman" w:hAnsi="Times New Roman" w:eastAsia="宋体" w:cs="Times New Roman"/>
                <w:color w:val="000000" w:themeColor="text1"/>
                <w:lang w:val="en-US" w:eastAsia="zh-CN"/>
                <w14:textFill>
                  <w14:solidFill>
                    <w14:schemeClr w14:val="tx1"/>
                  </w14:solidFill>
                </w14:textFill>
              </w:rPr>
              <w:t>废气产生量为0.</w:t>
            </w:r>
            <w:r>
              <w:rPr>
                <w:rFonts w:hint="eastAsia" w:cs="Times New Roman"/>
                <w:color w:val="000000" w:themeColor="text1"/>
                <w:lang w:val="en-US" w:eastAsia="zh-CN"/>
                <w14:textFill>
                  <w14:solidFill>
                    <w14:schemeClr w14:val="tx1"/>
                  </w14:solidFill>
                </w14:textFill>
              </w:rPr>
              <w:t>32</w:t>
            </w:r>
            <w:r>
              <w:rPr>
                <w:rFonts w:hint="eastAsia" w:ascii="Times New Roman" w:hAnsi="Times New Roman" w:eastAsia="宋体" w:cs="Times New Roman"/>
                <w:color w:val="000000" w:themeColor="text1"/>
                <w:lang w:val="en-US" w:eastAsia="zh-CN"/>
                <w14:textFill>
                  <w14:solidFill>
                    <w14:schemeClr w14:val="tx1"/>
                  </w14:solidFill>
                </w14:textFill>
              </w:rPr>
              <w:t>吨/年。</w:t>
            </w:r>
          </w:p>
          <w:p w14:paraId="091CE106">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②汽油加油机作业损失废气</w:t>
            </w:r>
          </w:p>
          <w:p w14:paraId="0A2D3CCF">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加油作业损失主要指为车辆加油时，油品进入汽车油箱，油箱内的烃类气体被油品置换排入大气。车辆加油时造成的烃类气体排放速率约0.11千克/立方米通过量。在加油机作业过程中，不可避免地有一些成品油跑、冒、滴、现象的发生。跑冒滴漏量与加油站的管理、加油工人的操作水平等诸多因素有关</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成品油的跑、冒、滴、漏烃类气体平均损失量约0.036千克/立方米通过量。</w:t>
            </w:r>
          </w:p>
          <w:p w14:paraId="23A81C01">
            <w:pPr>
              <w:pStyle w:val="12"/>
              <w:ind w:firstLine="480"/>
              <w:jc w:val="both"/>
              <w:rPr>
                <w:rFonts w:hint="eastAsia"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本项目年销售汽油量约为</w:t>
            </w:r>
            <w:r>
              <w:rPr>
                <w:rFonts w:hint="eastAsia" w:cs="Times New Roman"/>
                <w:color w:val="000000" w:themeColor="text1"/>
                <w:lang w:val="en-US" w:eastAsia="zh-CN"/>
                <w14:textFill>
                  <w14:solidFill>
                    <w14:schemeClr w14:val="tx1"/>
                  </w14:solidFill>
                </w14:textFill>
              </w:rPr>
              <w:t>2000</w:t>
            </w:r>
            <w:r>
              <w:rPr>
                <w:rFonts w:hint="default" w:ascii="Times New Roman" w:hAnsi="Times New Roman" w:eastAsia="宋体" w:cs="Times New Roman"/>
                <w:color w:val="000000" w:themeColor="text1"/>
                <w:lang w:val="en-US" w:eastAsia="zh-CN"/>
                <w14:textFill>
                  <w14:solidFill>
                    <w14:schemeClr w14:val="tx1"/>
                  </w14:solidFill>
                </w14:textFill>
              </w:rPr>
              <w:t>t</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密度0.75吨/立方米</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，则本项目汽油油品年通过量为</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667</w:t>
            </w:r>
            <w:r>
              <w:rPr>
                <w:rFonts w:hint="default" w:ascii="Times New Roman" w:hAnsi="Times New Roman" w:eastAsia="宋体" w:cs="Times New Roman"/>
                <w:color w:val="000000" w:themeColor="text1"/>
                <w:lang w:val="en-US" w:eastAsia="zh-CN"/>
                <w14:textFill>
                  <w14:solidFill>
                    <w14:schemeClr w14:val="tx1"/>
                  </w14:solidFill>
                </w14:textFill>
              </w:rPr>
              <w:t>立方米/年</w:t>
            </w:r>
            <w:r>
              <w:rPr>
                <w:rFonts w:hint="eastAsia" w:ascii="Times New Roman" w:hAnsi="Times New Roman" w:eastAsia="宋体" w:cs="Times New Roman"/>
                <w:color w:val="000000" w:themeColor="text1"/>
                <w:lang w:val="en-US" w:eastAsia="zh-CN"/>
                <w14:textFill>
                  <w14:solidFill>
                    <w14:schemeClr w14:val="tx1"/>
                  </w14:solidFill>
                </w14:textFill>
              </w:rPr>
              <w:t>，汽油加油机作业损失废气产生量为0.2</w:t>
            </w:r>
            <w:r>
              <w:rPr>
                <w:rFonts w:hint="eastAsia" w:cs="Times New Roman"/>
                <w:color w:val="000000" w:themeColor="text1"/>
                <w:lang w:val="en-US" w:eastAsia="zh-CN"/>
                <w14:textFill>
                  <w14:solidFill>
                    <w14:schemeClr w14:val="tx1"/>
                  </w14:solidFill>
                </w14:textFill>
              </w:rPr>
              <w:t>9</w:t>
            </w:r>
            <w:r>
              <w:rPr>
                <w:rFonts w:hint="eastAsia" w:ascii="Times New Roman" w:hAnsi="Times New Roman" w:eastAsia="宋体" w:cs="Times New Roman"/>
                <w:color w:val="000000" w:themeColor="text1"/>
                <w:lang w:val="en-US" w:eastAsia="zh-CN"/>
                <w14:textFill>
                  <w14:solidFill>
                    <w14:schemeClr w14:val="tx1"/>
                  </w14:solidFill>
                </w14:textFill>
              </w:rPr>
              <w:t>吨/年，跑冒滴漏损失废气产生量为0.0</w:t>
            </w:r>
            <w:r>
              <w:rPr>
                <w:rFonts w:hint="eastAsia" w:cs="Times New Roman"/>
                <w:color w:val="000000" w:themeColor="text1"/>
                <w:lang w:val="en-US" w:eastAsia="zh-CN"/>
                <w14:textFill>
                  <w14:solidFill>
                    <w14:schemeClr w14:val="tx1"/>
                  </w14:solidFill>
                </w14:textFill>
              </w:rPr>
              <w:t>96</w:t>
            </w:r>
            <w:r>
              <w:rPr>
                <w:rFonts w:hint="eastAsia" w:ascii="Times New Roman" w:hAnsi="Times New Roman" w:eastAsia="宋体" w:cs="Times New Roman"/>
                <w:color w:val="000000" w:themeColor="text1"/>
                <w:lang w:val="en-US" w:eastAsia="zh-CN"/>
                <w14:textFill>
                  <w14:solidFill>
                    <w14:schemeClr w14:val="tx1"/>
                  </w14:solidFill>
                </w14:textFill>
              </w:rPr>
              <w:t>吨/年。</w:t>
            </w:r>
          </w:p>
          <w:p w14:paraId="59470C05">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③柴油油罐大小呼吸、加油机作业等排放的废气</w:t>
            </w:r>
          </w:p>
          <w:p w14:paraId="6203E06E">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根据《中国加油站 VOC 排放污染现状及控制》（环境科学·第27卷第8期2006年8月），未安装油气回收系统的柴油储罐大呼吸产生的烃类气体排放因子为0.027千克/立方米；柴油储罐小呼吸损失极小，因此忽略不计。根据《中国加油站 VOC 排放污染现状及控制》（环境科学·第27卷第8期2006年8月），未安装油气回收系统的柴油加油机在进行加油时，产生的烃类气体排放因子为0.048千克/立方米。</w:t>
            </w:r>
            <w:r>
              <w:rPr>
                <w:rFonts w:hint="default" w:ascii="Times New Roman" w:hAnsi="Times New Roman" w:eastAsia="宋体" w:cs="Times New Roman"/>
                <w:color w:val="000000" w:themeColor="text1"/>
                <w:lang w:val="en-US" w:eastAsia="zh-CN"/>
                <w14:textFill>
                  <w14:solidFill>
                    <w14:schemeClr w14:val="tx1"/>
                  </w14:solidFill>
                </w14:textFill>
              </w:rPr>
              <w:t>跑冒滴漏量与加油站的管理、加油工人的操作水平等诸多因素有关</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成品油的跑、冒、滴、漏烃类气体平均损失量约0.036千克/立方米通过量</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73CD2A13">
            <w:pPr>
              <w:pStyle w:val="12"/>
              <w:ind w:firstLine="48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本项目年销售</w:t>
            </w:r>
            <w:r>
              <w:rPr>
                <w:rFonts w:hint="eastAsia" w:ascii="Times New Roman" w:hAnsi="Times New Roman" w:eastAsia="宋体" w:cs="Times New Roman"/>
                <w:color w:val="000000" w:themeColor="text1"/>
                <w:lang w:val="en-US" w:eastAsia="zh-CN"/>
                <w14:textFill>
                  <w14:solidFill>
                    <w14:schemeClr w14:val="tx1"/>
                  </w14:solidFill>
                </w14:textFill>
              </w:rPr>
              <w:t>柴油</w:t>
            </w:r>
            <w:r>
              <w:rPr>
                <w:rFonts w:hint="default" w:ascii="Times New Roman" w:hAnsi="Times New Roman" w:eastAsia="宋体" w:cs="Times New Roman"/>
                <w:color w:val="000000" w:themeColor="text1"/>
                <w:lang w:val="en-US" w:eastAsia="zh-CN"/>
                <w14:textFill>
                  <w14:solidFill>
                    <w14:schemeClr w14:val="tx1"/>
                  </w14:solidFill>
                </w14:textFill>
              </w:rPr>
              <w:t>量约为</w:t>
            </w:r>
            <w:r>
              <w:rPr>
                <w:rFonts w:hint="eastAsia" w:ascii="Times New Roman" w:hAnsi="Times New Roman" w:eastAsia="宋体" w:cs="Times New Roman"/>
                <w:color w:val="000000" w:themeColor="text1"/>
                <w:lang w:val="en-US" w:eastAsia="zh-CN"/>
                <w14:textFill>
                  <w14:solidFill>
                    <w14:schemeClr w14:val="tx1"/>
                  </w14:solidFill>
                </w14:textFill>
              </w:rPr>
              <w:t>2000</w:t>
            </w:r>
            <w:r>
              <w:rPr>
                <w:rFonts w:hint="default" w:ascii="Times New Roman" w:hAnsi="Times New Roman" w:eastAsia="宋体" w:cs="Times New Roman"/>
                <w:color w:val="000000" w:themeColor="text1"/>
                <w:lang w:val="en-US" w:eastAsia="zh-CN"/>
                <w14:textFill>
                  <w14:solidFill>
                    <w14:schemeClr w14:val="tx1"/>
                  </w14:solidFill>
                </w14:textFill>
              </w:rPr>
              <w:t>t</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密度0.</w:t>
            </w:r>
            <w:r>
              <w:rPr>
                <w:rFonts w:hint="eastAsia" w:ascii="Times New Roman" w:hAnsi="Times New Roman" w:eastAsia="宋体" w:cs="Times New Roman"/>
                <w:color w:val="000000" w:themeColor="text1"/>
                <w:lang w:val="en-US" w:eastAsia="zh-CN"/>
                <w14:textFill>
                  <w14:solidFill>
                    <w14:schemeClr w14:val="tx1"/>
                  </w14:solidFill>
                </w14:textFill>
              </w:rPr>
              <w:t>85</w:t>
            </w:r>
            <w:r>
              <w:rPr>
                <w:rFonts w:hint="default" w:ascii="Times New Roman" w:hAnsi="Times New Roman" w:eastAsia="宋体" w:cs="Times New Roman"/>
                <w:color w:val="000000" w:themeColor="text1"/>
                <w:lang w:val="en-US" w:eastAsia="zh-CN"/>
                <w14:textFill>
                  <w14:solidFill>
                    <w14:schemeClr w14:val="tx1"/>
                  </w14:solidFill>
                </w14:textFill>
              </w:rPr>
              <w:t>吨/立方米</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，则本项目</w:t>
            </w:r>
            <w:r>
              <w:rPr>
                <w:rFonts w:hint="eastAsia" w:ascii="Times New Roman" w:hAnsi="Times New Roman" w:eastAsia="宋体" w:cs="Times New Roman"/>
                <w:color w:val="000000" w:themeColor="text1"/>
                <w:lang w:val="en-US" w:eastAsia="zh-CN"/>
                <w14:textFill>
                  <w14:solidFill>
                    <w14:schemeClr w14:val="tx1"/>
                  </w14:solidFill>
                </w14:textFill>
              </w:rPr>
              <w:t>柴</w:t>
            </w:r>
            <w:r>
              <w:rPr>
                <w:rFonts w:hint="default" w:ascii="Times New Roman" w:hAnsi="Times New Roman" w:eastAsia="宋体" w:cs="Times New Roman"/>
                <w:color w:val="000000" w:themeColor="text1"/>
                <w:lang w:val="en-US" w:eastAsia="zh-CN"/>
                <w14:textFill>
                  <w14:solidFill>
                    <w14:schemeClr w14:val="tx1"/>
                  </w14:solidFill>
                </w14:textFill>
              </w:rPr>
              <w:t>油油品年通过量为</w:t>
            </w:r>
            <w:r>
              <w:rPr>
                <w:rFonts w:hint="eastAsia" w:ascii="Times New Roman" w:hAnsi="Times New Roman" w:eastAsia="宋体" w:cs="Times New Roman"/>
                <w:color w:val="000000" w:themeColor="text1"/>
                <w:lang w:val="en-US" w:eastAsia="zh-CN"/>
                <w14:textFill>
                  <w14:solidFill>
                    <w14:schemeClr w14:val="tx1"/>
                  </w14:solidFill>
                </w14:textFill>
              </w:rPr>
              <w:t>2352</w:t>
            </w:r>
            <w:r>
              <w:rPr>
                <w:rFonts w:hint="default" w:ascii="Times New Roman" w:hAnsi="Times New Roman" w:eastAsia="宋体" w:cs="Times New Roman"/>
                <w:color w:val="000000" w:themeColor="text1"/>
                <w:lang w:val="en-US" w:eastAsia="zh-CN"/>
                <w14:textFill>
                  <w14:solidFill>
                    <w14:schemeClr w14:val="tx1"/>
                  </w14:solidFill>
                </w14:textFill>
              </w:rPr>
              <w:t>立方米/年</w:t>
            </w:r>
            <w:r>
              <w:rPr>
                <w:rFonts w:hint="eastAsia" w:ascii="Times New Roman" w:hAnsi="Times New Roman" w:eastAsia="宋体" w:cs="Times New Roman"/>
                <w:color w:val="000000" w:themeColor="text1"/>
                <w:lang w:val="en-US" w:eastAsia="zh-CN"/>
                <w14:textFill>
                  <w14:solidFill>
                    <w14:schemeClr w14:val="tx1"/>
                  </w14:solidFill>
                </w14:textFill>
              </w:rPr>
              <w:t>，柴油</w:t>
            </w:r>
            <w:r>
              <w:rPr>
                <w:rFonts w:hint="default" w:ascii="Times New Roman" w:hAnsi="Times New Roman" w:eastAsia="宋体" w:cs="Times New Roman"/>
                <w:color w:val="000000" w:themeColor="text1"/>
                <w:lang w:val="en-US" w:eastAsia="zh-CN"/>
                <w14:textFill>
                  <w14:solidFill>
                    <w14:schemeClr w14:val="tx1"/>
                  </w14:solidFill>
                </w14:textFill>
              </w:rPr>
              <w:t>储油罐大呼吸</w:t>
            </w:r>
            <w:r>
              <w:rPr>
                <w:rFonts w:hint="eastAsia" w:ascii="Times New Roman" w:hAnsi="Times New Roman" w:eastAsia="宋体" w:cs="Times New Roman"/>
                <w:color w:val="000000" w:themeColor="text1"/>
                <w:lang w:val="en-US" w:eastAsia="zh-CN"/>
                <w14:textFill>
                  <w14:solidFill>
                    <w14:schemeClr w14:val="tx1"/>
                  </w14:solidFill>
                </w14:textFill>
              </w:rPr>
              <w:t>损失废气产生量为0.06吨/年，柴</w:t>
            </w:r>
            <w:r>
              <w:rPr>
                <w:rFonts w:hint="default" w:ascii="Times New Roman" w:hAnsi="Times New Roman" w:eastAsia="宋体" w:cs="Times New Roman"/>
                <w:color w:val="000000" w:themeColor="text1"/>
                <w:lang w:val="en-US" w:eastAsia="zh-CN"/>
                <w14:textFill>
                  <w14:solidFill>
                    <w14:schemeClr w14:val="tx1"/>
                  </w14:solidFill>
                </w14:textFill>
              </w:rPr>
              <w:t>油</w:t>
            </w:r>
            <w:r>
              <w:rPr>
                <w:rFonts w:hint="eastAsia" w:ascii="Times New Roman" w:hAnsi="Times New Roman" w:eastAsia="宋体" w:cs="Times New Roman"/>
                <w:color w:val="000000" w:themeColor="text1"/>
                <w:lang w:val="en-US" w:eastAsia="zh-CN"/>
                <w14:textFill>
                  <w14:solidFill>
                    <w14:schemeClr w14:val="tx1"/>
                  </w14:solidFill>
                </w14:textFill>
              </w:rPr>
              <w:t>加油机作业损失废气产生量为0.11吨/年，跑冒滴漏损失废气产生量为0.08吨/年。</w:t>
            </w:r>
          </w:p>
          <w:p w14:paraId="3EDD9573">
            <w:pPr>
              <w:pStyle w:val="12"/>
              <w:ind w:firstLine="48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本项目在加油和卸油口均安装了油气回收系统，油车在加油站装卸油料时，可将油气重新输送回油罐车里，完成油气循环卸油过程，此过程为一次油气回收。回收到油罐车的油气，可由油罐车带回油库后再经冷凝、吸附或燃烧等方式处理，这一系统实施后其回收率约95%。</w:t>
            </w:r>
          </w:p>
          <w:p w14:paraId="0519F992">
            <w:pPr>
              <w:pStyle w:val="12"/>
              <w:ind w:firstLine="48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在汽车加油时，利用油枪上的特殊装置，将原本会由汽车油箱逸散于空气中的油气，经加油枪、抽气泵汇入油罐内，此过程为二次油气回收，其回收的效率约95%。</w:t>
            </w:r>
          </w:p>
          <w:p w14:paraId="71D370F2">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经过两次油气回收后，本项目加油站排放的VOCs（主要是非甲烷总烃）得到有效控制，对周边环境影响不大，排放情况见表4-</w:t>
            </w:r>
            <w:r>
              <w:rPr>
                <w:rFonts w:hint="eastAsia"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096CE6B0">
            <w:pPr>
              <w:pStyle w:val="12"/>
              <w:ind w:firstLine="48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none" w:color="auto"/>
                <w14:textFill>
                  <w14:solidFill>
                    <w14:schemeClr w14:val="tx1"/>
                  </w14:solidFill>
                </w14:textFill>
              </w:rPr>
              <w:t>表4-</w:t>
            </w:r>
            <w:r>
              <w:rPr>
                <w:rFonts w:hint="default" w:ascii="Times New Roman" w:hAnsi="Times New Roman" w:eastAsia="宋体" w:cs="Times New Roman"/>
                <w:b/>
                <w:bCs w:val="0"/>
                <w:color w:val="000000" w:themeColor="text1"/>
                <w:sz w:val="21"/>
                <w:szCs w:val="21"/>
                <w:u w:val="none" w:color="auto"/>
                <w:lang w:val="en-US" w:eastAsia="zh-CN"/>
                <w14:textFill>
                  <w14:solidFill>
                    <w14:schemeClr w14:val="tx1"/>
                  </w14:solidFill>
                </w14:textFill>
              </w:rPr>
              <w:t>2</w:t>
            </w:r>
            <w:r>
              <w:rPr>
                <w:rFonts w:hint="default" w:ascii="Times New Roman" w:hAnsi="Times New Roman" w:eastAsia="宋体" w:cs="Times New Roman"/>
                <w:b/>
                <w:bCs w:val="0"/>
                <w:color w:val="000000" w:themeColor="text1"/>
                <w:sz w:val="21"/>
                <w:szCs w:val="21"/>
                <w:u w:val="none" w:color="auto"/>
                <w14:textFill>
                  <w14:solidFill>
                    <w14:schemeClr w14:val="tx1"/>
                  </w14:solidFill>
                </w14:textFill>
              </w:rPr>
              <w:t xml:space="preserve"> </w:t>
            </w:r>
            <w:r>
              <w:rPr>
                <w:rFonts w:hint="default" w:ascii="Times New Roman" w:hAnsi="Times New Roman" w:eastAsia="宋体" w:cs="Times New Roman"/>
                <w:b/>
                <w:bCs w:val="0"/>
                <w:color w:val="000000" w:themeColor="text1"/>
                <w:sz w:val="21"/>
                <w:szCs w:val="21"/>
                <w:u w:val="none" w:color="auto"/>
                <w:lang w:val="en-US" w:eastAsia="zh-CN"/>
                <w14:textFill>
                  <w14:solidFill>
                    <w14:schemeClr w14:val="tx1"/>
                  </w14:solidFill>
                </w14:textFill>
              </w:rPr>
              <w:t xml:space="preserve">  本项目 VOCs 排放量一览表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998"/>
              <w:gridCol w:w="2478"/>
              <w:gridCol w:w="1044"/>
              <w:gridCol w:w="2331"/>
            </w:tblGrid>
            <w:tr w14:paraId="294182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70" w:type="pct"/>
                  <w:gridSpan w:val="2"/>
                  <w:tcBorders>
                    <w:bottom w:val="single" w:color="auto" w:sz="12" w:space="0"/>
                  </w:tcBorders>
                  <w:vAlign w:val="center"/>
                </w:tcPr>
                <w:p w14:paraId="01D04601">
                  <w:pPr>
                    <w:pStyle w:val="36"/>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项目</w:t>
                  </w:r>
                </w:p>
              </w:tc>
              <w:tc>
                <w:tcPr>
                  <w:tcW w:w="1579" w:type="pct"/>
                  <w:tcBorders>
                    <w:bottom w:val="single" w:color="auto" w:sz="12" w:space="0"/>
                  </w:tcBorders>
                  <w:vAlign w:val="center"/>
                </w:tcPr>
                <w:p w14:paraId="649BF741">
                  <w:pPr>
                    <w:pStyle w:val="36"/>
                    <w:rPr>
                      <w:rFonts w:hint="default" w:ascii="Times New Roman" w:hAnsi="Times New Roman" w:cs="Times New Roman"/>
                      <w:b/>
                      <w:bCs/>
                      <w:color w:val="000000" w:themeColor="text1"/>
                      <w:lang w:val="en-US"/>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VOCs</w:t>
                  </w:r>
                  <w:r>
                    <w:rPr>
                      <w:rFonts w:hint="eastAsia" w:ascii="Times New Roman" w:hAnsi="Times New Roman" w:cs="Times New Roman"/>
                      <w:b/>
                      <w:bCs/>
                      <w:color w:val="000000" w:themeColor="text1"/>
                      <w:lang w:val="en-US" w:eastAsia="zh-CN"/>
                      <w14:textFill>
                        <w14:solidFill>
                          <w14:schemeClr w14:val="tx1"/>
                        </w14:solidFill>
                      </w14:textFill>
                    </w:rPr>
                    <w:t>产生量（吨/年）</w:t>
                  </w:r>
                </w:p>
              </w:tc>
              <w:tc>
                <w:tcPr>
                  <w:tcW w:w="665" w:type="pct"/>
                  <w:tcBorders>
                    <w:bottom w:val="single" w:color="auto" w:sz="12" w:space="0"/>
                  </w:tcBorders>
                  <w:vAlign w:val="center"/>
                </w:tcPr>
                <w:p w14:paraId="30EE97FA">
                  <w:pPr>
                    <w:pStyle w:val="36"/>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回收率</w:t>
                  </w:r>
                </w:p>
              </w:tc>
              <w:tc>
                <w:tcPr>
                  <w:tcW w:w="1485" w:type="pct"/>
                  <w:tcBorders>
                    <w:bottom w:val="single" w:color="auto" w:sz="12" w:space="0"/>
                  </w:tcBorders>
                  <w:vAlign w:val="center"/>
                </w:tcPr>
                <w:p w14:paraId="6B40E663">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VOCs</w:t>
                  </w:r>
                  <w:r>
                    <w:rPr>
                      <w:rFonts w:hint="eastAsia" w:ascii="Times New Roman" w:hAnsi="Times New Roman" w:cs="Times New Roman"/>
                      <w:b/>
                      <w:bCs/>
                      <w:color w:val="000000" w:themeColor="text1"/>
                      <w:lang w:val="en-US" w:eastAsia="zh-CN"/>
                      <w14:textFill>
                        <w14:solidFill>
                          <w14:schemeClr w14:val="tx1"/>
                        </w14:solidFill>
                      </w14:textFill>
                    </w:rPr>
                    <w:t>排放量（吨/年）</w:t>
                  </w:r>
                </w:p>
              </w:tc>
            </w:tr>
            <w:tr w14:paraId="4CF2DC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0" w:type="pct"/>
                  <w:gridSpan w:val="2"/>
                  <w:tcBorders>
                    <w:top w:val="single" w:color="auto" w:sz="12" w:space="0"/>
                    <w:bottom w:val="single" w:color="auto" w:sz="12" w:space="0"/>
                    <w:tl2br w:val="nil"/>
                    <w:tr2bl w:val="nil"/>
                  </w:tcBorders>
                  <w:vAlign w:val="center"/>
                </w:tcPr>
                <w:p w14:paraId="539946C6">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卸油废气</w:t>
                  </w:r>
                </w:p>
              </w:tc>
              <w:tc>
                <w:tcPr>
                  <w:tcW w:w="1579" w:type="pct"/>
                  <w:tcBorders>
                    <w:top w:val="single" w:color="auto" w:sz="12" w:space="0"/>
                    <w:bottom w:val="single" w:color="auto" w:sz="12" w:space="0"/>
                    <w:tl2br w:val="nil"/>
                    <w:tr2bl w:val="nil"/>
                  </w:tcBorders>
                  <w:vAlign w:val="center"/>
                </w:tcPr>
                <w:p w14:paraId="2775AA83">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4.65</w:t>
                  </w:r>
                </w:p>
              </w:tc>
              <w:tc>
                <w:tcPr>
                  <w:tcW w:w="665" w:type="pct"/>
                  <w:tcBorders>
                    <w:top w:val="single" w:color="auto" w:sz="12" w:space="0"/>
                    <w:bottom w:val="single" w:color="auto" w:sz="12" w:space="0"/>
                    <w:tl2br w:val="nil"/>
                    <w:tr2bl w:val="nil"/>
                  </w:tcBorders>
                  <w:vAlign w:val="center"/>
                </w:tcPr>
                <w:p w14:paraId="5BDF6242">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95%</w:t>
                  </w:r>
                </w:p>
              </w:tc>
              <w:tc>
                <w:tcPr>
                  <w:tcW w:w="1485" w:type="pct"/>
                  <w:tcBorders>
                    <w:top w:val="single" w:color="auto" w:sz="12" w:space="0"/>
                    <w:bottom w:val="single" w:color="auto" w:sz="12" w:space="0"/>
                    <w:tl2br w:val="nil"/>
                    <w:tr2bl w:val="nil"/>
                  </w:tcBorders>
                  <w:vAlign w:val="center"/>
                </w:tcPr>
                <w:p w14:paraId="3FC097B9">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w:t>
                  </w:r>
                  <w:r>
                    <w:rPr>
                      <w:rFonts w:hint="eastAsia" w:cs="Times New Roman"/>
                      <w:color w:val="000000" w:themeColor="text1"/>
                      <w:lang w:val="en-US" w:eastAsia="zh-CN"/>
                      <w14:textFill>
                        <w14:solidFill>
                          <w14:schemeClr w14:val="tx1"/>
                        </w14:solidFill>
                      </w14:textFill>
                    </w:rPr>
                    <w:t>232</w:t>
                  </w:r>
                </w:p>
              </w:tc>
            </w:tr>
            <w:tr w14:paraId="64756C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tcBorders>
                    <w:top w:val="single" w:color="auto" w:sz="12" w:space="0"/>
                    <w:tl2br w:val="nil"/>
                    <w:tr2bl w:val="nil"/>
                  </w:tcBorders>
                  <w:vAlign w:val="center"/>
                </w:tcPr>
                <w:p w14:paraId="23033E32">
                  <w:pPr>
                    <w:pStyle w:val="36"/>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汽油储罐</w:t>
                  </w:r>
                </w:p>
              </w:tc>
              <w:tc>
                <w:tcPr>
                  <w:tcW w:w="636" w:type="pct"/>
                  <w:tcBorders>
                    <w:top w:val="single" w:color="auto" w:sz="12" w:space="0"/>
                    <w:bottom w:val="single" w:color="auto" w:sz="12" w:space="0"/>
                    <w:tl2br w:val="nil"/>
                    <w:tr2bl w:val="nil"/>
                  </w:tcBorders>
                  <w:vAlign w:val="center"/>
                </w:tcPr>
                <w:p w14:paraId="42AAEB2C">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大呼吸损失</w:t>
                  </w:r>
                </w:p>
              </w:tc>
              <w:tc>
                <w:tcPr>
                  <w:tcW w:w="1579" w:type="pct"/>
                  <w:tcBorders>
                    <w:top w:val="single" w:color="auto" w:sz="12" w:space="0"/>
                    <w:bottom w:val="single" w:color="auto" w:sz="12" w:space="0"/>
                    <w:tl2br w:val="nil"/>
                    <w:tr2bl w:val="nil"/>
                  </w:tcBorders>
                  <w:vAlign w:val="center"/>
                </w:tcPr>
                <w:p w14:paraId="1D989CC3">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2.35</w:t>
                  </w:r>
                </w:p>
              </w:tc>
              <w:tc>
                <w:tcPr>
                  <w:tcW w:w="665" w:type="pct"/>
                  <w:tcBorders>
                    <w:top w:val="single" w:color="auto" w:sz="12" w:space="0"/>
                    <w:bottom w:val="single" w:color="auto" w:sz="12" w:space="0"/>
                    <w:tl2br w:val="nil"/>
                    <w:tr2bl w:val="nil"/>
                  </w:tcBorders>
                  <w:vAlign w:val="center"/>
                </w:tcPr>
                <w:p w14:paraId="52EF7758">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95%</w:t>
                  </w:r>
                </w:p>
              </w:tc>
              <w:tc>
                <w:tcPr>
                  <w:tcW w:w="1485" w:type="pct"/>
                  <w:tcBorders>
                    <w:top w:val="single" w:color="auto" w:sz="12" w:space="0"/>
                    <w:bottom w:val="single" w:color="auto" w:sz="12" w:space="0"/>
                    <w:tl2br w:val="nil"/>
                    <w:tr2bl w:val="nil"/>
                  </w:tcBorders>
                  <w:vAlign w:val="center"/>
                </w:tcPr>
                <w:p w14:paraId="79797FCA">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w:t>
                  </w:r>
                  <w:r>
                    <w:rPr>
                      <w:rFonts w:hint="eastAsia" w:cs="Times New Roman"/>
                      <w:color w:val="000000" w:themeColor="text1"/>
                      <w:lang w:val="en-US" w:eastAsia="zh-CN"/>
                      <w14:textFill>
                        <w14:solidFill>
                          <w14:schemeClr w14:val="tx1"/>
                        </w14:solidFill>
                      </w14:textFill>
                    </w:rPr>
                    <w:t>12</w:t>
                  </w:r>
                </w:p>
              </w:tc>
            </w:tr>
            <w:tr w14:paraId="0FD470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tcBorders>
                    <w:bottom w:val="single" w:color="auto" w:sz="12" w:space="0"/>
                    <w:tl2br w:val="nil"/>
                    <w:tr2bl w:val="nil"/>
                  </w:tcBorders>
                  <w:vAlign w:val="center"/>
                </w:tcPr>
                <w:p w14:paraId="45F6AD26">
                  <w:pPr>
                    <w:pStyle w:val="36"/>
                    <w:rPr>
                      <w:rFonts w:hint="default" w:ascii="Times New Roman" w:hAnsi="Times New Roman" w:cs="Times New Roman"/>
                      <w:color w:val="000000" w:themeColor="text1"/>
                      <w14:textFill>
                        <w14:solidFill>
                          <w14:schemeClr w14:val="tx1"/>
                        </w14:solidFill>
                      </w14:textFill>
                    </w:rPr>
                  </w:pPr>
                </w:p>
              </w:tc>
              <w:tc>
                <w:tcPr>
                  <w:tcW w:w="636" w:type="pct"/>
                  <w:tcBorders>
                    <w:top w:val="single" w:color="auto" w:sz="12" w:space="0"/>
                    <w:bottom w:val="single" w:color="auto" w:sz="12" w:space="0"/>
                    <w:tl2br w:val="nil"/>
                    <w:tr2bl w:val="nil"/>
                  </w:tcBorders>
                  <w:vAlign w:val="center"/>
                </w:tcPr>
                <w:p w14:paraId="125FDDF1">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小呼吸损失</w:t>
                  </w:r>
                </w:p>
              </w:tc>
              <w:tc>
                <w:tcPr>
                  <w:tcW w:w="1579" w:type="pct"/>
                  <w:tcBorders>
                    <w:top w:val="single" w:color="auto" w:sz="12" w:space="0"/>
                    <w:bottom w:val="single" w:color="auto" w:sz="12" w:space="0"/>
                    <w:tl2br w:val="nil"/>
                    <w:tr2bl w:val="nil"/>
                  </w:tcBorders>
                  <w:vAlign w:val="center"/>
                </w:tcPr>
                <w:p w14:paraId="7C9D4ECE">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w:t>
                  </w:r>
                  <w:r>
                    <w:rPr>
                      <w:rFonts w:hint="eastAsia" w:cs="Times New Roman"/>
                      <w:color w:val="000000" w:themeColor="text1"/>
                      <w:lang w:val="en-US" w:eastAsia="zh-CN"/>
                      <w14:textFill>
                        <w14:solidFill>
                          <w14:schemeClr w14:val="tx1"/>
                        </w14:solidFill>
                      </w14:textFill>
                    </w:rPr>
                    <w:t>32</w:t>
                  </w:r>
                </w:p>
              </w:tc>
              <w:tc>
                <w:tcPr>
                  <w:tcW w:w="665" w:type="pct"/>
                  <w:tcBorders>
                    <w:top w:val="single" w:color="auto" w:sz="12" w:space="0"/>
                    <w:bottom w:val="single" w:color="auto" w:sz="12" w:space="0"/>
                    <w:tl2br w:val="nil"/>
                    <w:tr2bl w:val="nil"/>
                  </w:tcBorders>
                  <w:vAlign w:val="center"/>
                </w:tcPr>
                <w:p w14:paraId="0411D083">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417522E5">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w:t>
                  </w:r>
                  <w:r>
                    <w:rPr>
                      <w:rFonts w:hint="eastAsia" w:cs="Times New Roman"/>
                      <w:color w:val="000000" w:themeColor="text1"/>
                      <w:lang w:val="en-US" w:eastAsia="zh-CN"/>
                      <w14:textFill>
                        <w14:solidFill>
                          <w14:schemeClr w14:val="tx1"/>
                        </w14:solidFill>
                      </w14:textFill>
                    </w:rPr>
                    <w:t>32</w:t>
                  </w:r>
                </w:p>
              </w:tc>
            </w:tr>
            <w:tr w14:paraId="25294B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0F7B1E50">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汽油加油机作业损失</w:t>
                  </w:r>
                </w:p>
              </w:tc>
              <w:tc>
                <w:tcPr>
                  <w:tcW w:w="1579" w:type="pct"/>
                  <w:tcBorders>
                    <w:top w:val="single" w:color="auto" w:sz="12" w:space="0"/>
                    <w:bottom w:val="single" w:color="auto" w:sz="12" w:space="0"/>
                    <w:tl2br w:val="nil"/>
                    <w:tr2bl w:val="nil"/>
                  </w:tcBorders>
                  <w:vAlign w:val="center"/>
                </w:tcPr>
                <w:p w14:paraId="6528E600">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0.2</w:t>
                  </w:r>
                  <w:r>
                    <w:rPr>
                      <w:rFonts w:hint="eastAsia" w:cs="Times New Roman"/>
                      <w:color w:val="000000" w:themeColor="text1"/>
                      <w:lang w:val="en-US" w:eastAsia="zh-CN"/>
                      <w14:textFill>
                        <w14:solidFill>
                          <w14:schemeClr w14:val="tx1"/>
                        </w14:solidFill>
                      </w14:textFill>
                    </w:rPr>
                    <w:t>9</w:t>
                  </w:r>
                </w:p>
              </w:tc>
              <w:tc>
                <w:tcPr>
                  <w:tcW w:w="665" w:type="pct"/>
                  <w:tcBorders>
                    <w:top w:val="single" w:color="auto" w:sz="12" w:space="0"/>
                    <w:bottom w:val="single" w:color="auto" w:sz="12" w:space="0"/>
                    <w:tl2br w:val="nil"/>
                    <w:tr2bl w:val="nil"/>
                  </w:tcBorders>
                  <w:vAlign w:val="center"/>
                </w:tcPr>
                <w:p w14:paraId="40629D84">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95%</w:t>
                  </w:r>
                </w:p>
              </w:tc>
              <w:tc>
                <w:tcPr>
                  <w:tcW w:w="1485" w:type="pct"/>
                  <w:tcBorders>
                    <w:top w:val="single" w:color="auto" w:sz="12" w:space="0"/>
                    <w:bottom w:val="single" w:color="auto" w:sz="12" w:space="0"/>
                    <w:tl2br w:val="nil"/>
                    <w:tr2bl w:val="nil"/>
                  </w:tcBorders>
                  <w:vAlign w:val="center"/>
                </w:tcPr>
                <w:p w14:paraId="7CFBA4DC">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0.01</w:t>
                  </w:r>
                </w:p>
              </w:tc>
            </w:tr>
            <w:tr w14:paraId="5196EA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58D235F2">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汽油机作业跑冒滴漏损失</w:t>
                  </w:r>
                </w:p>
              </w:tc>
              <w:tc>
                <w:tcPr>
                  <w:tcW w:w="1579" w:type="pct"/>
                  <w:tcBorders>
                    <w:top w:val="single" w:color="auto" w:sz="12" w:space="0"/>
                    <w:bottom w:val="single" w:color="auto" w:sz="12" w:space="0"/>
                    <w:tl2br w:val="nil"/>
                    <w:tr2bl w:val="nil"/>
                  </w:tcBorders>
                  <w:vAlign w:val="center"/>
                </w:tcPr>
                <w:p w14:paraId="61A7D104">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w:t>
                  </w:r>
                  <w:r>
                    <w:rPr>
                      <w:rFonts w:hint="eastAsia" w:cs="Times New Roman"/>
                      <w:color w:val="000000" w:themeColor="text1"/>
                      <w:lang w:val="en-US" w:eastAsia="zh-CN"/>
                      <w14:textFill>
                        <w14:solidFill>
                          <w14:schemeClr w14:val="tx1"/>
                        </w14:solidFill>
                      </w14:textFill>
                    </w:rPr>
                    <w:t>96</w:t>
                  </w:r>
                </w:p>
              </w:tc>
              <w:tc>
                <w:tcPr>
                  <w:tcW w:w="665" w:type="pct"/>
                  <w:tcBorders>
                    <w:top w:val="single" w:color="auto" w:sz="12" w:space="0"/>
                    <w:bottom w:val="single" w:color="auto" w:sz="12" w:space="0"/>
                    <w:tl2br w:val="nil"/>
                    <w:tr2bl w:val="nil"/>
                  </w:tcBorders>
                  <w:vAlign w:val="center"/>
                </w:tcPr>
                <w:p w14:paraId="4052E5FE">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643BA952">
                  <w:pPr>
                    <w:pStyle w:val="36"/>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0.072</w:t>
                  </w:r>
                </w:p>
              </w:tc>
            </w:tr>
            <w:tr w14:paraId="0AF19C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324A9352">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柴油储油罐大呼吸损失</w:t>
                  </w:r>
                </w:p>
              </w:tc>
              <w:tc>
                <w:tcPr>
                  <w:tcW w:w="1579" w:type="pct"/>
                  <w:tcBorders>
                    <w:top w:val="single" w:color="auto" w:sz="12" w:space="0"/>
                    <w:bottom w:val="single" w:color="auto" w:sz="12" w:space="0"/>
                    <w:tl2br w:val="nil"/>
                    <w:tr2bl w:val="nil"/>
                  </w:tcBorders>
                  <w:vAlign w:val="center"/>
                </w:tcPr>
                <w:p w14:paraId="2D7C494B">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0.06</w:t>
                  </w:r>
                </w:p>
              </w:tc>
              <w:tc>
                <w:tcPr>
                  <w:tcW w:w="665" w:type="pct"/>
                  <w:tcBorders>
                    <w:top w:val="single" w:color="auto" w:sz="12" w:space="0"/>
                    <w:bottom w:val="single" w:color="auto" w:sz="12" w:space="0"/>
                    <w:tl2br w:val="nil"/>
                    <w:tr2bl w:val="nil"/>
                  </w:tcBorders>
                  <w:vAlign w:val="center"/>
                </w:tcPr>
                <w:p w14:paraId="4CA1511F">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2C681B4E">
                  <w:pPr>
                    <w:pStyle w:val="36"/>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0.06</w:t>
                  </w:r>
                </w:p>
              </w:tc>
            </w:tr>
            <w:tr w14:paraId="44E402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54244028">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柴油加油机作业损失</w:t>
                  </w:r>
                </w:p>
              </w:tc>
              <w:tc>
                <w:tcPr>
                  <w:tcW w:w="1579" w:type="pct"/>
                  <w:tcBorders>
                    <w:top w:val="single" w:color="auto" w:sz="12" w:space="0"/>
                    <w:bottom w:val="single" w:color="auto" w:sz="12" w:space="0"/>
                    <w:tl2br w:val="nil"/>
                    <w:tr2bl w:val="nil"/>
                  </w:tcBorders>
                  <w:vAlign w:val="center"/>
                </w:tcPr>
                <w:p w14:paraId="04D0E6D7">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0.11</w:t>
                  </w:r>
                </w:p>
              </w:tc>
              <w:tc>
                <w:tcPr>
                  <w:tcW w:w="665" w:type="pct"/>
                  <w:tcBorders>
                    <w:top w:val="single" w:color="auto" w:sz="12" w:space="0"/>
                    <w:bottom w:val="single" w:color="auto" w:sz="12" w:space="0"/>
                    <w:tl2br w:val="nil"/>
                    <w:tr2bl w:val="nil"/>
                  </w:tcBorders>
                  <w:vAlign w:val="center"/>
                </w:tcPr>
                <w:p w14:paraId="3C600463">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16BDCDAD">
                  <w:pPr>
                    <w:pStyle w:val="36"/>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0.11</w:t>
                  </w:r>
                </w:p>
              </w:tc>
            </w:tr>
            <w:tr w14:paraId="7F7AD3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3F43CECA">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柴油机作业跑冒滴漏损失</w:t>
                  </w:r>
                </w:p>
              </w:tc>
              <w:tc>
                <w:tcPr>
                  <w:tcW w:w="1579" w:type="pct"/>
                  <w:tcBorders>
                    <w:top w:val="single" w:color="auto" w:sz="12" w:space="0"/>
                    <w:bottom w:val="single" w:color="auto" w:sz="12" w:space="0"/>
                    <w:tl2br w:val="nil"/>
                    <w:tr2bl w:val="nil"/>
                  </w:tcBorders>
                  <w:vAlign w:val="center"/>
                </w:tcPr>
                <w:p w14:paraId="16D6651F">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0.08</w:t>
                  </w:r>
                </w:p>
              </w:tc>
              <w:tc>
                <w:tcPr>
                  <w:tcW w:w="665" w:type="pct"/>
                  <w:tcBorders>
                    <w:top w:val="single" w:color="auto" w:sz="12" w:space="0"/>
                    <w:bottom w:val="single" w:color="auto" w:sz="12" w:space="0"/>
                    <w:tl2br w:val="nil"/>
                    <w:tr2bl w:val="nil"/>
                  </w:tcBorders>
                  <w:vAlign w:val="center"/>
                </w:tcPr>
                <w:p w14:paraId="65BB4E65">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6667437E">
                  <w:pPr>
                    <w:pStyle w:val="36"/>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0.08</w:t>
                  </w:r>
                </w:p>
              </w:tc>
            </w:tr>
            <w:tr w14:paraId="52D986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tl2br w:val="nil"/>
                    <w:tr2bl w:val="nil"/>
                  </w:tcBorders>
                  <w:vAlign w:val="center"/>
                </w:tcPr>
                <w:p w14:paraId="094D1B8A">
                  <w:pPr>
                    <w:pStyle w:val="36"/>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合计</w:t>
                  </w:r>
                </w:p>
              </w:tc>
              <w:tc>
                <w:tcPr>
                  <w:tcW w:w="1579" w:type="pct"/>
                  <w:tcBorders>
                    <w:top w:val="single" w:color="auto" w:sz="12" w:space="0"/>
                    <w:tl2br w:val="nil"/>
                    <w:tr2bl w:val="nil"/>
                  </w:tcBorders>
                  <w:vAlign w:val="center"/>
                </w:tcPr>
                <w:p w14:paraId="683D205B">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7.96</w:t>
                  </w:r>
                </w:p>
              </w:tc>
              <w:tc>
                <w:tcPr>
                  <w:tcW w:w="665" w:type="pct"/>
                  <w:tcBorders>
                    <w:top w:val="single" w:color="auto" w:sz="12" w:space="0"/>
                    <w:tl2br w:val="nil"/>
                    <w:tr2bl w:val="nil"/>
                  </w:tcBorders>
                  <w:vAlign w:val="center"/>
                </w:tcPr>
                <w:p w14:paraId="5E9F0C21">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tl2br w:val="nil"/>
                    <w:tr2bl w:val="nil"/>
                  </w:tcBorders>
                  <w:vAlign w:val="center"/>
                </w:tcPr>
                <w:p w14:paraId="57ECBF2D">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1.00</w:t>
                  </w:r>
                </w:p>
              </w:tc>
            </w:tr>
          </w:tbl>
          <w:p w14:paraId="260EC4CB">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（3）汽车尾气</w:t>
            </w:r>
          </w:p>
          <w:p w14:paraId="74ACC59C">
            <w:pPr>
              <w:pStyle w:val="12"/>
              <w:ind w:firstLine="48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汽车尾气主要是指汽车进出加油站行驶时，汽车怠速及慢速状态下的尾气排放，包括排气管尾气、曲轴箱漏气及油箱和化油箱等燃料</w:t>
            </w:r>
            <w:r>
              <w:rPr>
                <w:rFonts w:hint="eastAsia" w:cs="Times New Roman"/>
                <w:color w:val="000000" w:themeColor="text1"/>
                <w:lang w:val="en-US" w:eastAsia="zh-CN"/>
                <w14:textFill>
                  <w14:solidFill>
                    <w14:schemeClr w14:val="tx1"/>
                  </w14:solidFill>
                </w14:textFill>
              </w:rPr>
              <w:t>系统</w:t>
            </w:r>
            <w:r>
              <w:rPr>
                <w:rFonts w:hint="eastAsia" w:ascii="Times New Roman" w:hAnsi="Times New Roman" w:eastAsia="宋体" w:cs="Times New Roman"/>
                <w:color w:val="000000" w:themeColor="text1"/>
                <w:lang w:val="en-US" w:eastAsia="zh-CN"/>
                <w14:textFill>
                  <w14:solidFill>
                    <w14:schemeClr w14:val="tx1"/>
                  </w14:solidFill>
                </w14:textFill>
              </w:rPr>
              <w:t>的泄漏等。一般汽车冷启动初期由于汽油的不完全燃烧，故排放的污染物主要CO，行驶过程中汽油燃烧完全，尾气温度高，排放的污染物主要为NOx、HC，因此汽车尾气排放中的主要污染物为NOx、CO、HC。本项目设置指示牌引导外来车辆在站内慢速行驶，且项目场地开阔，过往车辆产生的汽车尾气易于扩散，对周围环境影响较小。</w:t>
            </w:r>
          </w:p>
          <w:p w14:paraId="149F1D8F">
            <w:pPr>
              <w:pStyle w:val="12"/>
              <w:ind w:left="0" w:leftChars="0" w:firstLine="0" w:firstLineChars="0"/>
              <w:jc w:val="both"/>
              <w:rPr>
                <w:rFonts w:hint="default"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1.2 废气治理设施</w:t>
            </w:r>
          </w:p>
          <w:p w14:paraId="3DBB82F7">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本项目卸油采用密闭卸油方式卸油，汽油罐车卸油采用油气回收系统，同时在卸油、加油时严格按照以下措施进行：</w:t>
            </w:r>
          </w:p>
          <w:p w14:paraId="02595EBF">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卸油油气排放控制：</w:t>
            </w:r>
          </w:p>
          <w:p w14:paraId="79C16CA1">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①采用浸没式卸油方式，卸油管出油口距罐底高度小于200毫米；</w:t>
            </w:r>
          </w:p>
          <w:p w14:paraId="1069EC48">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②卸油和油气回收接口安装直径 100 毫米的截流阀、密闭式快速接头和帽盖；</w:t>
            </w:r>
          </w:p>
          <w:p w14:paraId="7CFD5109">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③连接软管应采用直径100毫米的密闭式快速接头和卸油车连接，卸油后连接软管内不存留残油；</w:t>
            </w:r>
          </w:p>
          <w:p w14:paraId="36A36D0A">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④所有油气管线排放口按 GB50156 的要求设置压力；</w:t>
            </w:r>
          </w:p>
          <w:p w14:paraId="6F893BFC">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⑤连接排气管的地下管线坡向储油罐体，坡度不应小于1%，管线直径不小于直径50毫米。</w:t>
            </w:r>
          </w:p>
          <w:p w14:paraId="11BEEE8E">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储油油气排放控制：</w:t>
            </w:r>
          </w:p>
          <w:p w14:paraId="299CCF6A">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①所有影响储油油气密闭性的部件，包括油气管线和所联接的法兰、阀门快接头以及其他相关部件都保证在小于 750Pa 时不漏气；</w:t>
            </w:r>
          </w:p>
          <w:p w14:paraId="2715D4A4">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②埋地储油罐采用电子式液位计进行汽油密闭测量；</w:t>
            </w:r>
          </w:p>
          <w:p w14:paraId="57B42822">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③采用符合相关规定的溢油控制措施。</w:t>
            </w:r>
          </w:p>
          <w:p w14:paraId="4026DE29">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加油油气排放控制；</w:t>
            </w:r>
          </w:p>
          <w:p w14:paraId="55804778">
            <w:pPr>
              <w:pStyle w:val="12"/>
              <w:ind w:firstLine="48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①加油产生的油气采用真空辅助方式进行密闭收集</w:t>
            </w:r>
            <w:r>
              <w:rPr>
                <w:rFonts w:hint="eastAsia" w:cs="Times New Roman"/>
                <w:color w:val="000000" w:themeColor="text1"/>
                <w:lang w:val="en-US" w:eastAsia="zh-CN"/>
                <w14:textFill>
                  <w14:solidFill>
                    <w14:schemeClr w14:val="tx1"/>
                  </w14:solidFill>
                </w14:textFill>
              </w:rPr>
              <w:t>；</w:t>
            </w:r>
          </w:p>
          <w:p w14:paraId="2AD66CFC">
            <w:pPr>
              <w:pStyle w:val="12"/>
              <w:ind w:firstLine="480"/>
              <w:jc w:val="both"/>
              <w:rPr>
                <w:rFonts w:hint="eastAsia"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②油气回收管线坡向储油罐，坡度不应小于1%</w:t>
            </w:r>
            <w:r>
              <w:rPr>
                <w:rFonts w:hint="eastAsia" w:cs="Times New Roman"/>
                <w:color w:val="000000" w:themeColor="text1"/>
                <w:lang w:val="en-US" w:eastAsia="zh-CN"/>
                <w14:textFill>
                  <w14:solidFill>
                    <w14:schemeClr w14:val="tx1"/>
                  </w14:solidFill>
                </w14:textFill>
              </w:rPr>
              <w:t>；</w:t>
            </w:r>
          </w:p>
          <w:p w14:paraId="096F056E">
            <w:pPr>
              <w:pStyle w:val="12"/>
              <w:ind w:firstLine="48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③严格按照规程操作和管理油气回收系统，定期检查、维护并记录备查</w:t>
            </w:r>
            <w:r>
              <w:rPr>
                <w:rFonts w:hint="eastAsia" w:cs="Times New Roman"/>
                <w:color w:val="000000" w:themeColor="text1"/>
                <w:lang w:val="en-US" w:eastAsia="zh-CN"/>
                <w14:textFill>
                  <w14:solidFill>
                    <w14:schemeClr w14:val="tx1"/>
                  </w14:solidFill>
                </w14:textFill>
              </w:rPr>
              <w:t>；</w:t>
            </w:r>
          </w:p>
          <w:p w14:paraId="6D4E4EBF">
            <w:pPr>
              <w:pStyle w:val="12"/>
              <w:ind w:firstLine="48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④加油软管配备拉断截止阀，加油时防止溢油和滴油。</w:t>
            </w:r>
          </w:p>
          <w:p w14:paraId="131F6EF8">
            <w:pPr>
              <w:pStyle w:val="12"/>
              <w:ind w:firstLine="48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报警器控制：</w:t>
            </w:r>
          </w:p>
          <w:p w14:paraId="024BBF53">
            <w:pPr>
              <w:pStyle w:val="12"/>
              <w:ind w:firstLine="480"/>
              <w:jc w:val="both"/>
              <w:rPr>
                <w:rFonts w:hint="eastAsia" w:eastAsia="宋体" w:cs="Times New Roman"/>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w:t>
            </w:r>
            <w:r>
              <w:rPr>
                <w:rFonts w:ascii="宋体" w:hAnsi="宋体" w:eastAsia="宋体" w:cs="宋体"/>
                <w:color w:val="000000" w:themeColor="text1"/>
                <w:sz w:val="24"/>
                <w:szCs w:val="24"/>
                <w14:textFill>
                  <w14:solidFill>
                    <w14:schemeClr w14:val="tx1"/>
                  </w14:solidFill>
                </w14:textFill>
              </w:rPr>
              <w:t>可在卸油口附近、加油机内/外（加油区）、人工量油井、油气处理装置排放口等处安装浓度传感器监测油气泄漏浓度</w:t>
            </w:r>
            <w:r>
              <w:rPr>
                <w:rFonts w:hint="eastAsia" w:ascii="宋体" w:hAnsi="宋体" w:eastAsia="宋体" w:cs="宋体"/>
                <w:color w:val="000000" w:themeColor="text1"/>
                <w:sz w:val="24"/>
                <w:szCs w:val="24"/>
                <w:lang w:eastAsia="zh-CN"/>
                <w14:textFill>
                  <w14:solidFill>
                    <w14:schemeClr w14:val="tx1"/>
                  </w14:solidFill>
                </w14:textFill>
              </w:rPr>
              <w:t>。</w:t>
            </w:r>
          </w:p>
          <w:p w14:paraId="164B3983">
            <w:pPr>
              <w:pStyle w:val="12"/>
              <w:ind w:firstLine="48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采取以上措施后，为进一步确保油气能够很好的回收，本环评建议该项目在进行操作时注意以下几点</w:t>
            </w:r>
            <w:r>
              <w:rPr>
                <w:rFonts w:hint="eastAsia" w:cs="Times New Roman"/>
                <w:color w:val="000000" w:themeColor="text1"/>
                <w:lang w:val="en-US" w:eastAsia="zh-CN"/>
                <w14:textFill>
                  <w14:solidFill>
                    <w14:schemeClr w14:val="tx1"/>
                  </w14:solidFill>
                </w14:textFill>
              </w:rPr>
              <w:t>：</w:t>
            </w:r>
          </w:p>
          <w:p w14:paraId="42343A10">
            <w:pPr>
              <w:pStyle w:val="12"/>
              <w:ind w:firstLine="48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①正确制定油罐操作规程，尽可能使油罐装满到允许的程度，减少倒罐次数</w:t>
            </w:r>
            <w:r>
              <w:rPr>
                <w:rFonts w:hint="eastAsia" w:cs="Times New Roman"/>
                <w:color w:val="000000" w:themeColor="text1"/>
                <w:lang w:val="en-US" w:eastAsia="zh-CN"/>
                <w14:textFill>
                  <w14:solidFill>
                    <w14:schemeClr w14:val="tx1"/>
                  </w14:solidFill>
                </w14:textFill>
              </w:rPr>
              <w:t>；</w:t>
            </w:r>
          </w:p>
          <w:p w14:paraId="49445482">
            <w:pPr>
              <w:pStyle w:val="12"/>
              <w:ind w:firstLine="48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②对阻火器、液封油、机械呼吸阀瓣、消防泡沫玻璃室、量油孔，每年应彻底检查两次，应做到气密性符合要求</w:t>
            </w:r>
            <w:r>
              <w:rPr>
                <w:rFonts w:hint="eastAsia" w:cs="Times New Roman"/>
                <w:color w:val="000000" w:themeColor="text1"/>
                <w:lang w:val="en-US" w:eastAsia="zh-CN"/>
                <w14:textFill>
                  <w14:solidFill>
                    <w14:schemeClr w14:val="tx1"/>
                  </w14:solidFill>
                </w14:textFill>
              </w:rPr>
              <w:t>。</w:t>
            </w:r>
          </w:p>
          <w:p w14:paraId="6F7D463B">
            <w:pPr>
              <w:pStyle w:val="12"/>
              <w:ind w:firstLine="48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③改进操作管理</w:t>
            </w:r>
          </w:p>
          <w:p w14:paraId="07230566">
            <w:pPr>
              <w:pStyle w:val="12"/>
              <w:ind w:firstLine="48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在条件允许的情况下，油罐应在早、晚时段收油，收油时要适度加大泵的流量，使油品在收油过程中来不及大量蒸发而减少损耗。</w:t>
            </w:r>
          </w:p>
          <w:p w14:paraId="0670A59D">
            <w:pPr>
              <w:pStyle w:val="5"/>
              <w:numPr>
                <w:ilvl w:val="1"/>
                <w:numId w:val="0"/>
              </w:numPr>
              <w:ind w:left="0" w:leftChars="0" w:firstLine="0" w:firstLineChars="0"/>
              <w:jc w:val="both"/>
              <w:outlineLvl w:val="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w:t>
            </w:r>
            <w:r>
              <w:rPr>
                <w:rFonts w:hint="eastAsia" w:cs="Times New Roman"/>
                <w:b/>
                <w:color w:val="000000" w:themeColor="text1"/>
                <w:kern w:val="2"/>
                <w:sz w:val="24"/>
                <w:szCs w:val="24"/>
                <w:lang w:val="en-US" w:eastAsia="zh-CN" w:bidi="ar-SA"/>
                <w14:textFill>
                  <w14:solidFill>
                    <w14:schemeClr w14:val="tx1"/>
                  </w14:solidFill>
                </w14:textFill>
              </w:rPr>
              <w:t xml:space="preserve">3 </w:t>
            </w:r>
            <w:r>
              <w:rPr>
                <w:rFonts w:hint="default" w:ascii="Times New Roman" w:hAnsi="Times New Roman" w:cs="Times New Roman"/>
                <w:color w:val="000000" w:themeColor="text1"/>
                <w14:textFill>
                  <w14:solidFill>
                    <w14:schemeClr w14:val="tx1"/>
                  </w14:solidFill>
                </w14:textFill>
              </w:rPr>
              <w:t>废气治理设施的可行性分析</w:t>
            </w:r>
          </w:p>
          <w:p w14:paraId="35EDE32B">
            <w:pPr>
              <w:pStyle w:val="12"/>
              <w:ind w:firstLine="48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根据《排污许可证申请与核发技术规范储油库、加油站》</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HJ</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1118-2020</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中汽油储罐、汽油加油枪挥发性有机物无组织排放推荐可行技术</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污染治理设施为卸油油气回收系统、加油油气回收系统</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污染治理工艺为油气平衡、油气回收。</w:t>
            </w:r>
          </w:p>
          <w:p w14:paraId="5C971436">
            <w:pPr>
              <w:pStyle w:val="12"/>
              <w:ind w:firstLine="48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本项目设置一次、二次油气回收系统，符合《排污许可证申请与核发技术规范储油库、加油站》</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HJ</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1118-2020</w:t>
            </w:r>
            <w:r>
              <w:rPr>
                <w:rFonts w:hint="eastAsia"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中可行技术要求，采取的措施是可行的。</w:t>
            </w:r>
          </w:p>
          <w:p w14:paraId="1F808F5B">
            <w:pPr>
              <w:pStyle w:val="5"/>
              <w:numPr>
                <w:ilvl w:val="1"/>
                <w:numId w:val="0"/>
              </w:numPr>
              <w:ind w:left="0" w:leftChars="0" w:firstLine="0" w:firstLineChars="0"/>
              <w:jc w:val="both"/>
              <w:outlineLvl w:val="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w:t>
            </w:r>
            <w:r>
              <w:rPr>
                <w:rFonts w:hint="eastAsia" w:cs="Times New Roman"/>
                <w:b/>
                <w:color w:val="000000" w:themeColor="text1"/>
                <w:kern w:val="2"/>
                <w:sz w:val="24"/>
                <w:szCs w:val="24"/>
                <w:lang w:val="en-US" w:eastAsia="zh-CN" w:bidi="ar-SA"/>
                <w14:textFill>
                  <w14:solidFill>
                    <w14:schemeClr w14:val="tx1"/>
                  </w14:solidFill>
                </w14:textFill>
              </w:rPr>
              <w:t>4</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非正常工况</w:t>
            </w:r>
          </w:p>
          <w:p w14:paraId="40804735">
            <w:pPr>
              <w:pStyle w:val="12"/>
              <w:ind w:firstLine="48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本项目非正常工况主要为油气回收系统出现故障导致的非甲烷总烃排放量增加。非正常工况废气污染物产生及排放情况详见表4-</w:t>
            </w:r>
            <w:r>
              <w:rPr>
                <w:rFonts w:hint="eastAsia"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w:t>
            </w:r>
          </w:p>
          <w:p w14:paraId="1122A8E6">
            <w:pPr>
              <w:pStyle w:val="12"/>
              <w:ind w:left="0" w:leftChars="0" w:firstLine="0" w:firstLine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val="0"/>
                <w:color w:val="000000" w:themeColor="text1"/>
                <w:sz w:val="21"/>
                <w:szCs w:val="21"/>
                <w:u w:val="none" w:color="auto"/>
                <w14:textFill>
                  <w14:solidFill>
                    <w14:schemeClr w14:val="tx1"/>
                  </w14:solidFill>
                </w14:textFill>
              </w:rPr>
              <w:t>表4-</w:t>
            </w:r>
            <w:r>
              <w:rPr>
                <w:rFonts w:hint="eastAsia" w:cs="Times New Roman"/>
                <w:b/>
                <w:bCs w:val="0"/>
                <w:color w:val="000000" w:themeColor="text1"/>
                <w:sz w:val="21"/>
                <w:szCs w:val="21"/>
                <w:u w:val="none" w:color="auto"/>
                <w:lang w:val="en-US" w:eastAsia="zh-CN"/>
                <w14:textFill>
                  <w14:solidFill>
                    <w14:schemeClr w14:val="tx1"/>
                  </w14:solidFill>
                </w14:textFill>
              </w:rPr>
              <w:t>3</w:t>
            </w:r>
            <w:r>
              <w:rPr>
                <w:rFonts w:hint="default" w:ascii="Times New Roman" w:hAnsi="Times New Roman" w:cs="Times New Roman"/>
                <w:b/>
                <w:bCs w:val="0"/>
                <w:color w:val="000000" w:themeColor="text1"/>
                <w:sz w:val="21"/>
                <w:szCs w:val="21"/>
                <w:u w:val="none" w:color="auto"/>
                <w14:textFill>
                  <w14:solidFill>
                    <w14:schemeClr w14:val="tx1"/>
                  </w14:solidFill>
                </w14:textFill>
              </w:rPr>
              <w:t xml:space="preserve"> </w:t>
            </w:r>
            <w:r>
              <w:rPr>
                <w:rFonts w:hint="default" w:ascii="Times New Roman" w:hAnsi="Times New Roman" w:cs="Times New Roman"/>
                <w:b/>
                <w:bCs w:val="0"/>
                <w:color w:val="000000" w:themeColor="text1"/>
                <w:sz w:val="21"/>
                <w:szCs w:val="21"/>
                <w:u w:val="none" w:color="auto"/>
                <w:lang w:val="en-US" w:eastAsia="zh-CN"/>
                <w14:textFill>
                  <w14:solidFill>
                    <w14:schemeClr w14:val="tx1"/>
                  </w14:solidFill>
                </w14:textFill>
              </w:rPr>
              <w:t xml:space="preserve">  污染源非正常排放量核算表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900"/>
              <w:gridCol w:w="1178"/>
              <w:gridCol w:w="1044"/>
              <w:gridCol w:w="1244"/>
              <w:gridCol w:w="895"/>
              <w:gridCol w:w="1580"/>
            </w:tblGrid>
            <w:tr w14:paraId="6FD720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tcBorders>
                    <w:bottom w:val="single" w:color="auto" w:sz="12" w:space="0"/>
                  </w:tcBorders>
                  <w:vAlign w:val="center"/>
                </w:tcPr>
                <w:p w14:paraId="77AFE5DF">
                  <w:pPr>
                    <w:pStyle w:val="36"/>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污染源</w:t>
                  </w:r>
                </w:p>
              </w:tc>
              <w:tc>
                <w:tcPr>
                  <w:tcW w:w="573" w:type="pct"/>
                  <w:tcBorders>
                    <w:bottom w:val="single" w:color="auto" w:sz="12" w:space="0"/>
                  </w:tcBorders>
                  <w:vAlign w:val="center"/>
                </w:tcPr>
                <w:p w14:paraId="53F715F5">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污染物</w:t>
                  </w:r>
                </w:p>
              </w:tc>
              <w:tc>
                <w:tcPr>
                  <w:tcW w:w="750" w:type="pct"/>
                  <w:tcBorders>
                    <w:bottom w:val="single" w:color="auto" w:sz="12" w:space="0"/>
                  </w:tcBorders>
                  <w:vAlign w:val="center"/>
                </w:tcPr>
                <w:p w14:paraId="175D51A0">
                  <w:pPr>
                    <w:pStyle w:val="36"/>
                    <w:rPr>
                      <w:rFonts w:hint="default" w:ascii="Times New Roman" w:hAnsi="Times New Roman" w:cs="Times New Roman"/>
                      <w:b/>
                      <w:bCs/>
                      <w:color w:val="000000" w:themeColor="text1"/>
                      <w:lang w:val="en-US"/>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非正常</w:t>
                  </w:r>
                  <w:r>
                    <w:rPr>
                      <w:rFonts w:hint="default" w:ascii="Times New Roman" w:hAnsi="Times New Roman" w:cs="Times New Roman"/>
                      <w:b/>
                      <w:bCs/>
                      <w:color w:val="000000" w:themeColor="text1"/>
                      <w14:textFill>
                        <w14:solidFill>
                          <w14:schemeClr w14:val="tx1"/>
                        </w14:solidFill>
                      </w14:textFill>
                    </w:rPr>
                    <w:t>排放</w:t>
                  </w:r>
                  <w:r>
                    <w:rPr>
                      <w:rFonts w:hint="default" w:ascii="Times New Roman" w:hAnsi="Times New Roman" w:cs="Times New Roman"/>
                      <w:b/>
                      <w:bCs/>
                      <w:color w:val="000000" w:themeColor="text1"/>
                      <w:lang w:val="en-US" w:eastAsia="zh-CN"/>
                      <w14:textFill>
                        <w14:solidFill>
                          <w14:schemeClr w14:val="tx1"/>
                        </w14:solidFill>
                      </w14:textFill>
                    </w:rPr>
                    <w:t>速率</w:t>
                  </w:r>
                  <w:r>
                    <w:rPr>
                      <w:rFonts w:hint="eastAsia" w:ascii="Times New Roman" w:hAnsi="Times New Roman" w:cs="Times New Roman"/>
                      <w:b/>
                      <w:bCs/>
                      <w:color w:val="000000" w:themeColor="text1"/>
                      <w:lang w:val="en-US" w:eastAsia="zh-CN"/>
                      <w14:textFill>
                        <w14:solidFill>
                          <w14:schemeClr w14:val="tx1"/>
                        </w14:solidFill>
                      </w14:textFill>
                    </w:rPr>
                    <w:t>千克</w:t>
                  </w:r>
                  <w:r>
                    <w:rPr>
                      <w:rFonts w:hint="default" w:ascii="Times New Roman" w:hAnsi="Times New Roman" w:cs="Times New Roman"/>
                      <w:b/>
                      <w:bCs/>
                      <w:color w:val="000000" w:themeColor="text1"/>
                      <w:lang w:val="en-US" w:eastAsia="zh-CN"/>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小时</w:t>
                  </w:r>
                </w:p>
              </w:tc>
              <w:tc>
                <w:tcPr>
                  <w:tcW w:w="665" w:type="pct"/>
                  <w:tcBorders>
                    <w:bottom w:val="single" w:color="auto" w:sz="12" w:space="0"/>
                  </w:tcBorders>
                  <w:vAlign w:val="center"/>
                </w:tcPr>
                <w:p w14:paraId="341A6132">
                  <w:pPr>
                    <w:pStyle w:val="36"/>
                    <w:rPr>
                      <w:rFonts w:hint="default" w:ascii="Times New Roman" w:hAnsi="Times New Roman" w:cs="Times New Roman"/>
                      <w:b/>
                      <w:bCs/>
                      <w:color w:val="000000" w:themeColor="text1"/>
                      <w:lang w:val="en-US"/>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持续时间</w:t>
                  </w:r>
                  <w:r>
                    <w:rPr>
                      <w:rFonts w:hint="eastAsia" w:ascii="Times New Roman" w:hAnsi="Times New Roman" w:cs="Times New Roman"/>
                      <w:b/>
                      <w:bCs/>
                      <w:color w:val="000000" w:themeColor="text1"/>
                      <w:lang w:val="en-US" w:eastAsia="zh-CN"/>
                      <w14:textFill>
                        <w14:solidFill>
                          <w14:schemeClr w14:val="tx1"/>
                        </w14:solidFill>
                      </w14:textFill>
                    </w:rPr>
                    <w:t>/小时</w:t>
                  </w:r>
                </w:p>
              </w:tc>
              <w:tc>
                <w:tcPr>
                  <w:tcW w:w="792" w:type="pct"/>
                  <w:tcBorders>
                    <w:bottom w:val="single" w:color="auto" w:sz="12" w:space="0"/>
                  </w:tcBorders>
                  <w:vAlign w:val="center"/>
                </w:tcPr>
                <w:p w14:paraId="5E4C171A">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非正常工况</w:t>
                  </w:r>
                </w:p>
              </w:tc>
              <w:tc>
                <w:tcPr>
                  <w:tcW w:w="570" w:type="pct"/>
                  <w:tcBorders>
                    <w:bottom w:val="single" w:color="auto" w:sz="12" w:space="0"/>
                  </w:tcBorders>
                  <w:vAlign w:val="center"/>
                </w:tcPr>
                <w:p w14:paraId="3DA56537">
                  <w:pPr>
                    <w:pStyle w:val="36"/>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发生频次/年</w:t>
                  </w:r>
                </w:p>
              </w:tc>
              <w:tc>
                <w:tcPr>
                  <w:tcW w:w="1006" w:type="pct"/>
                  <w:tcBorders>
                    <w:bottom w:val="single" w:color="auto" w:sz="12" w:space="0"/>
                  </w:tcBorders>
                  <w:vAlign w:val="center"/>
                </w:tcPr>
                <w:p w14:paraId="4C95BABA">
                  <w:pPr>
                    <w:pStyle w:val="36"/>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应对措施</w:t>
                  </w:r>
                </w:p>
              </w:tc>
            </w:tr>
            <w:tr w14:paraId="7BA98E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tcBorders>
                    <w:top w:val="single" w:color="auto" w:sz="12" w:space="0"/>
                    <w:tl2br w:val="nil"/>
                    <w:tr2bl w:val="nil"/>
                  </w:tcBorders>
                  <w:vAlign w:val="center"/>
                </w:tcPr>
                <w:p w14:paraId="26FEB13C">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加油区、卸油区</w:t>
                  </w:r>
                </w:p>
              </w:tc>
              <w:tc>
                <w:tcPr>
                  <w:tcW w:w="573" w:type="pct"/>
                  <w:tcBorders>
                    <w:top w:val="single" w:color="auto" w:sz="12" w:space="0"/>
                    <w:tl2br w:val="nil"/>
                    <w:tr2bl w:val="nil"/>
                  </w:tcBorders>
                  <w:vAlign w:val="center"/>
                </w:tcPr>
                <w:p w14:paraId="14A39BD0">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VOCs</w:t>
                  </w:r>
                </w:p>
              </w:tc>
              <w:tc>
                <w:tcPr>
                  <w:tcW w:w="750" w:type="pct"/>
                  <w:tcBorders>
                    <w:top w:val="single" w:color="auto" w:sz="12" w:space="0"/>
                    <w:tl2br w:val="nil"/>
                    <w:tr2bl w:val="nil"/>
                  </w:tcBorders>
                  <w:vAlign w:val="center"/>
                </w:tcPr>
                <w:p w14:paraId="6DBA5B14">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665" w:type="pct"/>
                  <w:tcBorders>
                    <w:top w:val="single" w:color="auto" w:sz="12" w:space="0"/>
                    <w:tl2br w:val="nil"/>
                    <w:tr2bl w:val="nil"/>
                  </w:tcBorders>
                  <w:vAlign w:val="center"/>
                </w:tcPr>
                <w:p w14:paraId="21ED2FCA">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0.5</w:t>
                  </w:r>
                </w:p>
              </w:tc>
              <w:tc>
                <w:tcPr>
                  <w:tcW w:w="792" w:type="pct"/>
                  <w:tcBorders>
                    <w:top w:val="single" w:color="auto" w:sz="12" w:space="0"/>
                    <w:tl2br w:val="nil"/>
                    <w:tr2bl w:val="nil"/>
                  </w:tcBorders>
                  <w:vAlign w:val="center"/>
                </w:tcPr>
                <w:p w14:paraId="764EBD99">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油气回收装置故障</w:t>
                  </w:r>
                </w:p>
              </w:tc>
              <w:tc>
                <w:tcPr>
                  <w:tcW w:w="570" w:type="pct"/>
                  <w:tcBorders>
                    <w:top w:val="single" w:color="auto" w:sz="12" w:space="0"/>
                    <w:tl2br w:val="nil"/>
                    <w:tr2bl w:val="nil"/>
                  </w:tcBorders>
                  <w:vAlign w:val="center"/>
                </w:tcPr>
                <w:p w14:paraId="677CBAB1">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p>
              </w:tc>
              <w:tc>
                <w:tcPr>
                  <w:tcW w:w="1006" w:type="pct"/>
                  <w:tcBorders>
                    <w:top w:val="single" w:color="auto" w:sz="12" w:space="0"/>
                    <w:tl2br w:val="nil"/>
                    <w:tr2bl w:val="nil"/>
                  </w:tcBorders>
                  <w:vAlign w:val="center"/>
                </w:tcPr>
                <w:p w14:paraId="2A320BA2">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生产设施定期检修</w:t>
                  </w:r>
                  <w:r>
                    <w:rPr>
                      <w:rFonts w:hint="eastAsia" w:ascii="Times New Roman" w:hAnsi="Times New Roman" w:eastAsia="宋体" w:cs="Times New Roman"/>
                      <w:color w:val="000000" w:themeColor="text1"/>
                      <w:lang w:val="en-US" w:eastAsia="zh-CN"/>
                      <w14:textFill>
                        <w14:solidFill>
                          <w14:schemeClr w14:val="tx1"/>
                        </w14:solidFill>
                      </w14:textFill>
                    </w:rPr>
                    <w:t>，一</w:t>
                  </w:r>
                  <w:r>
                    <w:rPr>
                      <w:rFonts w:hint="default" w:ascii="Times New Roman" w:hAnsi="Times New Roman" w:eastAsia="宋体" w:cs="Times New Roman"/>
                      <w:color w:val="000000" w:themeColor="text1"/>
                      <w:lang w:val="en-US" w:eastAsia="zh-CN"/>
                      <w14:textFill>
                        <w14:solidFill>
                          <w14:schemeClr w14:val="tx1"/>
                        </w14:solidFill>
                      </w14:textFill>
                    </w:rPr>
                    <w:t>旦出现油气</w:t>
                  </w:r>
                  <w:r>
                    <w:rPr>
                      <w:rFonts w:hint="eastAsia" w:ascii="Times New Roman" w:hAnsi="Times New Roman" w:eastAsia="宋体" w:cs="Times New Roman"/>
                      <w:color w:val="000000" w:themeColor="text1"/>
                      <w:lang w:val="en-US" w:eastAsia="zh-CN"/>
                      <w14:textFill>
                        <w14:solidFill>
                          <w14:schemeClr w14:val="tx1"/>
                        </w14:solidFill>
                      </w14:textFill>
                    </w:rPr>
                    <w:t>回收装置故障，设置一键停机</w:t>
                  </w:r>
                </w:p>
              </w:tc>
            </w:tr>
          </w:tbl>
          <w:p w14:paraId="182DE688">
            <w:pPr>
              <w:pStyle w:val="12"/>
              <w:ind w:firstLine="48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综上所述，本项目营运过程中产生的废气经妥善处理后对周边环境影响较小，但事故状态下的废气排放对站区和周边环境影响较大，故加油站营运期间需加强对环保设施的管理，一旦出现环保设施故障，应立即停产检修，确保污染物达标排放。</w:t>
            </w:r>
          </w:p>
          <w:p w14:paraId="4BB15ACC">
            <w:pPr>
              <w:pStyle w:val="5"/>
              <w:jc w:val="both"/>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 xml:space="preserve"> 监测计划</w:t>
            </w:r>
          </w:p>
          <w:p w14:paraId="59B98956">
            <w:pPr>
              <w:pStyle w:val="12"/>
              <w:ind w:firstLine="480"/>
              <w:jc w:val="both"/>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根据《排污单位自行监测技术指南储油库、加油站》</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HJ</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1249-2022</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及《排污许可证申请与核发技术规范储油库、加油站》</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HJ</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1118-2020</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，本项目废气监测计划见表4-</w:t>
            </w:r>
            <w:r>
              <w:rPr>
                <w:rFonts w:hint="eastAsia"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w:t>
            </w:r>
          </w:p>
          <w:p w14:paraId="50A2D23D">
            <w:pPr>
              <w:pStyle w:val="3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表4-</w:t>
            </w: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废气监测内容及计划</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237"/>
              <w:gridCol w:w="1389"/>
              <w:gridCol w:w="3326"/>
              <w:gridCol w:w="855"/>
            </w:tblGrid>
            <w:tr w14:paraId="3648BF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tcBorders>
                    <w:bottom w:val="single" w:color="auto" w:sz="12" w:space="0"/>
                  </w:tcBorders>
                  <w:vAlign w:val="center"/>
                </w:tcPr>
                <w:p w14:paraId="749EFB1A">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监测位置</w:t>
                  </w:r>
                </w:p>
              </w:tc>
              <w:tc>
                <w:tcPr>
                  <w:tcW w:w="788" w:type="pct"/>
                  <w:tcBorders>
                    <w:bottom w:val="single" w:color="auto" w:sz="12" w:space="0"/>
                  </w:tcBorders>
                  <w:vAlign w:val="center"/>
                </w:tcPr>
                <w:p w14:paraId="253EB695">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监测指标</w:t>
                  </w:r>
                </w:p>
              </w:tc>
              <w:tc>
                <w:tcPr>
                  <w:tcW w:w="885" w:type="pct"/>
                  <w:tcBorders>
                    <w:bottom w:val="single" w:color="auto" w:sz="12" w:space="0"/>
                  </w:tcBorders>
                  <w:vAlign w:val="center"/>
                </w:tcPr>
                <w:p w14:paraId="244308FC">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监测频次</w:t>
                  </w:r>
                </w:p>
              </w:tc>
              <w:tc>
                <w:tcPr>
                  <w:tcW w:w="2119" w:type="pct"/>
                  <w:tcBorders>
                    <w:bottom w:val="single" w:color="auto" w:sz="12" w:space="0"/>
                  </w:tcBorders>
                  <w:vAlign w:val="center"/>
                </w:tcPr>
                <w:p w14:paraId="2F65196C">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执行标准</w:t>
                  </w:r>
                </w:p>
              </w:tc>
              <w:tc>
                <w:tcPr>
                  <w:tcW w:w="544" w:type="pct"/>
                  <w:tcBorders>
                    <w:bottom w:val="single" w:color="auto" w:sz="12" w:space="0"/>
                  </w:tcBorders>
                  <w:vAlign w:val="center"/>
                </w:tcPr>
                <w:p w14:paraId="3495C3E5">
                  <w:pPr>
                    <w:pStyle w:val="36"/>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备注</w:t>
                  </w:r>
                </w:p>
              </w:tc>
            </w:tr>
            <w:tr w14:paraId="3EA559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tcBorders>
                    <w:top w:val="single" w:color="auto" w:sz="12" w:space="0"/>
                    <w:bottom w:val="single" w:color="auto" w:sz="12" w:space="0"/>
                    <w:tl2br w:val="nil"/>
                    <w:tr2bl w:val="nil"/>
                  </w:tcBorders>
                  <w:vAlign w:val="center"/>
                </w:tcPr>
                <w:p w14:paraId="22DE67E0">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加油站（厂界）</w:t>
                  </w:r>
                </w:p>
              </w:tc>
              <w:tc>
                <w:tcPr>
                  <w:tcW w:w="788" w:type="pct"/>
                  <w:vMerge w:val="restart"/>
                  <w:tcBorders>
                    <w:top w:val="single" w:color="auto" w:sz="12" w:space="0"/>
                    <w:tl2br w:val="nil"/>
                    <w:tr2bl w:val="nil"/>
                  </w:tcBorders>
                  <w:vAlign w:val="center"/>
                </w:tcPr>
                <w:p w14:paraId="628F9D75">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挥发性有机物</w:t>
                  </w:r>
                </w:p>
              </w:tc>
              <w:tc>
                <w:tcPr>
                  <w:tcW w:w="885" w:type="pct"/>
                  <w:vMerge w:val="restart"/>
                  <w:tcBorders>
                    <w:top w:val="single" w:color="auto" w:sz="12" w:space="0"/>
                    <w:tl2br w:val="nil"/>
                    <w:tr2bl w:val="nil"/>
                  </w:tcBorders>
                  <w:vAlign w:val="center"/>
                </w:tcPr>
                <w:p w14:paraId="53CADEE9">
                  <w:pPr>
                    <w:pStyle w:val="36"/>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1次/</w:t>
                  </w:r>
                  <w:r>
                    <w:rPr>
                      <w:rFonts w:hint="eastAsia" w:cs="Times New Roman"/>
                      <w:b w:val="0"/>
                      <w:bCs w:val="0"/>
                      <w:color w:val="000000" w:themeColor="text1"/>
                      <w:sz w:val="21"/>
                      <w:szCs w:val="21"/>
                      <w:lang w:val="en-US" w:eastAsia="zh-CN"/>
                      <w14:textFill>
                        <w14:solidFill>
                          <w14:schemeClr w14:val="tx1"/>
                        </w14:solidFill>
                      </w14:textFill>
                    </w:rPr>
                    <w:t>年</w:t>
                  </w:r>
                </w:p>
              </w:tc>
              <w:tc>
                <w:tcPr>
                  <w:tcW w:w="2119" w:type="pct"/>
                  <w:tcBorders>
                    <w:top w:val="single" w:color="auto" w:sz="12" w:space="0"/>
                    <w:bottom w:val="single" w:color="auto" w:sz="12" w:space="0"/>
                    <w:tl2br w:val="nil"/>
                    <w:tr2bl w:val="nil"/>
                  </w:tcBorders>
                  <w:vAlign w:val="center"/>
                </w:tcPr>
                <w:p w14:paraId="5A9D1A0D">
                  <w:pPr>
                    <w:pStyle w:val="36"/>
                    <w:rPr>
                      <w:rFonts w:hint="default" w:ascii="Times New Roman" w:hAnsi="Times New Roman"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《加油站大气污染物排放标准》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20952-2020</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中表3油气浓度无组织排放限值</w:t>
                  </w:r>
                </w:p>
              </w:tc>
              <w:tc>
                <w:tcPr>
                  <w:tcW w:w="544" w:type="pct"/>
                  <w:tcBorders>
                    <w:top w:val="single" w:color="auto" w:sz="12" w:space="0"/>
                    <w:bottom w:val="single" w:color="auto" w:sz="12" w:space="0"/>
                    <w:tl2br w:val="nil"/>
                    <w:tr2bl w:val="nil"/>
                  </w:tcBorders>
                  <w:vAlign w:val="center"/>
                </w:tcPr>
                <w:p w14:paraId="7F088D91">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r>
            <w:tr w14:paraId="54B8B7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tcBorders>
                    <w:top w:val="single" w:color="auto" w:sz="12" w:space="0"/>
                    <w:tl2br w:val="nil"/>
                    <w:tr2bl w:val="nil"/>
                  </w:tcBorders>
                  <w:vAlign w:val="center"/>
                </w:tcPr>
                <w:p w14:paraId="5B50F9B3">
                  <w:pPr>
                    <w:pStyle w:val="36"/>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加油站（站内）</w:t>
                  </w:r>
                </w:p>
              </w:tc>
              <w:tc>
                <w:tcPr>
                  <w:tcW w:w="788" w:type="pct"/>
                  <w:vMerge w:val="continue"/>
                  <w:tcBorders>
                    <w:tl2br w:val="nil"/>
                    <w:tr2bl w:val="nil"/>
                  </w:tcBorders>
                  <w:vAlign w:val="center"/>
                </w:tcPr>
                <w:p w14:paraId="52B0E642">
                  <w:pPr>
                    <w:pStyle w:val="36"/>
                    <w:rPr>
                      <w:rFonts w:hint="eastAsia" w:cs="Times New Roman"/>
                      <w:color w:val="000000" w:themeColor="text1"/>
                      <w:lang w:val="en-US" w:eastAsia="zh-CN"/>
                      <w14:textFill>
                        <w14:solidFill>
                          <w14:schemeClr w14:val="tx1"/>
                        </w14:solidFill>
                      </w14:textFill>
                    </w:rPr>
                  </w:pPr>
                </w:p>
              </w:tc>
              <w:tc>
                <w:tcPr>
                  <w:tcW w:w="885" w:type="pct"/>
                  <w:vMerge w:val="continue"/>
                  <w:tcBorders>
                    <w:tl2br w:val="nil"/>
                    <w:tr2bl w:val="nil"/>
                  </w:tcBorders>
                  <w:vAlign w:val="center"/>
                </w:tcPr>
                <w:p w14:paraId="78BA463C">
                  <w:pPr>
                    <w:pStyle w:val="36"/>
                    <w:rPr>
                      <w:rFonts w:hint="default" w:ascii="Times New Roman" w:hAnsi="Times New Roman" w:cs="Times New Roman"/>
                      <w:b w:val="0"/>
                      <w:bCs w:val="0"/>
                      <w:color w:val="000000" w:themeColor="text1"/>
                      <w:sz w:val="21"/>
                      <w:szCs w:val="21"/>
                      <w14:textFill>
                        <w14:solidFill>
                          <w14:schemeClr w14:val="tx1"/>
                        </w14:solidFill>
                      </w14:textFill>
                    </w:rPr>
                  </w:pPr>
                </w:p>
              </w:tc>
              <w:tc>
                <w:tcPr>
                  <w:tcW w:w="2119" w:type="pct"/>
                  <w:tcBorders>
                    <w:top w:val="single" w:color="auto" w:sz="12" w:space="0"/>
                    <w:tl2br w:val="nil"/>
                    <w:tr2bl w:val="nil"/>
                  </w:tcBorders>
                  <w:vAlign w:val="center"/>
                </w:tcPr>
                <w:p w14:paraId="06F05B0E">
                  <w:pPr>
                    <w:pStyle w:val="36"/>
                    <w:rPr>
                      <w:rFonts w:hint="eastAsia"/>
                      <w:color w:val="000000" w:themeColor="text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《挥发性有机物无组织排放控制标准》</w:t>
                  </w:r>
                  <w:r>
                    <w:rPr>
                      <w:rFonts w:hint="default" w:ascii="Times New Roman" w:hAnsi="Times New Roman" w:eastAsia="宋体" w:cs="Times New Roman"/>
                      <w:color w:val="000000" w:themeColor="text1"/>
                      <w:szCs w:val="21"/>
                      <w:lang w:eastAsia="zh-CN"/>
                      <w14:textFill>
                        <w14:solidFill>
                          <w14:schemeClr w14:val="tx1"/>
                        </w14:solidFill>
                      </w14:textFill>
                    </w:rPr>
                    <w:t>（GB</w:t>
                  </w:r>
                  <w:r>
                    <w:rPr>
                      <w:rFonts w:hint="eastAsia" w:ascii="Times New Roman" w:hAnsi="Times New Roman" w:eastAsia="宋体" w:cs="Times New Roman"/>
                      <w:color w:val="000000" w:themeColor="text1"/>
                      <w:szCs w:val="21"/>
                      <w:lang w:val="en-US" w:eastAsia="zh-CN"/>
                      <w14:textFill>
                        <w14:solidFill>
                          <w14:schemeClr w14:val="tx1"/>
                        </w14:solidFill>
                      </w14:textFill>
                    </w:rPr>
                    <w:t>37822</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2019</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lang w:eastAsia="zh-CN"/>
                      <w14:textFill>
                        <w14:solidFill>
                          <w14:schemeClr w14:val="tx1"/>
                        </w14:solidFill>
                      </w14:textFill>
                    </w:rPr>
                    <w:t>表</w:t>
                  </w:r>
                  <w:r>
                    <w:rPr>
                      <w:rFonts w:hint="eastAsia" w:cs="Times New Roman"/>
                      <w:color w:val="000000" w:themeColor="text1"/>
                      <w:szCs w:val="21"/>
                      <w:lang w:val="en-US" w:eastAsia="zh-CN"/>
                      <w14:textFill>
                        <w14:solidFill>
                          <w14:schemeClr w14:val="tx1"/>
                        </w14:solidFill>
                      </w14:textFill>
                    </w:rPr>
                    <w:t>A.1</w:t>
                  </w:r>
                  <w:r>
                    <w:rPr>
                      <w:rFonts w:hint="eastAsia" w:ascii="Times New Roman" w:hAnsi="Times New Roman" w:eastAsia="宋体" w:cs="Times New Roman"/>
                      <w:color w:val="000000" w:themeColor="text1"/>
                      <w:szCs w:val="21"/>
                      <w:lang w:val="en-US" w:eastAsia="zh-CN"/>
                      <w14:textFill>
                        <w14:solidFill>
                          <w14:schemeClr w14:val="tx1"/>
                        </w14:solidFill>
                      </w14:textFill>
                    </w:rPr>
                    <w:t>中无组织排放监测浓度限值</w:t>
                  </w:r>
                </w:p>
              </w:tc>
              <w:tc>
                <w:tcPr>
                  <w:tcW w:w="544" w:type="pct"/>
                  <w:tcBorders>
                    <w:top w:val="single" w:color="auto" w:sz="12" w:space="0"/>
                    <w:tl2br w:val="nil"/>
                    <w:tr2bl w:val="nil"/>
                  </w:tcBorders>
                  <w:vAlign w:val="center"/>
                </w:tcPr>
                <w:p w14:paraId="3D89CF27">
                  <w:pPr>
                    <w:pStyle w:val="36"/>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r>
          </w:tbl>
          <w:p w14:paraId="13C25473">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废水环境影响和保护措施</w:t>
            </w:r>
          </w:p>
          <w:p w14:paraId="5FB48E78">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本项目不新增劳动定员，不新增生活污水。</w:t>
            </w:r>
          </w:p>
          <w:p w14:paraId="37BD5E3A">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噪声影响分析及减缓措施</w:t>
            </w:r>
          </w:p>
          <w:p w14:paraId="71195586">
            <w:pPr>
              <w:pStyle w:val="5"/>
              <w:jc w:val="both"/>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3.1 </w:t>
            </w:r>
            <w:r>
              <w:rPr>
                <w:rFonts w:hint="default" w:ascii="Times New Roman" w:hAnsi="Times New Roman" w:cs="Times New Roman"/>
                <w:bCs/>
                <w:color w:val="000000" w:themeColor="text1"/>
                <w14:textFill>
                  <w14:solidFill>
                    <w14:schemeClr w14:val="tx1"/>
                  </w14:solidFill>
                </w14:textFill>
              </w:rPr>
              <w:t>噪声源</w:t>
            </w:r>
          </w:p>
          <w:p w14:paraId="239A2343">
            <w:pPr>
              <w:pStyle w:val="12"/>
              <w:bidi w:val="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项目运营期主要噪声源为站区内来往车辆行驶产生的交通噪声和各种加油设备噪声，多为点状、间歇噪声源。声源位置、工作声级、隔声情况、工作时段等情况详见表4-</w:t>
            </w:r>
            <w:r>
              <w:rPr>
                <w:rFonts w:hint="eastAsia"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p>
          <w:p w14:paraId="78C33605">
            <w:pPr>
              <w:pStyle w:val="35"/>
              <w:bidi w:val="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w:t>
            </w: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 xml:space="preserve">  本项目噪声源强一览表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020"/>
              <w:gridCol w:w="567"/>
              <w:gridCol w:w="1372"/>
              <w:gridCol w:w="1016"/>
              <w:gridCol w:w="1016"/>
              <w:gridCol w:w="1024"/>
              <w:gridCol w:w="1016"/>
            </w:tblGrid>
            <w:tr w14:paraId="05A796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0" w:type="pct"/>
                  <w:vMerge w:val="restart"/>
                  <w:tcBorders>
                    <w:tl2br w:val="nil"/>
                    <w:tr2bl w:val="nil"/>
                  </w:tcBorders>
                  <w:noWrap w:val="0"/>
                  <w:vAlign w:val="center"/>
                </w:tcPr>
                <w:p w14:paraId="1690FCAD">
                  <w:pPr>
                    <w:pStyle w:val="36"/>
                    <w:bidi w:val="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声源</w:t>
                  </w:r>
                  <w:r>
                    <w:rPr>
                      <w:rFonts w:hint="default" w:ascii="Times New Roman" w:hAnsi="Times New Roman" w:cs="Times New Roman"/>
                      <w:b/>
                      <w:bCs/>
                      <w:color w:val="000000" w:themeColor="text1"/>
                      <w14:textFill>
                        <w14:solidFill>
                          <w14:schemeClr w14:val="tx1"/>
                        </w14:solidFill>
                      </w14:textFill>
                    </w:rPr>
                    <w:t>名称</w:t>
                  </w:r>
                </w:p>
              </w:tc>
              <w:tc>
                <w:tcPr>
                  <w:tcW w:w="650" w:type="pct"/>
                  <w:vMerge w:val="restart"/>
                  <w:tcBorders>
                    <w:tl2br w:val="nil"/>
                    <w:tr2bl w:val="nil"/>
                  </w:tcBorders>
                  <w:noWrap w:val="0"/>
                  <w:vAlign w:val="center"/>
                </w:tcPr>
                <w:p w14:paraId="5C4C0D5D">
                  <w:pPr>
                    <w:pStyle w:val="36"/>
                    <w:bidi w:val="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源强dB（A）</w:t>
                  </w:r>
                </w:p>
              </w:tc>
              <w:tc>
                <w:tcPr>
                  <w:tcW w:w="361" w:type="pct"/>
                  <w:vMerge w:val="restart"/>
                  <w:tcBorders>
                    <w:tl2br w:val="nil"/>
                    <w:tr2bl w:val="nil"/>
                  </w:tcBorders>
                  <w:noWrap w:val="0"/>
                  <w:vAlign w:val="center"/>
                </w:tcPr>
                <w:p w14:paraId="0F1F987E">
                  <w:pPr>
                    <w:pStyle w:val="36"/>
                    <w:bidi w:val="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数量</w:t>
                  </w:r>
                </w:p>
              </w:tc>
              <w:tc>
                <w:tcPr>
                  <w:tcW w:w="874" w:type="pct"/>
                  <w:vMerge w:val="restart"/>
                  <w:tcBorders>
                    <w:tl2br w:val="nil"/>
                    <w:tr2bl w:val="nil"/>
                  </w:tcBorders>
                  <w:noWrap w:val="0"/>
                  <w:vAlign w:val="center"/>
                </w:tcPr>
                <w:p w14:paraId="294A4D02">
                  <w:pPr>
                    <w:pStyle w:val="36"/>
                    <w:bidi w:val="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声源控制</w:t>
                  </w:r>
                  <w:r>
                    <w:rPr>
                      <w:rFonts w:hint="default" w:ascii="Times New Roman" w:hAnsi="Times New Roman" w:cs="Times New Roman"/>
                      <w:b/>
                      <w:bCs/>
                      <w:color w:val="000000" w:themeColor="text1"/>
                      <w14:textFill>
                        <w14:solidFill>
                          <w14:schemeClr w14:val="tx1"/>
                        </w14:solidFill>
                      </w14:textFill>
                    </w:rPr>
                    <w:t>措施</w:t>
                  </w:r>
                </w:p>
              </w:tc>
              <w:tc>
                <w:tcPr>
                  <w:tcW w:w="1946" w:type="pct"/>
                  <w:gridSpan w:val="3"/>
                  <w:tcBorders>
                    <w:bottom w:val="single" w:color="000000" w:sz="12" w:space="0"/>
                    <w:tl2br w:val="nil"/>
                    <w:tr2bl w:val="nil"/>
                  </w:tcBorders>
                  <w:noWrap w:val="0"/>
                  <w:vAlign w:val="center"/>
                </w:tcPr>
                <w:p w14:paraId="14715850">
                  <w:pPr>
                    <w:pStyle w:val="36"/>
                    <w:bidi w:val="0"/>
                    <w:rPr>
                      <w:rFonts w:hint="default" w:ascii="Times New Roman" w:hAnsi="Times New Roman"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空间位置/米</w:t>
                  </w:r>
                </w:p>
              </w:tc>
              <w:tc>
                <w:tcPr>
                  <w:tcW w:w="647" w:type="pct"/>
                  <w:vMerge w:val="restart"/>
                  <w:tcBorders>
                    <w:tl2br w:val="nil"/>
                    <w:tr2bl w:val="nil"/>
                  </w:tcBorders>
                  <w:noWrap w:val="0"/>
                  <w:vAlign w:val="center"/>
                </w:tcPr>
                <w:p w14:paraId="24525C18">
                  <w:pPr>
                    <w:pStyle w:val="36"/>
                    <w:bidi w:val="0"/>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治理后噪声级</w:t>
                  </w:r>
                  <w:r>
                    <w:rPr>
                      <w:rFonts w:hint="eastAsia" w:cs="Times New Roman"/>
                      <w:b/>
                      <w:bCs/>
                      <w:color w:val="000000" w:themeColor="text1"/>
                      <w:lang w:val="en-US" w:eastAsia="zh-CN"/>
                      <w14:textFill>
                        <w14:solidFill>
                          <w14:schemeClr w14:val="tx1"/>
                        </w14:solidFill>
                      </w14:textFill>
                    </w:rPr>
                    <w:t>dB（A）</w:t>
                  </w:r>
                </w:p>
              </w:tc>
            </w:tr>
            <w:tr w14:paraId="30B28A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0" w:type="pct"/>
                  <w:vMerge w:val="continue"/>
                  <w:tcBorders>
                    <w:bottom w:val="single" w:color="000000" w:sz="12" w:space="0"/>
                    <w:tl2br w:val="nil"/>
                    <w:tr2bl w:val="nil"/>
                  </w:tcBorders>
                  <w:noWrap w:val="0"/>
                  <w:vAlign w:val="center"/>
                </w:tcPr>
                <w:p w14:paraId="39D9C0D4">
                  <w:pPr>
                    <w:pStyle w:val="36"/>
                    <w:bidi w:val="0"/>
                    <w:rPr>
                      <w:rFonts w:hint="default" w:ascii="Times New Roman" w:hAnsi="Times New Roman" w:cs="Times New Roman"/>
                      <w:b/>
                      <w:bCs/>
                      <w:color w:val="000000" w:themeColor="text1"/>
                      <w:lang w:val="en-US" w:eastAsia="zh-CN"/>
                      <w14:textFill>
                        <w14:solidFill>
                          <w14:schemeClr w14:val="tx1"/>
                        </w14:solidFill>
                      </w14:textFill>
                    </w:rPr>
                  </w:pPr>
                </w:p>
              </w:tc>
              <w:tc>
                <w:tcPr>
                  <w:tcW w:w="650" w:type="pct"/>
                  <w:vMerge w:val="continue"/>
                  <w:tcBorders>
                    <w:bottom w:val="single" w:color="000000" w:sz="12" w:space="0"/>
                    <w:tl2br w:val="nil"/>
                    <w:tr2bl w:val="nil"/>
                  </w:tcBorders>
                  <w:noWrap w:val="0"/>
                  <w:vAlign w:val="center"/>
                </w:tcPr>
                <w:p w14:paraId="0FF53E87">
                  <w:pPr>
                    <w:pStyle w:val="36"/>
                    <w:bidi w:val="0"/>
                    <w:rPr>
                      <w:rFonts w:hint="default" w:ascii="Times New Roman" w:hAnsi="Times New Roman" w:cs="Times New Roman"/>
                      <w:b/>
                      <w:bCs/>
                      <w:color w:val="000000" w:themeColor="text1"/>
                      <w14:textFill>
                        <w14:solidFill>
                          <w14:schemeClr w14:val="tx1"/>
                        </w14:solidFill>
                      </w14:textFill>
                    </w:rPr>
                  </w:pPr>
                </w:p>
              </w:tc>
              <w:tc>
                <w:tcPr>
                  <w:tcW w:w="361" w:type="pct"/>
                  <w:vMerge w:val="continue"/>
                  <w:tcBorders>
                    <w:bottom w:val="single" w:color="000000" w:sz="12" w:space="0"/>
                    <w:tl2br w:val="nil"/>
                    <w:tr2bl w:val="nil"/>
                  </w:tcBorders>
                  <w:noWrap w:val="0"/>
                  <w:vAlign w:val="center"/>
                </w:tcPr>
                <w:p w14:paraId="1523414C">
                  <w:pPr>
                    <w:pStyle w:val="36"/>
                    <w:bidi w:val="0"/>
                    <w:rPr>
                      <w:rFonts w:hint="default" w:ascii="Times New Roman" w:hAnsi="Times New Roman" w:cs="Times New Roman"/>
                      <w:b/>
                      <w:bCs/>
                      <w:color w:val="000000" w:themeColor="text1"/>
                      <w14:textFill>
                        <w14:solidFill>
                          <w14:schemeClr w14:val="tx1"/>
                        </w14:solidFill>
                      </w14:textFill>
                    </w:rPr>
                  </w:pPr>
                </w:p>
              </w:tc>
              <w:tc>
                <w:tcPr>
                  <w:tcW w:w="874" w:type="pct"/>
                  <w:vMerge w:val="continue"/>
                  <w:tcBorders>
                    <w:bottom w:val="single" w:color="000000" w:sz="12" w:space="0"/>
                    <w:tl2br w:val="nil"/>
                    <w:tr2bl w:val="nil"/>
                  </w:tcBorders>
                  <w:noWrap w:val="0"/>
                  <w:vAlign w:val="center"/>
                </w:tcPr>
                <w:p w14:paraId="78524313">
                  <w:pPr>
                    <w:pStyle w:val="36"/>
                    <w:bidi w:val="0"/>
                    <w:rPr>
                      <w:rFonts w:hint="default" w:ascii="Times New Roman" w:hAnsi="Times New Roman" w:cs="Times New Roman"/>
                      <w:b/>
                      <w:bCs/>
                      <w:color w:val="000000" w:themeColor="text1"/>
                      <w:lang w:val="en-US" w:eastAsia="zh-CN"/>
                      <w14:textFill>
                        <w14:solidFill>
                          <w14:schemeClr w14:val="tx1"/>
                        </w14:solidFill>
                      </w14:textFill>
                    </w:rPr>
                  </w:pPr>
                </w:p>
              </w:tc>
              <w:tc>
                <w:tcPr>
                  <w:tcW w:w="647" w:type="pct"/>
                  <w:tcBorders>
                    <w:bottom w:val="single" w:color="000000" w:sz="12" w:space="0"/>
                    <w:tl2br w:val="nil"/>
                    <w:tr2bl w:val="nil"/>
                  </w:tcBorders>
                  <w:noWrap w:val="0"/>
                  <w:vAlign w:val="center"/>
                </w:tcPr>
                <w:p w14:paraId="12FDFA89">
                  <w:pPr>
                    <w:pStyle w:val="36"/>
                    <w:bidi w:val="0"/>
                    <w:rPr>
                      <w:rFonts w:hint="default" w:ascii="Times New Roman" w:hAnsi="Times New Roman"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X</w:t>
                  </w:r>
                </w:p>
              </w:tc>
              <w:tc>
                <w:tcPr>
                  <w:tcW w:w="647" w:type="pct"/>
                  <w:tcBorders>
                    <w:bottom w:val="single" w:color="000000" w:sz="12" w:space="0"/>
                    <w:tl2br w:val="nil"/>
                    <w:tr2bl w:val="nil"/>
                  </w:tcBorders>
                  <w:noWrap w:val="0"/>
                  <w:vAlign w:val="center"/>
                </w:tcPr>
                <w:p w14:paraId="5208D11B">
                  <w:pPr>
                    <w:pStyle w:val="36"/>
                    <w:bidi w:val="0"/>
                    <w:rPr>
                      <w:rFonts w:hint="default" w:ascii="Times New Roman" w:hAnsi="Times New Roman"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Y</w:t>
                  </w:r>
                </w:p>
              </w:tc>
              <w:tc>
                <w:tcPr>
                  <w:tcW w:w="651" w:type="pct"/>
                  <w:tcBorders>
                    <w:bottom w:val="single" w:color="000000" w:sz="12" w:space="0"/>
                    <w:tl2br w:val="nil"/>
                    <w:tr2bl w:val="nil"/>
                  </w:tcBorders>
                  <w:noWrap w:val="0"/>
                  <w:vAlign w:val="center"/>
                </w:tcPr>
                <w:p w14:paraId="54375B1F">
                  <w:pPr>
                    <w:pStyle w:val="36"/>
                    <w:bidi w:val="0"/>
                    <w:rPr>
                      <w:rFonts w:hint="default" w:ascii="Times New Roman" w:hAnsi="Times New Roman"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Z</w:t>
                  </w:r>
                </w:p>
              </w:tc>
              <w:tc>
                <w:tcPr>
                  <w:tcW w:w="647" w:type="pct"/>
                  <w:vMerge w:val="continue"/>
                  <w:tcBorders>
                    <w:bottom w:val="single" w:color="000000" w:sz="12" w:space="0"/>
                    <w:tl2br w:val="nil"/>
                    <w:tr2bl w:val="nil"/>
                  </w:tcBorders>
                  <w:noWrap w:val="0"/>
                  <w:vAlign w:val="center"/>
                </w:tcPr>
                <w:p w14:paraId="66C2B501">
                  <w:pPr>
                    <w:pStyle w:val="36"/>
                    <w:bidi w:val="0"/>
                    <w:rPr>
                      <w:rFonts w:hint="default" w:ascii="Times New Roman" w:hAnsi="Times New Roman" w:eastAsia="宋体" w:cs="Times New Roman"/>
                      <w:b/>
                      <w:bCs/>
                      <w:color w:val="000000" w:themeColor="text1"/>
                      <w:lang w:val="en-US" w:eastAsia="zh-CN"/>
                      <w14:textFill>
                        <w14:solidFill>
                          <w14:schemeClr w14:val="tx1"/>
                        </w14:solidFill>
                      </w14:textFill>
                    </w:rPr>
                  </w:pPr>
                </w:p>
              </w:tc>
            </w:tr>
            <w:tr w14:paraId="100852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0" w:type="pct"/>
                  <w:tcBorders>
                    <w:top w:val="single" w:color="000000" w:sz="12" w:space="0"/>
                    <w:tl2br w:val="nil"/>
                    <w:tr2bl w:val="nil"/>
                  </w:tcBorders>
                  <w:noWrap w:val="0"/>
                  <w:vAlign w:val="center"/>
                </w:tcPr>
                <w:p w14:paraId="5F859A9F">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机动车</w:t>
                  </w:r>
                </w:p>
              </w:tc>
              <w:tc>
                <w:tcPr>
                  <w:tcW w:w="650" w:type="pct"/>
                  <w:tcBorders>
                    <w:top w:val="single" w:color="000000" w:sz="12" w:space="0"/>
                    <w:tl2br w:val="nil"/>
                    <w:tr2bl w:val="nil"/>
                  </w:tcBorders>
                  <w:noWrap w:val="0"/>
                  <w:vAlign w:val="center"/>
                </w:tcPr>
                <w:p w14:paraId="435B22B2">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90</w:t>
                  </w:r>
                </w:p>
              </w:tc>
              <w:tc>
                <w:tcPr>
                  <w:tcW w:w="361" w:type="pct"/>
                  <w:tcBorders>
                    <w:top w:val="single" w:color="000000" w:sz="12" w:space="0"/>
                    <w:tl2br w:val="nil"/>
                    <w:tr2bl w:val="nil"/>
                  </w:tcBorders>
                  <w:noWrap w:val="0"/>
                  <w:vAlign w:val="center"/>
                </w:tcPr>
                <w:p w14:paraId="63D2E312">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874" w:type="pct"/>
                  <w:tcBorders>
                    <w:top w:val="single" w:color="000000" w:sz="12" w:space="0"/>
                    <w:tl2br w:val="nil"/>
                    <w:tr2bl w:val="nil"/>
                  </w:tcBorders>
                  <w:noWrap w:val="0"/>
                  <w:vAlign w:val="center"/>
                </w:tcPr>
                <w:p w14:paraId="7927BC69">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禁鸣喇叭，减速行驶、厂界围墙</w:t>
                  </w:r>
                </w:p>
              </w:tc>
              <w:tc>
                <w:tcPr>
                  <w:tcW w:w="647" w:type="pct"/>
                  <w:tcBorders>
                    <w:top w:val="single" w:color="000000" w:sz="12" w:space="0"/>
                    <w:tl2br w:val="nil"/>
                    <w:tr2bl w:val="nil"/>
                  </w:tcBorders>
                  <w:noWrap w:val="0"/>
                  <w:vAlign w:val="center"/>
                </w:tcPr>
                <w:p w14:paraId="0D0A80A8">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647" w:type="pct"/>
                  <w:tcBorders>
                    <w:top w:val="single" w:color="000000" w:sz="12" w:space="0"/>
                    <w:tl2br w:val="nil"/>
                    <w:tr2bl w:val="nil"/>
                  </w:tcBorders>
                  <w:noWrap w:val="0"/>
                  <w:vAlign w:val="center"/>
                </w:tcPr>
                <w:p w14:paraId="29A59E1B">
                  <w:pPr>
                    <w:pStyle w:val="36"/>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651" w:type="pct"/>
                  <w:tcBorders>
                    <w:top w:val="single" w:color="000000" w:sz="12" w:space="0"/>
                    <w:tl2br w:val="nil"/>
                    <w:tr2bl w:val="nil"/>
                  </w:tcBorders>
                  <w:noWrap w:val="0"/>
                  <w:vAlign w:val="center"/>
                </w:tcPr>
                <w:p w14:paraId="54838B12">
                  <w:pPr>
                    <w:pStyle w:val="36"/>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647" w:type="pct"/>
                  <w:tcBorders>
                    <w:top w:val="single" w:color="000000" w:sz="12" w:space="0"/>
                    <w:tl2br w:val="nil"/>
                    <w:tr2bl w:val="nil"/>
                  </w:tcBorders>
                  <w:noWrap w:val="0"/>
                  <w:vAlign w:val="center"/>
                </w:tcPr>
                <w:p w14:paraId="570B7E3D">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75</w:t>
                  </w:r>
                </w:p>
              </w:tc>
            </w:tr>
            <w:tr w14:paraId="28041C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20" w:type="pct"/>
                  <w:tcBorders>
                    <w:tl2br w:val="nil"/>
                    <w:tr2bl w:val="nil"/>
                  </w:tcBorders>
                  <w:noWrap w:val="0"/>
                  <w:vAlign w:val="center"/>
                </w:tcPr>
                <w:p w14:paraId="56C8EEF5">
                  <w:pPr>
                    <w:pStyle w:val="36"/>
                    <w:bidi w:val="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加油机机泵</w:t>
                  </w:r>
                </w:p>
              </w:tc>
              <w:tc>
                <w:tcPr>
                  <w:tcW w:w="650" w:type="pct"/>
                  <w:tcBorders>
                    <w:tl2br w:val="nil"/>
                    <w:tr2bl w:val="nil"/>
                  </w:tcBorders>
                  <w:noWrap w:val="0"/>
                  <w:vAlign w:val="center"/>
                </w:tcPr>
                <w:p w14:paraId="5B970F63">
                  <w:pPr>
                    <w:pStyle w:val="3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70</w:t>
                  </w:r>
                </w:p>
              </w:tc>
              <w:tc>
                <w:tcPr>
                  <w:tcW w:w="361" w:type="pct"/>
                  <w:tcBorders>
                    <w:tl2br w:val="nil"/>
                    <w:tr2bl w:val="nil"/>
                  </w:tcBorders>
                  <w:noWrap w:val="0"/>
                  <w:vAlign w:val="center"/>
                </w:tcPr>
                <w:p w14:paraId="04EC0F9B">
                  <w:pPr>
                    <w:pStyle w:val="36"/>
                    <w:bidi w:val="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台</w:t>
                  </w:r>
                </w:p>
              </w:tc>
              <w:tc>
                <w:tcPr>
                  <w:tcW w:w="874" w:type="pct"/>
                  <w:tcBorders>
                    <w:tl2br w:val="nil"/>
                    <w:tr2bl w:val="nil"/>
                  </w:tcBorders>
                  <w:noWrap w:val="0"/>
                  <w:vAlign w:val="center"/>
                </w:tcPr>
                <w:p w14:paraId="00F6027D">
                  <w:pPr>
                    <w:pStyle w:val="36"/>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设备减震、合理布局、厂界围墙</w:t>
                  </w:r>
                </w:p>
              </w:tc>
              <w:tc>
                <w:tcPr>
                  <w:tcW w:w="647" w:type="pct"/>
                  <w:tcBorders>
                    <w:tl2br w:val="nil"/>
                    <w:tr2bl w:val="nil"/>
                  </w:tcBorders>
                  <w:noWrap w:val="0"/>
                  <w:vAlign w:val="center"/>
                </w:tcPr>
                <w:p w14:paraId="61769F8C">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15</w:t>
                  </w:r>
                </w:p>
              </w:tc>
              <w:tc>
                <w:tcPr>
                  <w:tcW w:w="647" w:type="pct"/>
                  <w:tcBorders>
                    <w:tl2br w:val="nil"/>
                    <w:tr2bl w:val="nil"/>
                  </w:tcBorders>
                  <w:noWrap w:val="0"/>
                  <w:vAlign w:val="center"/>
                </w:tcPr>
                <w:p w14:paraId="79A4FFB4">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20</w:t>
                  </w:r>
                </w:p>
              </w:tc>
              <w:tc>
                <w:tcPr>
                  <w:tcW w:w="651" w:type="pct"/>
                  <w:tcBorders>
                    <w:tl2br w:val="nil"/>
                    <w:tr2bl w:val="nil"/>
                  </w:tcBorders>
                  <w:noWrap w:val="0"/>
                  <w:vAlign w:val="center"/>
                </w:tcPr>
                <w:p w14:paraId="09C3C556">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w:t>
                  </w:r>
                </w:p>
              </w:tc>
              <w:tc>
                <w:tcPr>
                  <w:tcW w:w="647" w:type="pct"/>
                  <w:tcBorders>
                    <w:tl2br w:val="nil"/>
                    <w:tr2bl w:val="nil"/>
                  </w:tcBorders>
                  <w:noWrap w:val="0"/>
                  <w:vAlign w:val="center"/>
                </w:tcPr>
                <w:p w14:paraId="199FAA8A">
                  <w:pPr>
                    <w:pStyle w:val="3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55</w:t>
                  </w:r>
                </w:p>
              </w:tc>
            </w:tr>
          </w:tbl>
          <w:p w14:paraId="5E4F0066">
            <w:pPr>
              <w:pStyle w:val="5"/>
              <w:bidi w:val="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2 </w:t>
            </w:r>
            <w:r>
              <w:rPr>
                <w:rFonts w:hint="default" w:ascii="Times New Roman" w:hAnsi="Times New Roman" w:cs="Times New Roman"/>
                <w:color w:val="000000" w:themeColor="text1"/>
                <w14:textFill>
                  <w14:solidFill>
                    <w14:schemeClr w14:val="tx1"/>
                  </w14:solidFill>
                </w14:textFill>
              </w:rPr>
              <w:t>预测方法</w:t>
            </w:r>
          </w:p>
          <w:p w14:paraId="2093C32C">
            <w:pPr>
              <w:pStyle w:val="12"/>
              <w:bidi w:val="0"/>
              <w:jc w:val="both"/>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噪声源布置较为集中，其对声环境影响采取《环境影响评价技术导则</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声</w:t>
            </w:r>
            <w:r>
              <w:rPr>
                <w:rFonts w:hint="eastAsia" w:cs="Times New Roman"/>
                <w:color w:val="000000" w:themeColor="text1"/>
                <w:lang w:val="en-US" w:eastAsia="zh-CN"/>
                <w14:textFill>
                  <w14:solidFill>
                    <w14:schemeClr w14:val="tx1"/>
                  </w14:solidFill>
                </w14:textFill>
              </w:rPr>
              <w:t>环境》（</w:t>
            </w:r>
            <w:r>
              <w:rPr>
                <w:rFonts w:hint="default" w:ascii="Times New Roman" w:hAnsi="Times New Roman" w:cs="Times New Roman"/>
                <w:color w:val="000000" w:themeColor="text1"/>
                <w14:textFill>
                  <w14:solidFill>
                    <w14:schemeClr w14:val="tx1"/>
                  </w14:solidFill>
                </w14:textFill>
              </w:rPr>
              <w:t>HJ</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2.4-2021</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中的噪声预测模式预测</w:t>
            </w:r>
            <w:r>
              <w:rPr>
                <w:rFonts w:hint="eastAsia" w:cs="Times New Roman"/>
                <w:color w:val="000000" w:themeColor="text1"/>
                <w:lang w:eastAsia="zh-CN"/>
                <w14:textFill>
                  <w14:solidFill>
                    <w14:schemeClr w14:val="tx1"/>
                  </w14:solidFill>
                </w14:textFill>
              </w:rPr>
              <w:t>。</w:t>
            </w:r>
          </w:p>
          <w:p w14:paraId="779C71EC">
            <w:pPr>
              <w:pStyle w:val="12"/>
              <w:bidi w:val="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由于在声波传播的过程中，通过距离衰减、空气吸收衰减到达站区外，故实际衰减量要低于其预测衰减量，即实际噪声值将略低于其预测值。</w:t>
            </w:r>
          </w:p>
          <w:p w14:paraId="2BB63627">
            <w:pPr>
              <w:pStyle w:val="5"/>
              <w:bidi w:val="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3.3 噪声影响预测模式</w:t>
            </w:r>
          </w:p>
          <w:p w14:paraId="66FF12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依据《环境影响评价技术导则 声环境》（HJ 2.4—2021）附录</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A、附录B中的计算方法对本项目厂界进行预测。</w:t>
            </w:r>
          </w:p>
          <w:p w14:paraId="596109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计算出所有室内声源在围护结构处产生的i倍频带叠加声压级：</w:t>
            </w:r>
          </w:p>
          <w:p w14:paraId="5AABC4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position w:val="-32"/>
                <w14:textFill>
                  <w14:solidFill>
                    <w14:schemeClr w14:val="tx1"/>
                  </w14:solidFill>
                </w14:textFill>
              </w:rPr>
              <w:object>
                <v:shape id="_x0000_i1026" o:spt="75" type="#_x0000_t75" style="height:41.2pt;width:146.3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6" r:id="rId13">
                  <o:LockedField>false</o:LockedField>
                </o:OLEObject>
              </w:object>
            </w:r>
          </w:p>
          <w:p w14:paraId="7C3701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式中：L</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p1i</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（T）——靠近围护结构处室内N个声源i倍频带的叠加声压级，dB；</w:t>
            </w:r>
          </w:p>
          <w:p w14:paraId="7A78267B">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L</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p1ij</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——室内j声源i倍频带的声压级，dB；</w:t>
            </w:r>
          </w:p>
          <w:p w14:paraId="0F990CE7">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N——室内声源总数。</w:t>
            </w:r>
          </w:p>
          <w:p w14:paraId="217851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无指向性点声源几何发散衰减的基本公式是：</w:t>
            </w:r>
          </w:p>
          <w:p w14:paraId="2C7F84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position w:val="-32"/>
                <w14:textFill>
                  <w14:solidFill>
                    <w14:schemeClr w14:val="tx1"/>
                  </w14:solidFill>
                </w14:textFill>
              </w:rPr>
              <w:object>
                <v:shape id="_x0000_i1027" o:spt="75" type="#_x0000_t75" style="height:47.25pt;width:136.7pt;" o:ole="t" filled="f" o:preferrelative="t" stroked="f" coordsize="21600,21600">
                  <v:path/>
                  <v:fill on="f" focussize="0,0"/>
                  <v:stroke on="f"/>
                  <v:imagedata r:id="rId16" o:title=""/>
                  <o:lock v:ext="edit" aspectratio="t"/>
                  <w10:wrap type="none"/>
                  <w10:anchorlock/>
                </v:shape>
                <o:OLEObject Type="Embed" ProgID="Equation.3" ShapeID="_x0000_i1027" DrawAspect="Content" ObjectID="_1468075727" r:id="rId15">
                  <o:LockedField>false</o:LockedField>
                </o:OLEObject>
              </w:object>
            </w:r>
          </w:p>
          <w:p w14:paraId="4EFA41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式中：L</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p</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（r）——预测点处声压级，dB；</w:t>
            </w:r>
          </w:p>
          <w:p w14:paraId="4EF046B5">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L</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p</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（r</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0</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）——参考位置r0处的声压级，dB；</w:t>
            </w:r>
          </w:p>
          <w:p w14:paraId="618C9577">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r——预测点距声源的距离；</w:t>
            </w:r>
          </w:p>
          <w:p w14:paraId="5EDEC6BE">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r</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0</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——参考位置距声源的距离；</w:t>
            </w:r>
          </w:p>
          <w:p w14:paraId="60D77D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噪声贡献值（Leqg）计算公式为：</w:t>
            </w:r>
          </w:p>
          <w:p w14:paraId="5FF559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position w:val="-30"/>
                <w14:textFill>
                  <w14:solidFill>
                    <w14:schemeClr w14:val="tx1"/>
                  </w14:solidFill>
                </w14:textFill>
              </w:rPr>
              <w:object>
                <v:shape id="_x0000_i1028" o:spt="75" type="#_x0000_t75" style="height:44.8pt;width:139.95pt;" o:ole="t" filled="f" o:preferrelative="t" stroked="f" coordsize="21600,21600">
                  <v:path/>
                  <v:fill on="f" focussize="0,0"/>
                  <v:stroke on="f"/>
                  <v:imagedata r:id="rId18" o:title=""/>
                  <o:lock v:ext="edit" aspectratio="t"/>
                  <w10:wrap type="none"/>
                  <w10:anchorlock/>
                </v:shape>
                <o:OLEObject Type="Embed" ProgID="Equation.3" ShapeID="_x0000_i1028" DrawAspect="Content" ObjectID="_1468075728" r:id="rId17">
                  <o:LockedField>false</o:LockedField>
                </o:OLEObject>
              </w:object>
            </w:r>
          </w:p>
          <w:p w14:paraId="3E9947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式中：L</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eqg</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——噪声贡献值，dB；</w:t>
            </w:r>
          </w:p>
          <w:p w14:paraId="0018BB7F">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T——预测计算的时间段，s；</w:t>
            </w:r>
          </w:p>
          <w:p w14:paraId="613055C0">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t</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i</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——i声源在T时段内的运行时间，s；</w:t>
            </w:r>
          </w:p>
          <w:p w14:paraId="4CBA5421">
            <w:pPr>
              <w:pStyle w:val="12"/>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L</w:t>
            </w:r>
            <w:r>
              <w:rPr>
                <w:rFonts w:hint="default" w:ascii="Times New Roman" w:hAnsi="Times New Roman" w:eastAsia="宋体" w:cs="Times New Roman"/>
                <w:b w:val="0"/>
                <w:bCs/>
                <w:color w:val="000000" w:themeColor="text1"/>
                <w:sz w:val="24"/>
                <w:szCs w:val="24"/>
                <w:vertAlign w:val="subscript"/>
                <w:lang w:val="en-US" w:eastAsia="zh-CN"/>
                <w14:textFill>
                  <w14:solidFill>
                    <w14:schemeClr w14:val="tx1"/>
                  </w14:solidFill>
                </w14:textFill>
              </w:rPr>
              <w:t>Ai</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——i声源在预测点产生的等效连续A声级，dB。</w:t>
            </w:r>
          </w:p>
          <w:p w14:paraId="4D3CA4E3">
            <w:pPr>
              <w:pStyle w:val="12"/>
              <w:bidi w:val="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利用以上预测公式，应用过程中根据具体情况做必要简化，计算过程噪声源取最大值，降噪效果取最小值，然后计算出与噪声源不同距离处的理论噪声值，得出本项目运行时对厂界噪声环境的影响状况。本项目昼间、夜间厂界噪声预测结果见表4-</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default" w:ascii="Times New Roman" w:hAnsi="Times New Roman" w:eastAsia="宋体" w:cs="Times New Roman"/>
                <w:color w:val="000000" w:themeColor="text1"/>
                <w:lang w:val="en-US" w:eastAsia="zh-CN"/>
                <w14:textFill>
                  <w14:solidFill>
                    <w14:schemeClr w14:val="tx1"/>
                  </w14:solidFill>
                </w14:textFill>
              </w:rPr>
              <w:t>。</w:t>
            </w:r>
          </w:p>
          <w:p w14:paraId="49A1D85E">
            <w:pPr>
              <w:pStyle w:val="35"/>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表4-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厂界噪声预测结果与达标分析表     单位：dB（A）</w:t>
            </w:r>
          </w:p>
          <w:tbl>
            <w:tblPr>
              <w:tblStyle w:val="25"/>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390"/>
              <w:gridCol w:w="1158"/>
              <w:gridCol w:w="1273"/>
              <w:gridCol w:w="893"/>
              <w:gridCol w:w="1257"/>
              <w:gridCol w:w="935"/>
              <w:gridCol w:w="935"/>
            </w:tblGrid>
            <w:tr w14:paraId="309F07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76" w:hRule="atLeast"/>
                <w:jc w:val="center"/>
              </w:trPr>
              <w:tc>
                <w:tcPr>
                  <w:tcW w:w="886" w:type="pct"/>
                  <w:vMerge w:val="restart"/>
                  <w:tcBorders>
                    <w:tl2br w:val="nil"/>
                    <w:tr2bl w:val="nil"/>
                  </w:tcBorders>
                  <w:noWrap w:val="0"/>
                  <w:vAlign w:val="center"/>
                </w:tcPr>
                <w:p w14:paraId="0D50EF77">
                  <w:pPr>
                    <w:spacing w:line="240" w:lineRule="auto"/>
                    <w:ind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评价点</w:t>
                  </w:r>
                </w:p>
              </w:tc>
              <w:tc>
                <w:tcPr>
                  <w:tcW w:w="738" w:type="pct"/>
                  <w:vMerge w:val="restart"/>
                  <w:tcBorders>
                    <w:tl2br w:val="nil"/>
                    <w:tr2bl w:val="nil"/>
                  </w:tcBorders>
                  <w:noWrap w:val="0"/>
                  <w:vAlign w:val="center"/>
                </w:tcPr>
                <w:p w14:paraId="15090618">
                  <w:pPr>
                    <w:spacing w:line="240" w:lineRule="auto"/>
                    <w:ind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与厂界距离</w:t>
                  </w:r>
                </w:p>
              </w:tc>
              <w:tc>
                <w:tcPr>
                  <w:tcW w:w="1380" w:type="pct"/>
                  <w:gridSpan w:val="2"/>
                  <w:tcBorders>
                    <w:tl2br w:val="nil"/>
                    <w:tr2bl w:val="nil"/>
                  </w:tcBorders>
                  <w:noWrap w:val="0"/>
                  <w:vAlign w:val="center"/>
                </w:tcPr>
                <w:p w14:paraId="33F6994D">
                  <w:pPr>
                    <w:spacing w:line="240" w:lineRule="auto"/>
                    <w:ind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昼间</w:t>
                  </w:r>
                </w:p>
              </w:tc>
              <w:tc>
                <w:tcPr>
                  <w:tcW w:w="1397" w:type="pct"/>
                  <w:gridSpan w:val="2"/>
                  <w:tcBorders>
                    <w:tl2br w:val="nil"/>
                    <w:tr2bl w:val="nil"/>
                  </w:tcBorders>
                  <w:noWrap w:val="0"/>
                  <w:vAlign w:val="center"/>
                </w:tcPr>
                <w:p w14:paraId="0A31A809">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夜间</w:t>
                  </w:r>
                </w:p>
              </w:tc>
              <w:tc>
                <w:tcPr>
                  <w:tcW w:w="596" w:type="pct"/>
                  <w:vMerge w:val="restart"/>
                  <w:tcBorders>
                    <w:tl2br w:val="nil"/>
                    <w:tr2bl w:val="nil"/>
                  </w:tcBorders>
                  <w:noWrap w:val="0"/>
                  <w:vAlign w:val="center"/>
                </w:tcPr>
                <w:p w14:paraId="47DEF6DE">
                  <w:pPr>
                    <w:spacing w:line="240" w:lineRule="auto"/>
                    <w:ind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超标和达标情况</w:t>
                  </w:r>
                </w:p>
              </w:tc>
            </w:tr>
            <w:tr w14:paraId="18E954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886" w:type="pct"/>
                  <w:vMerge w:val="continue"/>
                  <w:tcBorders>
                    <w:tl2br w:val="nil"/>
                    <w:tr2bl w:val="nil"/>
                  </w:tcBorders>
                  <w:noWrap w:val="0"/>
                  <w:vAlign w:val="center"/>
                </w:tcPr>
                <w:p w14:paraId="79CD204F">
                  <w:pPr>
                    <w:spacing w:line="240" w:lineRule="auto"/>
                    <w:ind w:firstLine="0" w:firstLineChars="0"/>
                    <w:jc w:val="center"/>
                    <w:rPr>
                      <w:rFonts w:hint="default" w:ascii="Times New Roman" w:hAnsi="Times New Roman" w:eastAsia="宋体" w:cs="Times New Roman"/>
                      <w:color w:val="000000" w:themeColor="text1"/>
                      <w14:textFill>
                        <w14:solidFill>
                          <w14:schemeClr w14:val="tx1"/>
                        </w14:solidFill>
                      </w14:textFill>
                    </w:rPr>
                  </w:pPr>
                </w:p>
              </w:tc>
              <w:tc>
                <w:tcPr>
                  <w:tcW w:w="738" w:type="pct"/>
                  <w:vMerge w:val="continue"/>
                  <w:tcBorders>
                    <w:tl2br w:val="nil"/>
                    <w:tr2bl w:val="nil"/>
                  </w:tcBorders>
                  <w:noWrap w:val="0"/>
                  <w:vAlign w:val="center"/>
                </w:tcPr>
                <w:p w14:paraId="791FEFE0">
                  <w:pPr>
                    <w:spacing w:line="240" w:lineRule="auto"/>
                    <w:ind w:firstLine="0" w:firstLineChars="0"/>
                    <w:jc w:val="center"/>
                    <w:rPr>
                      <w:rFonts w:hint="default" w:ascii="Times New Roman" w:hAnsi="Times New Roman" w:eastAsia="宋体" w:cs="Times New Roman"/>
                      <w:color w:val="000000" w:themeColor="text1"/>
                      <w14:textFill>
                        <w14:solidFill>
                          <w14:schemeClr w14:val="tx1"/>
                        </w14:solidFill>
                      </w14:textFill>
                    </w:rPr>
                  </w:pPr>
                </w:p>
              </w:tc>
              <w:tc>
                <w:tcPr>
                  <w:tcW w:w="811" w:type="pct"/>
                  <w:tcBorders>
                    <w:tl2br w:val="nil"/>
                    <w:tr2bl w:val="nil"/>
                  </w:tcBorders>
                  <w:noWrap w:val="0"/>
                  <w:vAlign w:val="center"/>
                </w:tcPr>
                <w:p w14:paraId="66372BAD">
                  <w:pPr>
                    <w:spacing w:line="240" w:lineRule="auto"/>
                    <w:ind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噪声贡献值</w:t>
                  </w:r>
                </w:p>
              </w:tc>
              <w:tc>
                <w:tcPr>
                  <w:tcW w:w="569" w:type="pct"/>
                  <w:tcBorders>
                    <w:tl2br w:val="nil"/>
                    <w:tr2bl w:val="nil"/>
                  </w:tcBorders>
                  <w:noWrap w:val="0"/>
                  <w:vAlign w:val="center"/>
                </w:tcPr>
                <w:p w14:paraId="632E3252">
                  <w:pPr>
                    <w:spacing w:line="240" w:lineRule="auto"/>
                    <w:ind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标准值</w:t>
                  </w:r>
                </w:p>
              </w:tc>
              <w:tc>
                <w:tcPr>
                  <w:tcW w:w="801" w:type="pct"/>
                  <w:tcBorders>
                    <w:tl2br w:val="nil"/>
                    <w:tr2bl w:val="nil"/>
                  </w:tcBorders>
                  <w:noWrap w:val="0"/>
                  <w:vAlign w:val="center"/>
                </w:tcPr>
                <w:p w14:paraId="76635437">
                  <w:pPr>
                    <w:spacing w:line="240" w:lineRule="auto"/>
                    <w:ind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噪声贡献值</w:t>
                  </w:r>
                </w:p>
              </w:tc>
              <w:tc>
                <w:tcPr>
                  <w:tcW w:w="596" w:type="pct"/>
                  <w:tcBorders>
                    <w:tl2br w:val="nil"/>
                    <w:tr2bl w:val="nil"/>
                  </w:tcBorders>
                  <w:noWrap w:val="0"/>
                  <w:vAlign w:val="center"/>
                </w:tcPr>
                <w:p w14:paraId="22E87129">
                  <w:pPr>
                    <w:spacing w:line="240" w:lineRule="auto"/>
                    <w:ind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标准值</w:t>
                  </w:r>
                </w:p>
              </w:tc>
              <w:tc>
                <w:tcPr>
                  <w:tcW w:w="596" w:type="pct"/>
                  <w:vMerge w:val="continue"/>
                  <w:tcBorders>
                    <w:tl2br w:val="nil"/>
                    <w:tr2bl w:val="nil"/>
                  </w:tcBorders>
                  <w:noWrap w:val="0"/>
                  <w:vAlign w:val="center"/>
                </w:tcPr>
                <w:p w14:paraId="0321DC1B">
                  <w:pPr>
                    <w:spacing w:line="240" w:lineRule="auto"/>
                    <w:ind w:firstLine="0" w:firstLineChars="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p>
              </w:tc>
            </w:tr>
            <w:tr w14:paraId="6ABD89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886" w:type="pct"/>
                  <w:tcBorders>
                    <w:tl2br w:val="nil"/>
                    <w:tr2bl w:val="nil"/>
                  </w:tcBorders>
                  <w:noWrap w:val="0"/>
                  <w:vAlign w:val="center"/>
                </w:tcPr>
                <w:p w14:paraId="5ED70AA6">
                  <w:pPr>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eastAsia="zh-CN"/>
                      <w14:textFill>
                        <w14:solidFill>
                          <w14:schemeClr w14:val="tx1"/>
                        </w14:solidFill>
                      </w14:textFill>
                    </w:rPr>
                    <w:t>厂界东侧</w:t>
                  </w:r>
                </w:p>
              </w:tc>
              <w:tc>
                <w:tcPr>
                  <w:tcW w:w="738" w:type="pct"/>
                  <w:tcBorders>
                    <w:tl2br w:val="nil"/>
                    <w:tr2bl w:val="nil"/>
                  </w:tcBorders>
                  <w:noWrap w:val="0"/>
                  <w:vAlign w:val="center"/>
                </w:tcPr>
                <w:p w14:paraId="73A1263D">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15</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m</w:t>
                  </w:r>
                </w:p>
              </w:tc>
              <w:tc>
                <w:tcPr>
                  <w:tcW w:w="1373" w:type="dxa"/>
                  <w:tcBorders>
                    <w:tl2br w:val="nil"/>
                    <w:tr2bl w:val="nil"/>
                  </w:tcBorders>
                  <w:noWrap w:val="0"/>
                  <w:vAlign w:val="center"/>
                </w:tcPr>
                <w:p w14:paraId="75333427">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47.7</w:t>
                  </w:r>
                </w:p>
              </w:tc>
              <w:tc>
                <w:tcPr>
                  <w:tcW w:w="569" w:type="pct"/>
                  <w:tcBorders>
                    <w:tl2br w:val="nil"/>
                    <w:tr2bl w:val="nil"/>
                  </w:tcBorders>
                  <w:noWrap w:val="0"/>
                  <w:vAlign w:val="center"/>
                </w:tcPr>
                <w:p w14:paraId="7FCFD72A">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0</w:t>
                  </w:r>
                </w:p>
              </w:tc>
              <w:tc>
                <w:tcPr>
                  <w:tcW w:w="1356" w:type="dxa"/>
                  <w:tcBorders>
                    <w:tl2br w:val="nil"/>
                    <w:tr2bl w:val="nil"/>
                  </w:tcBorders>
                  <w:noWrap w:val="0"/>
                  <w:vAlign w:val="center"/>
                </w:tcPr>
                <w:p w14:paraId="372365DE">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45.1</w:t>
                  </w:r>
                </w:p>
              </w:tc>
              <w:tc>
                <w:tcPr>
                  <w:tcW w:w="596" w:type="pct"/>
                  <w:tcBorders>
                    <w:tl2br w:val="nil"/>
                    <w:tr2bl w:val="nil"/>
                  </w:tcBorders>
                  <w:noWrap w:val="0"/>
                  <w:vAlign w:val="center"/>
                </w:tcPr>
                <w:p w14:paraId="72BE9627">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50</w:t>
                  </w:r>
                </w:p>
              </w:tc>
              <w:tc>
                <w:tcPr>
                  <w:tcW w:w="596" w:type="pct"/>
                  <w:tcBorders>
                    <w:tl2br w:val="nil"/>
                    <w:tr2bl w:val="nil"/>
                  </w:tcBorders>
                  <w:noWrap w:val="0"/>
                  <w:vAlign w:val="center"/>
                </w:tcPr>
                <w:p w14:paraId="32BEB3F7">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达标</w:t>
                  </w:r>
                </w:p>
              </w:tc>
            </w:tr>
            <w:tr w14:paraId="41F3EC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886" w:type="pct"/>
                  <w:tcBorders>
                    <w:tl2br w:val="nil"/>
                    <w:tr2bl w:val="nil"/>
                  </w:tcBorders>
                  <w:noWrap w:val="0"/>
                  <w:vAlign w:val="center"/>
                </w:tcPr>
                <w:p w14:paraId="2C574D64">
                  <w:pPr>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eastAsia="zh-CN"/>
                      <w14:textFill>
                        <w14:solidFill>
                          <w14:schemeClr w14:val="tx1"/>
                        </w14:solidFill>
                      </w14:textFill>
                    </w:rPr>
                    <w:t>厂界南侧</w:t>
                  </w:r>
                </w:p>
              </w:tc>
              <w:tc>
                <w:tcPr>
                  <w:tcW w:w="738" w:type="pct"/>
                  <w:tcBorders>
                    <w:tl2br w:val="nil"/>
                    <w:tr2bl w:val="nil"/>
                  </w:tcBorders>
                  <w:noWrap w:val="0"/>
                  <w:vAlign w:val="center"/>
                </w:tcPr>
                <w:p w14:paraId="70060F52">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m</w:t>
                  </w:r>
                </w:p>
              </w:tc>
              <w:tc>
                <w:tcPr>
                  <w:tcW w:w="1373" w:type="dxa"/>
                  <w:tcBorders>
                    <w:tl2br w:val="nil"/>
                    <w:tr2bl w:val="nil"/>
                  </w:tcBorders>
                  <w:noWrap w:val="0"/>
                  <w:vAlign w:val="center"/>
                </w:tcPr>
                <w:p w14:paraId="44BFA149">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45.2</w:t>
                  </w:r>
                </w:p>
              </w:tc>
              <w:tc>
                <w:tcPr>
                  <w:tcW w:w="569" w:type="pct"/>
                  <w:tcBorders>
                    <w:tl2br w:val="nil"/>
                    <w:tr2bl w:val="nil"/>
                  </w:tcBorders>
                  <w:noWrap w:val="0"/>
                  <w:vAlign w:val="center"/>
                </w:tcPr>
                <w:p w14:paraId="30D566BA">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0</w:t>
                  </w:r>
                </w:p>
              </w:tc>
              <w:tc>
                <w:tcPr>
                  <w:tcW w:w="1356" w:type="dxa"/>
                  <w:tcBorders>
                    <w:tl2br w:val="nil"/>
                    <w:tr2bl w:val="nil"/>
                  </w:tcBorders>
                  <w:noWrap w:val="0"/>
                  <w:vAlign w:val="center"/>
                </w:tcPr>
                <w:p w14:paraId="347E66C1">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43.7</w:t>
                  </w:r>
                </w:p>
              </w:tc>
              <w:tc>
                <w:tcPr>
                  <w:tcW w:w="596" w:type="pct"/>
                  <w:tcBorders>
                    <w:tl2br w:val="nil"/>
                    <w:tr2bl w:val="nil"/>
                  </w:tcBorders>
                  <w:noWrap w:val="0"/>
                  <w:vAlign w:val="center"/>
                </w:tcPr>
                <w:p w14:paraId="4678A8C0">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50</w:t>
                  </w:r>
                </w:p>
              </w:tc>
              <w:tc>
                <w:tcPr>
                  <w:tcW w:w="596" w:type="pct"/>
                  <w:tcBorders>
                    <w:tl2br w:val="nil"/>
                    <w:tr2bl w:val="nil"/>
                  </w:tcBorders>
                  <w:noWrap w:val="0"/>
                  <w:vAlign w:val="center"/>
                </w:tcPr>
                <w:p w14:paraId="2708C048">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达标</w:t>
                  </w:r>
                </w:p>
              </w:tc>
            </w:tr>
            <w:tr w14:paraId="2E4BBC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886" w:type="pct"/>
                  <w:tcBorders>
                    <w:tl2br w:val="nil"/>
                    <w:tr2bl w:val="nil"/>
                  </w:tcBorders>
                  <w:noWrap w:val="0"/>
                  <w:vAlign w:val="center"/>
                </w:tcPr>
                <w:p w14:paraId="4FEA5172">
                  <w:pPr>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eastAsia="zh-CN"/>
                      <w14:textFill>
                        <w14:solidFill>
                          <w14:schemeClr w14:val="tx1"/>
                        </w14:solidFill>
                      </w14:textFill>
                    </w:rPr>
                    <w:t>厂界西侧</w:t>
                  </w:r>
                </w:p>
              </w:tc>
              <w:tc>
                <w:tcPr>
                  <w:tcW w:w="738" w:type="pct"/>
                  <w:tcBorders>
                    <w:tl2br w:val="nil"/>
                    <w:tr2bl w:val="nil"/>
                  </w:tcBorders>
                  <w:noWrap w:val="0"/>
                  <w:vAlign w:val="center"/>
                </w:tcPr>
                <w:p w14:paraId="6ADEDEBF">
                  <w:pPr>
                    <w:spacing w:line="240" w:lineRule="auto"/>
                    <w:ind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m</w:t>
                  </w:r>
                </w:p>
              </w:tc>
              <w:tc>
                <w:tcPr>
                  <w:tcW w:w="1373" w:type="dxa"/>
                  <w:tcBorders>
                    <w:tl2br w:val="nil"/>
                    <w:tr2bl w:val="nil"/>
                  </w:tcBorders>
                  <w:noWrap w:val="0"/>
                  <w:vAlign w:val="center"/>
                </w:tcPr>
                <w:p w14:paraId="74B6C5F6">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51.3</w:t>
                  </w:r>
                </w:p>
              </w:tc>
              <w:tc>
                <w:tcPr>
                  <w:tcW w:w="569" w:type="pct"/>
                  <w:tcBorders>
                    <w:tl2br w:val="nil"/>
                    <w:tr2bl w:val="nil"/>
                  </w:tcBorders>
                  <w:noWrap w:val="0"/>
                  <w:vAlign w:val="center"/>
                </w:tcPr>
                <w:p w14:paraId="59814530">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0</w:t>
                  </w:r>
                </w:p>
              </w:tc>
              <w:tc>
                <w:tcPr>
                  <w:tcW w:w="1356" w:type="dxa"/>
                  <w:tcBorders>
                    <w:tl2br w:val="nil"/>
                    <w:tr2bl w:val="nil"/>
                  </w:tcBorders>
                  <w:noWrap w:val="0"/>
                  <w:vAlign w:val="center"/>
                </w:tcPr>
                <w:p w14:paraId="7BC01FE8">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47.8</w:t>
                  </w:r>
                </w:p>
              </w:tc>
              <w:tc>
                <w:tcPr>
                  <w:tcW w:w="596" w:type="pct"/>
                  <w:tcBorders>
                    <w:tl2br w:val="nil"/>
                    <w:tr2bl w:val="nil"/>
                  </w:tcBorders>
                  <w:noWrap w:val="0"/>
                  <w:vAlign w:val="center"/>
                </w:tcPr>
                <w:p w14:paraId="1B24C1FF">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50</w:t>
                  </w:r>
                </w:p>
              </w:tc>
              <w:tc>
                <w:tcPr>
                  <w:tcW w:w="596" w:type="pct"/>
                  <w:tcBorders>
                    <w:tl2br w:val="nil"/>
                    <w:tr2bl w:val="nil"/>
                  </w:tcBorders>
                  <w:noWrap w:val="0"/>
                  <w:vAlign w:val="center"/>
                </w:tcPr>
                <w:p w14:paraId="2FCDCACF">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达标</w:t>
                  </w:r>
                </w:p>
              </w:tc>
            </w:tr>
            <w:tr w14:paraId="4C32B1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886" w:type="pct"/>
                  <w:tcBorders>
                    <w:tl2br w:val="nil"/>
                    <w:tr2bl w:val="nil"/>
                  </w:tcBorders>
                  <w:noWrap w:val="0"/>
                  <w:vAlign w:val="center"/>
                </w:tcPr>
                <w:p w14:paraId="24E9F43F">
                  <w:pPr>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eastAsia="zh-CN"/>
                      <w14:textFill>
                        <w14:solidFill>
                          <w14:schemeClr w14:val="tx1"/>
                        </w14:solidFill>
                      </w14:textFill>
                    </w:rPr>
                    <w:t>厂界北侧</w:t>
                  </w:r>
                </w:p>
              </w:tc>
              <w:tc>
                <w:tcPr>
                  <w:tcW w:w="738" w:type="pct"/>
                  <w:tcBorders>
                    <w:tl2br w:val="nil"/>
                    <w:tr2bl w:val="nil"/>
                  </w:tcBorders>
                  <w:noWrap w:val="0"/>
                  <w:vAlign w:val="center"/>
                </w:tcPr>
                <w:p w14:paraId="4151B1BF">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m</w:t>
                  </w:r>
                </w:p>
              </w:tc>
              <w:tc>
                <w:tcPr>
                  <w:tcW w:w="1373" w:type="dxa"/>
                  <w:tcBorders>
                    <w:tl2br w:val="nil"/>
                    <w:tr2bl w:val="nil"/>
                  </w:tcBorders>
                  <w:noWrap w:val="0"/>
                  <w:vAlign w:val="center"/>
                </w:tcPr>
                <w:p w14:paraId="0B75AEBC">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45.2</w:t>
                  </w:r>
                </w:p>
              </w:tc>
              <w:tc>
                <w:tcPr>
                  <w:tcW w:w="569" w:type="pct"/>
                  <w:tcBorders>
                    <w:tl2br w:val="nil"/>
                    <w:tr2bl w:val="nil"/>
                  </w:tcBorders>
                  <w:noWrap w:val="0"/>
                  <w:vAlign w:val="center"/>
                </w:tcPr>
                <w:p w14:paraId="30A95786">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70</w:t>
                  </w:r>
                </w:p>
              </w:tc>
              <w:tc>
                <w:tcPr>
                  <w:tcW w:w="1356" w:type="dxa"/>
                  <w:tcBorders>
                    <w:tl2br w:val="nil"/>
                    <w:tr2bl w:val="nil"/>
                  </w:tcBorders>
                  <w:noWrap w:val="0"/>
                  <w:vAlign w:val="center"/>
                </w:tcPr>
                <w:p w14:paraId="49874AA5">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43.7</w:t>
                  </w:r>
                </w:p>
              </w:tc>
              <w:tc>
                <w:tcPr>
                  <w:tcW w:w="596" w:type="pct"/>
                  <w:tcBorders>
                    <w:tl2br w:val="nil"/>
                    <w:tr2bl w:val="nil"/>
                  </w:tcBorders>
                  <w:noWrap w:val="0"/>
                  <w:vAlign w:val="center"/>
                </w:tcPr>
                <w:p w14:paraId="7C4763EA">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55</w:t>
                  </w:r>
                </w:p>
              </w:tc>
              <w:tc>
                <w:tcPr>
                  <w:tcW w:w="596" w:type="pct"/>
                  <w:tcBorders>
                    <w:tl2br w:val="nil"/>
                    <w:tr2bl w:val="nil"/>
                  </w:tcBorders>
                  <w:noWrap w:val="0"/>
                  <w:vAlign w:val="center"/>
                </w:tcPr>
                <w:p w14:paraId="1E7F3DA4">
                  <w:pPr>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达标</w:t>
                  </w:r>
                </w:p>
              </w:tc>
            </w:tr>
          </w:tbl>
          <w:p w14:paraId="5C763309">
            <w:pPr>
              <w:pStyle w:val="12"/>
              <w:ind w:firstLine="48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由上表可知，建设项目</w:t>
            </w:r>
            <w:r>
              <w:rPr>
                <w:rFonts w:hint="eastAsia" w:ascii="Times New Roman" w:hAnsi="Times New Roman" w:cs="Times New Roman"/>
                <w:color w:val="000000" w:themeColor="text1"/>
                <w:lang w:val="en-US" w:eastAsia="zh-CN"/>
                <w14:textFill>
                  <w14:solidFill>
                    <w14:schemeClr w14:val="tx1"/>
                  </w14:solidFill>
                </w14:textFill>
              </w:rPr>
              <w:t>运营</w:t>
            </w:r>
            <w:r>
              <w:rPr>
                <w:rFonts w:hint="default" w:ascii="Times New Roman" w:hAnsi="Times New Roman" w:cs="Times New Roman"/>
                <w:color w:val="000000" w:themeColor="text1"/>
                <w:lang w:val="en-US" w:eastAsia="zh-CN"/>
                <w14:textFill>
                  <w14:solidFill>
                    <w14:schemeClr w14:val="tx1"/>
                  </w14:solidFill>
                </w14:textFill>
              </w:rPr>
              <w:t>后</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厂界东侧、南侧、西侧噪声符合《工业企业厂界环境噪声排放标准》（GB12348-2008）中2类标准；厂界北侧噪声符合《工业企业厂界环境噪声排放标准》（GB12348-2008）中4</w:t>
            </w:r>
            <w:r>
              <w:rPr>
                <w:rFonts w:hint="eastAsia" w:cs="Times New Roman"/>
                <w:color w:val="000000" w:themeColor="text1"/>
                <w:lang w:val="en-US" w:eastAsia="zh-CN"/>
                <w14:textFill>
                  <w14:solidFill>
                    <w14:schemeClr w14:val="tx1"/>
                  </w14:solidFill>
                </w14:textFill>
              </w:rPr>
              <w:t>a</w:t>
            </w:r>
            <w:r>
              <w:rPr>
                <w:rFonts w:hint="default" w:ascii="Times New Roman" w:hAnsi="Times New Roman" w:cs="Times New Roman"/>
                <w:color w:val="000000" w:themeColor="text1"/>
                <w:lang w:val="en-US" w:eastAsia="zh-CN"/>
                <w14:textFill>
                  <w14:solidFill>
                    <w14:schemeClr w14:val="tx1"/>
                  </w14:solidFill>
                </w14:textFill>
              </w:rPr>
              <w:t>类标准</w:t>
            </w:r>
            <w:r>
              <w:rPr>
                <w:rFonts w:hint="eastAsia" w:ascii="Times New Roman" w:hAnsi="Times New Roman" w:cs="Times New Roman"/>
                <w:color w:val="000000" w:themeColor="text1"/>
                <w:lang w:val="en-US" w:eastAsia="zh-CN"/>
                <w14:textFill>
                  <w14:solidFill>
                    <w14:schemeClr w14:val="tx1"/>
                  </w14:solidFill>
                </w14:textFill>
              </w:rPr>
              <w:t>。</w:t>
            </w:r>
          </w:p>
          <w:p w14:paraId="0263F2A3">
            <w:pPr>
              <w:pStyle w:val="5"/>
              <w:jc w:val="both"/>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3.4 减缓措施</w:t>
            </w:r>
          </w:p>
          <w:p w14:paraId="193E3C39">
            <w:pPr>
              <w:pStyle w:val="12"/>
              <w:bidi w:val="0"/>
              <w:jc w:val="both"/>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①站房内</w:t>
            </w:r>
            <w:r>
              <w:rPr>
                <w:rFonts w:hint="default" w:ascii="Times New Roman" w:hAnsi="Times New Roman" w:cs="Times New Roman"/>
                <w:color w:val="000000" w:themeColor="text1"/>
                <w:lang w:val="en-US" w:eastAsia="zh-CN"/>
                <w14:textFill>
                  <w14:solidFill>
                    <w14:schemeClr w14:val="tx1"/>
                  </w14:solidFill>
                </w14:textFill>
              </w:rPr>
              <w:t>墙体加设吸声、隔声材料。</w:t>
            </w:r>
          </w:p>
          <w:p w14:paraId="06556365">
            <w:pPr>
              <w:pStyle w:val="12"/>
              <w:bidi w:val="0"/>
              <w:jc w:val="both"/>
              <w:rPr>
                <w:rFonts w:hint="default"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②</w:t>
            </w:r>
            <w:r>
              <w:rPr>
                <w:rFonts w:hint="default" w:ascii="Times New Roman" w:hAnsi="Times New Roman" w:cs="Times New Roman"/>
                <w:color w:val="000000" w:themeColor="text1"/>
                <w14:textFill>
                  <w14:solidFill>
                    <w14:schemeClr w14:val="tx1"/>
                  </w14:solidFill>
                </w14:textFill>
              </w:rPr>
              <w:t>在设备选型时优先选择高效、低噪声设备，做好设备的安装调试，同时加强运营期间对各种机械的维修保养，保持其良好的运行效果</w:t>
            </w:r>
            <w:r>
              <w:rPr>
                <w:rFonts w:hint="default" w:ascii="Times New Roman" w:hAnsi="Times New Roman" w:cs="Times New Roman"/>
                <w:color w:val="000000" w:themeColor="text1"/>
                <w:lang w:eastAsia="zh-CN"/>
                <w14:textFill>
                  <w14:solidFill>
                    <w14:schemeClr w14:val="tx1"/>
                  </w14:solidFill>
                </w14:textFill>
              </w:rPr>
              <w:t>。</w:t>
            </w:r>
          </w:p>
          <w:p w14:paraId="6526D8AE">
            <w:pPr>
              <w:pStyle w:val="12"/>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③</w:t>
            </w:r>
            <w:r>
              <w:rPr>
                <w:rFonts w:hint="default" w:ascii="Times New Roman" w:hAnsi="Times New Roman" w:cs="Times New Roman"/>
                <w:color w:val="000000" w:themeColor="text1"/>
                <w:lang w:val="en-US" w:eastAsia="zh-CN"/>
                <w14:textFill>
                  <w14:solidFill>
                    <w14:schemeClr w14:val="tx1"/>
                  </w14:solidFill>
                </w14:textFill>
              </w:rPr>
              <w:t>对高噪声设备，安装过程中加装隔声垫，采用隔声、减振等措施。</w:t>
            </w:r>
          </w:p>
          <w:p w14:paraId="0D3BB4A3">
            <w:pPr>
              <w:pStyle w:val="12"/>
              <w:bidi w:val="0"/>
              <w:jc w:val="both"/>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④</w:t>
            </w:r>
            <w:r>
              <w:rPr>
                <w:rFonts w:hint="default" w:ascii="Times New Roman" w:hAnsi="Times New Roman" w:cs="Times New Roman"/>
                <w:color w:val="000000" w:themeColor="text1"/>
                <w14:textFill>
                  <w14:solidFill>
                    <w14:schemeClr w14:val="tx1"/>
                  </w14:solidFill>
                </w14:textFill>
              </w:rPr>
              <w:t>项目通过加强设备保养、维护，减少因设备工况而产生的噪声污染。</w:t>
            </w:r>
          </w:p>
          <w:p w14:paraId="5DC8711B">
            <w:pPr>
              <w:pStyle w:val="5"/>
              <w:jc w:val="both"/>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3.5 监测计划</w:t>
            </w:r>
          </w:p>
          <w:p w14:paraId="4EDE3A12">
            <w:pPr>
              <w:pStyle w:val="12"/>
              <w:ind w:firstLine="48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参考《排污单位自行监测技术指南 总则》</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HJ</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819-2017</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，本项目</w:t>
            </w:r>
            <w:r>
              <w:rPr>
                <w:rFonts w:hint="eastAsia" w:cs="Times New Roman"/>
                <w:color w:val="000000" w:themeColor="text1"/>
                <w:lang w:eastAsia="zh-CN"/>
                <w14:textFill>
                  <w14:solidFill>
                    <w14:schemeClr w14:val="tx1"/>
                  </w14:solidFill>
                </w14:textFill>
              </w:rPr>
              <w:t>运营</w:t>
            </w:r>
            <w:r>
              <w:rPr>
                <w:rFonts w:hint="default" w:ascii="Times New Roman" w:hAnsi="Times New Roman" w:cs="Times New Roman"/>
                <w:color w:val="000000" w:themeColor="text1"/>
                <w14:textFill>
                  <w14:solidFill>
                    <w14:schemeClr w14:val="tx1"/>
                  </w14:solidFill>
                </w14:textFill>
              </w:rPr>
              <w:t>期噪声自行监测要求见下表，运营期污染源监测计划见表4-</w:t>
            </w:r>
            <w:r>
              <w:rPr>
                <w:rFonts w:hint="eastAsia"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w:t>
            </w:r>
          </w:p>
          <w:p w14:paraId="357B39EB">
            <w:pPr>
              <w:pStyle w:val="3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表4-</w:t>
            </w: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本项目运营期噪声环境监测计划一览表</w:t>
            </w:r>
          </w:p>
          <w:tbl>
            <w:tblPr>
              <w:tblStyle w:val="25"/>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136"/>
              <w:gridCol w:w="758"/>
              <w:gridCol w:w="1263"/>
              <w:gridCol w:w="2927"/>
              <w:gridCol w:w="1095"/>
            </w:tblGrid>
            <w:tr w14:paraId="0745C3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tcBorders>
                    <w:bottom w:val="single" w:color="000000" w:sz="12" w:space="0"/>
                    <w:tl2br w:val="nil"/>
                    <w:tr2bl w:val="nil"/>
                  </w:tcBorders>
                  <w:vAlign w:val="center"/>
                </w:tcPr>
                <w:p w14:paraId="1FA7ABC3">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因素</w:t>
                  </w:r>
                </w:p>
              </w:tc>
              <w:tc>
                <w:tcPr>
                  <w:tcW w:w="724" w:type="pct"/>
                  <w:tcBorders>
                    <w:bottom w:val="single" w:color="000000" w:sz="12" w:space="0"/>
                    <w:tl2br w:val="nil"/>
                    <w:tr2bl w:val="nil"/>
                  </w:tcBorders>
                  <w:vAlign w:val="center"/>
                </w:tcPr>
                <w:p w14:paraId="5538EC80">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监测位置</w:t>
                  </w:r>
                </w:p>
              </w:tc>
              <w:tc>
                <w:tcPr>
                  <w:tcW w:w="483" w:type="pct"/>
                  <w:tcBorders>
                    <w:bottom w:val="single" w:color="000000" w:sz="12" w:space="0"/>
                    <w:tl2br w:val="nil"/>
                    <w:tr2bl w:val="nil"/>
                  </w:tcBorders>
                  <w:vAlign w:val="center"/>
                </w:tcPr>
                <w:p w14:paraId="7882A190">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监测指标</w:t>
                  </w:r>
                </w:p>
              </w:tc>
              <w:tc>
                <w:tcPr>
                  <w:tcW w:w="805" w:type="pct"/>
                  <w:tcBorders>
                    <w:bottom w:val="single" w:color="000000" w:sz="12" w:space="0"/>
                    <w:tl2br w:val="nil"/>
                    <w:tr2bl w:val="nil"/>
                  </w:tcBorders>
                  <w:vAlign w:val="center"/>
                </w:tcPr>
                <w:p w14:paraId="2E8005C1">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监测频次</w:t>
                  </w:r>
                </w:p>
              </w:tc>
              <w:tc>
                <w:tcPr>
                  <w:tcW w:w="1865" w:type="pct"/>
                  <w:tcBorders>
                    <w:bottom w:val="single" w:color="000000" w:sz="12" w:space="0"/>
                    <w:tl2br w:val="nil"/>
                    <w:tr2bl w:val="nil"/>
                  </w:tcBorders>
                  <w:vAlign w:val="center"/>
                </w:tcPr>
                <w:p w14:paraId="2C27E65A">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执行标准</w:t>
                  </w:r>
                </w:p>
              </w:tc>
              <w:tc>
                <w:tcPr>
                  <w:tcW w:w="698" w:type="pct"/>
                  <w:tcBorders>
                    <w:bottom w:val="single" w:color="000000" w:sz="12" w:space="0"/>
                    <w:tl2br w:val="nil"/>
                    <w:tr2bl w:val="nil"/>
                  </w:tcBorders>
                  <w:vAlign w:val="center"/>
                </w:tcPr>
                <w:p w14:paraId="192DCD7E">
                  <w:pPr>
                    <w:pStyle w:val="36"/>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备注</w:t>
                  </w:r>
                </w:p>
              </w:tc>
            </w:tr>
            <w:tr w14:paraId="5E4033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tcBorders>
                    <w:top w:val="single" w:color="000000" w:sz="12" w:space="0"/>
                    <w:tl2br w:val="nil"/>
                    <w:tr2bl w:val="nil"/>
                  </w:tcBorders>
                  <w:vAlign w:val="center"/>
                </w:tcPr>
                <w:p w14:paraId="51011076">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噪声</w:t>
                  </w:r>
                </w:p>
              </w:tc>
              <w:tc>
                <w:tcPr>
                  <w:tcW w:w="724" w:type="pct"/>
                  <w:tcBorders>
                    <w:top w:val="single" w:color="000000" w:sz="12" w:space="0"/>
                    <w:tl2br w:val="nil"/>
                    <w:tr2bl w:val="nil"/>
                  </w:tcBorders>
                  <w:vAlign w:val="center"/>
                </w:tcPr>
                <w:p w14:paraId="701003AB">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厂界四周</w:t>
                  </w:r>
                </w:p>
              </w:tc>
              <w:tc>
                <w:tcPr>
                  <w:tcW w:w="483" w:type="pct"/>
                  <w:tcBorders>
                    <w:top w:val="single" w:color="000000" w:sz="12" w:space="0"/>
                    <w:tl2br w:val="nil"/>
                    <w:tr2bl w:val="nil"/>
                  </w:tcBorders>
                  <w:vAlign w:val="center"/>
                </w:tcPr>
                <w:p w14:paraId="20DE57F1">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LAeq</w:t>
                  </w:r>
                </w:p>
              </w:tc>
              <w:tc>
                <w:tcPr>
                  <w:tcW w:w="805" w:type="pct"/>
                  <w:tcBorders>
                    <w:top w:val="single" w:color="000000" w:sz="12" w:space="0"/>
                    <w:tl2br w:val="nil"/>
                    <w:tr2bl w:val="nil"/>
                  </w:tcBorders>
                  <w:vAlign w:val="center"/>
                </w:tcPr>
                <w:p w14:paraId="60C5D45E">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1次/季度</w:t>
                  </w:r>
                </w:p>
                <w:p w14:paraId="5B6236C6">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昼夜监测</w:t>
                  </w:r>
                </w:p>
              </w:tc>
              <w:tc>
                <w:tcPr>
                  <w:tcW w:w="1865" w:type="pct"/>
                  <w:tcBorders>
                    <w:top w:val="single" w:color="000000" w:sz="12" w:space="0"/>
                    <w:tl2br w:val="nil"/>
                    <w:tr2bl w:val="nil"/>
                  </w:tcBorders>
                  <w:vAlign w:val="center"/>
                </w:tcPr>
                <w:p w14:paraId="2824F401">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《工业企业厂界环境噪声排放标准》（GB12348-2008）中</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类</w:t>
                  </w:r>
                  <w:r>
                    <w:rPr>
                      <w:rFonts w:hint="eastAsia" w:cs="Times New Roman"/>
                      <w:color w:val="000000" w:themeColor="text1"/>
                      <w:lang w:val="en-US" w:eastAsia="zh-CN"/>
                      <w14:textFill>
                        <w14:solidFill>
                          <w14:schemeClr w14:val="tx1"/>
                        </w14:solidFill>
                      </w14:textFill>
                    </w:rPr>
                    <w:t>及4a类</w:t>
                  </w:r>
                  <w:r>
                    <w:rPr>
                      <w:rFonts w:hint="default" w:ascii="Times New Roman" w:hAnsi="Times New Roman" w:cs="Times New Roman"/>
                      <w:color w:val="000000" w:themeColor="text1"/>
                      <w14:textFill>
                        <w14:solidFill>
                          <w14:schemeClr w14:val="tx1"/>
                        </w14:solidFill>
                      </w14:textFill>
                    </w:rPr>
                    <w:t>标准</w:t>
                  </w:r>
                </w:p>
              </w:tc>
              <w:tc>
                <w:tcPr>
                  <w:tcW w:w="698" w:type="pct"/>
                  <w:tcBorders>
                    <w:top w:val="single" w:color="000000" w:sz="12" w:space="0"/>
                    <w:tl2br w:val="nil"/>
                    <w:tr2bl w:val="nil"/>
                  </w:tcBorders>
                  <w:vAlign w:val="center"/>
                </w:tcPr>
                <w:p w14:paraId="69A595E5">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r>
          </w:tbl>
          <w:p w14:paraId="261EF520">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4</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固体废物影响分析</w:t>
            </w:r>
          </w:p>
          <w:p w14:paraId="65EB6D65">
            <w:pPr>
              <w:pStyle w:val="12"/>
              <w:ind w:left="0" w:leftChars="0" w:firstLine="0" w:firstLineChars="0"/>
              <w:jc w:val="both"/>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4.1 项目产生的固体废物</w:t>
            </w:r>
            <w:r>
              <w:rPr>
                <w:rFonts w:hint="eastAsia" w:cs="Times New Roman"/>
                <w:b/>
                <w:bCs/>
                <w:color w:val="000000" w:themeColor="text1"/>
                <w:lang w:val="en-US" w:eastAsia="zh-CN"/>
                <w14:textFill>
                  <w14:solidFill>
                    <w14:schemeClr w14:val="tx1"/>
                  </w14:solidFill>
                </w14:textFill>
              </w:rPr>
              <w:t>情况</w:t>
            </w:r>
          </w:p>
          <w:p w14:paraId="6A945B51">
            <w:pPr>
              <w:pStyle w:val="12"/>
              <w:ind w:firstLine="48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本项目固体废物为含油废手套、废抹布</w:t>
            </w:r>
            <w:r>
              <w:rPr>
                <w:rFonts w:hint="eastAsia" w:cs="Times New Roman"/>
                <w:color w:val="000000" w:themeColor="text1"/>
                <w:lang w:val="en-US" w:eastAsia="zh-CN"/>
                <w14:textFill>
                  <w14:solidFill>
                    <w14:schemeClr w14:val="tx1"/>
                  </w14:solidFill>
                </w14:textFill>
              </w:rPr>
              <w:t>及油罐废油泥。</w:t>
            </w:r>
          </w:p>
          <w:p w14:paraId="17DD3F20">
            <w:pPr>
              <w:pStyle w:val="12"/>
              <w:widowControl w:val="0"/>
              <w:numPr>
                <w:ilvl w:val="0"/>
                <w:numId w:val="0"/>
              </w:numPr>
              <w:spacing w:line="360" w:lineRule="auto"/>
              <w:ind w:firstLine="480" w:firstLineChars="200"/>
              <w:jc w:val="both"/>
              <w:rPr>
                <w:rFonts w:hint="eastAsia" w:cs="Times New Roman"/>
                <w:b w:val="0"/>
                <w:color w:val="000000" w:themeColor="text1"/>
                <w:kern w:val="0"/>
                <w:sz w:val="24"/>
                <w:szCs w:val="24"/>
                <w:lang w:val="en-US" w:eastAsia="zh-CN" w:bidi="ar-SA"/>
                <w14:textFill>
                  <w14:solidFill>
                    <w14:schemeClr w14:val="tx1"/>
                  </w14:solidFill>
                </w14:textFill>
              </w:rPr>
            </w:pPr>
            <w:r>
              <w:rPr>
                <w:rFonts w:hint="eastAsia" w:cs="Times New Roman"/>
                <w:b w:val="0"/>
                <w:color w:val="000000" w:themeColor="text1"/>
                <w:kern w:val="0"/>
                <w:sz w:val="24"/>
                <w:szCs w:val="24"/>
                <w:lang w:val="en-US" w:eastAsia="zh-CN" w:bidi="ar-SA"/>
                <w14:textFill>
                  <w14:solidFill>
                    <w14:schemeClr w14:val="tx1"/>
                  </w14:solidFill>
                </w14:textFill>
              </w:rPr>
              <w:t>（1）含油废手套、废抹布</w:t>
            </w:r>
          </w:p>
          <w:p w14:paraId="373E6E51">
            <w:pPr>
              <w:pStyle w:val="12"/>
              <w:widowControl w:val="0"/>
              <w:numPr>
                <w:ilvl w:val="0"/>
                <w:numId w:val="0"/>
              </w:numPr>
              <w:spacing w:line="360" w:lineRule="auto"/>
              <w:ind w:firstLine="480" w:firstLineChars="200"/>
              <w:jc w:val="both"/>
              <w:rPr>
                <w:rFonts w:hint="default" w:cs="Times New Roman"/>
                <w:b w:val="0"/>
                <w:color w:val="000000" w:themeColor="text1"/>
                <w:kern w:val="0"/>
                <w:sz w:val="24"/>
                <w:szCs w:val="24"/>
                <w:lang w:val="en-US" w:eastAsia="zh-CN" w:bidi="ar-SA"/>
                <w14:textFill>
                  <w14:solidFill>
                    <w14:schemeClr w14:val="tx1"/>
                  </w14:solidFill>
                </w14:textFill>
              </w:rPr>
            </w:pPr>
            <w:r>
              <w:rPr>
                <w:rFonts w:hint="eastAsia" w:cs="Times New Roman"/>
                <w:b w:val="0"/>
                <w:color w:val="000000" w:themeColor="text1"/>
                <w:kern w:val="0"/>
                <w:sz w:val="24"/>
                <w:szCs w:val="24"/>
                <w:lang w:val="en-US" w:eastAsia="zh-CN" w:bidi="ar-SA"/>
                <w14:textFill>
                  <w14:solidFill>
                    <w14:schemeClr w14:val="tx1"/>
                  </w14:solidFill>
                </w14:textFill>
              </w:rPr>
              <w:t>项目运营后，日常加油加气过程中会产生废弃的含油手套、废抹布，根据建设单位提供的经验数据，含油废弃手套、抹布产生量约为0.1t/a。根据《国家危险废物名录》（2021年）附录危险废物豁免管理清单，本项目产生的废弃含油手套、废抹布属于 900-041-49废弃的含油抹布、劳保用品，全过程不按危险废物管理，豁免环节为全部环节。因此，本项目产生的含油废手套、废抹布按照一般固废处理，即收集至站区内垃圾站，经由环卫部门统一清运至垃圾填埋场填埋处理。</w:t>
            </w:r>
          </w:p>
          <w:p w14:paraId="46D44473">
            <w:pPr>
              <w:pStyle w:val="12"/>
              <w:widowControl w:val="0"/>
              <w:numPr>
                <w:ilvl w:val="0"/>
                <w:numId w:val="0"/>
              </w:numPr>
              <w:spacing w:line="360" w:lineRule="auto"/>
              <w:ind w:firstLine="480" w:firstLineChars="200"/>
              <w:jc w:val="both"/>
              <w:rPr>
                <w:rFonts w:hint="eastAsia"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b w:val="0"/>
                <w:color w:val="000000" w:themeColor="text1"/>
                <w:kern w:val="0"/>
                <w:sz w:val="24"/>
                <w:szCs w:val="24"/>
                <w:lang w:val="en-US" w:eastAsia="zh-CN" w:bidi="ar-SA"/>
                <w14:textFill>
                  <w14:solidFill>
                    <w14:schemeClr w14:val="tx1"/>
                  </w14:solidFill>
                </w14:textFill>
              </w:rPr>
              <w:t>（</w:t>
            </w:r>
            <w:r>
              <w:rPr>
                <w:rFonts w:hint="eastAsia" w:cs="Times New Roman"/>
                <w:b w:val="0"/>
                <w:color w:val="000000" w:themeColor="text1"/>
                <w:kern w:val="0"/>
                <w:sz w:val="24"/>
                <w:szCs w:val="24"/>
                <w:lang w:val="en-US" w:eastAsia="zh-CN" w:bidi="ar-SA"/>
                <w14:textFill>
                  <w14:solidFill>
                    <w14:schemeClr w14:val="tx1"/>
                  </w14:solidFill>
                </w14:textFill>
              </w:rPr>
              <w:t>2</w:t>
            </w:r>
            <w:r>
              <w:rPr>
                <w:rFonts w:hint="eastAsia" w:ascii="Times New Roman" w:hAnsi="Times New Roman" w:eastAsia="宋体" w:cs="Times New Roman"/>
                <w:b w:val="0"/>
                <w:color w:val="000000" w:themeColor="text1"/>
                <w:kern w:val="0"/>
                <w:sz w:val="24"/>
                <w:szCs w:val="24"/>
                <w:lang w:val="en-US" w:eastAsia="zh-CN" w:bidi="ar-SA"/>
                <w14:textFill>
                  <w14:solidFill>
                    <w14:schemeClr w14:val="tx1"/>
                  </w14:solidFill>
                </w14:textFill>
              </w:rPr>
              <w:t>）油罐清洗产生的油罐废油泥</w:t>
            </w:r>
          </w:p>
          <w:p w14:paraId="56B91E23">
            <w:pPr>
              <w:pStyle w:val="12"/>
              <w:widowControl w:val="0"/>
              <w:numPr>
                <w:ilvl w:val="0"/>
                <w:numId w:val="0"/>
              </w:numPr>
              <w:spacing w:line="360" w:lineRule="auto"/>
              <w:ind w:firstLine="480" w:firstLineChars="200"/>
              <w:jc w:val="both"/>
              <w:rPr>
                <w:rFonts w:hint="default" w:cs="Times New Roman"/>
                <w:color w:val="000000" w:themeColor="text1"/>
                <w:kern w:val="0"/>
                <w:sz w:val="24"/>
                <w:lang w:val="en-US" w:eastAsia="zh-CN"/>
                <w14:textFill>
                  <w14:solidFill>
                    <w14:schemeClr w14:val="tx1"/>
                  </w14:solidFill>
                </w14:textFill>
              </w:rPr>
            </w:pPr>
            <w:r>
              <w:rPr>
                <w:rFonts w:hint="default" w:cs="Times New Roman"/>
                <w:color w:val="000000" w:themeColor="text1"/>
                <w:kern w:val="0"/>
                <w:sz w:val="24"/>
                <w:lang w:val="en-US" w:eastAsia="zh-CN"/>
                <w14:textFill>
                  <w14:solidFill>
                    <w14:schemeClr w14:val="tx1"/>
                  </w14:solidFill>
                </w14:textFill>
              </w:rPr>
              <w:t>项目加油站储存的油品为成品油</w:t>
            </w:r>
            <w:r>
              <w:rPr>
                <w:rFonts w:hint="eastAsia" w:cs="Times New Roman"/>
                <w:color w:val="000000" w:themeColor="text1"/>
                <w:kern w:val="0"/>
                <w:sz w:val="24"/>
                <w:lang w:val="en-US" w:eastAsia="zh-CN"/>
                <w14:textFill>
                  <w14:solidFill>
                    <w14:schemeClr w14:val="tx1"/>
                  </w14:solidFill>
                </w14:textFill>
              </w:rPr>
              <w:t>（</w:t>
            </w:r>
            <w:r>
              <w:rPr>
                <w:rFonts w:hint="default" w:cs="Times New Roman"/>
                <w:color w:val="000000" w:themeColor="text1"/>
                <w:kern w:val="0"/>
                <w:sz w:val="24"/>
                <w:lang w:val="en-US" w:eastAsia="zh-CN"/>
                <w14:textFill>
                  <w14:solidFill>
                    <w14:schemeClr w14:val="tx1"/>
                  </w14:solidFill>
                </w14:textFill>
              </w:rPr>
              <w:t>汽油和柴油</w:t>
            </w:r>
            <w:r>
              <w:rPr>
                <w:rFonts w:hint="eastAsia" w:cs="Times New Roman"/>
                <w:color w:val="000000" w:themeColor="text1"/>
                <w:kern w:val="0"/>
                <w:sz w:val="24"/>
                <w:lang w:val="en-US" w:eastAsia="zh-CN"/>
                <w14:textFill>
                  <w14:solidFill>
                    <w14:schemeClr w14:val="tx1"/>
                  </w14:solidFill>
                </w14:textFill>
              </w:rPr>
              <w:t>）</w:t>
            </w:r>
            <w:r>
              <w:rPr>
                <w:rFonts w:hint="default" w:cs="Times New Roman"/>
                <w:color w:val="000000" w:themeColor="text1"/>
                <w:kern w:val="0"/>
                <w:sz w:val="24"/>
                <w:lang w:val="en-US" w:eastAsia="zh-CN"/>
                <w14:textFill>
                  <w14:solidFill>
                    <w14:schemeClr w14:val="tx1"/>
                  </w14:solidFill>
                </w14:textFill>
              </w:rPr>
              <w:t>，没有杂质。加油站储油罐每5年清理一次，改造后油罐清洗产生的油罐废油泥及含油废水</w:t>
            </w:r>
            <w:r>
              <w:rPr>
                <w:rFonts w:hint="eastAsia" w:cs="Times New Roman"/>
                <w:color w:val="000000" w:themeColor="text1"/>
                <w:kern w:val="0"/>
                <w:sz w:val="24"/>
                <w:lang w:val="en-US" w:eastAsia="zh-CN"/>
                <w14:textFill>
                  <w14:solidFill>
                    <w14:schemeClr w14:val="tx1"/>
                  </w14:solidFill>
                </w14:textFill>
              </w:rPr>
              <w:t>（HW08 900-249-08）</w:t>
            </w:r>
            <w:r>
              <w:rPr>
                <w:rFonts w:hint="default" w:cs="Times New Roman"/>
                <w:color w:val="000000" w:themeColor="text1"/>
                <w:kern w:val="0"/>
                <w:sz w:val="24"/>
                <w:lang w:val="en-US" w:eastAsia="zh-CN"/>
                <w14:textFill>
                  <w14:solidFill>
                    <w14:schemeClr w14:val="tx1"/>
                  </w14:solidFill>
                </w14:textFill>
              </w:rPr>
              <w:t>产生量约1.5吨/次。建设单位委托专业的清罐公司对其进行清理，清洗完成后，油罐废油渣和清洗废液交由有资质单位立即运走处置，不在站区内储存。</w:t>
            </w:r>
          </w:p>
          <w:p w14:paraId="61091413">
            <w:pPr>
              <w:pStyle w:val="35"/>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表4-</w:t>
            </w:r>
            <w:r>
              <w:rPr>
                <w:rFonts w:hint="eastAsia" w:cs="Times New Roman"/>
                <w:color w:val="000000" w:themeColor="text1"/>
                <w:sz w:val="21"/>
                <w:szCs w:val="21"/>
                <w:lang w:val="en-US" w:eastAsia="zh-CN"/>
                <w14:textFill>
                  <w14:solidFill>
                    <w14:schemeClr w14:val="tx1"/>
                  </w14:solidFill>
                </w14:textFill>
              </w:rPr>
              <w:t>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营运期固废产排情况一览表</w:t>
            </w:r>
          </w:p>
          <w:tbl>
            <w:tblPr>
              <w:tblStyle w:val="25"/>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574"/>
              <w:gridCol w:w="1377"/>
              <w:gridCol w:w="1513"/>
              <w:gridCol w:w="1254"/>
              <w:gridCol w:w="879"/>
              <w:gridCol w:w="1767"/>
            </w:tblGrid>
            <w:tr w14:paraId="7F0C3B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5" w:type="pct"/>
                  <w:noWrap w:val="0"/>
                  <w:vAlign w:val="center"/>
                </w:tcPr>
                <w:p w14:paraId="1AF761AB">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366" w:type="pct"/>
                  <w:noWrap w:val="0"/>
                  <w:vAlign w:val="center"/>
                </w:tcPr>
                <w:p w14:paraId="446D3834">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类别</w:t>
                  </w:r>
                </w:p>
              </w:tc>
              <w:tc>
                <w:tcPr>
                  <w:tcW w:w="877" w:type="pct"/>
                  <w:noWrap w:val="0"/>
                  <w:vAlign w:val="center"/>
                </w:tcPr>
                <w:p w14:paraId="55496ACA">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964" w:type="pct"/>
                  <w:noWrap w:val="0"/>
                  <w:vAlign w:val="center"/>
                </w:tcPr>
                <w:p w14:paraId="0C39E959">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废物代码</w:t>
                  </w:r>
                </w:p>
              </w:tc>
              <w:tc>
                <w:tcPr>
                  <w:tcW w:w="799" w:type="pct"/>
                  <w:noWrap w:val="0"/>
                  <w:vAlign w:val="center"/>
                </w:tcPr>
                <w:p w14:paraId="3A893199">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物理性状</w:t>
                  </w:r>
                </w:p>
              </w:tc>
              <w:tc>
                <w:tcPr>
                  <w:tcW w:w="560" w:type="pct"/>
                  <w:noWrap w:val="0"/>
                  <w:vAlign w:val="center"/>
                </w:tcPr>
                <w:p w14:paraId="13AFAAA4">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年产生量（</w:t>
                  </w:r>
                  <w:r>
                    <w:rPr>
                      <w:rFonts w:hint="eastAsia"/>
                      <w:color w:val="000000" w:themeColor="text1"/>
                      <w:sz w:val="21"/>
                      <w:szCs w:val="21"/>
                      <w:lang w:val="en-US" w:eastAsia="zh-CN"/>
                      <w14:textFill>
                        <w14:solidFill>
                          <w14:schemeClr w14:val="tx1"/>
                        </w14:solidFill>
                      </w14:textFill>
                    </w:rPr>
                    <w:t>吨/次</w:t>
                  </w:r>
                  <w:r>
                    <w:rPr>
                      <w:color w:val="000000" w:themeColor="text1"/>
                      <w:sz w:val="21"/>
                      <w:szCs w:val="21"/>
                      <w14:textFill>
                        <w14:solidFill>
                          <w14:schemeClr w14:val="tx1"/>
                        </w14:solidFill>
                      </w14:textFill>
                    </w:rPr>
                    <w:t>）</w:t>
                  </w:r>
                </w:p>
              </w:tc>
              <w:tc>
                <w:tcPr>
                  <w:tcW w:w="1126" w:type="pct"/>
                  <w:noWrap w:val="0"/>
                  <w:vAlign w:val="center"/>
                </w:tcPr>
                <w:p w14:paraId="3970B0EE">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处理方式</w:t>
                  </w:r>
                </w:p>
              </w:tc>
            </w:tr>
            <w:tr w14:paraId="6DC32B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305" w:type="pct"/>
                  <w:noWrap w:val="0"/>
                  <w:vAlign w:val="center"/>
                </w:tcPr>
                <w:p w14:paraId="5B5B11E4">
                  <w:pPr>
                    <w:jc w:val="center"/>
                    <w:rPr>
                      <w:rFonts w:hint="default"/>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1</w:t>
                  </w:r>
                </w:p>
              </w:tc>
              <w:tc>
                <w:tcPr>
                  <w:tcW w:w="366" w:type="pct"/>
                  <w:vMerge w:val="restart"/>
                  <w:noWrap w:val="0"/>
                  <w:vAlign w:val="center"/>
                </w:tcPr>
                <w:p w14:paraId="3E3F9CC4">
                  <w:pPr>
                    <w:jc w:val="center"/>
                    <w:rPr>
                      <w:rFonts w:hint="eastAsia"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危险废物</w:t>
                  </w:r>
                </w:p>
              </w:tc>
              <w:tc>
                <w:tcPr>
                  <w:tcW w:w="877" w:type="pct"/>
                  <w:noWrap w:val="0"/>
                  <w:vAlign w:val="center"/>
                </w:tcPr>
                <w:p w14:paraId="617F60F7">
                  <w:pPr>
                    <w:jc w:val="center"/>
                    <w:rPr>
                      <w:rFonts w:hint="default" w:eastAsia="宋体"/>
                      <w:b w:val="0"/>
                      <w:bCs/>
                      <w:color w:val="000000" w:themeColor="text1"/>
                      <w:sz w:val="21"/>
                      <w:szCs w:val="21"/>
                      <w:lang w:val="en-US" w:eastAsia="zh-CN"/>
                      <w14:textFill>
                        <w14:solidFill>
                          <w14:schemeClr w14:val="tx1"/>
                        </w14:solidFill>
                      </w14:textFill>
                    </w:rPr>
                  </w:pPr>
                  <w:r>
                    <w:rPr>
                      <w:rFonts w:hint="default" w:eastAsia="宋体"/>
                      <w:b w:val="0"/>
                      <w:bCs/>
                      <w:color w:val="000000" w:themeColor="text1"/>
                      <w:sz w:val="21"/>
                      <w:szCs w:val="21"/>
                      <w:lang w:val="en-US" w:eastAsia="zh-CN"/>
                      <w14:textFill>
                        <w14:solidFill>
                          <w14:schemeClr w14:val="tx1"/>
                        </w14:solidFill>
                      </w14:textFill>
                    </w:rPr>
                    <w:t>含油废手套、废抹布</w:t>
                  </w:r>
                </w:p>
              </w:tc>
              <w:tc>
                <w:tcPr>
                  <w:tcW w:w="964" w:type="pct"/>
                  <w:noWrap w:val="0"/>
                  <w:vAlign w:val="center"/>
                </w:tcPr>
                <w:p w14:paraId="73A630EB">
                  <w:pPr>
                    <w:widowControl/>
                    <w:jc w:val="center"/>
                    <w:rPr>
                      <w:b w:val="0"/>
                      <w:bCs/>
                      <w:color w:val="000000" w:themeColor="text1"/>
                      <w:kern w:val="0"/>
                      <w:sz w:val="21"/>
                      <w:szCs w:val="21"/>
                      <w:lang w:bidi="ar"/>
                      <w14:textFill>
                        <w14:solidFill>
                          <w14:schemeClr w14:val="tx1"/>
                        </w14:solidFill>
                      </w14:textFill>
                    </w:rPr>
                  </w:pPr>
                  <w:r>
                    <w:rPr>
                      <w:rFonts w:hint="eastAsia"/>
                      <w:b w:val="0"/>
                      <w:bCs/>
                      <w:color w:val="000000" w:themeColor="text1"/>
                      <w:kern w:val="0"/>
                      <w:sz w:val="21"/>
                      <w:szCs w:val="21"/>
                      <w:lang w:val="en-US" w:eastAsia="zh-CN" w:bidi="ar"/>
                      <w14:textFill>
                        <w14:solidFill>
                          <w14:schemeClr w14:val="tx1"/>
                        </w14:solidFill>
                      </w14:textFill>
                    </w:rPr>
                    <w:t>危险废物</w:t>
                  </w:r>
                </w:p>
                <w:p w14:paraId="44E26D11">
                  <w:pPr>
                    <w:widowControl/>
                    <w:jc w:val="center"/>
                    <w:rPr>
                      <w:b w:val="0"/>
                      <w:bCs/>
                      <w:color w:val="000000" w:themeColor="text1"/>
                      <w:kern w:val="0"/>
                      <w:sz w:val="21"/>
                      <w:szCs w:val="21"/>
                      <w:lang w:bidi="ar"/>
                      <w14:textFill>
                        <w14:solidFill>
                          <w14:schemeClr w14:val="tx1"/>
                        </w14:solidFill>
                      </w14:textFill>
                    </w:rPr>
                  </w:pPr>
                  <w:r>
                    <w:rPr>
                      <w:rFonts w:hint="eastAsia"/>
                      <w:b w:val="0"/>
                      <w:bCs/>
                      <w:color w:val="000000" w:themeColor="text1"/>
                      <w:kern w:val="0"/>
                      <w:sz w:val="21"/>
                      <w:szCs w:val="21"/>
                      <w:lang w:val="en-US" w:eastAsia="zh-CN" w:bidi="ar"/>
                      <w14:textFill>
                        <w14:solidFill>
                          <w14:schemeClr w14:val="tx1"/>
                        </w14:solidFill>
                      </w14:textFill>
                    </w:rPr>
                    <w:t>（豁免）</w:t>
                  </w:r>
                </w:p>
                <w:p w14:paraId="6F602227">
                  <w:pPr>
                    <w:widowControl/>
                    <w:jc w:val="center"/>
                    <w:rPr>
                      <w:b w:val="0"/>
                      <w:bCs/>
                      <w:color w:val="000000" w:themeColor="text1"/>
                      <w:kern w:val="0"/>
                      <w:sz w:val="21"/>
                      <w:szCs w:val="21"/>
                      <w:lang w:bidi="ar"/>
                      <w14:textFill>
                        <w14:solidFill>
                          <w14:schemeClr w14:val="tx1"/>
                        </w14:solidFill>
                      </w14:textFill>
                    </w:rPr>
                  </w:pPr>
                  <w:r>
                    <w:rPr>
                      <w:rFonts w:hint="default"/>
                      <w:b w:val="0"/>
                      <w:bCs/>
                      <w:color w:val="000000" w:themeColor="text1"/>
                      <w:kern w:val="0"/>
                      <w:sz w:val="21"/>
                      <w:szCs w:val="21"/>
                      <w:lang w:val="en-US" w:eastAsia="zh-CN" w:bidi="ar"/>
                      <w14:textFill>
                        <w14:solidFill>
                          <w14:schemeClr w14:val="tx1"/>
                        </w14:solidFill>
                      </w14:textFill>
                    </w:rPr>
                    <w:t>900-041-49</w:t>
                  </w:r>
                </w:p>
              </w:tc>
              <w:tc>
                <w:tcPr>
                  <w:tcW w:w="799" w:type="pct"/>
                  <w:noWrap w:val="0"/>
                  <w:vAlign w:val="center"/>
                </w:tcPr>
                <w:p w14:paraId="640C587B">
                  <w:pPr>
                    <w:jc w:val="center"/>
                    <w:rPr>
                      <w:b w:val="0"/>
                      <w:bCs/>
                      <w:color w:val="000000" w:themeColor="text1"/>
                      <w:kern w:val="0"/>
                      <w:sz w:val="21"/>
                      <w:szCs w:val="21"/>
                      <w:lang w:bidi="ar"/>
                      <w14:textFill>
                        <w14:solidFill>
                          <w14:schemeClr w14:val="tx1"/>
                        </w14:solidFill>
                      </w14:textFill>
                    </w:rPr>
                  </w:pPr>
                  <w:r>
                    <w:rPr>
                      <w:b w:val="0"/>
                      <w:bCs/>
                      <w:color w:val="000000" w:themeColor="text1"/>
                      <w:kern w:val="0"/>
                      <w:sz w:val="21"/>
                      <w:szCs w:val="21"/>
                      <w:lang w:bidi="ar"/>
                      <w14:textFill>
                        <w14:solidFill>
                          <w14:schemeClr w14:val="tx1"/>
                        </w14:solidFill>
                      </w14:textFill>
                    </w:rPr>
                    <w:t>固态</w:t>
                  </w:r>
                </w:p>
              </w:tc>
              <w:tc>
                <w:tcPr>
                  <w:tcW w:w="560" w:type="pct"/>
                  <w:noWrap w:val="0"/>
                  <w:vAlign w:val="center"/>
                </w:tcPr>
                <w:p w14:paraId="766E74B8">
                  <w:pPr>
                    <w:jc w:val="center"/>
                    <w:rPr>
                      <w:rFonts w:hint="default"/>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0.1</w:t>
                  </w:r>
                </w:p>
              </w:tc>
              <w:tc>
                <w:tcPr>
                  <w:tcW w:w="1126" w:type="pct"/>
                  <w:noWrap w:val="0"/>
                  <w:vAlign w:val="center"/>
                </w:tcPr>
                <w:p w14:paraId="7D109883">
                  <w:pPr>
                    <w:widowControl/>
                    <w:jc w:val="center"/>
                    <w:rPr>
                      <w:rFonts w:hint="default"/>
                      <w:b w:val="0"/>
                      <w:bCs/>
                      <w:color w:val="000000" w:themeColor="text1"/>
                      <w:sz w:val="21"/>
                      <w:szCs w:val="21"/>
                      <w:lang w:val="en-US" w:eastAsia="zh-CN"/>
                      <w14:textFill>
                        <w14:solidFill>
                          <w14:schemeClr w14:val="tx1"/>
                        </w14:solidFill>
                      </w14:textFill>
                    </w:rPr>
                  </w:pPr>
                  <w:r>
                    <w:rPr>
                      <w:rFonts w:hint="default"/>
                      <w:b w:val="0"/>
                      <w:bCs/>
                      <w:color w:val="000000" w:themeColor="text1"/>
                      <w:sz w:val="21"/>
                      <w:szCs w:val="21"/>
                      <w:lang w:val="en-US" w:eastAsia="zh-CN"/>
                      <w14:textFill>
                        <w14:solidFill>
                          <w14:schemeClr w14:val="tx1"/>
                        </w14:solidFill>
                      </w14:textFill>
                    </w:rPr>
                    <w:t>环卫部门统一清运至垃圾填埋场填埋处理</w:t>
                  </w:r>
                </w:p>
              </w:tc>
            </w:tr>
            <w:tr w14:paraId="4C7276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305" w:type="pct"/>
                  <w:noWrap w:val="0"/>
                  <w:vAlign w:val="center"/>
                </w:tcPr>
                <w:p w14:paraId="41D8CFF7">
                  <w:pPr>
                    <w:jc w:val="center"/>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2</w:t>
                  </w:r>
                </w:p>
              </w:tc>
              <w:tc>
                <w:tcPr>
                  <w:tcW w:w="366" w:type="pct"/>
                  <w:vMerge w:val="continue"/>
                  <w:noWrap w:val="0"/>
                  <w:vAlign w:val="center"/>
                </w:tcPr>
                <w:p w14:paraId="69E66A37">
                  <w:pPr>
                    <w:jc w:val="center"/>
                    <w:rPr>
                      <w:rFonts w:hint="eastAsia" w:eastAsia="宋体"/>
                      <w:b w:val="0"/>
                      <w:bCs/>
                      <w:color w:val="000000" w:themeColor="text1"/>
                      <w:sz w:val="21"/>
                      <w:szCs w:val="21"/>
                      <w:lang w:val="en-US" w:eastAsia="zh-CN"/>
                      <w14:textFill>
                        <w14:solidFill>
                          <w14:schemeClr w14:val="tx1"/>
                        </w14:solidFill>
                      </w14:textFill>
                    </w:rPr>
                  </w:pPr>
                </w:p>
              </w:tc>
              <w:tc>
                <w:tcPr>
                  <w:tcW w:w="877" w:type="pct"/>
                  <w:noWrap w:val="0"/>
                  <w:vAlign w:val="center"/>
                </w:tcPr>
                <w:p w14:paraId="2E30C0C4">
                  <w:pPr>
                    <w:jc w:val="center"/>
                    <w:rPr>
                      <w:rFonts w:hint="default" w:eastAsia="宋体"/>
                      <w:b w:val="0"/>
                      <w:bCs/>
                      <w:color w:val="000000" w:themeColor="text1"/>
                      <w:sz w:val="21"/>
                      <w:szCs w:val="21"/>
                      <w:lang w:val="en-US" w:eastAsia="zh-CN"/>
                      <w14:textFill>
                        <w14:solidFill>
                          <w14:schemeClr w14:val="tx1"/>
                        </w14:solidFill>
                      </w14:textFill>
                    </w:rPr>
                  </w:pPr>
                  <w:r>
                    <w:rPr>
                      <w:rFonts w:hint="default" w:eastAsia="宋体"/>
                      <w:b w:val="0"/>
                      <w:bCs/>
                      <w:color w:val="000000" w:themeColor="text1"/>
                      <w:sz w:val="21"/>
                      <w:szCs w:val="21"/>
                      <w:lang w:val="en-US" w:eastAsia="zh-CN"/>
                      <w14:textFill>
                        <w14:solidFill>
                          <w14:schemeClr w14:val="tx1"/>
                        </w14:solidFill>
                      </w14:textFill>
                    </w:rPr>
                    <w:t>油罐清洗产生的油罐废油泥及含油废水</w:t>
                  </w:r>
                </w:p>
              </w:tc>
              <w:tc>
                <w:tcPr>
                  <w:tcW w:w="964" w:type="pct"/>
                  <w:noWrap w:val="0"/>
                  <w:vAlign w:val="center"/>
                </w:tcPr>
                <w:p w14:paraId="186CDC45">
                  <w:pPr>
                    <w:widowControl/>
                    <w:jc w:val="center"/>
                    <w:rPr>
                      <w:rFonts w:hint="eastAsia" w:eastAsia="宋体"/>
                      <w:b w:val="0"/>
                      <w:bCs/>
                      <w:color w:val="000000" w:themeColor="text1"/>
                      <w:kern w:val="0"/>
                      <w:sz w:val="21"/>
                      <w:szCs w:val="21"/>
                      <w:lang w:val="en-US" w:eastAsia="zh-CN" w:bidi="ar"/>
                      <w14:textFill>
                        <w14:solidFill>
                          <w14:schemeClr w14:val="tx1"/>
                        </w14:solidFill>
                      </w14:textFill>
                    </w:rPr>
                  </w:pPr>
                  <w:r>
                    <w:rPr>
                      <w:rFonts w:hint="default"/>
                      <w:b w:val="0"/>
                      <w:bCs/>
                      <w:color w:val="000000" w:themeColor="text1"/>
                      <w:kern w:val="0"/>
                      <w:sz w:val="21"/>
                      <w:szCs w:val="21"/>
                      <w:lang w:bidi="ar"/>
                      <w14:textFill>
                        <w14:solidFill>
                          <w14:schemeClr w14:val="tx1"/>
                        </w14:solidFill>
                      </w14:textFill>
                    </w:rPr>
                    <w:t>HW0</w:t>
                  </w:r>
                  <w:r>
                    <w:rPr>
                      <w:rFonts w:hint="eastAsia"/>
                      <w:b w:val="0"/>
                      <w:bCs/>
                      <w:color w:val="000000" w:themeColor="text1"/>
                      <w:kern w:val="0"/>
                      <w:sz w:val="21"/>
                      <w:szCs w:val="21"/>
                      <w:lang w:val="en-US" w:eastAsia="zh-CN" w:bidi="ar"/>
                      <w14:textFill>
                        <w14:solidFill>
                          <w14:schemeClr w14:val="tx1"/>
                        </w14:solidFill>
                      </w14:textFill>
                    </w:rPr>
                    <w:t>8</w:t>
                  </w:r>
                </w:p>
                <w:p w14:paraId="4AAA7F4D">
                  <w:pPr>
                    <w:widowControl/>
                    <w:jc w:val="center"/>
                    <w:rPr>
                      <w:b w:val="0"/>
                      <w:bCs/>
                      <w:color w:val="000000" w:themeColor="text1"/>
                      <w:kern w:val="0"/>
                      <w:sz w:val="21"/>
                      <w:szCs w:val="21"/>
                      <w:lang w:bidi="ar"/>
                      <w14:textFill>
                        <w14:solidFill>
                          <w14:schemeClr w14:val="tx1"/>
                        </w14:solidFill>
                      </w14:textFill>
                    </w:rPr>
                  </w:pPr>
                  <w:r>
                    <w:rPr>
                      <w:b w:val="0"/>
                      <w:bCs/>
                      <w:color w:val="000000" w:themeColor="text1"/>
                      <w:kern w:val="0"/>
                      <w:sz w:val="21"/>
                      <w:szCs w:val="21"/>
                      <w:lang w:bidi="ar"/>
                      <w14:textFill>
                        <w14:solidFill>
                          <w14:schemeClr w14:val="tx1"/>
                        </w14:solidFill>
                      </w14:textFill>
                    </w:rPr>
                    <w:t>900-249-08</w:t>
                  </w:r>
                </w:p>
              </w:tc>
              <w:tc>
                <w:tcPr>
                  <w:tcW w:w="799" w:type="pct"/>
                  <w:noWrap w:val="0"/>
                  <w:vAlign w:val="center"/>
                </w:tcPr>
                <w:p w14:paraId="6F505D3A">
                  <w:pPr>
                    <w:jc w:val="center"/>
                    <w:rPr>
                      <w:rFonts w:hint="default" w:eastAsia="宋体"/>
                      <w:b w:val="0"/>
                      <w:bCs/>
                      <w:color w:val="000000" w:themeColor="text1"/>
                      <w:sz w:val="21"/>
                      <w:szCs w:val="21"/>
                      <w:lang w:val="en-US" w:eastAsia="zh-CN"/>
                      <w14:textFill>
                        <w14:solidFill>
                          <w14:schemeClr w14:val="tx1"/>
                        </w14:solidFill>
                      </w14:textFill>
                    </w:rPr>
                  </w:pPr>
                  <w:r>
                    <w:rPr>
                      <w:b w:val="0"/>
                      <w:bCs/>
                      <w:color w:val="000000" w:themeColor="text1"/>
                      <w:kern w:val="0"/>
                      <w:sz w:val="21"/>
                      <w:szCs w:val="21"/>
                      <w:lang w:bidi="ar"/>
                      <w14:textFill>
                        <w14:solidFill>
                          <w14:schemeClr w14:val="tx1"/>
                        </w14:solidFill>
                      </w14:textFill>
                    </w:rPr>
                    <w:t>固态</w:t>
                  </w:r>
                  <w:r>
                    <w:rPr>
                      <w:rFonts w:hint="eastAsia"/>
                      <w:b w:val="0"/>
                      <w:bCs/>
                      <w:color w:val="000000" w:themeColor="text1"/>
                      <w:kern w:val="0"/>
                      <w:sz w:val="21"/>
                      <w:szCs w:val="21"/>
                      <w:lang w:eastAsia="zh-CN" w:bidi="ar"/>
                      <w14:textFill>
                        <w14:solidFill>
                          <w14:schemeClr w14:val="tx1"/>
                        </w14:solidFill>
                      </w14:textFill>
                    </w:rPr>
                    <w:t>、</w:t>
                  </w:r>
                  <w:r>
                    <w:rPr>
                      <w:rFonts w:hint="eastAsia"/>
                      <w:b w:val="0"/>
                      <w:bCs/>
                      <w:color w:val="000000" w:themeColor="text1"/>
                      <w:kern w:val="0"/>
                      <w:sz w:val="21"/>
                      <w:szCs w:val="21"/>
                      <w:lang w:val="en-US" w:eastAsia="zh-CN" w:bidi="ar"/>
                      <w14:textFill>
                        <w14:solidFill>
                          <w14:schemeClr w14:val="tx1"/>
                        </w14:solidFill>
                      </w14:textFill>
                    </w:rPr>
                    <w:t>液态</w:t>
                  </w:r>
                </w:p>
              </w:tc>
              <w:tc>
                <w:tcPr>
                  <w:tcW w:w="560" w:type="pct"/>
                  <w:noWrap w:val="0"/>
                  <w:vAlign w:val="center"/>
                </w:tcPr>
                <w:p w14:paraId="371914B6">
                  <w:pPr>
                    <w:jc w:val="center"/>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1.5</w:t>
                  </w:r>
                </w:p>
              </w:tc>
              <w:tc>
                <w:tcPr>
                  <w:tcW w:w="1126" w:type="pct"/>
                  <w:noWrap w:val="0"/>
                  <w:vAlign w:val="center"/>
                </w:tcPr>
                <w:p w14:paraId="256006B1">
                  <w:pPr>
                    <w:widowControl/>
                    <w:jc w:val="center"/>
                    <w:rPr>
                      <w:b w:val="0"/>
                      <w:bCs/>
                      <w:color w:val="000000" w:themeColor="text1"/>
                      <w:sz w:val="21"/>
                      <w:szCs w:val="21"/>
                      <w14:textFill>
                        <w14:solidFill>
                          <w14:schemeClr w14:val="tx1"/>
                        </w14:solidFill>
                      </w14:textFill>
                    </w:rPr>
                  </w:pPr>
                  <w:r>
                    <w:rPr>
                      <w:rFonts w:hint="default"/>
                      <w:b w:val="0"/>
                      <w:bCs/>
                      <w:color w:val="000000" w:themeColor="text1"/>
                      <w:sz w:val="21"/>
                      <w:szCs w:val="21"/>
                      <w:lang w:val="en-US" w:eastAsia="zh-CN"/>
                      <w14:textFill>
                        <w14:solidFill>
                          <w14:schemeClr w14:val="tx1"/>
                        </w14:solidFill>
                      </w14:textFill>
                    </w:rPr>
                    <w:t>委托专业单位清洗、清掏</w:t>
                  </w:r>
                  <w:r>
                    <w:rPr>
                      <w:rFonts w:hint="eastAsia"/>
                      <w:b w:val="0"/>
                      <w:bCs/>
                      <w:color w:val="000000" w:themeColor="text1"/>
                      <w:sz w:val="21"/>
                      <w:szCs w:val="21"/>
                      <w:lang w:val="en-US" w:eastAsia="zh-CN"/>
                      <w14:textFill>
                        <w14:solidFill>
                          <w14:schemeClr w14:val="tx1"/>
                        </w14:solidFill>
                      </w14:textFill>
                    </w:rPr>
                    <w:t>，</w:t>
                  </w:r>
                  <w:r>
                    <w:rPr>
                      <w:rFonts w:hint="default"/>
                      <w:b w:val="0"/>
                      <w:bCs/>
                      <w:color w:val="000000" w:themeColor="text1"/>
                      <w:sz w:val="21"/>
                      <w:szCs w:val="21"/>
                      <w:lang w:val="en-US" w:eastAsia="zh-CN"/>
                      <w14:textFill>
                        <w14:solidFill>
                          <w14:schemeClr w14:val="tx1"/>
                        </w14:solidFill>
                      </w14:textFill>
                    </w:rPr>
                    <w:t>产生油罐废油泥交由有资质单位立即运走处置，不在站区内储存</w:t>
                  </w:r>
                </w:p>
              </w:tc>
            </w:tr>
          </w:tbl>
          <w:p w14:paraId="3EF07BE9">
            <w:pPr>
              <w:pStyle w:val="12"/>
              <w:ind w:left="0" w:leftChars="0" w:firstLine="0" w:firstLineChars="0"/>
              <w:jc w:val="both"/>
              <w:rPr>
                <w:rFonts w:hint="default" w:ascii="Times New Roman" w:hAnsi="Times New Roman" w:cs="Times New Roman"/>
                <w:b/>
                <w:bCs/>
                <w:color w:val="000000" w:themeColor="text1"/>
                <w:kern w:val="0"/>
                <w:sz w:val="24"/>
                <w:lang w:val="en-US" w:eastAsia="zh-CN"/>
                <w14:textFill>
                  <w14:solidFill>
                    <w14:schemeClr w14:val="tx1"/>
                  </w14:solidFill>
                </w14:textFill>
              </w:rPr>
            </w:pPr>
            <w:r>
              <w:rPr>
                <w:rFonts w:hint="default" w:ascii="Times New Roman" w:hAnsi="Times New Roman" w:cs="Times New Roman"/>
                <w:b/>
                <w:bCs/>
                <w:color w:val="000000" w:themeColor="text1"/>
                <w:kern w:val="0"/>
                <w:sz w:val="24"/>
                <w:lang w:val="en-US" w:eastAsia="zh-CN"/>
                <w14:textFill>
                  <w14:solidFill>
                    <w14:schemeClr w14:val="tx1"/>
                  </w14:solidFill>
                </w14:textFill>
              </w:rPr>
              <w:t>4.</w:t>
            </w:r>
            <w:r>
              <w:rPr>
                <w:rFonts w:hint="eastAsia" w:cs="Times New Roman"/>
                <w:b/>
                <w:bCs/>
                <w:color w:val="000000" w:themeColor="text1"/>
                <w:kern w:val="0"/>
                <w:sz w:val="24"/>
                <w:lang w:val="en-US" w:eastAsia="zh-CN"/>
                <w14:textFill>
                  <w14:solidFill>
                    <w14:schemeClr w14:val="tx1"/>
                  </w14:solidFill>
                </w14:textFill>
              </w:rPr>
              <w:t>2</w:t>
            </w:r>
            <w:r>
              <w:rPr>
                <w:rFonts w:hint="default" w:ascii="Times New Roman" w:hAnsi="Times New Roman" w:cs="Times New Roman"/>
                <w:b/>
                <w:bCs/>
                <w:color w:val="000000" w:themeColor="text1"/>
                <w:kern w:val="0"/>
                <w:sz w:val="24"/>
                <w:lang w:val="en-US" w:eastAsia="zh-CN"/>
                <w14:textFill>
                  <w14:solidFill>
                    <w14:schemeClr w14:val="tx1"/>
                  </w14:solidFill>
                </w14:textFill>
              </w:rPr>
              <w:t xml:space="preserve"> 固废环境管理要求</w:t>
            </w:r>
          </w:p>
          <w:p w14:paraId="461A77AD">
            <w:pPr>
              <w:pStyle w:val="12"/>
              <w:ind w:firstLine="480"/>
              <w:jc w:val="both"/>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（1）一般固体废物环境管理要求</w:t>
            </w:r>
          </w:p>
          <w:p w14:paraId="0B66B90F">
            <w:pPr>
              <w:pStyle w:val="12"/>
              <w:ind w:firstLine="480"/>
              <w:jc w:val="both"/>
              <w:rPr>
                <w:rFonts w:hint="eastAsia"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建设单位严格按照《一般工业固体废物贮存和填埋污染控制标准》（GB18599-2020）对固体废物进行处理处置</w:t>
            </w:r>
            <w:r>
              <w:rPr>
                <w:rFonts w:hint="eastAsia" w:cs="Times New Roman"/>
                <w:color w:val="000000" w:themeColor="text1"/>
                <w:kern w:val="0"/>
                <w:sz w:val="24"/>
                <w:lang w:val="en-US" w:eastAsia="zh-CN"/>
                <w14:textFill>
                  <w14:solidFill>
                    <w14:schemeClr w14:val="tx1"/>
                  </w14:solidFill>
                </w14:textFill>
              </w:rPr>
              <w:t>。</w:t>
            </w:r>
          </w:p>
          <w:p w14:paraId="3AEB22F9">
            <w:pPr>
              <w:pStyle w:val="12"/>
              <w:ind w:firstLine="48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根据</w:t>
            </w:r>
            <w:r>
              <w:rPr>
                <w:rFonts w:hint="default" w:cs="Times New Roman"/>
                <w:color w:val="000000" w:themeColor="text1"/>
                <w:kern w:val="0"/>
                <w:sz w:val="24"/>
                <w:lang w:val="en-US" w:eastAsia="zh-CN"/>
                <w14:textFill>
                  <w14:solidFill>
                    <w14:schemeClr w14:val="tx1"/>
                  </w14:solidFill>
                </w14:textFill>
              </w:rPr>
              <w:t>《一般工业固体废物管理台账制定指南（试行）》</w:t>
            </w:r>
            <w:r>
              <w:rPr>
                <w:rFonts w:hint="eastAsia" w:cs="Times New Roman"/>
                <w:color w:val="000000" w:themeColor="text1"/>
                <w:kern w:val="0"/>
                <w:sz w:val="24"/>
                <w:lang w:val="en-US" w:eastAsia="zh-CN"/>
                <w14:textFill>
                  <w14:solidFill>
                    <w14:schemeClr w14:val="tx1"/>
                  </w14:solidFill>
                </w14:textFill>
              </w:rPr>
              <w:t>对固体废物台账进行以下要求：</w:t>
            </w:r>
          </w:p>
          <w:p w14:paraId="48D5B3DA">
            <w:pPr>
              <w:pStyle w:val="12"/>
              <w:ind w:firstLine="480"/>
              <w:jc w:val="both"/>
              <w:rPr>
                <w:rFonts w:hint="default"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①台账</w:t>
            </w:r>
            <w:r>
              <w:rPr>
                <w:rFonts w:hint="default" w:cs="Times New Roman"/>
                <w:color w:val="000000" w:themeColor="text1"/>
                <w:kern w:val="0"/>
                <w:sz w:val="24"/>
                <w:lang w:val="en-US" w:eastAsia="zh-CN"/>
                <w14:textFill>
                  <w14:solidFill>
                    <w14:schemeClr w14:val="tx1"/>
                  </w14:solidFill>
                </w14:textFill>
              </w:rPr>
              <w:t>主要用于记录固体废物在产废单位内部的贮存、利用、处置等信息。填写时应确保固体废物的来源信息、流向信息完整准确</w:t>
            </w:r>
            <w:r>
              <w:rPr>
                <w:rFonts w:hint="eastAsia" w:cs="Times New Roman"/>
                <w:color w:val="000000" w:themeColor="text1"/>
                <w:kern w:val="0"/>
                <w:sz w:val="24"/>
                <w:lang w:val="en-US" w:eastAsia="zh-CN"/>
                <w14:textFill>
                  <w14:solidFill>
                    <w14:schemeClr w14:val="tx1"/>
                  </w14:solidFill>
                </w14:textFill>
              </w:rPr>
              <w:t>；</w:t>
            </w:r>
            <w:r>
              <w:rPr>
                <w:rFonts w:hint="default" w:cs="Times New Roman"/>
                <w:color w:val="000000" w:themeColor="text1"/>
                <w:kern w:val="0"/>
                <w:sz w:val="24"/>
                <w:lang w:val="en-US" w:eastAsia="zh-CN"/>
                <w14:textFill>
                  <w14:solidFill>
                    <w14:schemeClr w14:val="tx1"/>
                  </w14:solidFill>
                </w14:textFill>
              </w:rPr>
              <w:t>根据固体废物产生周期，可按日或按班次，批次填写。</w:t>
            </w:r>
          </w:p>
          <w:p w14:paraId="0412C19F">
            <w:pPr>
              <w:pStyle w:val="12"/>
              <w:ind w:firstLine="48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②废单位填写台账记录表时，应当根据自身固体废物产生情况，选择本厂对应的固体废物种类和代码，并根据固体废物种类确定固体废物的具体名称。</w:t>
            </w:r>
          </w:p>
          <w:p w14:paraId="2180AD46">
            <w:pPr>
              <w:pStyle w:val="12"/>
              <w:ind w:firstLine="48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③鼓励产废单位采用国家建立的一般工业固体废物管理电子台账，简化数据填写、台账管理等工作。地方和企业自行开发的电子台账要实现与国家系统对接。建立电子台账的产废单位，可不再记录纸质台账。</w:t>
            </w:r>
          </w:p>
          <w:p w14:paraId="4546D100">
            <w:pPr>
              <w:pStyle w:val="12"/>
              <w:ind w:firstLine="48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④产废单位应当设立专人负责台账的管理与归档，一般工业固体废物管理台账保存期限不少于5年。</w:t>
            </w:r>
          </w:p>
          <w:p w14:paraId="143FCF6F">
            <w:pPr>
              <w:pStyle w:val="12"/>
              <w:numPr>
                <w:ilvl w:val="0"/>
                <w:numId w:val="0"/>
              </w:numPr>
              <w:ind w:firstLine="480" w:firstLineChars="200"/>
              <w:jc w:val="both"/>
              <w:rPr>
                <w:rFonts w:hint="default"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b w:val="0"/>
                <w:color w:val="000000" w:themeColor="text1"/>
                <w:kern w:val="0"/>
                <w:sz w:val="24"/>
                <w:szCs w:val="24"/>
                <w:lang w:val="en-US" w:eastAsia="zh-CN" w:bidi="ar-SA"/>
                <w14:textFill>
                  <w14:solidFill>
                    <w14:schemeClr w14:val="tx1"/>
                  </w14:solidFill>
                </w14:textFill>
              </w:rPr>
              <w:t>（2）</w:t>
            </w:r>
            <w:r>
              <w:rPr>
                <w:rFonts w:hint="eastAsia" w:cs="Times New Roman"/>
                <w:b w:val="0"/>
                <w:color w:val="000000" w:themeColor="text1"/>
                <w:kern w:val="0"/>
                <w:sz w:val="24"/>
                <w:szCs w:val="24"/>
                <w:lang w:val="en-US" w:eastAsia="zh-CN" w:bidi="ar-SA"/>
                <w14:textFill>
                  <w14:solidFill>
                    <w14:schemeClr w14:val="tx1"/>
                  </w14:solidFill>
                </w14:textFill>
              </w:rPr>
              <w:t>危险废物环境管理要求</w:t>
            </w:r>
          </w:p>
          <w:p w14:paraId="0E716CBC">
            <w:pPr>
              <w:pStyle w:val="12"/>
              <w:widowControl w:val="0"/>
              <w:numPr>
                <w:ilvl w:val="0"/>
                <w:numId w:val="0"/>
              </w:numPr>
              <w:spacing w:line="360" w:lineRule="auto"/>
              <w:ind w:firstLine="480" w:firstLineChars="20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依据《危险废物贮存污染控制标准》（GB 18597-2023）、《危险废物识别标志设置技术规范》（HJ 1276-2022）《危险废物收集、贮存、运输技术规范》（HJ 2025-2012）、《建设项目危险废物环境影响评价指南》、《危险废物管理计划和管理台账制定技术导则》（HJ 1259-2022）等相关国家及地方法律法规，本次环评提出以下具体要求：</w:t>
            </w:r>
          </w:p>
          <w:p w14:paraId="36BFE4B0">
            <w:pPr>
              <w:pStyle w:val="12"/>
              <w:widowControl w:val="0"/>
              <w:numPr>
                <w:ilvl w:val="0"/>
                <w:numId w:val="0"/>
              </w:numPr>
              <w:spacing w:line="360" w:lineRule="auto"/>
              <w:ind w:firstLine="480" w:firstLineChars="20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①危险废物产生、收集</w:t>
            </w:r>
          </w:p>
          <w:p w14:paraId="245E758B">
            <w:pPr>
              <w:pStyle w:val="12"/>
              <w:widowControl w:val="0"/>
              <w:numPr>
                <w:ilvl w:val="0"/>
                <w:numId w:val="0"/>
              </w:numPr>
              <w:spacing w:line="360" w:lineRule="auto"/>
              <w:ind w:firstLine="480" w:firstLineChars="20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危险废物在收集时，严格按照《危险废物贮存污染控制标准》（GB 18597-2023）与《危险废物收集、贮存、运输技术规范》（HJ 2025-2012）要求，根据危险废物的性质和形态，采用相应材质、容器进行安全包装，并在包装的明显位置附上危险废物标签。通过严格检查，严防在装载、搬迁或运输中出现渗漏、溢出、抛洒或挥发等不利情况。</w:t>
            </w:r>
          </w:p>
          <w:p w14:paraId="05465695">
            <w:pPr>
              <w:pStyle w:val="12"/>
              <w:widowControl w:val="0"/>
              <w:numPr>
                <w:ilvl w:val="0"/>
                <w:numId w:val="0"/>
              </w:numPr>
              <w:spacing w:line="360" w:lineRule="auto"/>
              <w:ind w:firstLine="480" w:firstLineChars="20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②委托处置</w:t>
            </w:r>
          </w:p>
          <w:p w14:paraId="3FB3352D">
            <w:pPr>
              <w:pStyle w:val="12"/>
              <w:widowControl w:val="0"/>
              <w:numPr>
                <w:ilvl w:val="0"/>
                <w:numId w:val="0"/>
              </w:numPr>
              <w:spacing w:line="360" w:lineRule="auto"/>
              <w:ind w:firstLine="480" w:firstLineChars="20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本项目危险废物由有资质单位进行处置，危废处置单位使用专用车辆，至厂内收集、转移本项目危险废物，本项目建设单位不自行外运、转移，危险废物委托处理后对环境影响较小。</w:t>
            </w:r>
          </w:p>
          <w:p w14:paraId="0028510F">
            <w:pPr>
              <w:pStyle w:val="12"/>
              <w:widowControl w:val="0"/>
              <w:numPr>
                <w:ilvl w:val="0"/>
                <w:numId w:val="0"/>
              </w:numPr>
              <w:spacing w:line="360" w:lineRule="auto"/>
              <w:ind w:firstLine="480" w:firstLineChars="20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③管理措施计划</w:t>
            </w:r>
          </w:p>
          <w:p w14:paraId="788639B3">
            <w:pPr>
              <w:pStyle w:val="12"/>
              <w:widowControl w:val="0"/>
              <w:numPr>
                <w:ilvl w:val="0"/>
                <w:numId w:val="0"/>
              </w:numPr>
              <w:spacing w:line="360" w:lineRule="auto"/>
              <w:ind w:firstLine="480" w:firstLineChars="20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营运期建设单位应按照《危险废物管理计划和管理台账制定技术导则》（HJ 1259-2022），将项目产生的危险废物分类管理，并制定危险废物管理计划，计划中应当包括减少危险废物产生量、降低危险废物危害性的措施以及危险废物贮存、利用、处置措施；建立危险废物管理台账由专人管理并保存十年以上如实记录危险废物的种类、产生量、流向、贮存、利用、处置等有关信息；通过国家危险废物信息管理系统向所在地生态环境主管部门备案危险废物管理计划，申报危险废物有关资料。</w:t>
            </w:r>
          </w:p>
          <w:p w14:paraId="1ED79FFE">
            <w:pPr>
              <w:pStyle w:val="12"/>
              <w:widowControl w:val="0"/>
              <w:numPr>
                <w:ilvl w:val="0"/>
                <w:numId w:val="0"/>
              </w:numPr>
              <w:spacing w:line="360" w:lineRule="auto"/>
              <w:ind w:firstLine="480" w:firstLineChars="200"/>
              <w:jc w:val="both"/>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综上所述，建设单位严格按照以上措施后，项目产生固体废弃物得到有效收集处理，固体废弃物去向明确，固体废弃物可实现妥善处理和处置，不会对环境造成二次污染，项目固体废弃物对环境影响较小。</w:t>
            </w:r>
          </w:p>
          <w:p w14:paraId="63D111F7">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val="en-US" w:eastAsia="zh-CN"/>
                <w14:textFill>
                  <w14:solidFill>
                    <w14:schemeClr w14:val="tx1"/>
                  </w14:solidFill>
                </w14:textFill>
              </w:rPr>
              <w:t>地下水、土壤污染影响及防治措施</w:t>
            </w:r>
          </w:p>
          <w:p w14:paraId="7E714ED7">
            <w:pPr>
              <w:pStyle w:val="12"/>
              <w:bidi w:val="0"/>
              <w:ind w:left="0" w:leftChars="0" w:firstLine="0" w:firstLineChars="0"/>
              <w:jc w:val="both"/>
              <w:rPr>
                <w:rFonts w:hint="eastAsia"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5.1 防渗措施</w:t>
            </w:r>
          </w:p>
          <w:p w14:paraId="26EFEFE5">
            <w:pPr>
              <w:pStyle w:val="12"/>
              <w:bidi w:val="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本项目在正常工况下，不会污染地下水，一旦发生油品泄漏，或其他原因导致油品进入土壤，便会造成地下水污染。项目必须严格按照加油站施工设计规范建设，对加油站加油区地面和油罐区两个存在漏油风险的区域要进行严格地面硬化和防渗措施。根据项目设计资料，项目各区设计的防渗措施如下：</w:t>
            </w:r>
          </w:p>
          <w:p w14:paraId="43B8B169">
            <w:pPr>
              <w:pStyle w:val="12"/>
              <w:bidi w:val="0"/>
              <w:jc w:val="both"/>
              <w:rPr>
                <w:rFonts w:hint="default"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重点防渗区：</w:t>
            </w:r>
          </w:p>
          <w:p w14:paraId="0DC71DA7">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①储罐区、输油管线应划分为重点防渗区，项目按《汽车加油加气加氢站技术标准》</w:t>
            </w:r>
            <w:r>
              <w:rPr>
                <w:rFonts w:hint="eastAsia"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GB</w:t>
            </w:r>
            <w:r>
              <w:rPr>
                <w:rFonts w:hint="eastAsia" w:cs="Times New Roman"/>
                <w:color w:val="000000" w:themeColor="text1"/>
                <w:lang w:val="en-US" w:eastAsia="zh-CN"/>
                <w14:textFill>
                  <w14:solidFill>
                    <w14:schemeClr w14:val="tx1"/>
                  </w14:solidFill>
                </w14:textFill>
              </w:rPr>
              <w:t xml:space="preserve"> </w:t>
            </w:r>
            <w:r>
              <w:rPr>
                <w:rFonts w:hint="default" w:cs="Times New Roman"/>
                <w:color w:val="000000" w:themeColor="text1"/>
                <w:lang w:val="en-US" w:eastAsia="zh-CN"/>
                <w14:textFill>
                  <w14:solidFill>
                    <w14:schemeClr w14:val="tx1"/>
                  </w14:solidFill>
                </w14:textFill>
              </w:rPr>
              <w:t>50156-2021</w:t>
            </w:r>
            <w:r>
              <w:rPr>
                <w:rFonts w:hint="eastAsia"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要求进行设计，使用双层防渗油罐，油罐集中埋地布置于加油区行车道下的钢筋混凝土承重罐池内，池设置隔池，双层油罐渗漏检测设置双层油罐渗漏检测立管，检测口设有防止雨水、油污、杂物侵入的保护盖和标识。</w:t>
            </w:r>
          </w:p>
          <w:p w14:paraId="2DE5C9BC">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②管道采用新型的“双层复合输油管道”，外层管满足耐油、耐腐蚀、耐老化和系统试验压力的要求</w:t>
            </w:r>
            <w:r>
              <w:rPr>
                <w:rFonts w:hint="eastAsia"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双层管道系统的内层管与外层管之间的缝隙贯通</w:t>
            </w:r>
            <w:r>
              <w:rPr>
                <w:rFonts w:hint="eastAsia"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双层管道坡向检漏点的坡度，大于5%，管道系统的渗漏检测采用了在线监测系统。</w:t>
            </w:r>
          </w:p>
          <w:p w14:paraId="1CCF9253">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③地下储油罐周围设计防渗漏检查通道，能及时发现地下油罐渗漏提供条件，防止成品油泄漏造成大面积的地下水污染。</w:t>
            </w:r>
          </w:p>
          <w:p w14:paraId="3E8F4222">
            <w:pPr>
              <w:pStyle w:val="12"/>
              <w:bidi w:val="0"/>
              <w:jc w:val="both"/>
              <w:rPr>
                <w:rFonts w:hint="eastAsia"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一般防渗区：</w:t>
            </w:r>
          </w:p>
          <w:p w14:paraId="187CD3E8">
            <w:pPr>
              <w:pStyle w:val="12"/>
              <w:bidi w:val="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污水管道、加油棚区和卸油区为一般防渗区，应进行地面硬化，设计等效粘土厚度 Mb≥1.5米，渗透系数≤1.0x10</w:t>
            </w:r>
            <w:r>
              <w:rPr>
                <w:rFonts w:hint="eastAsia" w:cs="Times New Roman"/>
                <w:color w:val="000000" w:themeColor="text1"/>
                <w:vertAlign w:val="superscript"/>
                <w:lang w:val="en-US" w:eastAsia="zh-CN"/>
                <w14:textFill>
                  <w14:solidFill>
                    <w14:schemeClr w14:val="tx1"/>
                  </w14:solidFill>
                </w14:textFill>
              </w:rPr>
              <w:t>-7</w:t>
            </w:r>
            <w:r>
              <w:rPr>
                <w:rFonts w:hint="eastAsia" w:cs="Times New Roman"/>
                <w:color w:val="000000" w:themeColor="text1"/>
                <w:lang w:val="en-US" w:eastAsia="zh-CN"/>
                <w14:textFill>
                  <w14:solidFill>
                    <w14:schemeClr w14:val="tx1"/>
                  </w14:solidFill>
                </w14:textFill>
              </w:rPr>
              <w:t>厘米/秒的黏土层或参照GB16889 执行。</w:t>
            </w:r>
          </w:p>
          <w:p w14:paraId="4E33B0CB">
            <w:pPr>
              <w:pStyle w:val="12"/>
              <w:bidi w:val="0"/>
              <w:jc w:val="both"/>
              <w:rPr>
                <w:rFonts w:hint="eastAsia"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简单防渗区：</w:t>
            </w:r>
          </w:p>
          <w:p w14:paraId="6E444717">
            <w:pPr>
              <w:pStyle w:val="12"/>
              <w:bidi w:val="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道路、停车位等为简单防渗区，设计基础底部进行压实，采用混凝土硬化处理。</w:t>
            </w:r>
          </w:p>
          <w:p w14:paraId="0078CFA0">
            <w:pPr>
              <w:pStyle w:val="12"/>
              <w:bidi w:val="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环评要求项目施工严格按上述设计要求进行建设，对地下水环境影响较小。为进一步预防和减小对地下水的影响，环评建议采取以下措施：</w:t>
            </w:r>
          </w:p>
          <w:p w14:paraId="7515CC28">
            <w:pPr>
              <w:pStyle w:val="12"/>
              <w:bidi w:val="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①制定突发环境事件应急预案：</w:t>
            </w:r>
          </w:p>
          <w:p w14:paraId="5F5A213E">
            <w:pPr>
              <w:pStyle w:val="12"/>
              <w:bidi w:val="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②定期排查油罐、管道、加油机等易发生泄漏的设施。</w:t>
            </w:r>
          </w:p>
          <w:p w14:paraId="332F1BE5">
            <w:pPr>
              <w:pStyle w:val="12"/>
              <w:bidi w:val="0"/>
              <w:ind w:left="0" w:leftChars="0" w:firstLine="0" w:firstLineChars="0"/>
              <w:jc w:val="both"/>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5.2 地下水防治措施</w:t>
            </w:r>
          </w:p>
          <w:p w14:paraId="0344E8A6">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根据《加油站地下水污染防治技术指南》本项目采取的地下水污染防治措施如下：</w:t>
            </w:r>
          </w:p>
          <w:p w14:paraId="2A9D0553">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①埋地油罐采用双层油罐，其回填料应符合规范要求，并按相关要求做好相应的防渗处理。可采用玻璃钢防腐防渗技术，对储油罐内外表面、防油堤的内表面、油罐区地面、输油管线外表面做防渗防腐处理</w:t>
            </w:r>
            <w:r>
              <w:rPr>
                <w:rFonts w:hint="eastAsia" w:cs="Times New Roman"/>
                <w:color w:val="000000" w:themeColor="text1"/>
                <w:lang w:val="en-US" w:eastAsia="zh-CN"/>
                <w14:textFill>
                  <w14:solidFill>
                    <w14:schemeClr w14:val="tx1"/>
                  </w14:solidFill>
                </w14:textFill>
              </w:rPr>
              <w:t>。</w:t>
            </w:r>
          </w:p>
          <w:p w14:paraId="197F9A1C">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②储油罐外表面的防腐设计须符合国家现行标准《石油化工设备和管道涂料防腐蚀技术规范》SH302的有关规定，且防腐等级不低于加强级。埋地钢质管道外表面的防腐设计应符合国家现行标准《钢质管道外腐蚀控制规范》GB/T</w:t>
            </w:r>
            <w:r>
              <w:rPr>
                <w:rFonts w:hint="eastAsia" w:cs="Times New Roman"/>
                <w:color w:val="000000" w:themeColor="text1"/>
                <w:lang w:val="en-US" w:eastAsia="zh-CN"/>
                <w14:textFill>
                  <w14:solidFill>
                    <w14:schemeClr w14:val="tx1"/>
                  </w14:solidFill>
                </w14:textFill>
              </w:rPr>
              <w:t xml:space="preserve"> </w:t>
            </w:r>
            <w:r>
              <w:rPr>
                <w:rFonts w:hint="default" w:cs="Times New Roman"/>
                <w:color w:val="000000" w:themeColor="text1"/>
                <w:lang w:val="en-US" w:eastAsia="zh-CN"/>
                <w14:textFill>
                  <w14:solidFill>
                    <w14:schemeClr w14:val="tx1"/>
                  </w14:solidFill>
                </w14:textFill>
              </w:rPr>
              <w:t>21447的有关规定。</w:t>
            </w:r>
          </w:p>
          <w:p w14:paraId="5186B8F0">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③油罐建高液位报警功能的液位监测系统，储油罐内进油管安装卸油防溢阀。</w:t>
            </w:r>
          </w:p>
          <w:p w14:paraId="6C738D86">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④SF双层油罐自带测漏报警装置，双层管线设置测漏报警装置</w:t>
            </w:r>
            <w:r>
              <w:rPr>
                <w:rFonts w:hint="eastAsia" w:cs="Times New Roman"/>
                <w:color w:val="000000" w:themeColor="text1"/>
                <w:lang w:val="en-US" w:eastAsia="zh-CN"/>
                <w14:textFill>
                  <w14:solidFill>
                    <w14:schemeClr w14:val="tx1"/>
                  </w14:solidFill>
                </w14:textFill>
              </w:rPr>
              <w:t>。</w:t>
            </w:r>
          </w:p>
          <w:p w14:paraId="1A656932">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本项目场区按照设计要求进行地面硬化、防渗，包括针对</w:t>
            </w:r>
            <w:r>
              <w:rPr>
                <w:rFonts w:hint="eastAsia" w:cs="Times New Roman"/>
                <w:color w:val="000000" w:themeColor="text1"/>
                <w:lang w:val="en-US" w:eastAsia="zh-CN"/>
                <w14:textFill>
                  <w14:solidFill>
                    <w14:schemeClr w14:val="tx1"/>
                  </w14:solidFill>
                </w14:textFill>
              </w:rPr>
              <w:t>加油区及可能产生漏油的地方采取地面硬化等防渗漏措施</w:t>
            </w:r>
            <w:r>
              <w:rPr>
                <w:rFonts w:hint="default" w:cs="Times New Roman"/>
                <w:color w:val="000000" w:themeColor="text1"/>
                <w:lang w:val="en-US" w:eastAsia="zh-CN"/>
                <w14:textFill>
                  <w14:solidFill>
                    <w14:schemeClr w14:val="tx1"/>
                  </w14:solidFill>
                </w14:textFill>
              </w:rPr>
              <w:t>从而不易发生下渗、污染地下水体的现象。项目油罐采用</w:t>
            </w:r>
            <w:r>
              <w:rPr>
                <w:rFonts w:hint="eastAsia" w:cs="Times New Roman"/>
                <w:color w:val="000000" w:themeColor="text1"/>
                <w:lang w:val="en-US" w:eastAsia="zh-CN"/>
                <w14:textFill>
                  <w14:solidFill>
                    <w14:schemeClr w14:val="tx1"/>
                  </w14:solidFill>
                </w14:textFill>
              </w:rPr>
              <w:t>地埋式</w:t>
            </w:r>
            <w:r>
              <w:rPr>
                <w:rFonts w:hint="default" w:cs="Times New Roman"/>
                <w:color w:val="000000" w:themeColor="text1"/>
                <w:lang w:val="en-US" w:eastAsia="zh-CN"/>
                <w14:textFill>
                  <w14:solidFill>
                    <w14:schemeClr w14:val="tx1"/>
                  </w14:solidFill>
                </w14:textFill>
              </w:rPr>
              <w:t>，为钢制强化玻璃纤维制双层壁结构，外层强化玻璃纤维保证了泄漏物不会直接渗漏污染土壤和水源。一旦发现油品泄漏，立即采取加油站停运、油品阻隔和卸油油品回收措施。经采取以上措施后，项目运营过程中不会发生地下水污染的问题</w:t>
            </w:r>
            <w:r>
              <w:rPr>
                <w:rFonts w:hint="eastAsia" w:cs="Times New Roman"/>
                <w:color w:val="000000" w:themeColor="text1"/>
                <w:lang w:val="en-US" w:eastAsia="zh-CN"/>
                <w14:textFill>
                  <w14:solidFill>
                    <w14:schemeClr w14:val="tx1"/>
                  </w14:solidFill>
                </w14:textFill>
              </w:rPr>
              <w:t>。</w:t>
            </w:r>
          </w:p>
          <w:p w14:paraId="0E73DA30">
            <w:pPr>
              <w:pStyle w:val="12"/>
              <w:bidi w:val="0"/>
              <w:ind w:left="0" w:leftChars="0" w:firstLine="0" w:firstLineChars="0"/>
              <w:jc w:val="both"/>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5.</w:t>
            </w:r>
            <w:r>
              <w:rPr>
                <w:rFonts w:hint="eastAsia" w:ascii="Times New Roman" w:hAnsi="Times New Roman" w:cs="Times New Roman"/>
                <w:b/>
                <w:bCs/>
                <w:color w:val="000000" w:themeColor="text1"/>
                <w:lang w:val="en-US" w:eastAsia="zh-CN"/>
                <w14:textFill>
                  <w14:solidFill>
                    <w14:schemeClr w14:val="tx1"/>
                  </w14:solidFill>
                </w14:textFill>
              </w:rPr>
              <w:t>3</w:t>
            </w:r>
            <w:r>
              <w:rPr>
                <w:rFonts w:hint="eastAsia" w:ascii="Times New Roman" w:hAnsi="Times New Roman" w:eastAsia="宋体" w:cs="Times New Roman"/>
                <w:b/>
                <w:bCs/>
                <w:color w:val="000000" w:themeColor="text1"/>
                <w:lang w:val="en-US" w:eastAsia="zh-CN"/>
                <w14:textFill>
                  <w14:solidFill>
                    <w14:schemeClr w14:val="tx1"/>
                  </w14:solidFill>
                </w14:textFill>
              </w:rPr>
              <w:t xml:space="preserve"> 土壤防治措施</w:t>
            </w:r>
          </w:p>
          <w:p w14:paraId="4D06752D">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该项目严格按《汽车加油加气站设计与施工规范》</w:t>
            </w:r>
            <w:r>
              <w:rPr>
                <w:rFonts w:hint="eastAsia"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GB</w:t>
            </w:r>
            <w:r>
              <w:rPr>
                <w:rFonts w:hint="eastAsia" w:cs="Times New Roman"/>
                <w:color w:val="000000" w:themeColor="text1"/>
                <w:lang w:val="en-US" w:eastAsia="zh-CN"/>
                <w14:textFill>
                  <w14:solidFill>
                    <w14:schemeClr w14:val="tx1"/>
                  </w14:solidFill>
                </w14:textFill>
              </w:rPr>
              <w:t xml:space="preserve"> </w:t>
            </w:r>
            <w:r>
              <w:rPr>
                <w:rFonts w:hint="default" w:cs="Times New Roman"/>
                <w:color w:val="000000" w:themeColor="text1"/>
                <w:lang w:val="en-US" w:eastAsia="zh-CN"/>
                <w14:textFill>
                  <w14:solidFill>
                    <w14:schemeClr w14:val="tx1"/>
                  </w14:solidFill>
                </w14:textFill>
              </w:rPr>
              <w:t>50156-2021</w:t>
            </w:r>
            <w:r>
              <w:rPr>
                <w:rFonts w:hint="eastAsia"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的要求，储油设备采用地埋式钢制卧式油罐，油路管线采用无缝钢管，使用焊接工艺，敷设于地下，钢罐和钢管进行加强级防腐处理，以防止钢罐和钢管腐蚀造成油品泄漏而污染土壤及地下水。但随着时间的推移，地下油罐由于金属材料的锈蚀及管线腐蚀会出现不同程度的渗漏，建议对地下油罐区采取内部加层和有关保护措施，防止渗入土壤。</w:t>
            </w:r>
          </w:p>
          <w:p w14:paraId="348EACA0">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加油过程中，输油管线的阀门、</w:t>
            </w:r>
            <w:r>
              <w:rPr>
                <w:rFonts w:hint="eastAsia" w:cs="Times New Roman"/>
                <w:color w:val="000000" w:themeColor="text1"/>
                <w:lang w:val="en-US" w:eastAsia="zh-CN"/>
                <w14:textFill>
                  <w14:solidFill>
                    <w14:schemeClr w14:val="tx1"/>
                  </w14:solidFill>
                </w14:textFill>
              </w:rPr>
              <w:t>纽扣等</w:t>
            </w:r>
            <w:r>
              <w:rPr>
                <w:rFonts w:hint="default" w:cs="Times New Roman"/>
                <w:color w:val="000000" w:themeColor="text1"/>
                <w:lang w:val="en-US" w:eastAsia="zh-CN"/>
                <w14:textFill>
                  <w14:solidFill>
                    <w14:schemeClr w14:val="tx1"/>
                  </w14:solidFill>
                </w14:textFill>
              </w:rPr>
              <w:t>因日久磨损会有少量油品滴漏，但轻油可以很快挥发、残留部分油品按操作规范用拖布擦干净。因此加油操作过程中，基本无含油废水排出，且加油区内地面硬化，不会有残留油品渗入地下的情况发生。因此，项目运营对土壤环境无明显影响。</w:t>
            </w:r>
          </w:p>
          <w:p w14:paraId="4D946B27">
            <w:pPr>
              <w:pStyle w:val="12"/>
              <w:bidi w:val="0"/>
              <w:jc w:val="both"/>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当加油站需要关闭时，若为临时关闭，要求油罐必须被抽干，并对油罐进行连续监测并采取防锈蚀保护措施</w:t>
            </w:r>
            <w:r>
              <w:rPr>
                <w:rFonts w:hint="eastAsia"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若为永久性关闭，则无论是把油罐挖出还是留在地下，罐内的任何物体必须全部清除干净，清除之后</w:t>
            </w:r>
            <w:r>
              <w:rPr>
                <w:rFonts w:hint="eastAsia"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留在地下的油罐必须按照要求填满砂石，防止发生土壤受到石油污染。</w:t>
            </w:r>
          </w:p>
          <w:p w14:paraId="354AF351">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6 </w:t>
            </w:r>
            <w:r>
              <w:rPr>
                <w:rFonts w:hint="default" w:ascii="Times New Roman" w:hAnsi="Times New Roman" w:eastAsia="宋体" w:cs="Times New Roman"/>
                <w:b/>
                <w:color w:val="000000" w:themeColor="text1"/>
                <w:sz w:val="24"/>
                <w:lang w:eastAsia="zh-CN"/>
                <w14:textFill>
                  <w14:solidFill>
                    <w14:schemeClr w14:val="tx1"/>
                  </w14:solidFill>
                </w14:textFill>
              </w:rPr>
              <w:t>“三本账”分析</w:t>
            </w:r>
            <w:r>
              <w:rPr>
                <w:rFonts w:hint="eastAsia" w:ascii="Times New Roman" w:hAnsi="Times New Roman" w:eastAsia="宋体" w:cs="Times New Roman"/>
                <w:b/>
                <w:color w:val="000000" w:themeColor="text1"/>
                <w:sz w:val="24"/>
                <w:lang w:val="en-US" w:eastAsia="zh-CN"/>
                <w14:textFill>
                  <w14:solidFill>
                    <w14:schemeClr w14:val="tx1"/>
                  </w14:solidFill>
                </w14:textFill>
              </w:rPr>
              <w:t>内容</w:t>
            </w:r>
          </w:p>
          <w:p w14:paraId="2F774B56">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b w:val="0"/>
                <w:color w:val="000000" w:themeColor="text1"/>
                <w:kern w:val="2"/>
                <w:sz w:val="24"/>
                <w:szCs w:val="21"/>
                <w:lang w:val="en-US" w:eastAsia="zh-CN" w:bidi="ar-SA"/>
                <w14:textFill>
                  <w14:solidFill>
                    <w14:schemeClr w14:val="tx1"/>
                  </w14:solidFill>
                </w14:textFill>
              </w:rPr>
              <w:t>现有</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项</w:t>
            </w:r>
            <w:r>
              <w:rPr>
                <w:rFonts w:hint="eastAsia" w:cs="Times New Roman"/>
                <w:b w:val="0"/>
                <w:color w:val="000000" w:themeColor="text1"/>
                <w:kern w:val="2"/>
                <w:sz w:val="24"/>
                <w:szCs w:val="21"/>
                <w:lang w:val="en-US" w:eastAsia="zh-CN" w:bidi="ar-SA"/>
                <w14:textFill>
                  <w14:solidFill>
                    <w14:schemeClr w14:val="tx1"/>
                  </w14:solidFill>
                </w14:textFill>
              </w:rPr>
              <w:t>目</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运营期产生的废气主要为卸油废气、</w:t>
            </w:r>
            <w:r>
              <w:rPr>
                <w:rFonts w:hint="eastAsia" w:cs="Times New Roman"/>
                <w:color w:val="000000" w:themeColor="text1"/>
                <w:lang w:val="en-US" w:eastAsia="zh-CN"/>
                <w14:textFill>
                  <w14:solidFill>
                    <w14:schemeClr w14:val="tx1"/>
                  </w14:solidFill>
                </w14:textFill>
              </w:rPr>
              <w:t>油罐大小呼吸、加油机作业废气及汽车尾气</w:t>
            </w:r>
            <w:r>
              <w:rPr>
                <w:rFonts w:hint="default" w:ascii="Times New Roman" w:hAnsi="Times New Roman" w:eastAsia="宋体" w:cs="Times New Roman"/>
                <w:color w:val="000000" w:themeColor="text1"/>
                <w:lang w:val="en-US" w:eastAsia="zh-CN"/>
                <w14:textFill>
                  <w14:solidFill>
                    <w14:schemeClr w14:val="tx1"/>
                  </w14:solidFill>
                </w14:textFill>
              </w:rPr>
              <w:t>。</w:t>
            </w:r>
          </w:p>
          <w:p w14:paraId="661C9F26">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（1）卸油废气</w:t>
            </w:r>
          </w:p>
          <w:p w14:paraId="6D02EF64">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汽油卸油油气</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该站采用密闭卸油方式。油品由油罐车通过公路运输送至加油站后，稳油15min，用能监测接地状态的静电接地仪、接地夹接地后，通过卸油软管，连接油槽车及相应的油品储罐</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卸油快速接头</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并连接卸油油气回收软管，开启油槽车及卸油管的相应阀门，同时开启卸油油气回收管相应的阀门，操作完成后开始卸油。在油罐车卸油过程中，油罐车内压力减少，地下油罐内压力增加，油罐车与地下油罐内产生压力差，使卸油过程中地下油罐内产生的油气通过管线密闭回到油罐车内，从而达到油气收集的目的。加油站和油罐车均安装卸油回气快速接头，油罐车同时配备带快速接头的软管。卸油过程罐车与埋地油罐内油气气压基本平衡，气液等体积置换，卸油过程管道密闭，卸油油气回收率可达95%。</w:t>
            </w:r>
          </w:p>
          <w:p w14:paraId="6C726F17">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柴油卸油油气</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该站采用油罐车经连通软管与油罐卸油孔连通卸油的方式卸油。装满柴油的油槽车到达加油站罐区后，在油罐附近停稳熄火，将连通软管与油罐车的卸油口、储油罐的进油口利用密闭快速接头连接好，接好静电接地装置，静止15分钟后开始卸油。在油罐车卸油过程中，油罐车内压力减少，地下油罐内压力增加，油罐车内与地下油罐内产生压力差，使卸油过程中地下油罐内产生的油气通过放空管排放，油罐车内的产生的油气通过呼吸控制阀挥发。</w:t>
            </w:r>
          </w:p>
          <w:p w14:paraId="5B70EC64">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根据《中国加油站VOC排放污染现状及控制》</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《环境科学》2006.8第 27卷第8期</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中废气产生系数，汽油、柴油废气产生系数分别为2.3</w:t>
            </w:r>
            <w:r>
              <w:rPr>
                <w:rFonts w:hint="eastAsia" w:cs="Times New Roman"/>
                <w:color w:val="000000" w:themeColor="text1"/>
                <w:lang w:val="en-US" w:eastAsia="zh-CN"/>
                <w14:textFill>
                  <w14:solidFill>
                    <w14:schemeClr w14:val="tx1"/>
                  </w14:solidFill>
                </w14:textFill>
              </w:rPr>
              <w:t>千克</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吨</w:t>
            </w:r>
            <w:r>
              <w:rPr>
                <w:rFonts w:hint="default" w:ascii="Times New Roman" w:hAnsi="Times New Roman" w:eastAsia="宋体" w:cs="Times New Roman"/>
                <w:color w:val="000000" w:themeColor="text1"/>
                <w:lang w:val="en-US" w:eastAsia="zh-CN"/>
                <w14:textFill>
                  <w14:solidFill>
                    <w14:schemeClr w14:val="tx1"/>
                  </w14:solidFill>
                </w14:textFill>
              </w:rPr>
              <w:t>、0.027</w:t>
            </w:r>
            <w:r>
              <w:rPr>
                <w:rFonts w:hint="eastAsia" w:cs="Times New Roman"/>
                <w:color w:val="000000" w:themeColor="text1"/>
                <w:lang w:val="en-US" w:eastAsia="zh-CN"/>
                <w14:textFill>
                  <w14:solidFill>
                    <w14:schemeClr w14:val="tx1"/>
                  </w14:solidFill>
                </w14:textFill>
              </w:rPr>
              <w:t>千克</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吨</w:t>
            </w:r>
            <w:r>
              <w:rPr>
                <w:rFonts w:hint="default" w:ascii="Times New Roman" w:hAnsi="Times New Roman" w:eastAsia="宋体" w:cs="Times New Roman"/>
                <w:color w:val="000000" w:themeColor="text1"/>
                <w:lang w:val="en-US" w:eastAsia="zh-CN"/>
                <w14:textFill>
                  <w14:solidFill>
                    <w14:schemeClr w14:val="tx1"/>
                  </w14:solidFill>
                </w14:textFill>
              </w:rPr>
              <w:t>。加油站销售汽油量为</w:t>
            </w:r>
            <w:r>
              <w:rPr>
                <w:rFonts w:hint="eastAsia" w:cs="Times New Roman"/>
                <w:color w:val="000000" w:themeColor="text1"/>
                <w:lang w:val="en-US" w:eastAsia="zh-CN"/>
                <w14:textFill>
                  <w14:solidFill>
                    <w14:schemeClr w14:val="tx1"/>
                  </w14:solidFill>
                </w14:textFill>
              </w:rPr>
              <w:t>1500吨/年</w:t>
            </w:r>
            <w:r>
              <w:rPr>
                <w:rFonts w:hint="default" w:ascii="Times New Roman" w:hAnsi="Times New Roman" w:eastAsia="宋体" w:cs="Times New Roman"/>
                <w:color w:val="000000" w:themeColor="text1"/>
                <w:lang w:val="en-US" w:eastAsia="zh-CN"/>
                <w14:textFill>
                  <w14:solidFill>
                    <w14:schemeClr w14:val="tx1"/>
                  </w14:solidFill>
                </w14:textFill>
              </w:rPr>
              <w:t>，销售柴油</w:t>
            </w:r>
            <w:r>
              <w:rPr>
                <w:rFonts w:hint="eastAsia" w:cs="Times New Roman"/>
                <w:color w:val="000000" w:themeColor="text1"/>
                <w:lang w:val="en-US" w:eastAsia="zh-CN"/>
                <w14:textFill>
                  <w14:solidFill>
                    <w14:schemeClr w14:val="tx1"/>
                  </w14:solidFill>
                </w14:textFill>
              </w:rPr>
              <w:t>量</w:t>
            </w:r>
            <w:r>
              <w:rPr>
                <w:rFonts w:hint="default" w:ascii="Times New Roman" w:hAnsi="Times New Roman" w:eastAsia="宋体" w:cs="Times New Roman"/>
                <w:color w:val="000000" w:themeColor="text1"/>
                <w:lang w:val="en-US" w:eastAsia="zh-CN"/>
                <w14:textFill>
                  <w14:solidFill>
                    <w14:schemeClr w14:val="tx1"/>
                  </w14:solidFill>
                </w14:textFill>
              </w:rPr>
              <w:t>为</w:t>
            </w:r>
            <w:r>
              <w:rPr>
                <w:rFonts w:hint="eastAsia" w:cs="Times New Roman"/>
                <w:color w:val="000000" w:themeColor="text1"/>
                <w:lang w:val="en-US" w:eastAsia="zh-CN"/>
                <w14:textFill>
                  <w14:solidFill>
                    <w14:schemeClr w14:val="tx1"/>
                  </w14:solidFill>
                </w14:textFill>
              </w:rPr>
              <w:t>2000吨/年</w:t>
            </w:r>
            <w:r>
              <w:rPr>
                <w:rFonts w:hint="default" w:ascii="Times New Roman" w:hAnsi="Times New Roman" w:eastAsia="宋体" w:cs="Times New Roman"/>
                <w:color w:val="000000" w:themeColor="text1"/>
                <w:lang w:val="en-US" w:eastAsia="zh-CN"/>
                <w14:textFill>
                  <w14:solidFill>
                    <w14:schemeClr w14:val="tx1"/>
                  </w14:solidFill>
                </w14:textFill>
              </w:rPr>
              <w:t>，则</w:t>
            </w:r>
            <w:r>
              <w:rPr>
                <w:rFonts w:hint="eastAsia" w:cs="Times New Roman"/>
                <w:color w:val="000000" w:themeColor="text1"/>
                <w:lang w:val="en-US" w:eastAsia="zh-CN"/>
                <w14:textFill>
                  <w14:solidFill>
                    <w14:schemeClr w14:val="tx1"/>
                  </w14:solidFill>
                </w14:textFill>
              </w:rPr>
              <w:t>现有</w:t>
            </w:r>
            <w:r>
              <w:rPr>
                <w:rFonts w:hint="default" w:ascii="Times New Roman" w:hAnsi="Times New Roman" w:eastAsia="宋体" w:cs="Times New Roman"/>
                <w:color w:val="000000" w:themeColor="text1"/>
                <w:lang w:val="en-US" w:eastAsia="zh-CN"/>
                <w14:textFill>
                  <w14:solidFill>
                    <w14:schemeClr w14:val="tx1"/>
                  </w14:solidFill>
                </w14:textFill>
              </w:rPr>
              <w:t>项目加油站卸油废气损失量为</w:t>
            </w:r>
            <w:r>
              <w:rPr>
                <w:rFonts w:hint="eastAsia" w:cs="Times New Roman"/>
                <w:color w:val="000000" w:themeColor="text1"/>
                <w:lang w:val="en-US" w:eastAsia="zh-CN"/>
                <w14:textFill>
                  <w14:solidFill>
                    <w14:schemeClr w14:val="tx1"/>
                  </w14:solidFill>
                </w14:textFill>
              </w:rPr>
              <w:t>3.50吨</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年</w:t>
            </w:r>
            <w:r>
              <w:rPr>
                <w:rFonts w:hint="default" w:ascii="Times New Roman" w:hAnsi="Times New Roman" w:eastAsia="宋体" w:cs="Times New Roman"/>
                <w:color w:val="000000" w:themeColor="text1"/>
                <w:lang w:val="en-US" w:eastAsia="zh-CN"/>
                <w14:textFill>
                  <w14:solidFill>
                    <w14:schemeClr w14:val="tx1"/>
                  </w14:solidFill>
                </w14:textFill>
              </w:rPr>
              <w:t>。</w:t>
            </w:r>
          </w:p>
          <w:p w14:paraId="650E22DF">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（2）油罐大小呼吸、加油机作业排放的废气</w:t>
            </w:r>
          </w:p>
          <w:p w14:paraId="4E7004CE">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①汽油储油罐呼吸损失废气</w:t>
            </w:r>
          </w:p>
          <w:p w14:paraId="516724EB">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储油罐大呼吸损失是指油罐进发油时所呼出的油气</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主要为非甲烷总烃</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而造成的油品蒸发损失。油罐进油时，由于油面逐渐升高，气体空间逐渐减小罐内压力增大，当压力超过呼吸阀控制压力时，一定浓度的油气开始从呼吸阀呼出，直到油罐停止收油。参考《成品油销售业汽油油气排放控制标准》，储油罐大呼吸时烃类气体平均排放率约0.88千克/立方米通过量。</w:t>
            </w:r>
          </w:p>
          <w:p w14:paraId="674DEC82">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油罐小呼吸损失是指在没有收发油的情况下，随着外界气温、压力在一天内的升降周期变化，罐内气体空间温度、油品蒸发速度、油气浓度和蒸汽压力也随之变化，此时油罐会排出油气和吸入空气，从而造成油气损失。参考《环评工程师职业资格登记培训材料-社会区域类》P179-180，储油罐小呼吸造成的烃类气体平均排放率约0.12千克/立方米通过量。</w:t>
            </w:r>
          </w:p>
          <w:p w14:paraId="2DE91C90">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现有</w:t>
            </w:r>
            <w:r>
              <w:rPr>
                <w:rFonts w:hint="default" w:ascii="Times New Roman" w:hAnsi="Times New Roman" w:eastAsia="宋体" w:cs="Times New Roman"/>
                <w:color w:val="000000" w:themeColor="text1"/>
                <w:lang w:val="en-US" w:eastAsia="zh-CN"/>
                <w14:textFill>
                  <w14:solidFill>
                    <w14:schemeClr w14:val="tx1"/>
                  </w14:solidFill>
                </w14:textFill>
              </w:rPr>
              <w:t>项目年销售汽油量约为</w:t>
            </w:r>
            <w:r>
              <w:rPr>
                <w:rFonts w:hint="eastAsia" w:cs="Times New Roman"/>
                <w:color w:val="000000" w:themeColor="text1"/>
                <w:lang w:val="en-US" w:eastAsia="zh-CN"/>
                <w14:textFill>
                  <w14:solidFill>
                    <w14:schemeClr w14:val="tx1"/>
                  </w14:solidFill>
                </w14:textFill>
              </w:rPr>
              <w:t>1500</w:t>
            </w:r>
            <w:r>
              <w:rPr>
                <w:rFonts w:hint="default" w:ascii="Times New Roman" w:hAnsi="Times New Roman" w:eastAsia="宋体" w:cs="Times New Roman"/>
                <w:color w:val="000000" w:themeColor="text1"/>
                <w:lang w:val="en-US" w:eastAsia="zh-CN"/>
                <w14:textFill>
                  <w14:solidFill>
                    <w14:schemeClr w14:val="tx1"/>
                  </w14:solidFill>
                </w14:textFill>
              </w:rPr>
              <w:t>t</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密度0.75吨/立方米</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，则</w:t>
            </w:r>
            <w:r>
              <w:rPr>
                <w:rFonts w:hint="eastAsia" w:cs="Times New Roman"/>
                <w:color w:val="000000" w:themeColor="text1"/>
                <w:lang w:val="en-US" w:eastAsia="zh-CN"/>
                <w14:textFill>
                  <w14:solidFill>
                    <w14:schemeClr w14:val="tx1"/>
                  </w14:solidFill>
                </w14:textFill>
              </w:rPr>
              <w:t>现有</w:t>
            </w:r>
            <w:r>
              <w:rPr>
                <w:rFonts w:hint="default" w:ascii="Times New Roman" w:hAnsi="Times New Roman" w:eastAsia="宋体" w:cs="Times New Roman"/>
                <w:color w:val="000000" w:themeColor="text1"/>
                <w:lang w:val="en-US" w:eastAsia="zh-CN"/>
                <w14:textFill>
                  <w14:solidFill>
                    <w14:schemeClr w14:val="tx1"/>
                  </w14:solidFill>
                </w14:textFill>
              </w:rPr>
              <w:t>项目汽油油品年通过量为</w:t>
            </w:r>
            <w:r>
              <w:rPr>
                <w:rFonts w:hint="eastAsia" w:ascii="Times New Roman" w:hAnsi="Times New Roman" w:eastAsia="宋体" w:cs="Times New Roman"/>
                <w:color w:val="000000" w:themeColor="text1"/>
                <w:lang w:val="en-US" w:eastAsia="zh-CN"/>
                <w14:textFill>
                  <w14:solidFill>
                    <w14:schemeClr w14:val="tx1"/>
                  </w14:solidFill>
                </w14:textFill>
              </w:rPr>
              <w:t>2000</w:t>
            </w:r>
            <w:r>
              <w:rPr>
                <w:rFonts w:hint="default" w:ascii="Times New Roman" w:hAnsi="Times New Roman" w:eastAsia="宋体" w:cs="Times New Roman"/>
                <w:color w:val="000000" w:themeColor="text1"/>
                <w:lang w:val="en-US" w:eastAsia="zh-CN"/>
                <w14:textFill>
                  <w14:solidFill>
                    <w14:schemeClr w14:val="tx1"/>
                  </w14:solidFill>
                </w14:textFill>
              </w:rPr>
              <w:t>立方米/年</w:t>
            </w:r>
            <w:r>
              <w:rPr>
                <w:rFonts w:hint="eastAsia" w:ascii="Times New Roman" w:hAnsi="Times New Roman" w:eastAsia="宋体" w:cs="Times New Roman"/>
                <w:color w:val="000000" w:themeColor="text1"/>
                <w:lang w:val="en-US" w:eastAsia="zh-CN"/>
                <w14:textFill>
                  <w14:solidFill>
                    <w14:schemeClr w14:val="tx1"/>
                  </w14:solidFill>
                </w14:textFill>
              </w:rPr>
              <w:t>，汽油</w:t>
            </w:r>
            <w:r>
              <w:rPr>
                <w:rFonts w:hint="default" w:ascii="Times New Roman" w:hAnsi="Times New Roman" w:eastAsia="宋体" w:cs="Times New Roman"/>
                <w:color w:val="000000" w:themeColor="text1"/>
                <w:lang w:val="en-US" w:eastAsia="zh-CN"/>
                <w14:textFill>
                  <w14:solidFill>
                    <w14:schemeClr w14:val="tx1"/>
                  </w14:solidFill>
                </w14:textFill>
              </w:rPr>
              <w:t>储油罐大呼吸</w:t>
            </w:r>
            <w:r>
              <w:rPr>
                <w:rFonts w:hint="eastAsia" w:ascii="Times New Roman" w:hAnsi="Times New Roman" w:eastAsia="宋体" w:cs="Times New Roman"/>
                <w:color w:val="000000" w:themeColor="text1"/>
                <w:lang w:val="en-US" w:eastAsia="zh-CN"/>
                <w14:textFill>
                  <w14:solidFill>
                    <w14:schemeClr w14:val="tx1"/>
                  </w14:solidFill>
                </w14:textFill>
              </w:rPr>
              <w:t>损失废气产生量为1.76吨/年，汽油</w:t>
            </w:r>
            <w:r>
              <w:rPr>
                <w:rFonts w:hint="default" w:ascii="Times New Roman" w:hAnsi="Times New Roman" w:eastAsia="宋体" w:cs="Times New Roman"/>
                <w:color w:val="000000" w:themeColor="text1"/>
                <w:lang w:val="en-US" w:eastAsia="zh-CN"/>
                <w14:textFill>
                  <w14:solidFill>
                    <w14:schemeClr w14:val="tx1"/>
                  </w14:solidFill>
                </w14:textFill>
              </w:rPr>
              <w:t>储油罐</w:t>
            </w:r>
            <w:r>
              <w:rPr>
                <w:rFonts w:hint="eastAsia" w:ascii="Times New Roman" w:hAnsi="Times New Roman" w:eastAsia="宋体" w:cs="Times New Roman"/>
                <w:color w:val="000000" w:themeColor="text1"/>
                <w:lang w:val="en-US" w:eastAsia="zh-CN"/>
                <w14:textFill>
                  <w14:solidFill>
                    <w14:schemeClr w14:val="tx1"/>
                  </w14:solidFill>
                </w14:textFill>
              </w:rPr>
              <w:t>小</w:t>
            </w:r>
            <w:r>
              <w:rPr>
                <w:rFonts w:hint="default" w:ascii="Times New Roman" w:hAnsi="Times New Roman" w:eastAsia="宋体" w:cs="Times New Roman"/>
                <w:color w:val="000000" w:themeColor="text1"/>
                <w:lang w:val="en-US" w:eastAsia="zh-CN"/>
                <w14:textFill>
                  <w14:solidFill>
                    <w14:schemeClr w14:val="tx1"/>
                  </w14:solidFill>
                </w14:textFill>
              </w:rPr>
              <w:t>呼吸</w:t>
            </w:r>
            <w:r>
              <w:rPr>
                <w:rFonts w:hint="eastAsia" w:ascii="Times New Roman" w:hAnsi="Times New Roman" w:eastAsia="宋体" w:cs="Times New Roman"/>
                <w:color w:val="000000" w:themeColor="text1"/>
                <w:lang w:val="en-US" w:eastAsia="zh-CN"/>
                <w14:textFill>
                  <w14:solidFill>
                    <w14:schemeClr w14:val="tx1"/>
                  </w14:solidFill>
                </w14:textFill>
              </w:rPr>
              <w:t>废气产生量为0.24吨/年。</w:t>
            </w:r>
          </w:p>
          <w:p w14:paraId="7A3E5018">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②汽油加油机作业损失废气</w:t>
            </w:r>
          </w:p>
          <w:p w14:paraId="2594D5F9">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加油作业损失主要指为车辆加油时，油品进入汽车油箱，油箱内的烃类气体被油品置换排入大气。车辆加油时造成的烃类气体排放速率约0.11千克/立方米通过量。在加油机作业过程中，不可避免地有一些成品油跑、冒、滴、现象的发生。跑冒滴漏量与加油站的管理、加油工人的操作水平等诸多因素有关</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成品油的跑、冒、滴、漏烃类气体平均损失量约0.036千克/立方米通过量。</w:t>
            </w:r>
          </w:p>
          <w:p w14:paraId="33625F26">
            <w:pPr>
              <w:pStyle w:val="12"/>
              <w:ind w:firstLine="480"/>
              <w:jc w:val="both"/>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现有</w:t>
            </w:r>
            <w:r>
              <w:rPr>
                <w:rFonts w:hint="default" w:ascii="Times New Roman" w:hAnsi="Times New Roman" w:eastAsia="宋体" w:cs="Times New Roman"/>
                <w:color w:val="000000" w:themeColor="text1"/>
                <w:lang w:val="en-US" w:eastAsia="zh-CN"/>
                <w14:textFill>
                  <w14:solidFill>
                    <w14:schemeClr w14:val="tx1"/>
                  </w14:solidFill>
                </w14:textFill>
              </w:rPr>
              <w:t>项目年销售汽油量为</w:t>
            </w:r>
            <w:r>
              <w:rPr>
                <w:rFonts w:hint="eastAsia" w:cs="Times New Roman"/>
                <w:color w:val="000000" w:themeColor="text1"/>
                <w:lang w:val="en-US" w:eastAsia="zh-CN"/>
                <w14:textFill>
                  <w14:solidFill>
                    <w14:schemeClr w14:val="tx1"/>
                  </w14:solidFill>
                </w14:textFill>
              </w:rPr>
              <w:t>1500</w:t>
            </w:r>
            <w:r>
              <w:rPr>
                <w:rFonts w:hint="default" w:ascii="Times New Roman" w:hAnsi="Times New Roman" w:eastAsia="宋体" w:cs="Times New Roman"/>
                <w:color w:val="000000" w:themeColor="text1"/>
                <w:lang w:val="en-US" w:eastAsia="zh-CN"/>
                <w14:textFill>
                  <w14:solidFill>
                    <w14:schemeClr w14:val="tx1"/>
                  </w14:solidFill>
                </w14:textFill>
              </w:rPr>
              <w:t>t</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密度0.75吨/立方米</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，则</w:t>
            </w:r>
            <w:r>
              <w:rPr>
                <w:rFonts w:hint="eastAsia" w:cs="Times New Roman"/>
                <w:color w:val="000000" w:themeColor="text1"/>
                <w:lang w:val="en-US" w:eastAsia="zh-CN"/>
                <w14:textFill>
                  <w14:solidFill>
                    <w14:schemeClr w14:val="tx1"/>
                  </w14:solidFill>
                </w14:textFill>
              </w:rPr>
              <w:t>现有</w:t>
            </w:r>
            <w:r>
              <w:rPr>
                <w:rFonts w:hint="default" w:ascii="Times New Roman" w:hAnsi="Times New Roman" w:eastAsia="宋体" w:cs="Times New Roman"/>
                <w:color w:val="000000" w:themeColor="text1"/>
                <w:lang w:val="en-US" w:eastAsia="zh-CN"/>
                <w14:textFill>
                  <w14:solidFill>
                    <w14:schemeClr w14:val="tx1"/>
                  </w14:solidFill>
                </w14:textFill>
              </w:rPr>
              <w:t>项目汽油油品年通过量为</w:t>
            </w:r>
            <w:r>
              <w:rPr>
                <w:rFonts w:hint="eastAsia" w:ascii="Times New Roman" w:hAnsi="Times New Roman" w:eastAsia="宋体" w:cs="Times New Roman"/>
                <w:color w:val="000000" w:themeColor="text1"/>
                <w:lang w:val="en-US" w:eastAsia="zh-CN"/>
                <w14:textFill>
                  <w14:solidFill>
                    <w14:schemeClr w14:val="tx1"/>
                  </w14:solidFill>
                </w14:textFill>
              </w:rPr>
              <w:t>2000</w:t>
            </w:r>
            <w:r>
              <w:rPr>
                <w:rFonts w:hint="default" w:ascii="Times New Roman" w:hAnsi="Times New Roman" w:eastAsia="宋体" w:cs="Times New Roman"/>
                <w:color w:val="000000" w:themeColor="text1"/>
                <w:lang w:val="en-US" w:eastAsia="zh-CN"/>
                <w14:textFill>
                  <w14:solidFill>
                    <w14:schemeClr w14:val="tx1"/>
                  </w14:solidFill>
                </w14:textFill>
              </w:rPr>
              <w:t>立方米/年</w:t>
            </w:r>
            <w:r>
              <w:rPr>
                <w:rFonts w:hint="eastAsia" w:ascii="Times New Roman" w:hAnsi="Times New Roman" w:eastAsia="宋体" w:cs="Times New Roman"/>
                <w:color w:val="000000" w:themeColor="text1"/>
                <w:lang w:val="en-US" w:eastAsia="zh-CN"/>
                <w14:textFill>
                  <w14:solidFill>
                    <w14:schemeClr w14:val="tx1"/>
                  </w14:solidFill>
                </w14:textFill>
              </w:rPr>
              <w:t>，汽油加油机作业损失废气产生量为0.22吨/年，跑冒滴漏损失废气产生量为0.072吨/年。</w:t>
            </w:r>
          </w:p>
          <w:p w14:paraId="69A04114">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③柴油油罐大小呼吸、加油机作业等排放的废气</w:t>
            </w:r>
          </w:p>
          <w:p w14:paraId="423C714B">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根据《中国加油站 VOC 排放污染现状及控制》（环境科学·第27卷第8期2006年8月），未安装油气回收系统的柴油储罐大呼吸产生的烃类气体排放因子为0.027千克/立方米；柴油储罐小呼吸损失极小，因此忽略不计。根据《中国加油站 VOC 排放污染现状及控制》（环境科学·第27卷第8期2006年8月），未安装油气回收系统的柴油加油机在进行加油时，产生的烃类气体排放因子为0.048千克/立方米。</w:t>
            </w:r>
            <w:r>
              <w:rPr>
                <w:rFonts w:hint="default" w:ascii="Times New Roman" w:hAnsi="Times New Roman" w:eastAsia="宋体" w:cs="Times New Roman"/>
                <w:color w:val="000000" w:themeColor="text1"/>
                <w:lang w:val="en-US" w:eastAsia="zh-CN"/>
                <w14:textFill>
                  <w14:solidFill>
                    <w14:schemeClr w14:val="tx1"/>
                  </w14:solidFill>
                </w14:textFill>
              </w:rPr>
              <w:t>跑冒滴漏量与加油站的管理、加油工人的操作水平等诸多因素有关</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成品油的跑、冒、滴、漏烃类气体平均损失量约0.036千克/立方米通过量</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3B9EDD43">
            <w:pPr>
              <w:pStyle w:val="12"/>
              <w:ind w:firstLine="48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现有</w:t>
            </w:r>
            <w:r>
              <w:rPr>
                <w:rFonts w:hint="default" w:ascii="Times New Roman" w:hAnsi="Times New Roman" w:eastAsia="宋体" w:cs="Times New Roman"/>
                <w:color w:val="000000" w:themeColor="text1"/>
                <w:lang w:val="en-US" w:eastAsia="zh-CN"/>
                <w14:textFill>
                  <w14:solidFill>
                    <w14:schemeClr w14:val="tx1"/>
                  </w14:solidFill>
                </w14:textFill>
              </w:rPr>
              <w:t>项目年销售</w:t>
            </w:r>
            <w:r>
              <w:rPr>
                <w:rFonts w:hint="eastAsia" w:ascii="Times New Roman" w:hAnsi="Times New Roman" w:eastAsia="宋体" w:cs="Times New Roman"/>
                <w:color w:val="000000" w:themeColor="text1"/>
                <w:lang w:val="en-US" w:eastAsia="zh-CN"/>
                <w14:textFill>
                  <w14:solidFill>
                    <w14:schemeClr w14:val="tx1"/>
                  </w14:solidFill>
                </w14:textFill>
              </w:rPr>
              <w:t>柴油</w:t>
            </w:r>
            <w:r>
              <w:rPr>
                <w:rFonts w:hint="default" w:ascii="Times New Roman" w:hAnsi="Times New Roman" w:eastAsia="宋体" w:cs="Times New Roman"/>
                <w:color w:val="000000" w:themeColor="text1"/>
                <w:lang w:val="en-US" w:eastAsia="zh-CN"/>
                <w14:textFill>
                  <w14:solidFill>
                    <w14:schemeClr w14:val="tx1"/>
                  </w14:solidFill>
                </w14:textFill>
              </w:rPr>
              <w:t>量为</w:t>
            </w:r>
            <w:r>
              <w:rPr>
                <w:rFonts w:hint="eastAsia" w:ascii="Times New Roman" w:hAnsi="Times New Roman" w:eastAsia="宋体" w:cs="Times New Roman"/>
                <w:color w:val="000000" w:themeColor="text1"/>
                <w:lang w:val="en-US" w:eastAsia="zh-CN"/>
                <w14:textFill>
                  <w14:solidFill>
                    <w14:schemeClr w14:val="tx1"/>
                  </w14:solidFill>
                </w14:textFill>
              </w:rPr>
              <w:t>2000</w:t>
            </w:r>
            <w:r>
              <w:rPr>
                <w:rFonts w:hint="default" w:ascii="Times New Roman" w:hAnsi="Times New Roman" w:eastAsia="宋体" w:cs="Times New Roman"/>
                <w:color w:val="000000" w:themeColor="text1"/>
                <w:lang w:val="en-US" w:eastAsia="zh-CN"/>
                <w14:textFill>
                  <w14:solidFill>
                    <w14:schemeClr w14:val="tx1"/>
                  </w14:solidFill>
                </w14:textFill>
              </w:rPr>
              <w:t>t</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密度0.</w:t>
            </w:r>
            <w:r>
              <w:rPr>
                <w:rFonts w:hint="eastAsia" w:ascii="Times New Roman" w:hAnsi="Times New Roman" w:eastAsia="宋体" w:cs="Times New Roman"/>
                <w:color w:val="000000" w:themeColor="text1"/>
                <w:lang w:val="en-US" w:eastAsia="zh-CN"/>
                <w14:textFill>
                  <w14:solidFill>
                    <w14:schemeClr w14:val="tx1"/>
                  </w14:solidFill>
                </w14:textFill>
              </w:rPr>
              <w:t>85</w:t>
            </w:r>
            <w:r>
              <w:rPr>
                <w:rFonts w:hint="default" w:ascii="Times New Roman" w:hAnsi="Times New Roman" w:eastAsia="宋体" w:cs="Times New Roman"/>
                <w:color w:val="000000" w:themeColor="text1"/>
                <w:lang w:val="en-US" w:eastAsia="zh-CN"/>
                <w14:textFill>
                  <w14:solidFill>
                    <w14:schemeClr w14:val="tx1"/>
                  </w14:solidFill>
                </w14:textFill>
              </w:rPr>
              <w:t>吨/立方米</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，则</w:t>
            </w:r>
            <w:r>
              <w:rPr>
                <w:rFonts w:hint="eastAsia" w:cs="Times New Roman"/>
                <w:color w:val="000000" w:themeColor="text1"/>
                <w:lang w:val="en-US" w:eastAsia="zh-CN"/>
                <w14:textFill>
                  <w14:solidFill>
                    <w14:schemeClr w14:val="tx1"/>
                  </w14:solidFill>
                </w14:textFill>
              </w:rPr>
              <w:t>现有</w:t>
            </w:r>
            <w:r>
              <w:rPr>
                <w:rFonts w:hint="default" w:ascii="Times New Roman" w:hAnsi="Times New Roman" w:eastAsia="宋体" w:cs="Times New Roman"/>
                <w:color w:val="000000" w:themeColor="text1"/>
                <w:lang w:val="en-US" w:eastAsia="zh-CN"/>
                <w14:textFill>
                  <w14:solidFill>
                    <w14:schemeClr w14:val="tx1"/>
                  </w14:solidFill>
                </w14:textFill>
              </w:rPr>
              <w:t>项目</w:t>
            </w:r>
            <w:r>
              <w:rPr>
                <w:rFonts w:hint="eastAsia" w:ascii="Times New Roman" w:hAnsi="Times New Roman" w:eastAsia="宋体" w:cs="Times New Roman"/>
                <w:color w:val="000000" w:themeColor="text1"/>
                <w:lang w:val="en-US" w:eastAsia="zh-CN"/>
                <w14:textFill>
                  <w14:solidFill>
                    <w14:schemeClr w14:val="tx1"/>
                  </w14:solidFill>
                </w14:textFill>
              </w:rPr>
              <w:t>柴</w:t>
            </w:r>
            <w:r>
              <w:rPr>
                <w:rFonts w:hint="default" w:ascii="Times New Roman" w:hAnsi="Times New Roman" w:eastAsia="宋体" w:cs="Times New Roman"/>
                <w:color w:val="000000" w:themeColor="text1"/>
                <w:lang w:val="en-US" w:eastAsia="zh-CN"/>
                <w14:textFill>
                  <w14:solidFill>
                    <w14:schemeClr w14:val="tx1"/>
                  </w14:solidFill>
                </w14:textFill>
              </w:rPr>
              <w:t>油油品年通过量为</w:t>
            </w:r>
            <w:r>
              <w:rPr>
                <w:rFonts w:hint="eastAsia" w:ascii="Times New Roman" w:hAnsi="Times New Roman" w:eastAsia="宋体" w:cs="Times New Roman"/>
                <w:color w:val="000000" w:themeColor="text1"/>
                <w:lang w:val="en-US" w:eastAsia="zh-CN"/>
                <w14:textFill>
                  <w14:solidFill>
                    <w14:schemeClr w14:val="tx1"/>
                  </w14:solidFill>
                </w14:textFill>
              </w:rPr>
              <w:t>2352</w:t>
            </w:r>
            <w:r>
              <w:rPr>
                <w:rFonts w:hint="default" w:ascii="Times New Roman" w:hAnsi="Times New Roman" w:eastAsia="宋体" w:cs="Times New Roman"/>
                <w:color w:val="000000" w:themeColor="text1"/>
                <w:lang w:val="en-US" w:eastAsia="zh-CN"/>
                <w14:textFill>
                  <w14:solidFill>
                    <w14:schemeClr w14:val="tx1"/>
                  </w14:solidFill>
                </w14:textFill>
              </w:rPr>
              <w:t>立方米/年</w:t>
            </w:r>
            <w:r>
              <w:rPr>
                <w:rFonts w:hint="eastAsia" w:ascii="Times New Roman" w:hAnsi="Times New Roman" w:eastAsia="宋体" w:cs="Times New Roman"/>
                <w:color w:val="000000" w:themeColor="text1"/>
                <w:lang w:val="en-US" w:eastAsia="zh-CN"/>
                <w14:textFill>
                  <w14:solidFill>
                    <w14:schemeClr w14:val="tx1"/>
                  </w14:solidFill>
                </w14:textFill>
              </w:rPr>
              <w:t>，柴油</w:t>
            </w:r>
            <w:r>
              <w:rPr>
                <w:rFonts w:hint="default" w:ascii="Times New Roman" w:hAnsi="Times New Roman" w:eastAsia="宋体" w:cs="Times New Roman"/>
                <w:color w:val="000000" w:themeColor="text1"/>
                <w:lang w:val="en-US" w:eastAsia="zh-CN"/>
                <w14:textFill>
                  <w14:solidFill>
                    <w14:schemeClr w14:val="tx1"/>
                  </w14:solidFill>
                </w14:textFill>
              </w:rPr>
              <w:t>储油罐大呼吸</w:t>
            </w:r>
            <w:r>
              <w:rPr>
                <w:rFonts w:hint="eastAsia" w:ascii="Times New Roman" w:hAnsi="Times New Roman" w:eastAsia="宋体" w:cs="Times New Roman"/>
                <w:color w:val="000000" w:themeColor="text1"/>
                <w:lang w:val="en-US" w:eastAsia="zh-CN"/>
                <w14:textFill>
                  <w14:solidFill>
                    <w14:schemeClr w14:val="tx1"/>
                  </w14:solidFill>
                </w14:textFill>
              </w:rPr>
              <w:t>损失废气产生量为0.06吨/年，柴</w:t>
            </w:r>
            <w:r>
              <w:rPr>
                <w:rFonts w:hint="default" w:ascii="Times New Roman" w:hAnsi="Times New Roman" w:eastAsia="宋体" w:cs="Times New Roman"/>
                <w:color w:val="000000" w:themeColor="text1"/>
                <w:lang w:val="en-US" w:eastAsia="zh-CN"/>
                <w14:textFill>
                  <w14:solidFill>
                    <w14:schemeClr w14:val="tx1"/>
                  </w14:solidFill>
                </w14:textFill>
              </w:rPr>
              <w:t>油</w:t>
            </w:r>
            <w:r>
              <w:rPr>
                <w:rFonts w:hint="eastAsia" w:ascii="Times New Roman" w:hAnsi="Times New Roman" w:eastAsia="宋体" w:cs="Times New Roman"/>
                <w:color w:val="000000" w:themeColor="text1"/>
                <w:lang w:val="en-US" w:eastAsia="zh-CN"/>
                <w14:textFill>
                  <w14:solidFill>
                    <w14:schemeClr w14:val="tx1"/>
                  </w14:solidFill>
                </w14:textFill>
              </w:rPr>
              <w:t>加油机作业损失废气产生量为0.11吨/年，跑冒滴漏损失废气产生量为0.08吨/年。</w:t>
            </w:r>
          </w:p>
          <w:p w14:paraId="2FD738EF">
            <w:pPr>
              <w:pStyle w:val="12"/>
              <w:ind w:firstLine="48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现有</w:t>
            </w:r>
            <w:r>
              <w:rPr>
                <w:rFonts w:hint="eastAsia" w:ascii="Times New Roman" w:hAnsi="Times New Roman" w:eastAsia="宋体" w:cs="Times New Roman"/>
                <w:color w:val="000000" w:themeColor="text1"/>
                <w:lang w:val="en-US" w:eastAsia="zh-CN"/>
                <w14:textFill>
                  <w14:solidFill>
                    <w14:schemeClr w14:val="tx1"/>
                  </w14:solidFill>
                </w14:textFill>
              </w:rPr>
              <w:t>项目在加油和卸油口均安装了油气回收系统，油车在加油站装卸油料时，可将油气重新输送回油罐车里，完成油气循环卸油过程，此过程为一次油气回收。回收到油罐车的油气，可由油罐车带回油库后再经冷凝、吸附或燃烧等方式处理，这一系统实施后其回收率约95%。</w:t>
            </w:r>
          </w:p>
          <w:p w14:paraId="216FEC14">
            <w:pPr>
              <w:pStyle w:val="12"/>
              <w:ind w:firstLine="48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在汽车加油时，利用油枪上的特殊装置，将原本会由汽车油箱逸散于空气中的油气，经加油枪、抽气泵汇入油罐内，此过程为二次油气回收，其回收的效率约95%。</w:t>
            </w:r>
          </w:p>
          <w:p w14:paraId="1D3C374C">
            <w:pPr>
              <w:pStyle w:val="12"/>
              <w:ind w:firstLine="48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经过两次油气回收后，</w:t>
            </w:r>
            <w:r>
              <w:rPr>
                <w:rFonts w:hint="eastAsia" w:cs="Times New Roman"/>
                <w:color w:val="000000" w:themeColor="text1"/>
                <w:lang w:val="en-US" w:eastAsia="zh-CN"/>
                <w14:textFill>
                  <w14:solidFill>
                    <w14:schemeClr w14:val="tx1"/>
                  </w14:solidFill>
                </w14:textFill>
              </w:rPr>
              <w:t>现有</w:t>
            </w:r>
            <w:r>
              <w:rPr>
                <w:rFonts w:hint="eastAsia" w:ascii="Times New Roman" w:hAnsi="Times New Roman" w:eastAsia="宋体" w:cs="Times New Roman"/>
                <w:color w:val="000000" w:themeColor="text1"/>
                <w:lang w:val="en-US" w:eastAsia="zh-CN"/>
                <w14:textFill>
                  <w14:solidFill>
                    <w14:schemeClr w14:val="tx1"/>
                  </w14:solidFill>
                </w14:textFill>
              </w:rPr>
              <w:t>项目加油站排放的VOCs（主要是非甲烷总烃）得到有效控制，对周边环境影响不大，排放情况见表4-</w:t>
            </w:r>
            <w:r>
              <w:rPr>
                <w:rFonts w:hint="eastAsia" w:cs="Times New Roman"/>
                <w:color w:val="000000" w:themeColor="text1"/>
                <w:lang w:val="en-US" w:eastAsia="zh-CN"/>
                <w14:textFill>
                  <w14:solidFill>
                    <w14:schemeClr w14:val="tx1"/>
                  </w14:solidFill>
                </w14:textFill>
              </w:rPr>
              <w:t>9</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6FB90B90">
            <w:pPr>
              <w:pStyle w:val="12"/>
              <w:ind w:firstLine="480"/>
              <w:jc w:val="center"/>
              <w:rPr>
                <w:rFonts w:hint="default" w:ascii="Times New Roman" w:hAnsi="Times New Roman" w:eastAsia="宋体" w:cs="Times New Roman"/>
                <w:b/>
                <w:bCs w:val="0"/>
                <w:color w:val="000000" w:themeColor="text1"/>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none" w:color="auto"/>
                <w14:textFill>
                  <w14:solidFill>
                    <w14:schemeClr w14:val="tx1"/>
                  </w14:solidFill>
                </w14:textFill>
              </w:rPr>
              <w:t>表4-</w:t>
            </w:r>
            <w:r>
              <w:rPr>
                <w:rFonts w:hint="eastAsia" w:cs="Times New Roman"/>
                <w:b/>
                <w:bCs w:val="0"/>
                <w:color w:val="000000" w:themeColor="text1"/>
                <w:sz w:val="21"/>
                <w:szCs w:val="21"/>
                <w:u w:val="none" w:color="auto"/>
                <w:lang w:val="en-US" w:eastAsia="zh-CN"/>
                <w14:textFill>
                  <w14:solidFill>
                    <w14:schemeClr w14:val="tx1"/>
                  </w14:solidFill>
                </w14:textFill>
              </w:rPr>
              <w:t>9</w:t>
            </w:r>
            <w:r>
              <w:rPr>
                <w:rFonts w:hint="default" w:ascii="Times New Roman" w:hAnsi="Times New Roman" w:eastAsia="宋体" w:cs="Times New Roman"/>
                <w:b/>
                <w:bCs w:val="0"/>
                <w:color w:val="000000" w:themeColor="text1"/>
                <w:sz w:val="21"/>
                <w:szCs w:val="21"/>
                <w:u w:val="none" w:color="auto"/>
                <w14:textFill>
                  <w14:solidFill>
                    <w14:schemeClr w14:val="tx1"/>
                  </w14:solidFill>
                </w14:textFill>
              </w:rPr>
              <w:t xml:space="preserve"> </w:t>
            </w:r>
            <w:r>
              <w:rPr>
                <w:rFonts w:hint="default" w:ascii="Times New Roman" w:hAnsi="Times New Roman" w:eastAsia="宋体" w:cs="Times New Roman"/>
                <w:b/>
                <w:bCs w:val="0"/>
                <w:color w:val="000000" w:themeColor="text1"/>
                <w:sz w:val="21"/>
                <w:szCs w:val="21"/>
                <w:u w:val="none" w:color="auto"/>
                <w:lang w:val="en-US" w:eastAsia="zh-CN"/>
                <w14:textFill>
                  <w14:solidFill>
                    <w14:schemeClr w14:val="tx1"/>
                  </w14:solidFill>
                </w14:textFill>
              </w:rPr>
              <w:t xml:space="preserve">  </w:t>
            </w:r>
            <w:r>
              <w:rPr>
                <w:rFonts w:hint="eastAsia" w:cs="Times New Roman"/>
                <w:b/>
                <w:bCs w:val="0"/>
                <w:color w:val="000000" w:themeColor="text1"/>
                <w:sz w:val="21"/>
                <w:szCs w:val="21"/>
                <w:u w:val="none" w:color="auto"/>
                <w:lang w:val="en-US" w:eastAsia="zh-CN"/>
                <w14:textFill>
                  <w14:solidFill>
                    <w14:schemeClr w14:val="tx1"/>
                  </w14:solidFill>
                </w14:textFill>
              </w:rPr>
              <w:t>现有</w:t>
            </w:r>
            <w:r>
              <w:rPr>
                <w:rFonts w:hint="default" w:ascii="Times New Roman" w:hAnsi="Times New Roman" w:eastAsia="宋体" w:cs="Times New Roman"/>
                <w:b/>
                <w:bCs w:val="0"/>
                <w:color w:val="000000" w:themeColor="text1"/>
                <w:sz w:val="21"/>
                <w:szCs w:val="21"/>
                <w:u w:val="none" w:color="auto"/>
                <w:lang w:val="en-US" w:eastAsia="zh-CN"/>
                <w14:textFill>
                  <w14:solidFill>
                    <w14:schemeClr w14:val="tx1"/>
                  </w14:solidFill>
                </w14:textFill>
              </w:rPr>
              <w:t>项目 VOCs 排放量一览表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998"/>
              <w:gridCol w:w="2478"/>
              <w:gridCol w:w="1044"/>
              <w:gridCol w:w="2331"/>
            </w:tblGrid>
            <w:tr w14:paraId="0EAB83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70" w:type="pct"/>
                  <w:gridSpan w:val="2"/>
                  <w:tcBorders>
                    <w:bottom w:val="single" w:color="auto" w:sz="12" w:space="0"/>
                  </w:tcBorders>
                  <w:vAlign w:val="center"/>
                </w:tcPr>
                <w:p w14:paraId="27BA8198">
                  <w:pPr>
                    <w:pStyle w:val="36"/>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项目</w:t>
                  </w:r>
                </w:p>
              </w:tc>
              <w:tc>
                <w:tcPr>
                  <w:tcW w:w="1579" w:type="pct"/>
                  <w:tcBorders>
                    <w:bottom w:val="single" w:color="auto" w:sz="12" w:space="0"/>
                  </w:tcBorders>
                  <w:vAlign w:val="center"/>
                </w:tcPr>
                <w:p w14:paraId="759101B1">
                  <w:pPr>
                    <w:pStyle w:val="36"/>
                    <w:rPr>
                      <w:rFonts w:hint="default" w:ascii="Times New Roman" w:hAnsi="Times New Roman" w:cs="Times New Roman"/>
                      <w:b/>
                      <w:bCs/>
                      <w:color w:val="000000" w:themeColor="text1"/>
                      <w:lang w:val="en-US"/>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VOCs</w:t>
                  </w:r>
                  <w:r>
                    <w:rPr>
                      <w:rFonts w:hint="eastAsia" w:ascii="Times New Roman" w:hAnsi="Times New Roman" w:cs="Times New Roman"/>
                      <w:b/>
                      <w:bCs/>
                      <w:color w:val="000000" w:themeColor="text1"/>
                      <w:lang w:val="en-US" w:eastAsia="zh-CN"/>
                      <w14:textFill>
                        <w14:solidFill>
                          <w14:schemeClr w14:val="tx1"/>
                        </w14:solidFill>
                      </w14:textFill>
                    </w:rPr>
                    <w:t>产生量（吨/年）</w:t>
                  </w:r>
                </w:p>
              </w:tc>
              <w:tc>
                <w:tcPr>
                  <w:tcW w:w="665" w:type="pct"/>
                  <w:tcBorders>
                    <w:bottom w:val="single" w:color="auto" w:sz="12" w:space="0"/>
                  </w:tcBorders>
                  <w:vAlign w:val="center"/>
                </w:tcPr>
                <w:p w14:paraId="2491469C">
                  <w:pPr>
                    <w:pStyle w:val="36"/>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回收率</w:t>
                  </w:r>
                </w:p>
              </w:tc>
              <w:tc>
                <w:tcPr>
                  <w:tcW w:w="1485" w:type="pct"/>
                  <w:tcBorders>
                    <w:bottom w:val="single" w:color="auto" w:sz="12" w:space="0"/>
                  </w:tcBorders>
                  <w:vAlign w:val="center"/>
                </w:tcPr>
                <w:p w14:paraId="56C6C9B6">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VOCs</w:t>
                  </w:r>
                  <w:r>
                    <w:rPr>
                      <w:rFonts w:hint="eastAsia" w:ascii="Times New Roman" w:hAnsi="Times New Roman" w:cs="Times New Roman"/>
                      <w:b/>
                      <w:bCs/>
                      <w:color w:val="000000" w:themeColor="text1"/>
                      <w:lang w:val="en-US" w:eastAsia="zh-CN"/>
                      <w14:textFill>
                        <w14:solidFill>
                          <w14:schemeClr w14:val="tx1"/>
                        </w14:solidFill>
                      </w14:textFill>
                    </w:rPr>
                    <w:t>排放量（吨/年）</w:t>
                  </w:r>
                </w:p>
              </w:tc>
            </w:tr>
            <w:tr w14:paraId="56B655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70" w:type="pct"/>
                  <w:gridSpan w:val="2"/>
                  <w:tcBorders>
                    <w:top w:val="single" w:color="auto" w:sz="12" w:space="0"/>
                    <w:bottom w:val="single" w:color="auto" w:sz="12" w:space="0"/>
                    <w:tl2br w:val="nil"/>
                    <w:tr2bl w:val="nil"/>
                  </w:tcBorders>
                  <w:vAlign w:val="center"/>
                </w:tcPr>
                <w:p w14:paraId="7C04D047">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卸油废气</w:t>
                  </w:r>
                </w:p>
              </w:tc>
              <w:tc>
                <w:tcPr>
                  <w:tcW w:w="1579" w:type="pct"/>
                  <w:tcBorders>
                    <w:top w:val="single" w:color="auto" w:sz="12" w:space="0"/>
                    <w:bottom w:val="single" w:color="auto" w:sz="12" w:space="0"/>
                    <w:tl2br w:val="nil"/>
                    <w:tr2bl w:val="nil"/>
                  </w:tcBorders>
                  <w:vAlign w:val="center"/>
                </w:tcPr>
                <w:p w14:paraId="7479CBDA">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3.50</w:t>
                  </w:r>
                </w:p>
              </w:tc>
              <w:tc>
                <w:tcPr>
                  <w:tcW w:w="665" w:type="pct"/>
                  <w:tcBorders>
                    <w:top w:val="single" w:color="auto" w:sz="12" w:space="0"/>
                    <w:bottom w:val="single" w:color="auto" w:sz="12" w:space="0"/>
                    <w:tl2br w:val="nil"/>
                    <w:tr2bl w:val="nil"/>
                  </w:tcBorders>
                  <w:vAlign w:val="center"/>
                </w:tcPr>
                <w:p w14:paraId="02C079C5">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95%</w:t>
                  </w:r>
                </w:p>
              </w:tc>
              <w:tc>
                <w:tcPr>
                  <w:tcW w:w="1485" w:type="pct"/>
                  <w:tcBorders>
                    <w:top w:val="single" w:color="auto" w:sz="12" w:space="0"/>
                    <w:bottom w:val="single" w:color="auto" w:sz="12" w:space="0"/>
                    <w:tl2br w:val="nil"/>
                    <w:tr2bl w:val="nil"/>
                  </w:tcBorders>
                  <w:vAlign w:val="center"/>
                </w:tcPr>
                <w:p w14:paraId="2F923FF0">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0.175</w:t>
                  </w:r>
                </w:p>
              </w:tc>
            </w:tr>
            <w:tr w14:paraId="0E153A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tcBorders>
                    <w:top w:val="single" w:color="auto" w:sz="12" w:space="0"/>
                    <w:tl2br w:val="nil"/>
                    <w:tr2bl w:val="nil"/>
                  </w:tcBorders>
                  <w:vAlign w:val="center"/>
                </w:tcPr>
                <w:p w14:paraId="1469BF2A">
                  <w:pPr>
                    <w:pStyle w:val="36"/>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汽油储罐</w:t>
                  </w:r>
                </w:p>
              </w:tc>
              <w:tc>
                <w:tcPr>
                  <w:tcW w:w="636" w:type="pct"/>
                  <w:tcBorders>
                    <w:top w:val="single" w:color="auto" w:sz="12" w:space="0"/>
                    <w:bottom w:val="single" w:color="auto" w:sz="12" w:space="0"/>
                    <w:tl2br w:val="nil"/>
                    <w:tr2bl w:val="nil"/>
                  </w:tcBorders>
                  <w:vAlign w:val="center"/>
                </w:tcPr>
                <w:p w14:paraId="2AD8A239">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大呼吸损失</w:t>
                  </w:r>
                </w:p>
              </w:tc>
              <w:tc>
                <w:tcPr>
                  <w:tcW w:w="1579" w:type="pct"/>
                  <w:tcBorders>
                    <w:top w:val="single" w:color="auto" w:sz="12" w:space="0"/>
                    <w:bottom w:val="single" w:color="auto" w:sz="12" w:space="0"/>
                    <w:tl2br w:val="nil"/>
                    <w:tr2bl w:val="nil"/>
                  </w:tcBorders>
                  <w:vAlign w:val="center"/>
                </w:tcPr>
                <w:p w14:paraId="6B21CFF2">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1.76</w:t>
                  </w:r>
                </w:p>
              </w:tc>
              <w:tc>
                <w:tcPr>
                  <w:tcW w:w="665" w:type="pct"/>
                  <w:tcBorders>
                    <w:top w:val="single" w:color="auto" w:sz="12" w:space="0"/>
                    <w:bottom w:val="single" w:color="auto" w:sz="12" w:space="0"/>
                    <w:tl2br w:val="nil"/>
                    <w:tr2bl w:val="nil"/>
                  </w:tcBorders>
                  <w:vAlign w:val="center"/>
                </w:tcPr>
                <w:p w14:paraId="1377AB3C">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95%</w:t>
                  </w:r>
                </w:p>
              </w:tc>
              <w:tc>
                <w:tcPr>
                  <w:tcW w:w="1485" w:type="pct"/>
                  <w:tcBorders>
                    <w:top w:val="single" w:color="auto" w:sz="12" w:space="0"/>
                    <w:bottom w:val="single" w:color="auto" w:sz="12" w:space="0"/>
                    <w:tl2br w:val="nil"/>
                    <w:tr2bl w:val="nil"/>
                  </w:tcBorders>
                  <w:vAlign w:val="center"/>
                </w:tcPr>
                <w:p w14:paraId="5FCD6ED6">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0.09</w:t>
                  </w:r>
                </w:p>
              </w:tc>
            </w:tr>
            <w:tr w14:paraId="444CB2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tcBorders>
                    <w:bottom w:val="single" w:color="auto" w:sz="12" w:space="0"/>
                    <w:tl2br w:val="nil"/>
                    <w:tr2bl w:val="nil"/>
                  </w:tcBorders>
                  <w:vAlign w:val="center"/>
                </w:tcPr>
                <w:p w14:paraId="1DA5B763">
                  <w:pPr>
                    <w:pStyle w:val="36"/>
                    <w:rPr>
                      <w:rFonts w:hint="default" w:ascii="Times New Roman" w:hAnsi="Times New Roman" w:cs="Times New Roman"/>
                      <w:color w:val="000000" w:themeColor="text1"/>
                      <w14:textFill>
                        <w14:solidFill>
                          <w14:schemeClr w14:val="tx1"/>
                        </w14:solidFill>
                      </w14:textFill>
                    </w:rPr>
                  </w:pPr>
                </w:p>
              </w:tc>
              <w:tc>
                <w:tcPr>
                  <w:tcW w:w="636" w:type="pct"/>
                  <w:tcBorders>
                    <w:top w:val="single" w:color="auto" w:sz="12" w:space="0"/>
                    <w:bottom w:val="single" w:color="auto" w:sz="12" w:space="0"/>
                    <w:tl2br w:val="nil"/>
                    <w:tr2bl w:val="nil"/>
                  </w:tcBorders>
                  <w:vAlign w:val="center"/>
                </w:tcPr>
                <w:p w14:paraId="3005159E">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小呼吸损失</w:t>
                  </w:r>
                </w:p>
              </w:tc>
              <w:tc>
                <w:tcPr>
                  <w:tcW w:w="1579" w:type="pct"/>
                  <w:tcBorders>
                    <w:top w:val="single" w:color="auto" w:sz="12" w:space="0"/>
                    <w:bottom w:val="single" w:color="auto" w:sz="12" w:space="0"/>
                    <w:tl2br w:val="nil"/>
                    <w:tr2bl w:val="nil"/>
                  </w:tcBorders>
                  <w:vAlign w:val="center"/>
                </w:tcPr>
                <w:p w14:paraId="1A8C8CD9">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0.24</w:t>
                  </w:r>
                </w:p>
              </w:tc>
              <w:tc>
                <w:tcPr>
                  <w:tcW w:w="665" w:type="pct"/>
                  <w:tcBorders>
                    <w:top w:val="single" w:color="auto" w:sz="12" w:space="0"/>
                    <w:bottom w:val="single" w:color="auto" w:sz="12" w:space="0"/>
                    <w:tl2br w:val="nil"/>
                    <w:tr2bl w:val="nil"/>
                  </w:tcBorders>
                  <w:vAlign w:val="center"/>
                </w:tcPr>
                <w:p w14:paraId="5D84D735">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149FA7D3">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0.24</w:t>
                  </w:r>
                </w:p>
              </w:tc>
            </w:tr>
            <w:tr w14:paraId="2A4852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5555F9F6">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汽油加油机作业损失</w:t>
                  </w:r>
                </w:p>
              </w:tc>
              <w:tc>
                <w:tcPr>
                  <w:tcW w:w="1579" w:type="pct"/>
                  <w:tcBorders>
                    <w:top w:val="single" w:color="auto" w:sz="12" w:space="0"/>
                    <w:bottom w:val="single" w:color="auto" w:sz="12" w:space="0"/>
                    <w:tl2br w:val="nil"/>
                    <w:tr2bl w:val="nil"/>
                  </w:tcBorders>
                  <w:vAlign w:val="center"/>
                </w:tcPr>
                <w:p w14:paraId="73A99C00">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0.22</w:t>
                  </w:r>
                </w:p>
              </w:tc>
              <w:tc>
                <w:tcPr>
                  <w:tcW w:w="665" w:type="pct"/>
                  <w:tcBorders>
                    <w:top w:val="single" w:color="auto" w:sz="12" w:space="0"/>
                    <w:bottom w:val="single" w:color="auto" w:sz="12" w:space="0"/>
                    <w:tl2br w:val="nil"/>
                    <w:tr2bl w:val="nil"/>
                  </w:tcBorders>
                  <w:vAlign w:val="center"/>
                </w:tcPr>
                <w:p w14:paraId="3C991749">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95%</w:t>
                  </w:r>
                </w:p>
              </w:tc>
              <w:tc>
                <w:tcPr>
                  <w:tcW w:w="1485" w:type="pct"/>
                  <w:tcBorders>
                    <w:top w:val="single" w:color="auto" w:sz="12" w:space="0"/>
                    <w:bottom w:val="single" w:color="auto" w:sz="12" w:space="0"/>
                    <w:tl2br w:val="nil"/>
                    <w:tr2bl w:val="nil"/>
                  </w:tcBorders>
                  <w:vAlign w:val="center"/>
                </w:tcPr>
                <w:p w14:paraId="69F2EF27">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0.01</w:t>
                  </w:r>
                </w:p>
              </w:tc>
            </w:tr>
            <w:tr w14:paraId="115055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353C20CC">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汽油机作业跑冒滴漏损失</w:t>
                  </w:r>
                </w:p>
              </w:tc>
              <w:tc>
                <w:tcPr>
                  <w:tcW w:w="1579" w:type="pct"/>
                  <w:tcBorders>
                    <w:top w:val="single" w:color="auto" w:sz="12" w:space="0"/>
                    <w:bottom w:val="single" w:color="auto" w:sz="12" w:space="0"/>
                    <w:tl2br w:val="nil"/>
                    <w:tr2bl w:val="nil"/>
                  </w:tcBorders>
                  <w:vAlign w:val="center"/>
                </w:tcPr>
                <w:p w14:paraId="2C416C09">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0.072</w:t>
                  </w:r>
                </w:p>
              </w:tc>
              <w:tc>
                <w:tcPr>
                  <w:tcW w:w="665" w:type="pct"/>
                  <w:tcBorders>
                    <w:top w:val="single" w:color="auto" w:sz="12" w:space="0"/>
                    <w:bottom w:val="single" w:color="auto" w:sz="12" w:space="0"/>
                    <w:tl2br w:val="nil"/>
                    <w:tr2bl w:val="nil"/>
                  </w:tcBorders>
                  <w:vAlign w:val="center"/>
                </w:tcPr>
                <w:p w14:paraId="293619BA">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6C0C53CE">
                  <w:pPr>
                    <w:pStyle w:val="36"/>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0.072</w:t>
                  </w:r>
                </w:p>
              </w:tc>
            </w:tr>
            <w:tr w14:paraId="50A403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599C643C">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柴油储油罐大呼吸损失</w:t>
                  </w:r>
                </w:p>
              </w:tc>
              <w:tc>
                <w:tcPr>
                  <w:tcW w:w="1579" w:type="pct"/>
                  <w:tcBorders>
                    <w:top w:val="single" w:color="auto" w:sz="12" w:space="0"/>
                    <w:bottom w:val="single" w:color="auto" w:sz="12" w:space="0"/>
                    <w:tl2br w:val="nil"/>
                    <w:tr2bl w:val="nil"/>
                  </w:tcBorders>
                  <w:vAlign w:val="center"/>
                </w:tcPr>
                <w:p w14:paraId="6357B112">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0.06</w:t>
                  </w:r>
                </w:p>
              </w:tc>
              <w:tc>
                <w:tcPr>
                  <w:tcW w:w="665" w:type="pct"/>
                  <w:tcBorders>
                    <w:top w:val="single" w:color="auto" w:sz="12" w:space="0"/>
                    <w:bottom w:val="single" w:color="auto" w:sz="12" w:space="0"/>
                    <w:tl2br w:val="nil"/>
                    <w:tr2bl w:val="nil"/>
                  </w:tcBorders>
                  <w:vAlign w:val="center"/>
                </w:tcPr>
                <w:p w14:paraId="6222B80D">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212BE8BC">
                  <w:pPr>
                    <w:pStyle w:val="36"/>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0.06</w:t>
                  </w:r>
                </w:p>
              </w:tc>
            </w:tr>
            <w:tr w14:paraId="07C820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6336F4D4">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柴油加油机作业损失</w:t>
                  </w:r>
                </w:p>
              </w:tc>
              <w:tc>
                <w:tcPr>
                  <w:tcW w:w="1579" w:type="pct"/>
                  <w:tcBorders>
                    <w:top w:val="single" w:color="auto" w:sz="12" w:space="0"/>
                    <w:bottom w:val="single" w:color="auto" w:sz="12" w:space="0"/>
                    <w:tl2br w:val="nil"/>
                    <w:tr2bl w:val="nil"/>
                  </w:tcBorders>
                  <w:vAlign w:val="center"/>
                </w:tcPr>
                <w:p w14:paraId="404540D0">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0.11</w:t>
                  </w:r>
                </w:p>
              </w:tc>
              <w:tc>
                <w:tcPr>
                  <w:tcW w:w="665" w:type="pct"/>
                  <w:tcBorders>
                    <w:top w:val="single" w:color="auto" w:sz="12" w:space="0"/>
                    <w:bottom w:val="single" w:color="auto" w:sz="12" w:space="0"/>
                    <w:tl2br w:val="nil"/>
                    <w:tr2bl w:val="nil"/>
                  </w:tcBorders>
                  <w:vAlign w:val="center"/>
                </w:tcPr>
                <w:p w14:paraId="28C21887">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67C8F27F">
                  <w:pPr>
                    <w:pStyle w:val="36"/>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0.11</w:t>
                  </w:r>
                </w:p>
              </w:tc>
            </w:tr>
            <w:tr w14:paraId="2A7FF9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bottom w:val="single" w:color="auto" w:sz="12" w:space="0"/>
                    <w:tl2br w:val="nil"/>
                    <w:tr2bl w:val="nil"/>
                  </w:tcBorders>
                  <w:vAlign w:val="center"/>
                </w:tcPr>
                <w:p w14:paraId="430912AC">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柴油机作业跑冒滴漏损失</w:t>
                  </w:r>
                </w:p>
              </w:tc>
              <w:tc>
                <w:tcPr>
                  <w:tcW w:w="1579" w:type="pct"/>
                  <w:tcBorders>
                    <w:top w:val="single" w:color="auto" w:sz="12" w:space="0"/>
                    <w:bottom w:val="single" w:color="auto" w:sz="12" w:space="0"/>
                    <w:tl2br w:val="nil"/>
                    <w:tr2bl w:val="nil"/>
                  </w:tcBorders>
                  <w:vAlign w:val="center"/>
                </w:tcPr>
                <w:p w14:paraId="3CCA05DF">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0.08</w:t>
                  </w:r>
                </w:p>
              </w:tc>
              <w:tc>
                <w:tcPr>
                  <w:tcW w:w="665" w:type="pct"/>
                  <w:tcBorders>
                    <w:top w:val="single" w:color="auto" w:sz="12" w:space="0"/>
                    <w:bottom w:val="single" w:color="auto" w:sz="12" w:space="0"/>
                    <w:tl2br w:val="nil"/>
                    <w:tr2bl w:val="nil"/>
                  </w:tcBorders>
                  <w:vAlign w:val="center"/>
                </w:tcPr>
                <w:p w14:paraId="726CE160">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bottom w:val="single" w:color="auto" w:sz="12" w:space="0"/>
                    <w:tl2br w:val="nil"/>
                    <w:tr2bl w:val="nil"/>
                  </w:tcBorders>
                  <w:vAlign w:val="center"/>
                </w:tcPr>
                <w:p w14:paraId="394ECE6F">
                  <w:pPr>
                    <w:pStyle w:val="36"/>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0.08</w:t>
                  </w:r>
                </w:p>
              </w:tc>
            </w:tr>
            <w:tr w14:paraId="6A185D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gridSpan w:val="2"/>
                  <w:tcBorders>
                    <w:top w:val="single" w:color="auto" w:sz="12" w:space="0"/>
                    <w:tl2br w:val="nil"/>
                    <w:tr2bl w:val="nil"/>
                  </w:tcBorders>
                  <w:vAlign w:val="center"/>
                </w:tcPr>
                <w:p w14:paraId="5F8D57A5">
                  <w:pPr>
                    <w:pStyle w:val="36"/>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合计</w:t>
                  </w:r>
                </w:p>
              </w:tc>
              <w:tc>
                <w:tcPr>
                  <w:tcW w:w="1579" w:type="pct"/>
                  <w:tcBorders>
                    <w:top w:val="single" w:color="auto" w:sz="12" w:space="0"/>
                    <w:tl2br w:val="nil"/>
                    <w:tr2bl w:val="nil"/>
                  </w:tcBorders>
                  <w:vAlign w:val="center"/>
                </w:tcPr>
                <w:p w14:paraId="6C259101">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6.04</w:t>
                  </w:r>
                </w:p>
              </w:tc>
              <w:tc>
                <w:tcPr>
                  <w:tcW w:w="665" w:type="pct"/>
                  <w:tcBorders>
                    <w:top w:val="single" w:color="auto" w:sz="12" w:space="0"/>
                    <w:tl2br w:val="nil"/>
                    <w:tr2bl w:val="nil"/>
                  </w:tcBorders>
                  <w:vAlign w:val="center"/>
                </w:tcPr>
                <w:p w14:paraId="23918745">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w:t>
                  </w:r>
                </w:p>
              </w:tc>
              <w:tc>
                <w:tcPr>
                  <w:tcW w:w="1485" w:type="pct"/>
                  <w:tcBorders>
                    <w:top w:val="single" w:color="auto" w:sz="12" w:space="0"/>
                    <w:tl2br w:val="nil"/>
                    <w:tr2bl w:val="nil"/>
                  </w:tcBorders>
                  <w:vAlign w:val="center"/>
                </w:tcPr>
                <w:p w14:paraId="222777F7">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0.837</w:t>
                  </w:r>
                </w:p>
              </w:tc>
            </w:tr>
          </w:tbl>
          <w:p w14:paraId="5437C9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表4-</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1</w:t>
            </w:r>
            <w:r>
              <w:rPr>
                <w:rFonts w:hint="eastAsia" w:cs="Times New Roman"/>
                <w:b/>
                <w:bCs/>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污染物排放“三本账”核算</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 xml:space="preserve">   单位：</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t/a</w:t>
            </w:r>
          </w:p>
          <w:tbl>
            <w:tblPr>
              <w:tblStyle w:val="25"/>
              <w:tblW w:w="499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12"/>
              <w:gridCol w:w="1568"/>
              <w:gridCol w:w="953"/>
              <w:gridCol w:w="1204"/>
              <w:gridCol w:w="1201"/>
              <w:gridCol w:w="1535"/>
              <w:gridCol w:w="870"/>
            </w:tblGrid>
            <w:tr w14:paraId="3C1BFF1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06" w:hRule="atLeast"/>
                <w:jc w:val="center"/>
              </w:trPr>
              <w:tc>
                <w:tcPr>
                  <w:tcW w:w="326" w:type="pct"/>
                  <w:tcBorders>
                    <w:tl2br w:val="nil"/>
                    <w:tr2bl w:val="nil"/>
                  </w:tcBorders>
                  <w:noWrap w:val="0"/>
                  <w:vAlign w:val="center"/>
                </w:tcPr>
                <w:p w14:paraId="4AA426AD">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eastAsia="zh-CN"/>
                      <w14:textFill>
                        <w14:solidFill>
                          <w14:schemeClr w14:val="tx1"/>
                        </w14:solidFill>
                      </w14:textFill>
                    </w:rPr>
                    <w:t>类别</w:t>
                  </w:r>
                </w:p>
              </w:tc>
              <w:tc>
                <w:tcPr>
                  <w:tcW w:w="999" w:type="pct"/>
                  <w:tcBorders>
                    <w:tl2br w:val="nil"/>
                    <w:tr2bl w:val="nil"/>
                  </w:tcBorders>
                  <w:noWrap w:val="0"/>
                  <w:vAlign w:val="center"/>
                </w:tcPr>
                <w:p w14:paraId="6CBC13A4">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eastAsia="zh-CN"/>
                      <w14:textFill>
                        <w14:solidFill>
                          <w14:schemeClr w14:val="tx1"/>
                        </w14:solidFill>
                      </w14:textFill>
                    </w:rPr>
                    <w:t>污染物</w:t>
                  </w:r>
                </w:p>
              </w:tc>
              <w:tc>
                <w:tcPr>
                  <w:tcW w:w="607" w:type="pct"/>
                  <w:tcBorders>
                    <w:tl2br w:val="nil"/>
                    <w:tr2bl w:val="nil"/>
                  </w:tcBorders>
                  <w:noWrap w:val="0"/>
                  <w:vAlign w:val="center"/>
                </w:tcPr>
                <w:p w14:paraId="0C4EF695">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现有工程排放量t/a</w:t>
                  </w:r>
                </w:p>
              </w:tc>
              <w:tc>
                <w:tcPr>
                  <w:tcW w:w="767" w:type="pct"/>
                  <w:tcBorders>
                    <w:tl2br w:val="nil"/>
                    <w:tr2bl w:val="nil"/>
                  </w:tcBorders>
                  <w:noWrap w:val="0"/>
                  <w:vAlign w:val="center"/>
                </w:tcPr>
                <w:p w14:paraId="5D9B4ACA">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拟建项目排放量t/a</w:t>
                  </w:r>
                </w:p>
              </w:tc>
              <w:tc>
                <w:tcPr>
                  <w:tcW w:w="765" w:type="pct"/>
                  <w:tcBorders>
                    <w:tl2br w:val="nil"/>
                    <w:tr2bl w:val="nil"/>
                  </w:tcBorders>
                  <w:noWrap w:val="0"/>
                  <w:vAlign w:val="center"/>
                </w:tcPr>
                <w:p w14:paraId="1CAB977C">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eastAsia="zh-CN"/>
                      <w14:textFill>
                        <w14:solidFill>
                          <w14:schemeClr w14:val="tx1"/>
                        </w14:solidFill>
                      </w14:textFill>
                    </w:rPr>
                    <w:t>以新带老</w:t>
                  </w:r>
                  <w:r>
                    <w:rPr>
                      <w:rFonts w:hint="default" w:ascii="Times New Roman" w:hAnsi="Times New Roman" w:eastAsia="宋体" w:cs="Times New Roman"/>
                      <w:b/>
                      <w:color w:val="000000" w:themeColor="text1"/>
                      <w:sz w:val="21"/>
                      <w:szCs w:val="21"/>
                      <w:highlight w:val="none"/>
                      <w14:textFill>
                        <w14:solidFill>
                          <w14:schemeClr w14:val="tx1"/>
                        </w14:solidFill>
                      </w14:textFill>
                    </w:rPr>
                    <w:t>削减量</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t/a</w:t>
                  </w:r>
                </w:p>
              </w:tc>
              <w:tc>
                <w:tcPr>
                  <w:tcW w:w="978" w:type="pct"/>
                  <w:tcBorders>
                    <w:tl2br w:val="nil"/>
                    <w:tr2bl w:val="nil"/>
                  </w:tcBorders>
                  <w:noWrap w:val="0"/>
                  <w:vAlign w:val="center"/>
                </w:tcPr>
                <w:p w14:paraId="34D12231">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扩建工程完成后的总排放量t/a</w:t>
                  </w:r>
                </w:p>
              </w:tc>
              <w:tc>
                <w:tcPr>
                  <w:tcW w:w="554" w:type="pct"/>
                  <w:tcBorders>
                    <w:tl2br w:val="nil"/>
                    <w:tr2bl w:val="nil"/>
                  </w:tcBorders>
                  <w:noWrap w:val="0"/>
                  <w:vAlign w:val="center"/>
                </w:tcPr>
                <w:p w14:paraId="25F583DC">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增减量变化t/a</w:t>
                  </w:r>
                </w:p>
              </w:tc>
            </w:tr>
            <w:tr w14:paraId="3748C22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326" w:type="pct"/>
                  <w:tcBorders>
                    <w:tl2br w:val="nil"/>
                    <w:tr2bl w:val="nil"/>
                  </w:tcBorders>
                  <w:noWrap w:val="0"/>
                  <w:vAlign w:val="center"/>
                </w:tcPr>
                <w:p w14:paraId="6DC92A21">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大气污染物</w:t>
                  </w:r>
                </w:p>
              </w:tc>
              <w:tc>
                <w:tcPr>
                  <w:tcW w:w="999" w:type="pct"/>
                  <w:tcBorders>
                    <w:tl2br w:val="nil"/>
                    <w:tr2bl w:val="nil"/>
                  </w:tcBorders>
                  <w:noWrap w:val="0"/>
                  <w:vAlign w:val="center"/>
                </w:tcPr>
                <w:p w14:paraId="62D244F2">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非甲烷总烃</w:t>
                  </w:r>
                </w:p>
              </w:tc>
              <w:tc>
                <w:tcPr>
                  <w:tcW w:w="607" w:type="pct"/>
                  <w:tcBorders>
                    <w:tl2br w:val="nil"/>
                    <w:tr2bl w:val="nil"/>
                  </w:tcBorders>
                  <w:noWrap w:val="0"/>
                  <w:vAlign w:val="center"/>
                </w:tcPr>
                <w:p w14:paraId="062B100D">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0.837</w:t>
                  </w:r>
                </w:p>
              </w:tc>
              <w:tc>
                <w:tcPr>
                  <w:tcW w:w="767" w:type="pct"/>
                  <w:tcBorders>
                    <w:tl2br w:val="nil"/>
                    <w:tr2bl w:val="nil"/>
                  </w:tcBorders>
                  <w:noWrap w:val="0"/>
                  <w:vAlign w:val="center"/>
                </w:tcPr>
                <w:p w14:paraId="2CB63F74">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1.00</w:t>
                  </w:r>
                </w:p>
              </w:tc>
              <w:tc>
                <w:tcPr>
                  <w:tcW w:w="765" w:type="pct"/>
                  <w:tcBorders>
                    <w:tl2br w:val="nil"/>
                    <w:tr2bl w:val="nil"/>
                  </w:tcBorders>
                  <w:noWrap w:val="0"/>
                  <w:vAlign w:val="center"/>
                </w:tcPr>
                <w:p w14:paraId="22034021">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0.837</w:t>
                  </w:r>
                </w:p>
              </w:tc>
              <w:tc>
                <w:tcPr>
                  <w:tcW w:w="978" w:type="pct"/>
                  <w:tcBorders>
                    <w:tl2br w:val="nil"/>
                    <w:tr2bl w:val="nil"/>
                  </w:tcBorders>
                  <w:noWrap w:val="0"/>
                  <w:vAlign w:val="center"/>
                </w:tcPr>
                <w:p w14:paraId="304D4A75">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1.00</w:t>
                  </w:r>
                </w:p>
              </w:tc>
              <w:tc>
                <w:tcPr>
                  <w:tcW w:w="554" w:type="pct"/>
                  <w:tcBorders>
                    <w:tl2br w:val="nil"/>
                    <w:tr2bl w:val="nil"/>
                  </w:tcBorders>
                  <w:noWrap w:val="0"/>
                  <w:vAlign w:val="center"/>
                </w:tcPr>
                <w:p w14:paraId="474FF4B7">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+0.163</w:t>
                  </w:r>
                </w:p>
              </w:tc>
            </w:tr>
            <w:tr w14:paraId="087EFE6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326" w:type="pct"/>
                  <w:tcBorders>
                    <w:tl2br w:val="nil"/>
                    <w:tr2bl w:val="nil"/>
                  </w:tcBorders>
                  <w:noWrap w:val="0"/>
                  <w:vAlign w:val="center"/>
                </w:tcPr>
                <w:p w14:paraId="4D04C090">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水污染物</w:t>
                  </w:r>
                </w:p>
              </w:tc>
              <w:tc>
                <w:tcPr>
                  <w:tcW w:w="999" w:type="pct"/>
                  <w:tcBorders>
                    <w:tl2br w:val="nil"/>
                    <w:tr2bl w:val="nil"/>
                  </w:tcBorders>
                  <w:noWrap w:val="0"/>
                  <w:vAlign w:val="center"/>
                </w:tcPr>
                <w:p w14:paraId="6CBDD6FC">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eastAsia="zh-CN"/>
                      <w14:textFill>
                        <w14:solidFill>
                          <w14:schemeClr w14:val="tx1"/>
                        </w14:solidFill>
                      </w14:textFill>
                    </w:rPr>
                    <w:t>废水</w:t>
                  </w:r>
                </w:p>
              </w:tc>
              <w:tc>
                <w:tcPr>
                  <w:tcW w:w="607" w:type="pct"/>
                  <w:tcBorders>
                    <w:tl2br w:val="nil"/>
                    <w:tr2bl w:val="nil"/>
                  </w:tcBorders>
                  <w:noWrap w:val="0"/>
                  <w:vAlign w:val="center"/>
                </w:tcPr>
                <w:p w14:paraId="55B65279">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146</w:t>
                  </w:r>
                </w:p>
              </w:tc>
              <w:tc>
                <w:tcPr>
                  <w:tcW w:w="767" w:type="pct"/>
                  <w:tcBorders>
                    <w:tl2br w:val="nil"/>
                    <w:tr2bl w:val="nil"/>
                  </w:tcBorders>
                  <w:noWrap w:val="0"/>
                  <w:vAlign w:val="center"/>
                </w:tcPr>
                <w:p w14:paraId="4E9A6AF1">
                  <w:pPr>
                    <w:keepNext w:val="0"/>
                    <w:keepLines w:val="0"/>
                    <w:pageBreakBefore w:val="0"/>
                    <w:kinsoku/>
                    <w:wordWrap/>
                    <w:bidi w:val="0"/>
                    <w:adjustRightInd w:val="0"/>
                    <w:snapToGrid w:val="0"/>
                    <w:ind w:firstLine="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p>
              </w:tc>
              <w:tc>
                <w:tcPr>
                  <w:tcW w:w="765" w:type="pct"/>
                  <w:tcBorders>
                    <w:tl2br w:val="nil"/>
                    <w:tr2bl w:val="nil"/>
                  </w:tcBorders>
                  <w:noWrap w:val="0"/>
                  <w:vAlign w:val="center"/>
                </w:tcPr>
                <w:p w14:paraId="077367CB">
                  <w:pPr>
                    <w:keepNext w:val="0"/>
                    <w:keepLines w:val="0"/>
                    <w:pageBreakBefore w:val="0"/>
                    <w:widowControl/>
                    <w:kinsoku/>
                    <w:wordWrap/>
                    <w:bidi w:val="0"/>
                    <w:ind w:firstLine="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p>
              </w:tc>
              <w:tc>
                <w:tcPr>
                  <w:tcW w:w="978" w:type="pct"/>
                  <w:tcBorders>
                    <w:tl2br w:val="nil"/>
                    <w:tr2bl w:val="nil"/>
                  </w:tcBorders>
                  <w:noWrap w:val="0"/>
                  <w:vAlign w:val="center"/>
                </w:tcPr>
                <w:p w14:paraId="677F8F65">
                  <w:pPr>
                    <w:keepNext w:val="0"/>
                    <w:keepLines w:val="0"/>
                    <w:pageBreakBefore w:val="0"/>
                    <w:kinsoku/>
                    <w:wordWrap/>
                    <w:bidi w:val="0"/>
                    <w:adjustRightInd w:val="0"/>
                    <w:snapToGrid w:val="0"/>
                    <w:ind w:firstLine="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146</w:t>
                  </w:r>
                </w:p>
              </w:tc>
              <w:tc>
                <w:tcPr>
                  <w:tcW w:w="554" w:type="pct"/>
                  <w:tcBorders>
                    <w:tl2br w:val="nil"/>
                    <w:tr2bl w:val="nil"/>
                  </w:tcBorders>
                  <w:noWrap w:val="0"/>
                  <w:vAlign w:val="center"/>
                </w:tcPr>
                <w:p w14:paraId="59950678">
                  <w:pPr>
                    <w:keepNext w:val="0"/>
                    <w:keepLines w:val="0"/>
                    <w:pageBreakBefore w:val="0"/>
                    <w:kinsoku/>
                    <w:wordWrap/>
                    <w:bidi w:val="0"/>
                    <w:ind w:firstLine="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p>
              </w:tc>
            </w:tr>
            <w:tr w14:paraId="22C2F72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326" w:type="pct"/>
                  <w:vMerge w:val="restart"/>
                  <w:tcBorders>
                    <w:tl2br w:val="nil"/>
                    <w:tr2bl w:val="nil"/>
                  </w:tcBorders>
                  <w:noWrap w:val="0"/>
                  <w:vAlign w:val="center"/>
                </w:tcPr>
                <w:p w14:paraId="379DC32E">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固体废物</w:t>
                  </w:r>
                </w:p>
              </w:tc>
              <w:tc>
                <w:tcPr>
                  <w:tcW w:w="999" w:type="pct"/>
                  <w:tcBorders>
                    <w:tl2br w:val="nil"/>
                    <w:tr2bl w:val="nil"/>
                  </w:tcBorders>
                  <w:noWrap w:val="0"/>
                  <w:vAlign w:val="center"/>
                </w:tcPr>
                <w:p w14:paraId="4D44BAB5">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生活垃圾</w:t>
                  </w:r>
                </w:p>
              </w:tc>
              <w:tc>
                <w:tcPr>
                  <w:tcW w:w="607" w:type="pct"/>
                  <w:tcBorders>
                    <w:tl2br w:val="nil"/>
                    <w:tr2bl w:val="nil"/>
                  </w:tcBorders>
                  <w:noWrap w:val="0"/>
                  <w:vAlign w:val="center"/>
                </w:tcPr>
                <w:p w14:paraId="2CC25C81">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3.65</w:t>
                  </w:r>
                </w:p>
              </w:tc>
              <w:tc>
                <w:tcPr>
                  <w:tcW w:w="767" w:type="pct"/>
                  <w:tcBorders>
                    <w:tl2br w:val="nil"/>
                    <w:tr2bl w:val="nil"/>
                  </w:tcBorders>
                  <w:noWrap w:val="0"/>
                  <w:vAlign w:val="center"/>
                </w:tcPr>
                <w:p w14:paraId="5F8C9EF9">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p>
              </w:tc>
              <w:tc>
                <w:tcPr>
                  <w:tcW w:w="765" w:type="pct"/>
                  <w:tcBorders>
                    <w:tl2br w:val="nil"/>
                    <w:tr2bl w:val="nil"/>
                  </w:tcBorders>
                  <w:noWrap w:val="0"/>
                  <w:vAlign w:val="center"/>
                </w:tcPr>
                <w:p w14:paraId="2EF02465">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p>
              </w:tc>
              <w:tc>
                <w:tcPr>
                  <w:tcW w:w="978" w:type="pct"/>
                  <w:tcBorders>
                    <w:tl2br w:val="nil"/>
                    <w:tr2bl w:val="nil"/>
                  </w:tcBorders>
                  <w:noWrap w:val="0"/>
                  <w:vAlign w:val="center"/>
                </w:tcPr>
                <w:p w14:paraId="651F2328">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3.65</w:t>
                  </w:r>
                </w:p>
              </w:tc>
              <w:tc>
                <w:tcPr>
                  <w:tcW w:w="554" w:type="pct"/>
                  <w:tcBorders>
                    <w:tl2br w:val="nil"/>
                    <w:tr2bl w:val="nil"/>
                  </w:tcBorders>
                  <w:noWrap w:val="0"/>
                  <w:vAlign w:val="center"/>
                </w:tcPr>
                <w:p w14:paraId="7C131278">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p>
              </w:tc>
            </w:tr>
            <w:tr w14:paraId="0BEED6F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326" w:type="pct"/>
                  <w:vMerge w:val="continue"/>
                  <w:tcBorders>
                    <w:tl2br w:val="nil"/>
                    <w:tr2bl w:val="nil"/>
                  </w:tcBorders>
                  <w:noWrap w:val="0"/>
                  <w:vAlign w:val="center"/>
                </w:tcPr>
                <w:p w14:paraId="3401BDE8">
                  <w:pPr>
                    <w:pStyle w:val="49"/>
                    <w:keepNext w:val="0"/>
                    <w:keepLines w:val="0"/>
                    <w:pageBreakBefore w:val="0"/>
                    <w:kinsoku/>
                    <w:wordWrap/>
                    <w:bidi w:val="0"/>
                    <w:adjustRightInd/>
                    <w:spacing w:before="24" w:after="24" w:line="240" w:lineRule="auto"/>
                    <w:ind w:firstLine="0"/>
                    <w:jc w:val="center"/>
                    <w:textAlignment w:val="auto"/>
                    <w:rPr>
                      <w:rFonts w:hint="default" w:ascii="Times New Roman" w:hAnsi="Times New Roman" w:eastAsia="宋体" w:cs="Times New Roman"/>
                      <w:b w:val="0"/>
                      <w:bCs/>
                      <w:color w:val="000000" w:themeColor="text1"/>
                      <w:sz w:val="21"/>
                      <w:szCs w:val="21"/>
                      <w:highlight w:val="yellow"/>
                      <w:lang w:val="en-US" w:eastAsia="zh-CN"/>
                      <w14:textFill>
                        <w14:solidFill>
                          <w14:schemeClr w14:val="tx1"/>
                        </w14:solidFill>
                      </w14:textFill>
                    </w:rPr>
                  </w:pPr>
                </w:p>
              </w:tc>
              <w:tc>
                <w:tcPr>
                  <w:tcW w:w="1568" w:type="dxa"/>
                  <w:tcBorders>
                    <w:tl2br w:val="nil"/>
                    <w:tr2bl w:val="nil"/>
                  </w:tcBorders>
                  <w:noWrap w:val="0"/>
                  <w:vAlign w:val="center"/>
                </w:tcPr>
                <w:p w14:paraId="707BA428">
                  <w:pPr>
                    <w:pStyle w:val="36"/>
                    <w:widowControl w:val="0"/>
                    <w:bidi w:val="0"/>
                    <w:jc w:val="cente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含油抹布、劳保用品</w:t>
                  </w:r>
                </w:p>
              </w:tc>
              <w:tc>
                <w:tcPr>
                  <w:tcW w:w="953" w:type="dxa"/>
                  <w:tcBorders>
                    <w:tl2br w:val="nil"/>
                    <w:tr2bl w:val="nil"/>
                  </w:tcBorders>
                  <w:noWrap w:val="0"/>
                  <w:vAlign w:val="center"/>
                </w:tcPr>
                <w:p w14:paraId="61A1634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21"/>
                      <w:sz w:val="21"/>
                      <w:szCs w:val="21"/>
                      <w:lang w:val="en-US" w:eastAsia="zh-CN"/>
                      <w14:textFill>
                        <w14:solidFill>
                          <w14:schemeClr w14:val="tx1"/>
                        </w14:solidFill>
                      </w14:textFill>
                    </w:rPr>
                    <w:t>0.036</w:t>
                  </w:r>
                </w:p>
              </w:tc>
              <w:tc>
                <w:tcPr>
                  <w:tcW w:w="767" w:type="pct"/>
                  <w:tcBorders>
                    <w:tl2br w:val="nil"/>
                    <w:tr2bl w:val="nil"/>
                  </w:tcBorders>
                  <w:noWrap w:val="0"/>
                  <w:vAlign w:val="center"/>
                </w:tcPr>
                <w:p w14:paraId="79B1E1B5">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p>
              </w:tc>
              <w:tc>
                <w:tcPr>
                  <w:tcW w:w="765" w:type="pct"/>
                  <w:tcBorders>
                    <w:tl2br w:val="nil"/>
                    <w:tr2bl w:val="nil"/>
                  </w:tcBorders>
                  <w:noWrap w:val="0"/>
                  <w:vAlign w:val="center"/>
                </w:tcPr>
                <w:p w14:paraId="5AA002CB">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p>
              </w:tc>
              <w:tc>
                <w:tcPr>
                  <w:tcW w:w="978" w:type="pct"/>
                  <w:tcBorders>
                    <w:tl2br w:val="nil"/>
                    <w:tr2bl w:val="nil"/>
                  </w:tcBorders>
                  <w:noWrap w:val="0"/>
                  <w:vAlign w:val="center"/>
                </w:tcPr>
                <w:p w14:paraId="010D9912">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21"/>
                      <w:sz w:val="21"/>
                      <w:szCs w:val="21"/>
                      <w:lang w:val="en-US" w:eastAsia="zh-CN"/>
                      <w14:textFill>
                        <w14:solidFill>
                          <w14:schemeClr w14:val="tx1"/>
                        </w14:solidFill>
                      </w14:textFill>
                    </w:rPr>
                    <w:t>0.036</w:t>
                  </w:r>
                </w:p>
              </w:tc>
              <w:tc>
                <w:tcPr>
                  <w:tcW w:w="554" w:type="pct"/>
                  <w:tcBorders>
                    <w:tl2br w:val="nil"/>
                    <w:tr2bl w:val="nil"/>
                  </w:tcBorders>
                  <w:noWrap w:val="0"/>
                  <w:vAlign w:val="center"/>
                </w:tcPr>
                <w:p w14:paraId="0973A34B">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p>
              </w:tc>
            </w:tr>
            <w:tr w14:paraId="2368292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326" w:type="pct"/>
                  <w:vMerge w:val="continue"/>
                  <w:tcBorders>
                    <w:tl2br w:val="nil"/>
                    <w:tr2bl w:val="nil"/>
                  </w:tcBorders>
                  <w:noWrap w:val="0"/>
                  <w:vAlign w:val="center"/>
                </w:tcPr>
                <w:p w14:paraId="51578E96">
                  <w:pPr>
                    <w:pStyle w:val="49"/>
                    <w:keepNext w:val="0"/>
                    <w:keepLines w:val="0"/>
                    <w:pageBreakBefore w:val="0"/>
                    <w:kinsoku/>
                    <w:wordWrap/>
                    <w:bidi w:val="0"/>
                    <w:adjustRightInd/>
                    <w:spacing w:before="24" w:after="24" w:line="240" w:lineRule="auto"/>
                    <w:ind w:firstLine="0"/>
                    <w:jc w:val="center"/>
                    <w:textAlignment w:val="auto"/>
                    <w:rPr>
                      <w:rFonts w:hint="default" w:ascii="Times New Roman" w:hAnsi="Times New Roman" w:eastAsia="宋体" w:cs="Times New Roman"/>
                      <w:b w:val="0"/>
                      <w:bCs/>
                      <w:color w:val="000000" w:themeColor="text1"/>
                      <w:sz w:val="21"/>
                      <w:szCs w:val="21"/>
                      <w:highlight w:val="yellow"/>
                      <w:lang w:val="en-US" w:eastAsia="zh-CN"/>
                      <w14:textFill>
                        <w14:solidFill>
                          <w14:schemeClr w14:val="tx1"/>
                        </w14:solidFill>
                      </w14:textFill>
                    </w:rPr>
                  </w:pPr>
                </w:p>
              </w:tc>
              <w:tc>
                <w:tcPr>
                  <w:tcW w:w="1568" w:type="dxa"/>
                  <w:tcBorders>
                    <w:tl2br w:val="nil"/>
                    <w:tr2bl w:val="nil"/>
                  </w:tcBorders>
                  <w:noWrap w:val="0"/>
                  <w:vAlign w:val="center"/>
                </w:tcPr>
                <w:p w14:paraId="2B3A2D43">
                  <w:pPr>
                    <w:keepNext w:val="0"/>
                    <w:keepLines w:val="0"/>
                    <w:widowControl/>
                    <w:suppressLineNumbers w:val="0"/>
                    <w:jc w:val="cente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油罐清洗产生的油罐废油泥</w:t>
                  </w:r>
                </w:p>
              </w:tc>
              <w:tc>
                <w:tcPr>
                  <w:tcW w:w="953" w:type="dxa"/>
                  <w:tcBorders>
                    <w:tl2br w:val="nil"/>
                    <w:tr2bl w:val="nil"/>
                  </w:tcBorders>
                  <w:noWrap w:val="0"/>
                  <w:vAlign w:val="center"/>
                </w:tcPr>
                <w:p w14:paraId="6E248FC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1.25t/次</w:t>
                  </w:r>
                </w:p>
              </w:tc>
              <w:tc>
                <w:tcPr>
                  <w:tcW w:w="767" w:type="pct"/>
                  <w:tcBorders>
                    <w:tl2br w:val="nil"/>
                    <w:tr2bl w:val="nil"/>
                  </w:tcBorders>
                  <w:noWrap w:val="0"/>
                  <w:vAlign w:val="center"/>
                </w:tcPr>
                <w:p w14:paraId="1EBACA47">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1.5t/次</w:t>
                  </w:r>
                </w:p>
              </w:tc>
              <w:tc>
                <w:tcPr>
                  <w:tcW w:w="765" w:type="pct"/>
                  <w:tcBorders>
                    <w:tl2br w:val="nil"/>
                    <w:tr2bl w:val="nil"/>
                  </w:tcBorders>
                  <w:noWrap w:val="0"/>
                  <w:vAlign w:val="center"/>
                </w:tcPr>
                <w:p w14:paraId="08B6A65C">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1.25t/次</w:t>
                  </w:r>
                </w:p>
              </w:tc>
              <w:tc>
                <w:tcPr>
                  <w:tcW w:w="978" w:type="pct"/>
                  <w:tcBorders>
                    <w:tl2br w:val="nil"/>
                    <w:tr2bl w:val="nil"/>
                  </w:tcBorders>
                  <w:noWrap w:val="0"/>
                  <w:vAlign w:val="center"/>
                </w:tcPr>
                <w:p w14:paraId="51477B18">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1.5t/次</w:t>
                  </w:r>
                </w:p>
              </w:tc>
              <w:tc>
                <w:tcPr>
                  <w:tcW w:w="554" w:type="pct"/>
                  <w:tcBorders>
                    <w:tl2br w:val="nil"/>
                    <w:tr2bl w:val="nil"/>
                  </w:tcBorders>
                  <w:noWrap w:val="0"/>
                  <w:vAlign w:val="center"/>
                </w:tcPr>
                <w:p w14:paraId="78BBDD5F">
                  <w:pPr>
                    <w:pStyle w:val="49"/>
                    <w:keepNext w:val="0"/>
                    <w:keepLines w:val="0"/>
                    <w:pageBreakBefore w:val="0"/>
                    <w:kinsoku/>
                    <w:wordWrap/>
                    <w:bidi w:val="0"/>
                    <w:adjustRightInd/>
                    <w:spacing w:before="24" w:after="24" w:line="240" w:lineRule="auto"/>
                    <w:ind w:left="0" w:lef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+0.25t/次</w:t>
                  </w:r>
                </w:p>
              </w:tc>
            </w:tr>
          </w:tbl>
          <w:p w14:paraId="65763949">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 xml:space="preserve">7 </w:t>
            </w:r>
            <w:r>
              <w:rPr>
                <w:rFonts w:hint="default" w:ascii="Times New Roman" w:hAnsi="Times New Roman" w:eastAsia="宋体" w:cs="Times New Roman"/>
                <w:color w:val="000000" w:themeColor="text1"/>
                <w:lang w:val="en-US" w:eastAsia="zh-CN"/>
                <w14:textFill>
                  <w14:solidFill>
                    <w14:schemeClr w14:val="tx1"/>
                  </w14:solidFill>
                </w14:textFill>
              </w:rPr>
              <w:t>环境风险分析</w:t>
            </w:r>
          </w:p>
          <w:p w14:paraId="0D408094">
            <w:pPr>
              <w:keepNext/>
              <w:keepLines/>
              <w:widowControl w:val="0"/>
              <w:wordWrap w:val="0"/>
              <w:topLinePunct/>
              <w:spacing w:line="360" w:lineRule="auto"/>
              <w:ind w:firstLine="0" w:firstLineChars="0"/>
              <w:jc w:val="both"/>
              <w:outlineLvl w:val="2"/>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7</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.1</w:t>
            </w:r>
            <w:r>
              <w:rPr>
                <w:rFonts w:hint="eastAsia" w:cs="Times New Roman"/>
                <w:b/>
                <w:bCs/>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风险</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物质分布</w:t>
            </w:r>
          </w:p>
          <w:p w14:paraId="441BF9A2">
            <w:pPr>
              <w:bidi w:val="0"/>
              <w:spacing w:line="360" w:lineRule="auto"/>
              <w:ind w:firstLine="480" w:firstLineChars="200"/>
              <w:jc w:val="both"/>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根据《建设项目环境风险评价技术导则》（HJ169-2018）中附录 B 中的危险物质，</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本项目汽油、柴油</w:t>
            </w:r>
            <w:r>
              <w:rPr>
                <w:rFonts w:hint="eastAsia" w:eastAsia="宋体"/>
                <w:b w:val="0"/>
                <w:bCs w:val="0"/>
                <w:color w:val="000000" w:themeColor="text1"/>
                <w:sz w:val="24"/>
                <w:szCs w:val="22"/>
                <w:lang w:val="en-US" w:eastAsia="zh-CN"/>
                <w14:textFill>
                  <w14:solidFill>
                    <w14:schemeClr w14:val="tx1"/>
                  </w14:solidFill>
                </w14:textFill>
              </w:rPr>
              <w:t>为环境风险物质</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w:t>
            </w:r>
          </w:p>
          <w:p w14:paraId="7DAA8883">
            <w:pPr>
              <w:bidi w:val="0"/>
              <w:spacing w:line="360" w:lineRule="auto"/>
              <w:ind w:firstLine="480" w:firstLineChars="200"/>
              <w:jc w:val="both"/>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项目风险物质</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最大数量和临界量比值计算见表</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4-</w:t>
            </w:r>
            <w:r>
              <w:rPr>
                <w:rFonts w:hint="eastAsia" w:cs="Times New Roman"/>
                <w:b w:val="0"/>
                <w:bCs w:val="0"/>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p>
          <w:p w14:paraId="7CB13CF3">
            <w:pPr>
              <w:widowControl w:val="0"/>
              <w:wordWrap w:val="0"/>
              <w:autoSpaceDE w:val="0"/>
              <w:autoSpaceDN w:val="0"/>
              <w:adjustRightInd w:val="0"/>
              <w:snapToGrid w:val="0"/>
              <w:spacing w:line="240" w:lineRule="auto"/>
              <w:ind w:left="0" w:leftChars="0" w:right="0" w:rightChars="0" w:firstLine="0" w:firstLineChars="0"/>
              <w:jc w:val="center"/>
              <w:rPr>
                <w:rFonts w:hint="default" w:ascii="Times New Roman" w:hAnsi="Times New Roman" w:eastAsia="宋体" w:cs="Times New Roman"/>
                <w:b/>
                <w:bCs/>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bidi="zh-CN"/>
                <w14:textFill>
                  <w14:solidFill>
                    <w14:schemeClr w14:val="tx1"/>
                  </w14:solidFill>
                </w14:textFill>
              </w:rPr>
              <w:t>表</w:t>
            </w:r>
            <w:r>
              <w:rPr>
                <w:rFonts w:hint="eastAsia" w:ascii="Times New Roman" w:hAnsi="Times New Roman" w:eastAsia="宋体" w:cs="Times New Roman"/>
                <w:b/>
                <w:bCs/>
                <w:color w:val="000000" w:themeColor="text1"/>
                <w:kern w:val="0"/>
                <w:sz w:val="21"/>
                <w:szCs w:val="21"/>
                <w:lang w:val="en-US" w:eastAsia="zh-CN" w:bidi="zh-CN"/>
                <w14:textFill>
                  <w14:solidFill>
                    <w14:schemeClr w14:val="tx1"/>
                  </w14:solidFill>
                </w14:textFill>
              </w:rPr>
              <w:t>4-</w:t>
            </w:r>
            <w:r>
              <w:rPr>
                <w:rFonts w:hint="eastAsia" w:cs="Times New Roman"/>
                <w:b/>
                <w:bCs/>
                <w:color w:val="000000" w:themeColor="text1"/>
                <w:kern w:val="0"/>
                <w:sz w:val="21"/>
                <w:szCs w:val="21"/>
                <w:lang w:val="en-US" w:eastAsia="zh-CN" w:bidi="zh-CN"/>
                <w14:textFill>
                  <w14:solidFill>
                    <w14:schemeClr w14:val="tx1"/>
                  </w14:solidFill>
                </w14:textFill>
              </w:rPr>
              <w:t>11</w:t>
            </w:r>
            <w:r>
              <w:rPr>
                <w:rFonts w:hint="eastAsia" w:ascii="Times New Roman" w:hAnsi="Times New Roman" w:eastAsia="宋体" w:cs="Times New Roman"/>
                <w:b/>
                <w:bCs/>
                <w:color w:val="000000" w:themeColor="text1"/>
                <w:kern w:val="0"/>
                <w:sz w:val="21"/>
                <w:szCs w:val="21"/>
                <w:lang w:val="en-US" w:eastAsia="zh-CN" w:bidi="zh-CN"/>
                <w14:textFill>
                  <w14:solidFill>
                    <w14:schemeClr w14:val="tx1"/>
                  </w14:solidFill>
                </w14:textFill>
              </w:rPr>
              <w:t xml:space="preserve">  </w:t>
            </w:r>
            <w:r>
              <w:rPr>
                <w:rFonts w:hint="eastAsia" w:cs="Times New Roman"/>
                <w:b/>
                <w:bCs/>
                <w:color w:val="000000" w:themeColor="text1"/>
                <w:kern w:val="0"/>
                <w:sz w:val="21"/>
                <w:szCs w:val="21"/>
                <w:lang w:val="en-US" w:eastAsia="zh-CN" w:bidi="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lang w:val="en-US" w:eastAsia="zh-CN" w:bidi="zh-CN"/>
                <w14:textFill>
                  <w14:solidFill>
                    <w14:schemeClr w14:val="tx1"/>
                  </w14:solidFill>
                </w14:textFill>
              </w:rPr>
              <w:t>本项目危险物质数量与临界量比值</w:t>
            </w:r>
          </w:p>
          <w:tbl>
            <w:tblPr>
              <w:tblStyle w:val="25"/>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12"/>
              <w:gridCol w:w="1518"/>
              <w:gridCol w:w="1429"/>
              <w:gridCol w:w="1884"/>
              <w:gridCol w:w="1165"/>
              <w:gridCol w:w="1238"/>
            </w:tblGrid>
            <w:tr w14:paraId="153160D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90" w:type="pct"/>
                  <w:tcBorders>
                    <w:tl2br w:val="nil"/>
                    <w:tr2bl w:val="nil"/>
                  </w:tcBorders>
                  <w:noWrap w:val="0"/>
                  <w:vAlign w:val="center"/>
                </w:tcPr>
                <w:p w14:paraId="211D9246">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t>序号</w:t>
                  </w:r>
                </w:p>
              </w:tc>
              <w:tc>
                <w:tcPr>
                  <w:tcW w:w="967" w:type="pct"/>
                  <w:tcBorders>
                    <w:tl2br w:val="nil"/>
                    <w:tr2bl w:val="nil"/>
                  </w:tcBorders>
                  <w:noWrap w:val="0"/>
                  <w:vAlign w:val="center"/>
                </w:tcPr>
                <w:p w14:paraId="7FC12860">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t>危险物质名称</w:t>
                  </w:r>
                </w:p>
              </w:tc>
              <w:tc>
                <w:tcPr>
                  <w:tcW w:w="910" w:type="pct"/>
                  <w:tcBorders>
                    <w:tl2br w:val="nil"/>
                    <w:tr2bl w:val="nil"/>
                  </w:tcBorders>
                  <w:noWrap w:val="0"/>
                  <w:vAlign w:val="center"/>
                </w:tcPr>
                <w:p w14:paraId="070C9DF2">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t>储存位置</w:t>
                  </w:r>
                </w:p>
              </w:tc>
              <w:tc>
                <w:tcPr>
                  <w:tcW w:w="1200" w:type="pct"/>
                  <w:tcBorders>
                    <w:tl2br w:val="nil"/>
                    <w:tr2bl w:val="nil"/>
                  </w:tcBorders>
                  <w:noWrap w:val="0"/>
                  <w:vAlign w:val="center"/>
                </w:tcPr>
                <w:p w14:paraId="538C5062">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t>最大存在总量qn/t</w:t>
                  </w:r>
                </w:p>
              </w:tc>
              <w:tc>
                <w:tcPr>
                  <w:tcW w:w="742" w:type="pct"/>
                  <w:tcBorders>
                    <w:tl2br w:val="nil"/>
                    <w:tr2bl w:val="nil"/>
                  </w:tcBorders>
                  <w:noWrap w:val="0"/>
                  <w:vAlign w:val="center"/>
                </w:tcPr>
                <w:p w14:paraId="0771BCCC">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t>临界量Qn/t</w:t>
                  </w:r>
                </w:p>
              </w:tc>
              <w:tc>
                <w:tcPr>
                  <w:tcW w:w="788" w:type="pct"/>
                  <w:tcBorders>
                    <w:tl2br w:val="nil"/>
                    <w:tr2bl w:val="nil"/>
                  </w:tcBorders>
                  <w:noWrap w:val="0"/>
                  <w:vAlign w:val="center"/>
                </w:tcPr>
                <w:p w14:paraId="62C30E7D">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t>危险物质</w:t>
                  </w:r>
                </w:p>
                <w:p w14:paraId="437C79C7">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t>Q值</w:t>
                  </w:r>
                </w:p>
              </w:tc>
            </w:tr>
            <w:tr w14:paraId="27EB04C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90" w:type="pct"/>
                  <w:tcBorders>
                    <w:tl2br w:val="nil"/>
                    <w:tr2bl w:val="nil"/>
                  </w:tcBorders>
                  <w:noWrap w:val="0"/>
                  <w:vAlign w:val="center"/>
                </w:tcPr>
                <w:p w14:paraId="2E01B23C">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t>1</w:t>
                  </w:r>
                </w:p>
              </w:tc>
              <w:tc>
                <w:tcPr>
                  <w:tcW w:w="967" w:type="pct"/>
                  <w:tcBorders>
                    <w:tl2br w:val="nil"/>
                    <w:tr2bl w:val="nil"/>
                  </w:tcBorders>
                  <w:noWrap w:val="0"/>
                  <w:vAlign w:val="center"/>
                </w:tcPr>
                <w:p w14:paraId="47EAE07A">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汽油</w:t>
                  </w:r>
                </w:p>
              </w:tc>
              <w:tc>
                <w:tcPr>
                  <w:tcW w:w="910" w:type="pct"/>
                  <w:tcBorders>
                    <w:tl2br w:val="nil"/>
                    <w:tr2bl w:val="nil"/>
                  </w:tcBorders>
                  <w:noWrap w:val="0"/>
                  <w:vAlign w:val="center"/>
                </w:tcPr>
                <w:p w14:paraId="0CE1850C">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埋地油罐</w:t>
                  </w:r>
                </w:p>
              </w:tc>
              <w:tc>
                <w:tcPr>
                  <w:tcW w:w="1200" w:type="pct"/>
                  <w:tcBorders>
                    <w:tl2br w:val="nil"/>
                    <w:tr2bl w:val="nil"/>
                  </w:tcBorders>
                  <w:noWrap w:val="0"/>
                  <w:vAlign w:val="center"/>
                </w:tcPr>
                <w:p w14:paraId="7C644DAD">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75</w:t>
                  </w:r>
                </w:p>
              </w:tc>
              <w:tc>
                <w:tcPr>
                  <w:tcW w:w="742" w:type="pct"/>
                  <w:tcBorders>
                    <w:tl2br w:val="nil"/>
                    <w:tr2bl w:val="nil"/>
                  </w:tcBorders>
                  <w:noWrap w:val="0"/>
                  <w:vAlign w:val="center"/>
                </w:tcPr>
                <w:p w14:paraId="4867F475">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2500</w:t>
                  </w:r>
                </w:p>
              </w:tc>
              <w:tc>
                <w:tcPr>
                  <w:tcW w:w="788" w:type="pct"/>
                  <w:tcBorders>
                    <w:tl2br w:val="nil"/>
                    <w:tr2bl w:val="nil"/>
                  </w:tcBorders>
                  <w:noWrap w:val="0"/>
                  <w:vAlign w:val="center"/>
                </w:tcPr>
                <w:p w14:paraId="4A7A7963">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0.03</w:t>
                  </w:r>
                </w:p>
              </w:tc>
            </w:tr>
            <w:tr w14:paraId="195E74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390" w:type="pct"/>
                  <w:tcBorders>
                    <w:tl2br w:val="nil"/>
                    <w:tr2bl w:val="nil"/>
                  </w:tcBorders>
                  <w:noWrap w:val="0"/>
                  <w:vAlign w:val="center"/>
                </w:tcPr>
                <w:p w14:paraId="65DF48BB">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2</w:t>
                  </w:r>
                </w:p>
              </w:tc>
              <w:tc>
                <w:tcPr>
                  <w:tcW w:w="967" w:type="pct"/>
                  <w:tcBorders>
                    <w:tl2br w:val="nil"/>
                    <w:tr2bl w:val="nil"/>
                  </w:tcBorders>
                  <w:noWrap w:val="0"/>
                  <w:vAlign w:val="center"/>
                </w:tcPr>
                <w:p w14:paraId="42983B10">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柴油</w:t>
                  </w:r>
                </w:p>
              </w:tc>
              <w:tc>
                <w:tcPr>
                  <w:tcW w:w="910" w:type="pct"/>
                  <w:tcBorders>
                    <w:tl2br w:val="nil"/>
                    <w:tr2bl w:val="nil"/>
                  </w:tcBorders>
                  <w:noWrap w:val="0"/>
                  <w:vAlign w:val="center"/>
                </w:tcPr>
                <w:p w14:paraId="4134D1A3">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埋地油罐</w:t>
                  </w:r>
                </w:p>
              </w:tc>
              <w:tc>
                <w:tcPr>
                  <w:tcW w:w="1200" w:type="pct"/>
                  <w:tcBorders>
                    <w:tl2br w:val="nil"/>
                    <w:tr2bl w:val="nil"/>
                  </w:tcBorders>
                  <w:noWrap w:val="0"/>
                  <w:vAlign w:val="center"/>
                </w:tcPr>
                <w:p w14:paraId="02B91108">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85</w:t>
                  </w:r>
                </w:p>
              </w:tc>
              <w:tc>
                <w:tcPr>
                  <w:tcW w:w="742" w:type="pct"/>
                  <w:tcBorders>
                    <w:tl2br w:val="nil"/>
                    <w:tr2bl w:val="nil"/>
                  </w:tcBorders>
                  <w:noWrap w:val="0"/>
                  <w:vAlign w:val="center"/>
                </w:tcPr>
                <w:p w14:paraId="7CA793AE">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2500</w:t>
                  </w:r>
                </w:p>
              </w:tc>
              <w:tc>
                <w:tcPr>
                  <w:tcW w:w="788" w:type="pct"/>
                  <w:tcBorders>
                    <w:tl2br w:val="nil"/>
                    <w:tr2bl w:val="nil"/>
                  </w:tcBorders>
                  <w:noWrap w:val="0"/>
                  <w:vAlign w:val="center"/>
                </w:tcPr>
                <w:p w14:paraId="4A2B4303">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0.034</w:t>
                  </w:r>
                </w:p>
              </w:tc>
            </w:tr>
            <w:tr w14:paraId="7F9D3EA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357" w:type="pct"/>
                  <w:gridSpan w:val="2"/>
                  <w:tcBorders>
                    <w:tl2br w:val="nil"/>
                    <w:tr2bl w:val="nil"/>
                  </w:tcBorders>
                  <w:noWrap w:val="0"/>
                  <w:vAlign w:val="center"/>
                </w:tcPr>
                <w:p w14:paraId="32412DD3">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t>合计</w:t>
                  </w:r>
                </w:p>
              </w:tc>
              <w:tc>
                <w:tcPr>
                  <w:tcW w:w="910" w:type="pct"/>
                  <w:tcBorders>
                    <w:tl2br w:val="nil"/>
                    <w:tr2bl w:val="nil"/>
                  </w:tcBorders>
                  <w:noWrap w:val="0"/>
                  <w:vAlign w:val="center"/>
                </w:tcPr>
                <w:p w14:paraId="0982BB6C">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p>
              </w:tc>
              <w:tc>
                <w:tcPr>
                  <w:tcW w:w="1200" w:type="pct"/>
                  <w:tcBorders>
                    <w:tl2br w:val="nil"/>
                    <w:tr2bl w:val="nil"/>
                  </w:tcBorders>
                  <w:noWrap w:val="0"/>
                  <w:vAlign w:val="center"/>
                </w:tcPr>
                <w:p w14:paraId="6EF6BE6D">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p>
              </w:tc>
              <w:tc>
                <w:tcPr>
                  <w:tcW w:w="742" w:type="pct"/>
                  <w:tcBorders>
                    <w:tl2br w:val="nil"/>
                    <w:tr2bl w:val="nil"/>
                  </w:tcBorders>
                  <w:noWrap w:val="0"/>
                  <w:vAlign w:val="center"/>
                </w:tcPr>
                <w:p w14:paraId="66D35F6F">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p>
              </w:tc>
              <w:tc>
                <w:tcPr>
                  <w:tcW w:w="788" w:type="pct"/>
                  <w:tcBorders>
                    <w:tl2br w:val="nil"/>
                    <w:tr2bl w:val="nil"/>
                  </w:tcBorders>
                  <w:noWrap w:val="0"/>
                  <w:vAlign w:val="center"/>
                </w:tcPr>
                <w:p w14:paraId="10FF20E7">
                  <w:pPr>
                    <w:widowControl w:val="0"/>
                    <w:wordWrap w:val="0"/>
                    <w:autoSpaceDE w:val="0"/>
                    <w:autoSpaceDN w:val="0"/>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val="0"/>
                      <w:color w:val="000000" w:themeColor="text1"/>
                      <w:kern w:val="0"/>
                      <w:sz w:val="21"/>
                      <w:szCs w:val="20"/>
                      <w:lang w:val="en-US" w:eastAsia="zh-CN" w:bidi="zh-CN"/>
                      <w14:textFill>
                        <w14:solidFill>
                          <w14:schemeClr w14:val="tx1"/>
                        </w14:solidFill>
                      </w14:textFill>
                    </w:rPr>
                  </w:pPr>
                  <w:r>
                    <w:rPr>
                      <w:rFonts w:hint="eastAsia" w:cs="Times New Roman"/>
                      <w:b w:val="0"/>
                      <w:bCs w:val="0"/>
                      <w:color w:val="000000" w:themeColor="text1"/>
                      <w:kern w:val="0"/>
                      <w:sz w:val="21"/>
                      <w:szCs w:val="20"/>
                      <w:lang w:val="en-US" w:eastAsia="zh-CN" w:bidi="zh-CN"/>
                      <w14:textFill>
                        <w14:solidFill>
                          <w14:schemeClr w14:val="tx1"/>
                        </w14:solidFill>
                      </w14:textFill>
                    </w:rPr>
                    <w:t>0.064</w:t>
                  </w:r>
                </w:p>
              </w:tc>
            </w:tr>
          </w:tbl>
          <w:p w14:paraId="692754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val="0"/>
                <w:iCs/>
                <w:color w:val="000000" w:themeColor="text1"/>
                <w:sz w:val="24"/>
                <w:szCs w:val="24"/>
                <w:highlight w:val="none"/>
                <w:lang w:eastAsia="zh-CN"/>
                <w14:textFill>
                  <w14:solidFill>
                    <w14:schemeClr w14:val="tx1"/>
                  </w14:solidFill>
                </w14:textFill>
              </w:rPr>
            </w:pPr>
            <w:bookmarkStart w:id="1" w:name="_Toc43373980"/>
            <w:bookmarkStart w:id="2" w:name="_Toc58589477"/>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危险物质数量与临界量比值</w:t>
            </w:r>
            <w:r>
              <w:rPr>
                <w:rFonts w:hint="eastAsia" w:cs="Times New Roman"/>
                <w:b w:val="0"/>
                <w:bCs w:val="0"/>
                <w:i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Q</w:t>
            </w:r>
            <w:r>
              <w:rPr>
                <w:rFonts w:hint="eastAsia" w:cs="Times New Roman"/>
                <w:b w:val="0"/>
                <w:bCs w:val="0"/>
                <w:iCs/>
                <w:color w:val="000000" w:themeColor="text1"/>
                <w:sz w:val="24"/>
                <w:szCs w:val="24"/>
                <w:highlight w:val="none"/>
                <w:lang w:eastAsia="zh-CN"/>
                <w14:textFill>
                  <w14:solidFill>
                    <w14:schemeClr w14:val="tx1"/>
                  </w14:solidFill>
                </w14:textFill>
              </w:rPr>
              <w:t>）</w:t>
            </w:r>
          </w:p>
          <w:p w14:paraId="22D57A3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计算所涉及的每种危险物质在厂界内的最大存在总量与其在《建设项目环境风险评价技术导则》</w:t>
            </w:r>
            <w:r>
              <w:rPr>
                <w:rFonts w:hint="eastAsia" w:cs="Times New Roman"/>
                <w:b w:val="0"/>
                <w:bCs w:val="0"/>
                <w:i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HJ169-2018</w:t>
            </w:r>
            <w:r>
              <w:rPr>
                <w:rFonts w:hint="eastAsia" w:cs="Times New Roman"/>
                <w:b w:val="0"/>
                <w:bCs w:val="0"/>
                <w:i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附录B中对应临界量的比值Q。在不同厂区的同一种物质，按其在厂界内的最大存在总量计算。</w:t>
            </w:r>
          </w:p>
          <w:p w14:paraId="773568C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（1）当企业只涉及一种风险物质时，该物质的数量与其临界量比值，即为Q。</w:t>
            </w:r>
          </w:p>
          <w:p w14:paraId="76EDD9C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（2）当企业存在多种风险物质时，则按</w:t>
            </w:r>
            <w:r>
              <w:rPr>
                <w:rFonts w:hint="eastAsia" w:ascii="Times New Roman" w:hAnsi="Times New Roman" w:eastAsia="宋体" w:cs="Times New Roman"/>
                <w:b w:val="0"/>
                <w:bCs w:val="0"/>
                <w:iCs/>
                <w:color w:val="000000" w:themeColor="text1"/>
                <w:sz w:val="24"/>
                <w:szCs w:val="24"/>
                <w:highlight w:val="none"/>
                <w:lang w:val="en-US" w:eastAsia="zh-CN"/>
                <w14:textFill>
                  <w14:solidFill>
                    <w14:schemeClr w14:val="tx1"/>
                  </w14:solidFill>
                </w14:textFill>
              </w:rPr>
              <w:t>下列</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式计算：</w:t>
            </w:r>
          </w:p>
          <w:p w14:paraId="1451FE9A">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b w:val="0"/>
                <w:bCs w:val="0"/>
                <w:i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mc:AlternateContent>
                <mc:Choice Requires="wpc">
                  <w:drawing>
                    <wp:inline distT="0" distB="0" distL="114300" distR="114300">
                      <wp:extent cx="4930775" cy="554355"/>
                      <wp:effectExtent l="0" t="0" r="0" b="0"/>
                      <wp:docPr id="4" name="画布 4"/>
                      <wp:cNvGraphicFramePr/>
                      <a:graphic xmlns:a="http://schemas.openxmlformats.org/drawingml/2006/main">
                        <a:graphicData uri="http://schemas.microsoft.com/office/word/2010/wordprocessingCanvas">
                          <wpc:wpc>
                            <wpc:bg/>
                            <wpc:whole/>
                            <pic:pic xmlns:pic="http://schemas.openxmlformats.org/drawingml/2006/picture">
                              <pic:nvPicPr>
                                <pic:cNvPr id="6" name="图片 6"/>
                                <pic:cNvPicPr>
                                  <a:picLocks noChangeAspect="1"/>
                                </pic:cNvPicPr>
                              </pic:nvPicPr>
                              <pic:blipFill>
                                <a:blip r:embed="rId19"/>
                                <a:stretch>
                                  <a:fillRect/>
                                </a:stretch>
                              </pic:blipFill>
                              <pic:spPr>
                                <a:xfrm>
                                  <a:off x="1301115" y="48895"/>
                                  <a:ext cx="2490470" cy="414020"/>
                                </a:xfrm>
                                <a:prstGeom prst="rect">
                                  <a:avLst/>
                                </a:prstGeom>
                                <a:noFill/>
                                <a:ln>
                                  <a:noFill/>
                                </a:ln>
                              </pic:spPr>
                            </pic:pic>
                          </wpc:wpc>
                        </a:graphicData>
                      </a:graphic>
                    </wp:inline>
                  </w:drawing>
                </mc:Choice>
                <mc:Fallback>
                  <w:pict>
                    <v:group id="_x0000_s1026" o:spid="_x0000_s1026" o:spt="203" style="height:43.65pt;width:388.25pt;" coordsize="4930775,554355" editas="canvas" o:gfxdata="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">
                      <o:lock v:ext="edit" aspectratio="f"/>
                      <v:shape id="_x0000_s1026" o:spid="_x0000_s1026" style="position:absolute;left:0;top:0;height:554355;width:4930775;" filled="f" stroked="f" coordsize="21600,21600" o:gfxdata="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">
                        <v:fill on="f" focussize="0,0"/>
                        <v:stroke on="f"/>
                        <v:imagedata o:title=""/>
                        <o:lock v:ext="edit" aspectratio="f"/>
                      </v:shape>
                      <v:shape id="_x0000_s1026" o:spid="_x0000_s1026" o:spt="75" type="#_x0000_t75" style="position:absolute;left:1301115;top:48895;height:414020;width:2490470;" filled="f" o:preferrelative="t" stroked="f" coordsize="21600,21600" o:gfxdata="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">
                        <v:fill on="f" focussize="0,0"/>
                        <v:stroke on="f"/>
                        <v:imagedata r:id="rId19" o:title=""/>
                        <o:lock v:ext="edit" aspectratio="t"/>
                      </v:shape>
                      <w10:wrap type="none"/>
                      <w10:anchorlock/>
                    </v:group>
                  </w:pict>
                </mc:Fallback>
              </mc:AlternateContent>
            </w:r>
          </w:p>
          <w:p w14:paraId="3A42538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式中：w1，w2，...，wn——每种风险物质的存在量，t；</w:t>
            </w:r>
          </w:p>
          <w:p w14:paraId="5C1309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W1，W2，...，Wn——每种风险物质的临界量，t。</w:t>
            </w:r>
          </w:p>
          <w:p w14:paraId="13FA280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pPr>
            <w:r>
              <w:rPr>
                <w:rFonts w:hint="eastAsia" w:ascii="Times New Roman" w:hAnsi="Times New Roman" w:eastAsia="宋体" w:cs="Times New Roman"/>
                <w:b w:val="0"/>
                <w:bCs w:val="0"/>
                <w:iCs/>
                <w:color w:val="000000" w:themeColor="text1"/>
                <w:sz w:val="24"/>
                <w:szCs w:val="24"/>
                <w:highlight w:val="none"/>
                <w:lang w:val="en-US" w:eastAsia="zh-CN"/>
                <w14:textFill>
                  <w14:solidFill>
                    <w14:schemeClr w14:val="tx1"/>
                  </w14:solidFill>
                </w14:textFill>
              </w:rPr>
              <w:t>当</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Q＜1，该项目环境风险潜势为Ⅰ；</w:t>
            </w:r>
          </w:p>
          <w:p w14:paraId="11D457C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i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iCs/>
                <w:color w:val="000000" w:themeColor="text1"/>
                <w:sz w:val="24"/>
                <w:szCs w:val="24"/>
                <w:highlight w:val="none"/>
                <w:lang w:val="en-US" w:eastAsia="zh-CN"/>
                <w14:textFill>
                  <w14:solidFill>
                    <w14:schemeClr w14:val="tx1"/>
                  </w14:solidFill>
                </w14:textFill>
              </w:rPr>
              <w:t>当Q＞1时，将Q值分为（1）</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1≤Q＜10；（</w:t>
            </w:r>
            <w:r>
              <w:rPr>
                <w:rFonts w:hint="eastAsia" w:ascii="Times New Roman" w:hAnsi="Times New Roman" w:eastAsia="宋体" w:cs="Times New Roman"/>
                <w:b w:val="0"/>
                <w:bCs w:val="0"/>
                <w:i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）10≤Q＜100；（</w:t>
            </w:r>
            <w:r>
              <w:rPr>
                <w:rFonts w:hint="eastAsia" w:ascii="Times New Roman" w:hAnsi="Times New Roman" w:eastAsia="宋体" w:cs="Times New Roman"/>
                <w:b w:val="0"/>
                <w:bCs w:val="0"/>
                <w:i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）Q≥100。</w:t>
            </w:r>
          </w:p>
          <w:p w14:paraId="74356E0B">
            <w:pPr>
              <w:keepNext/>
              <w:keepLines/>
              <w:widowControl w:val="0"/>
              <w:wordWrap w:val="0"/>
              <w:topLinePunct/>
              <w:spacing w:line="360" w:lineRule="auto"/>
              <w:ind w:firstLine="480" w:firstLineChars="200"/>
              <w:jc w:val="both"/>
              <w:outlineLvl w:val="2"/>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由</w:t>
            </w:r>
            <w:r>
              <w:rPr>
                <w:rFonts w:hint="eastAsia" w:ascii="Times New Roman" w:hAnsi="Times New Roman" w:eastAsia="宋体" w:cs="Times New Roman"/>
                <w:b w:val="0"/>
                <w:bCs w:val="0"/>
                <w:iCs/>
                <w:color w:val="000000" w:themeColor="text1"/>
                <w:sz w:val="24"/>
                <w:szCs w:val="24"/>
                <w:highlight w:val="none"/>
                <w:lang w:val="en-US" w:eastAsia="zh-CN"/>
                <w14:textFill>
                  <w14:solidFill>
                    <w14:schemeClr w14:val="tx1"/>
                  </w14:solidFill>
                </w14:textFill>
              </w:rPr>
              <w:t>上式计算得知</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w:t>
            </w:r>
            <w:r>
              <w:rPr>
                <w:rFonts w:hint="eastAsia" w:ascii="Times New Roman" w:hAnsi="Times New Roman" w:eastAsia="宋体" w:cs="Times New Roman"/>
                <w:b w:val="0"/>
                <w:bCs w:val="0"/>
                <w:iCs/>
                <w:color w:val="000000" w:themeColor="text1"/>
                <w:sz w:val="24"/>
                <w:szCs w:val="24"/>
                <w:highlight w:val="none"/>
                <w:lang w:val="en-US" w:eastAsia="zh-CN"/>
                <w14:textFill>
                  <w14:solidFill>
                    <w14:schemeClr w14:val="tx1"/>
                  </w14:solidFill>
                </w14:textFill>
              </w:rPr>
              <w:t>本项目Q值为</w:t>
            </w:r>
            <w:r>
              <w:rPr>
                <w:rFonts w:hint="eastAsia" w:cs="Times New Roman"/>
                <w:b w:val="0"/>
                <w:bCs w:val="0"/>
                <w:iCs/>
                <w:color w:val="000000" w:themeColor="text1"/>
                <w:sz w:val="24"/>
                <w:szCs w:val="24"/>
                <w:highlight w:val="none"/>
                <w:lang w:val="en-US" w:eastAsia="zh-CN"/>
                <w14:textFill>
                  <w14:solidFill>
                    <w14:schemeClr w14:val="tx1"/>
                  </w14:solidFill>
                </w14:textFill>
              </w:rPr>
              <w:t>0.064</w:t>
            </w:r>
            <w:r>
              <w:rPr>
                <w:rFonts w:hint="default" w:ascii="Times New Roman" w:hAnsi="Times New Roman" w:eastAsia="宋体" w:cs="Times New Roman"/>
                <w:b w:val="0"/>
                <w:bCs w:val="0"/>
                <w:iCs/>
                <w:color w:val="000000" w:themeColor="text1"/>
                <w:sz w:val="24"/>
                <w:szCs w:val="24"/>
                <w:highlight w:val="none"/>
                <w14:textFill>
                  <w14:solidFill>
                    <w14:schemeClr w14:val="tx1"/>
                  </w14:solidFill>
                </w14:textFill>
              </w:rPr>
              <w:t>＜1，因此本项目环境风险潜势为I</w:t>
            </w:r>
            <w:r>
              <w:rPr>
                <w:rFonts w:hint="eastAsia" w:cs="Times New Roman"/>
                <w:b w:val="0"/>
                <w:bCs w:val="0"/>
                <w:i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val="0"/>
                <w:bCs w:val="0"/>
                <w:iCs/>
                <w:color w:val="000000" w:themeColor="text1"/>
                <w:sz w:val="24"/>
                <w:szCs w:val="24"/>
                <w:highlight w:val="none"/>
                <w:lang w:val="en-US" w:eastAsia="zh-CN"/>
                <w14:textFill>
                  <w14:solidFill>
                    <w14:schemeClr w14:val="tx1"/>
                  </w14:solidFill>
                </w14:textFill>
              </w:rPr>
              <w:t>故可不开展专项分析。</w:t>
            </w:r>
          </w:p>
          <w:p w14:paraId="10E01F71">
            <w:pPr>
              <w:keepNext/>
              <w:keepLines/>
              <w:widowControl w:val="0"/>
              <w:wordWrap w:val="0"/>
              <w:topLinePunct/>
              <w:spacing w:line="360" w:lineRule="auto"/>
              <w:ind w:firstLine="0" w:firstLineChars="0"/>
              <w:jc w:val="both"/>
              <w:outlineLvl w:val="2"/>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7</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.2</w:t>
            </w:r>
            <w:r>
              <w:rPr>
                <w:rFonts w:hint="eastAsia" w:cs="Times New Roman"/>
                <w:b/>
                <w:bCs/>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环境风险影响</w:t>
            </w:r>
            <w:bookmarkEnd w:id="1"/>
            <w:bookmarkEnd w:id="2"/>
            <w:r>
              <w:rPr>
                <w:rFonts w:hint="eastAsia" w:cs="Times New Roman"/>
                <w:b/>
                <w:bCs/>
                <w:color w:val="000000" w:themeColor="text1"/>
                <w:kern w:val="2"/>
                <w:sz w:val="24"/>
                <w:szCs w:val="24"/>
                <w:lang w:val="en-US" w:eastAsia="zh-CN" w:bidi="ar-SA"/>
                <w14:textFill>
                  <w14:solidFill>
                    <w14:schemeClr w14:val="tx1"/>
                  </w14:solidFill>
                </w14:textFill>
              </w:rPr>
              <w:t>分析</w:t>
            </w:r>
          </w:p>
          <w:p w14:paraId="64BCCF03">
            <w:pPr>
              <w:bidi w:val="0"/>
              <w:spacing w:line="360" w:lineRule="auto"/>
              <w:ind w:firstLine="480" w:firstLineChars="200"/>
              <w:jc w:val="both"/>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项目可能的环境风险为风险物质泄漏以及发生火灾事故次伴生环境污染事故。</w:t>
            </w:r>
          </w:p>
          <w:p w14:paraId="51B6AF8D">
            <w:pPr>
              <w:pStyle w:val="12"/>
              <w:ind w:firstLine="480"/>
              <w:jc w:val="both"/>
              <w:rPr>
                <w:rFonts w:hint="eastAsia"/>
                <w:b w:val="0"/>
                <w:bCs w:val="0"/>
                <w:color w:val="000000" w:themeColor="text1"/>
                <w:kern w:val="0"/>
                <w:sz w:val="24"/>
                <w:lang w:val="en-US" w:eastAsia="zh-CN" w:bidi="ar"/>
                <w14:textFill>
                  <w14:solidFill>
                    <w14:schemeClr w14:val="tx1"/>
                  </w14:solidFill>
                </w14:textFill>
              </w:rPr>
            </w:pPr>
            <w:bookmarkStart w:id="3" w:name="_Toc58589478"/>
            <w:r>
              <w:rPr>
                <w:rFonts w:hint="eastAsia"/>
                <w:b w:val="0"/>
                <w:bCs w:val="0"/>
                <w:color w:val="000000" w:themeColor="text1"/>
                <w:kern w:val="0"/>
                <w:sz w:val="24"/>
                <w:lang w:val="en-US" w:eastAsia="zh-CN" w:bidi="ar"/>
                <w14:textFill>
                  <w14:solidFill>
                    <w14:schemeClr w14:val="tx1"/>
                  </w14:solidFill>
                </w14:textFill>
              </w:rPr>
              <w:t>①火灾等事故引发突发环境风险事件</w:t>
            </w:r>
          </w:p>
          <w:p w14:paraId="6C092607">
            <w:pPr>
              <w:pStyle w:val="12"/>
              <w:ind w:firstLine="480"/>
              <w:jc w:val="both"/>
              <w:rPr>
                <w:rFonts w:hint="eastAsia"/>
                <w:b w:val="0"/>
                <w:bCs w:val="0"/>
                <w:color w:val="000000" w:themeColor="text1"/>
                <w:kern w:val="0"/>
                <w:sz w:val="24"/>
                <w:lang w:val="en-US" w:eastAsia="zh-CN" w:bidi="ar"/>
                <w14:textFill>
                  <w14:solidFill>
                    <w14:schemeClr w14:val="tx1"/>
                  </w14:solidFill>
                </w14:textFill>
              </w:rPr>
            </w:pPr>
            <w:r>
              <w:rPr>
                <w:rFonts w:hint="eastAsia"/>
                <w:b w:val="0"/>
                <w:bCs w:val="0"/>
                <w:color w:val="000000" w:themeColor="text1"/>
                <w:kern w:val="0"/>
                <w:sz w:val="24"/>
                <w:lang w:val="en-US" w:eastAsia="zh-CN" w:bidi="ar"/>
                <w14:textFill>
                  <w14:solidFill>
                    <w14:schemeClr w14:val="tx1"/>
                  </w14:solidFill>
                </w14:textFill>
              </w:rPr>
              <w:t>本项目油品为易燃物品，生产过程中使用的能源为电能，在发生火灾的情况下易产生有毒有害气体。</w:t>
            </w:r>
          </w:p>
          <w:p w14:paraId="4EEF1F78">
            <w:pPr>
              <w:pStyle w:val="12"/>
              <w:ind w:firstLine="480"/>
              <w:jc w:val="both"/>
              <w:rPr>
                <w:rFonts w:hint="eastAsia"/>
                <w:b w:val="0"/>
                <w:bCs w:val="0"/>
                <w:color w:val="000000" w:themeColor="text1"/>
                <w:kern w:val="0"/>
                <w:sz w:val="24"/>
                <w:lang w:val="en-US" w:eastAsia="zh-CN" w:bidi="ar"/>
                <w14:textFill>
                  <w14:solidFill>
                    <w14:schemeClr w14:val="tx1"/>
                  </w14:solidFill>
                </w14:textFill>
              </w:rPr>
            </w:pPr>
            <w:r>
              <w:rPr>
                <w:rFonts w:hint="eastAsia"/>
                <w:b w:val="0"/>
                <w:bCs w:val="0"/>
                <w:color w:val="000000" w:themeColor="text1"/>
                <w:kern w:val="0"/>
                <w:sz w:val="24"/>
                <w:lang w:val="en-US" w:eastAsia="zh-CN" w:bidi="ar"/>
                <w14:textFill>
                  <w14:solidFill>
                    <w14:schemeClr w14:val="tx1"/>
                  </w14:solidFill>
                </w14:textFill>
              </w:rPr>
              <w:t>②风险物质泄漏</w:t>
            </w:r>
          </w:p>
          <w:p w14:paraId="39E6F5D6">
            <w:pPr>
              <w:pStyle w:val="12"/>
              <w:ind w:firstLine="480"/>
              <w:jc w:val="both"/>
              <w:rPr>
                <w:rFonts w:hint="eastAsia"/>
                <w:b w:val="0"/>
                <w:bCs w:val="0"/>
                <w:color w:val="000000" w:themeColor="text1"/>
                <w:kern w:val="0"/>
                <w:sz w:val="24"/>
                <w:lang w:val="en-US" w:eastAsia="zh-CN" w:bidi="ar"/>
                <w14:textFill>
                  <w14:solidFill>
                    <w14:schemeClr w14:val="tx1"/>
                  </w14:solidFill>
                </w14:textFill>
              </w:rPr>
            </w:pPr>
            <w:r>
              <w:rPr>
                <w:rFonts w:hint="eastAsia"/>
                <w:b w:val="0"/>
                <w:bCs w:val="0"/>
                <w:color w:val="000000" w:themeColor="text1"/>
                <w:kern w:val="0"/>
                <w:sz w:val="24"/>
                <w:lang w:val="en-US" w:eastAsia="zh-CN" w:bidi="ar"/>
                <w14:textFill>
                  <w14:solidFill>
                    <w14:schemeClr w14:val="tx1"/>
                  </w14:solidFill>
                </w14:textFill>
              </w:rPr>
              <w:t>汽油、柴油若泄漏到环境中可能污染地表水、土壤等。</w:t>
            </w:r>
          </w:p>
          <w:p w14:paraId="5FECBA85">
            <w:pPr>
              <w:keepNext/>
              <w:keepLines/>
              <w:widowControl w:val="0"/>
              <w:wordWrap w:val="0"/>
              <w:topLinePunct/>
              <w:spacing w:line="360" w:lineRule="auto"/>
              <w:ind w:firstLine="0" w:firstLineChars="0"/>
              <w:jc w:val="both"/>
              <w:outlineLvl w:val="2"/>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7</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.3</w:t>
            </w:r>
            <w:r>
              <w:rPr>
                <w:rFonts w:hint="eastAsia" w:cs="Times New Roman"/>
                <w:b/>
                <w:bCs/>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环境风险防范措施</w:t>
            </w:r>
            <w:bookmarkEnd w:id="3"/>
          </w:p>
          <w:p w14:paraId="3728BD90">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项目运营期间主要风险为：站区发生火灾爆炸引发的环境风险事故；油罐区发生泄漏引发的环境风险事故。针对目前本项目的具体情况提出以下环境风险管理对策。</w:t>
            </w:r>
          </w:p>
          <w:p w14:paraId="083401BD">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①加强职工的安全教育，提高安全防范风险的意识；</w:t>
            </w:r>
          </w:p>
          <w:p w14:paraId="6BE69CB6">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②针对运营中可能发生的异常现象和存在的安全隐患，设置合理可行的 技术措施，制定严格的操作规程；</w:t>
            </w:r>
          </w:p>
          <w:p w14:paraId="307C22E0">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③对易发生泄漏的部位实行定期的巡检制度，及时发现问题，尽快解决；</w:t>
            </w:r>
          </w:p>
          <w:p w14:paraId="4B5058F2">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④严格执行防火、防爆、防雷击、防毒害等各项要求；</w:t>
            </w:r>
          </w:p>
          <w:p w14:paraId="53B2A10D">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⑤建立健全安全、环境管理体系及高效的安全生产机构，一旦发生事故，要做到快速、高效、安全处置。按照设计图的要求，注意避雷针的安全防护措施；</w:t>
            </w:r>
          </w:p>
          <w:p w14:paraId="5501CEF2">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⑥加油站内的电气设备严格按照防爆区划分配置</w:t>
            </w:r>
            <w:r>
              <w:rPr>
                <w:rFonts w:hint="eastAsia"/>
                <w:color w:val="000000" w:themeColor="text1"/>
                <w:sz w:val="24"/>
                <w:lang w:eastAsia="zh-CN"/>
                <w14:textFill>
                  <w14:solidFill>
                    <w14:schemeClr w14:val="tx1"/>
                  </w14:solidFill>
                </w14:textFill>
              </w:rPr>
              <w:t>；</w:t>
            </w:r>
          </w:p>
          <w:p w14:paraId="53FD622B">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⑦在</w:t>
            </w:r>
            <w:r>
              <w:rPr>
                <w:rFonts w:hint="eastAsia"/>
                <w:color w:val="000000" w:themeColor="text1"/>
                <w:sz w:val="24"/>
                <w:lang w:val="en-US" w:eastAsia="zh-CN"/>
                <w14:textFill>
                  <w14:solidFill>
                    <w14:schemeClr w14:val="tx1"/>
                  </w14:solidFill>
                </w14:textFill>
              </w:rPr>
              <w:t>油罐区</w:t>
            </w:r>
            <w:r>
              <w:rPr>
                <w:rFonts w:hint="eastAsia" w:eastAsia="宋体"/>
                <w:color w:val="000000" w:themeColor="text1"/>
                <w:sz w:val="24"/>
                <w:lang w:eastAsia="zh-CN"/>
                <w14:textFill>
                  <w14:solidFill>
                    <w14:schemeClr w14:val="tx1"/>
                  </w14:solidFill>
                </w14:textFill>
              </w:rPr>
              <w:t>和加油站入口处设立警告牌（严禁烟火和严禁打手机）</w:t>
            </w:r>
            <w:r>
              <w:rPr>
                <w:rFonts w:hint="eastAsia"/>
                <w:color w:val="000000" w:themeColor="text1"/>
                <w:sz w:val="24"/>
                <w:lang w:eastAsia="zh-CN"/>
                <w14:textFill>
                  <w14:solidFill>
                    <w14:schemeClr w14:val="tx1"/>
                  </w14:solidFill>
                </w14:textFill>
              </w:rPr>
              <w:t>；</w:t>
            </w:r>
          </w:p>
          <w:p w14:paraId="1D18A1C6">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⑧加强风险防范措施，埋地油罐区域虽已设置灭火器材如</w:t>
            </w:r>
            <w:r>
              <w:rPr>
                <w:rFonts w:hint="eastAsia"/>
                <w:color w:val="000000" w:themeColor="text1"/>
                <w:sz w:val="24"/>
                <w:lang w:val="en-US" w:eastAsia="zh-CN"/>
                <w14:textFill>
                  <w14:solidFill>
                    <w14:schemeClr w14:val="tx1"/>
                  </w14:solidFill>
                </w14:textFill>
              </w:rPr>
              <w:t>防火</w:t>
            </w:r>
            <w:r>
              <w:rPr>
                <w:rFonts w:hint="eastAsia" w:eastAsia="宋体"/>
                <w:color w:val="000000" w:themeColor="text1"/>
                <w:sz w:val="24"/>
                <w:lang w:eastAsia="zh-CN"/>
                <w14:textFill>
                  <w14:solidFill>
                    <w14:schemeClr w14:val="tx1"/>
                  </w14:solidFill>
                </w14:textFill>
              </w:rPr>
              <w:t>沙、灭火毯等，但需加强设备的维修和保养，保证消防设备的有效性</w:t>
            </w:r>
            <w:r>
              <w:rPr>
                <w:rFonts w:hint="eastAsia"/>
                <w:color w:val="000000" w:themeColor="text1"/>
                <w:sz w:val="24"/>
                <w:lang w:eastAsia="zh-CN"/>
                <w14:textFill>
                  <w14:solidFill>
                    <w14:schemeClr w14:val="tx1"/>
                  </w14:solidFill>
                </w14:textFill>
              </w:rPr>
              <w:t>；</w:t>
            </w:r>
          </w:p>
          <w:p w14:paraId="4C622EDE">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⑨建议项目编制突发环境污染事故应急预案；定期组织环境风险事故演练</w:t>
            </w:r>
            <w:r>
              <w:rPr>
                <w:rFonts w:hint="eastAsia"/>
                <w:color w:val="000000" w:themeColor="text1"/>
                <w:sz w:val="24"/>
                <w:lang w:eastAsia="zh-CN"/>
                <w14:textFill>
                  <w14:solidFill>
                    <w14:schemeClr w14:val="tx1"/>
                  </w14:solidFill>
                </w14:textFill>
              </w:rPr>
              <w:t>；</w:t>
            </w:r>
          </w:p>
          <w:p w14:paraId="7770D3B5">
            <w:pPr>
              <w:pStyle w:val="12"/>
              <w:ind w:firstLine="480"/>
              <w:jc w:val="both"/>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⑩加强风险应急知识的宣传和培训。</w:t>
            </w:r>
          </w:p>
          <w:p w14:paraId="3A7FF73D">
            <w:pPr>
              <w:pStyle w:val="12"/>
              <w:ind w:firstLine="480"/>
              <w:jc w:val="both"/>
              <w:rPr>
                <w:rFonts w:hint="eastAsia"/>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从环境保护角度来说，本项目在建设单位按照评价的建议落实本报告提出的各项风险措施，加强对员工的安全操作培训，人工做到按要求和规范操作，杜绝人为操作失误而引起的泄漏、火灾、爆炸事故发生；同时制定完善、有效的环境应急预案，保证在发生事故时能采取有效的措施及时控制事故，防止事故蔓延，做好事后环境污染治理工作的前提下，项目的环境风险是可以接受的</w:t>
            </w:r>
            <w:r>
              <w:rPr>
                <w:rFonts w:hint="eastAsia"/>
                <w:color w:val="000000" w:themeColor="text1"/>
                <w:sz w:val="24"/>
                <w:lang w:eastAsia="zh-CN"/>
                <w14:textFill>
                  <w14:solidFill>
                    <w14:schemeClr w14:val="tx1"/>
                  </w14:solidFill>
                </w14:textFill>
              </w:rPr>
              <w:t>。</w:t>
            </w:r>
          </w:p>
          <w:p w14:paraId="628E37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b w:val="0"/>
                <w:bCs/>
                <w:color w:val="000000" w:themeColor="text1"/>
                <w:spacing w:val="0"/>
                <w:sz w:val="24"/>
                <w:szCs w:val="20"/>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sz w:val="21"/>
                <w:szCs w:val="21"/>
                <w:highlight w:val="none"/>
                <w:lang w:eastAsia="zh-CN"/>
                <w14:textFill>
                  <w14:solidFill>
                    <w14:schemeClr w14:val="tx1"/>
                  </w14:solidFill>
                </w14:textFill>
              </w:rPr>
              <w:t>表</w:t>
            </w:r>
            <w:r>
              <w:rPr>
                <w:rFonts w:hint="eastAsia" w:ascii="Times New Roman" w:hAnsi="Times New Roman" w:cs="Times New Roman"/>
                <w:b/>
                <w:bCs/>
                <w:color w:val="000000" w:themeColor="text1"/>
                <w:spacing w:val="0"/>
                <w:sz w:val="21"/>
                <w:szCs w:val="21"/>
                <w:highlight w:val="none"/>
                <w:lang w:val="en-US" w:eastAsia="zh-CN"/>
                <w14:textFill>
                  <w14:solidFill>
                    <w14:schemeClr w14:val="tx1"/>
                  </w14:solidFill>
                </w14:textFill>
              </w:rPr>
              <w:t>4-1</w:t>
            </w:r>
            <w:r>
              <w:rPr>
                <w:rFonts w:hint="eastAsia" w:cs="Times New Roman"/>
                <w:b/>
                <w:bCs/>
                <w:color w:val="000000" w:themeColor="text1"/>
                <w:spacing w:val="0"/>
                <w:sz w:val="21"/>
                <w:szCs w:val="21"/>
                <w:highlight w:val="none"/>
                <w:lang w:val="en-US" w:eastAsia="zh-CN"/>
                <w14:textFill>
                  <w14:solidFill>
                    <w14:schemeClr w14:val="tx1"/>
                  </w14:solidFill>
                </w14:textFill>
              </w:rPr>
              <w:t>2</w:t>
            </w:r>
            <w:r>
              <w:rPr>
                <w:rFonts w:hint="eastAsia" w:ascii="Times New Roman" w:hAnsi="Times New Roman" w:cs="Times New Roman"/>
                <w:b/>
                <w:bCs/>
                <w:color w:val="000000" w:themeColor="text1"/>
                <w:spacing w:val="0"/>
                <w:sz w:val="21"/>
                <w:szCs w:val="21"/>
                <w:highlight w:val="none"/>
                <w:lang w:val="en-US" w:eastAsia="zh-CN"/>
                <w14:textFill>
                  <w14:solidFill>
                    <w14:schemeClr w14:val="tx1"/>
                  </w14:solidFill>
                </w14:textFill>
              </w:rPr>
              <w:t xml:space="preserve">   建设项目环境风险简单分析内容表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1245"/>
              <w:gridCol w:w="1341"/>
              <w:gridCol w:w="958"/>
              <w:gridCol w:w="2155"/>
            </w:tblGrid>
            <w:tr w14:paraId="1F2C25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tcBorders>
                    <w:bottom w:val="single" w:color="auto" w:sz="12" w:space="0"/>
                  </w:tcBorders>
                  <w:noWrap w:val="0"/>
                  <w:vAlign w:val="center"/>
                </w:tcPr>
                <w:p w14:paraId="4A6926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t>建设项目名称</w:t>
                  </w:r>
                </w:p>
              </w:tc>
              <w:tc>
                <w:tcPr>
                  <w:tcW w:w="3629" w:type="pct"/>
                  <w:gridSpan w:val="4"/>
                  <w:tcBorders>
                    <w:bottom w:val="single" w:color="auto" w:sz="12" w:space="0"/>
                  </w:tcBorders>
                  <w:noWrap w:val="0"/>
                  <w:vAlign w:val="center"/>
                </w:tcPr>
                <w:p w14:paraId="19090D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eastAsia" w:cs="Times New Roman"/>
                      <w:b w:val="0"/>
                      <w:bCs/>
                      <w:color w:val="000000" w:themeColor="text1"/>
                      <w:spacing w:val="0"/>
                      <w:sz w:val="21"/>
                      <w:szCs w:val="21"/>
                      <w:highlight w:val="none"/>
                      <w:vertAlign w:val="baseline"/>
                      <w:lang w:val="en-US" w:eastAsia="zh-CN"/>
                      <w14:textFill>
                        <w14:solidFill>
                          <w14:schemeClr w14:val="tx1"/>
                        </w14:solidFill>
                      </w14:textFill>
                    </w:rPr>
                    <w:t>XX</w:t>
                  </w:r>
                </w:p>
              </w:tc>
            </w:tr>
            <w:tr w14:paraId="79BF14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tcBorders>
                    <w:top w:val="single" w:color="auto" w:sz="12" w:space="0"/>
                    <w:tl2br w:val="nil"/>
                    <w:tr2bl w:val="nil"/>
                  </w:tcBorders>
                  <w:noWrap w:val="0"/>
                  <w:vAlign w:val="center"/>
                </w:tcPr>
                <w:p w14:paraId="18E19E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t>建设地点</w:t>
                  </w:r>
                </w:p>
              </w:tc>
              <w:tc>
                <w:tcPr>
                  <w:tcW w:w="793" w:type="pct"/>
                  <w:tcBorders>
                    <w:top w:val="single" w:color="auto" w:sz="12" w:space="0"/>
                    <w:tl2br w:val="nil"/>
                    <w:tr2bl w:val="nil"/>
                  </w:tcBorders>
                  <w:noWrap w:val="0"/>
                  <w:vAlign w:val="center"/>
                </w:tcPr>
                <w:p w14:paraId="3735BC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t>新疆</w:t>
                  </w:r>
                  <w:r>
                    <w:rPr>
                      <w:rFonts w:hint="eastAsia"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维吾尔自治区</w:t>
                  </w:r>
                </w:p>
              </w:tc>
              <w:tc>
                <w:tcPr>
                  <w:tcW w:w="854" w:type="pct"/>
                  <w:tcBorders>
                    <w:top w:val="single" w:color="auto" w:sz="12" w:space="0"/>
                    <w:tl2br w:val="nil"/>
                    <w:tr2bl w:val="nil"/>
                  </w:tcBorders>
                  <w:noWrap w:val="0"/>
                  <w:vAlign w:val="center"/>
                </w:tcPr>
                <w:p w14:paraId="0E053F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eastAsia"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昌吉回族自治州</w:t>
                  </w:r>
                </w:p>
              </w:tc>
              <w:tc>
                <w:tcPr>
                  <w:tcW w:w="610" w:type="pct"/>
                  <w:tcBorders>
                    <w:top w:val="single" w:color="auto" w:sz="12" w:space="0"/>
                    <w:tl2br w:val="nil"/>
                    <w:tr2bl w:val="nil"/>
                  </w:tcBorders>
                  <w:noWrap w:val="0"/>
                  <w:vAlign w:val="center"/>
                </w:tcPr>
                <w:p w14:paraId="7BE142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eastAsia"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阜康市</w:t>
                  </w:r>
                </w:p>
              </w:tc>
              <w:tc>
                <w:tcPr>
                  <w:tcW w:w="1370" w:type="pct"/>
                  <w:tcBorders>
                    <w:top w:val="single" w:color="auto" w:sz="12" w:space="0"/>
                    <w:tl2br w:val="nil"/>
                    <w:tr2bl w:val="nil"/>
                  </w:tcBorders>
                  <w:noWrap w:val="0"/>
                  <w:vAlign w:val="center"/>
                </w:tcPr>
                <w:p w14:paraId="4F30A2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eastAsia" w:cs="Times New Roman"/>
                      <w:b w:val="0"/>
                      <w:bCs/>
                      <w:color w:val="000000" w:themeColor="text1"/>
                      <w:spacing w:val="0"/>
                      <w:sz w:val="21"/>
                      <w:szCs w:val="21"/>
                      <w:highlight w:val="none"/>
                      <w:vertAlign w:val="baseline"/>
                      <w:lang w:val="en-US" w:eastAsia="zh-CN"/>
                      <w14:textFill>
                        <w14:solidFill>
                          <w14:schemeClr w14:val="tx1"/>
                        </w14:solidFill>
                      </w14:textFill>
                    </w:rPr>
                    <w:t>XX</w:t>
                  </w:r>
                </w:p>
              </w:tc>
            </w:tr>
            <w:tr w14:paraId="6654F7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tcBorders>
                    <w:tl2br w:val="nil"/>
                    <w:tr2bl w:val="nil"/>
                  </w:tcBorders>
                  <w:noWrap w:val="0"/>
                  <w:vAlign w:val="center"/>
                </w:tcPr>
                <w:p w14:paraId="045D30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t>地理坐标</w:t>
                  </w:r>
                </w:p>
              </w:tc>
              <w:tc>
                <w:tcPr>
                  <w:tcW w:w="793" w:type="pct"/>
                  <w:tcBorders>
                    <w:tl2br w:val="nil"/>
                    <w:tr2bl w:val="nil"/>
                  </w:tcBorders>
                  <w:noWrap w:val="0"/>
                  <w:vAlign w:val="center"/>
                </w:tcPr>
                <w:p w14:paraId="324D64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t>经度</w:t>
                  </w:r>
                </w:p>
              </w:tc>
              <w:tc>
                <w:tcPr>
                  <w:tcW w:w="854" w:type="pct"/>
                  <w:tcBorders>
                    <w:tl2br w:val="nil"/>
                    <w:tr2bl w:val="nil"/>
                  </w:tcBorders>
                  <w:noWrap w:val="0"/>
                  <w:vAlign w:val="center"/>
                </w:tcPr>
                <w:p w14:paraId="1E2B7D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eastAsia" w:cs="Times New Roman"/>
                      <w:b w:val="0"/>
                      <w:bCs/>
                      <w:color w:val="000000" w:themeColor="text1"/>
                      <w:spacing w:val="0"/>
                      <w:sz w:val="21"/>
                      <w:szCs w:val="21"/>
                      <w:highlight w:val="none"/>
                      <w:vertAlign w:val="baseline"/>
                      <w:lang w:val="en-US" w:eastAsia="zh-CN"/>
                      <w14:textFill>
                        <w14:solidFill>
                          <w14:schemeClr w14:val="tx1"/>
                        </w14:solidFill>
                      </w14:textFill>
                    </w:rPr>
                    <w:t>XX</w:t>
                  </w:r>
                </w:p>
              </w:tc>
              <w:tc>
                <w:tcPr>
                  <w:tcW w:w="610" w:type="pct"/>
                  <w:tcBorders>
                    <w:tl2br w:val="nil"/>
                    <w:tr2bl w:val="nil"/>
                  </w:tcBorders>
                  <w:noWrap w:val="0"/>
                  <w:vAlign w:val="center"/>
                </w:tcPr>
                <w:p w14:paraId="4F02C6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t>纬度</w:t>
                  </w:r>
                </w:p>
              </w:tc>
              <w:tc>
                <w:tcPr>
                  <w:tcW w:w="1370" w:type="pct"/>
                  <w:tcBorders>
                    <w:tl2br w:val="nil"/>
                    <w:tr2bl w:val="nil"/>
                  </w:tcBorders>
                  <w:noWrap w:val="0"/>
                  <w:vAlign w:val="center"/>
                </w:tcPr>
                <w:p w14:paraId="05C105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eastAsia" w:cs="Times New Roman"/>
                      <w:b w:val="0"/>
                      <w:bCs/>
                      <w:color w:val="000000" w:themeColor="text1"/>
                      <w:spacing w:val="0"/>
                      <w:sz w:val="21"/>
                      <w:szCs w:val="21"/>
                      <w:highlight w:val="none"/>
                      <w:vertAlign w:val="baseline"/>
                      <w:lang w:val="en-US" w:eastAsia="zh-CN"/>
                      <w14:textFill>
                        <w14:solidFill>
                          <w14:schemeClr w14:val="tx1"/>
                        </w14:solidFill>
                      </w14:textFill>
                    </w:rPr>
                    <w:t>XX</w:t>
                  </w:r>
                </w:p>
              </w:tc>
            </w:tr>
            <w:tr w14:paraId="13D4C1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70" w:type="pct"/>
                  <w:tcBorders>
                    <w:tl2br w:val="nil"/>
                    <w:tr2bl w:val="nil"/>
                  </w:tcBorders>
                  <w:noWrap w:val="0"/>
                  <w:vAlign w:val="center"/>
                </w:tcPr>
                <w:p w14:paraId="7C8B50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t>主要危险物质及分布</w:t>
                  </w:r>
                </w:p>
              </w:tc>
              <w:tc>
                <w:tcPr>
                  <w:tcW w:w="3629" w:type="pct"/>
                  <w:gridSpan w:val="4"/>
                  <w:tcBorders>
                    <w:tl2br w:val="nil"/>
                    <w:tr2bl w:val="nil"/>
                  </w:tcBorders>
                  <w:noWrap w:val="0"/>
                  <w:vAlign w:val="center"/>
                </w:tcPr>
                <w:p w14:paraId="5265C08B">
                  <w:pPr>
                    <w:pStyle w:val="57"/>
                    <w:rPr>
                      <w:rFonts w:hint="default" w:ascii="Times New Roman" w:hAnsi="Times New Roman" w:eastAsia="宋体"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eastAsia"/>
                      <w:b w:val="0"/>
                      <w:bCs/>
                      <w:color w:val="000000" w:themeColor="text1"/>
                      <w:spacing w:val="0"/>
                      <w:highlight w:val="none"/>
                      <w:lang w:val="en-US" w:eastAsia="zh-CN"/>
                      <w14:textFill>
                        <w14:solidFill>
                          <w14:schemeClr w14:val="tx1"/>
                        </w14:solidFill>
                      </w14:textFill>
                    </w:rPr>
                    <w:t>加油站储罐区汽油和柴油</w:t>
                  </w:r>
                </w:p>
              </w:tc>
            </w:tr>
            <w:tr w14:paraId="06B258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tcBorders>
                    <w:tl2br w:val="nil"/>
                    <w:tr2bl w:val="nil"/>
                  </w:tcBorders>
                  <w:noWrap w:val="0"/>
                  <w:vAlign w:val="center"/>
                </w:tcPr>
                <w:p w14:paraId="7C36D1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t>环境影响途径及危害后果（大气、地表水、地下水等）</w:t>
                  </w:r>
                </w:p>
              </w:tc>
              <w:tc>
                <w:tcPr>
                  <w:tcW w:w="3629" w:type="pct"/>
                  <w:gridSpan w:val="4"/>
                  <w:tcBorders>
                    <w:tl2br w:val="nil"/>
                    <w:tr2bl w:val="nil"/>
                  </w:tcBorders>
                  <w:noWrap w:val="0"/>
                  <w:vAlign w:val="center"/>
                </w:tcPr>
                <w:p w14:paraId="1563B390">
                  <w:pPr>
                    <w:bidi w:val="0"/>
                    <w:jc w:val="both"/>
                    <w:rPr>
                      <w:rFonts w:hint="default"/>
                      <w:b w:val="0"/>
                      <w:bCs/>
                      <w:color w:val="000000" w:themeColor="text1"/>
                      <w:spacing w:val="0"/>
                      <w:sz w:val="21"/>
                      <w:szCs w:val="21"/>
                      <w:highlight w:val="none"/>
                      <w:lang w:eastAsia="zh-CN"/>
                      <w14:textFill>
                        <w14:solidFill>
                          <w14:schemeClr w14:val="tx1"/>
                        </w14:solidFill>
                      </w14:textFill>
                    </w:rPr>
                  </w:pPr>
                  <w:r>
                    <w:rPr>
                      <w:rFonts w:hint="default"/>
                      <w:b w:val="0"/>
                      <w:bCs/>
                      <w:color w:val="000000" w:themeColor="text1"/>
                      <w:spacing w:val="0"/>
                      <w:sz w:val="21"/>
                      <w:szCs w:val="21"/>
                      <w:highlight w:val="none"/>
                      <w:lang w:eastAsia="zh-CN"/>
                      <w14:textFill>
                        <w14:solidFill>
                          <w14:schemeClr w14:val="tx1"/>
                        </w14:solidFill>
                      </w14:textFill>
                    </w:rPr>
                    <w:t>1.柴油、汽油及废油等危险物质在储存、运输等过程泄漏，可能会污染周边土壤及地下水。</w:t>
                  </w:r>
                </w:p>
                <w:p w14:paraId="6E8F61B7">
                  <w:pPr>
                    <w:bidi w:val="0"/>
                    <w:jc w:val="both"/>
                    <w:rPr>
                      <w:rFonts w:hint="default"/>
                      <w:b w:val="0"/>
                      <w:bCs/>
                      <w:color w:val="000000" w:themeColor="text1"/>
                      <w:spacing w:val="0"/>
                      <w:highlight w:val="none"/>
                      <w:lang w:val="en-US" w:eastAsia="zh-CN"/>
                      <w14:textFill>
                        <w14:solidFill>
                          <w14:schemeClr w14:val="tx1"/>
                        </w14:solidFill>
                      </w14:textFill>
                    </w:rPr>
                  </w:pPr>
                  <w:r>
                    <w:rPr>
                      <w:rFonts w:hint="default"/>
                      <w:b w:val="0"/>
                      <w:bCs/>
                      <w:color w:val="000000" w:themeColor="text1"/>
                      <w:spacing w:val="0"/>
                      <w:sz w:val="21"/>
                      <w:szCs w:val="21"/>
                      <w:highlight w:val="none"/>
                      <w:lang w:eastAsia="zh-CN"/>
                      <w14:textFill>
                        <w14:solidFill>
                          <w14:schemeClr w14:val="tx1"/>
                        </w14:solidFill>
                      </w14:textFill>
                    </w:rPr>
                    <w:t>2.火灾、爆炸事故引发次生环境风险。</w:t>
                  </w:r>
                </w:p>
              </w:tc>
            </w:tr>
            <w:tr w14:paraId="74F2D1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0" w:type="pct"/>
                  <w:tcBorders>
                    <w:tl2br w:val="nil"/>
                    <w:tr2bl w:val="nil"/>
                  </w:tcBorders>
                  <w:noWrap w:val="0"/>
                  <w:vAlign w:val="center"/>
                </w:tcPr>
                <w:p w14:paraId="15BCE2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eastAsia="zh-CN"/>
                      <w14:textFill>
                        <w14:solidFill>
                          <w14:schemeClr w14:val="tx1"/>
                        </w14:solidFill>
                      </w14:textFill>
                    </w:rPr>
                    <w:t>风险防范措施要求</w:t>
                  </w:r>
                </w:p>
              </w:tc>
              <w:tc>
                <w:tcPr>
                  <w:tcW w:w="3629" w:type="pct"/>
                  <w:gridSpan w:val="4"/>
                  <w:tcBorders>
                    <w:tl2br w:val="nil"/>
                    <w:tr2bl w:val="nil"/>
                  </w:tcBorders>
                  <w:noWrap w:val="0"/>
                  <w:vAlign w:val="center"/>
                </w:tcPr>
                <w:p w14:paraId="62916FC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1.选址、总图布置及建筑采取安全防范措施</w:t>
                  </w:r>
                  <w:r>
                    <w:rPr>
                      <w:rFonts w:hint="eastAsia"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w:t>
                  </w:r>
                </w:p>
                <w:p w14:paraId="1B13CD1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2.站区合理布设消防措施</w:t>
                  </w:r>
                  <w:r>
                    <w:rPr>
                      <w:rFonts w:hint="eastAsia"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w:t>
                  </w:r>
                </w:p>
                <w:p w14:paraId="578F844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3.物料存储、使用过程采取安全防范措施，采用双层防渗油罐、管道，设渗漏检测、液位检测等装置</w:t>
                  </w:r>
                  <w:r>
                    <w:rPr>
                      <w:rFonts w:hint="eastAsia"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w:t>
                  </w:r>
                </w:p>
                <w:p w14:paraId="70045B6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eastAsia"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4</w:t>
                  </w:r>
                  <w:r>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.定期检查，加强维护与管理</w:t>
                  </w:r>
                  <w:r>
                    <w:rPr>
                      <w:rFonts w:hint="eastAsia"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w:t>
                  </w:r>
                </w:p>
                <w:p w14:paraId="0485FD0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pPr>
                  <w:r>
                    <w:rPr>
                      <w:rFonts w:hint="eastAsia"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5</w:t>
                  </w:r>
                  <w:r>
                    <w:rPr>
                      <w:rFonts w:hint="default" w:ascii="Times New Roman" w:hAnsi="Times New Roman" w:cs="Times New Roman"/>
                      <w:b w:val="0"/>
                      <w:bCs/>
                      <w:color w:val="000000" w:themeColor="text1"/>
                      <w:spacing w:val="0"/>
                      <w:sz w:val="21"/>
                      <w:szCs w:val="21"/>
                      <w:highlight w:val="none"/>
                      <w:vertAlign w:val="baseline"/>
                      <w:lang w:val="en-US" w:eastAsia="zh-CN"/>
                      <w14:textFill>
                        <w14:solidFill>
                          <w14:schemeClr w14:val="tx1"/>
                        </w14:solidFill>
                      </w14:textFill>
                    </w:rPr>
                    <w:t>.建设单位应编制突发环境事件应急预案。</w:t>
                  </w:r>
                </w:p>
              </w:tc>
            </w:tr>
            <w:tr w14:paraId="13DB74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l2br w:val="nil"/>
                    <w:tr2bl w:val="nil"/>
                  </w:tcBorders>
                  <w:noWrap w:val="0"/>
                  <w:vAlign w:val="center"/>
                </w:tcPr>
                <w:p w14:paraId="5A42515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b w:val="0"/>
                      <w:bCs/>
                      <w:color w:val="000000" w:themeColor="text1"/>
                      <w:spacing w:val="0"/>
                      <w:sz w:val="21"/>
                      <w:szCs w:val="21"/>
                      <w:highlight w:val="no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lang w:eastAsia="zh-CN"/>
                      <w14:textFill>
                        <w14:solidFill>
                          <w14:schemeClr w14:val="tx1"/>
                        </w14:solidFill>
                      </w14:textFill>
                    </w:rPr>
                    <w:t>填表说明（列出项目相关信息及评价说明）：</w:t>
                  </w:r>
                </w:p>
                <w:p w14:paraId="719769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000000" w:themeColor="text1"/>
                      <w:spacing w:val="0"/>
                      <w:highlight w:val="none"/>
                      <w:lang w:eastAsia="zh-CN"/>
                      <w14:textFill>
                        <w14:solidFill>
                          <w14:schemeClr w14:val="tx1"/>
                        </w14:solidFill>
                      </w14:textFill>
                    </w:rPr>
                  </w:pPr>
                  <w:r>
                    <w:rPr>
                      <w:rFonts w:hint="default" w:ascii="Times New Roman" w:hAnsi="Times New Roman" w:cs="Times New Roman"/>
                      <w:b w:val="0"/>
                      <w:bCs/>
                      <w:color w:val="000000" w:themeColor="text1"/>
                      <w:spacing w:val="0"/>
                      <w:sz w:val="21"/>
                      <w:szCs w:val="21"/>
                      <w:highlight w:val="none"/>
                      <w:lang w:eastAsia="zh-CN"/>
                      <w14:textFill>
                        <w14:solidFill>
                          <w14:schemeClr w14:val="tx1"/>
                        </w14:solidFill>
                      </w14:textFill>
                    </w:rPr>
                    <w:t>本项目风险评价根据《建设项目环境风险评价技术导则》（HJ169-2018）进行分析。</w:t>
                  </w:r>
                  <w:r>
                    <w:rPr>
                      <w:rFonts w:hint="eastAsia" w:ascii="Times New Roman" w:hAnsi="Times New Roman" w:cs="Times New Roman"/>
                      <w:b w:val="0"/>
                      <w:bCs/>
                      <w:color w:val="000000" w:themeColor="text1"/>
                      <w:spacing w:val="0"/>
                      <w:sz w:val="21"/>
                      <w:szCs w:val="21"/>
                      <w:highlight w:val="none"/>
                      <w:lang w:val="en-US" w:eastAsia="zh-CN"/>
                      <w14:textFill>
                        <w14:solidFill>
                          <w14:schemeClr w14:val="tx1"/>
                        </w14:solidFill>
                      </w14:textFill>
                    </w:rPr>
                    <w:t>本项目</w:t>
                  </w:r>
                  <w:r>
                    <w:rPr>
                      <w:rFonts w:hint="default" w:ascii="Times New Roman" w:hAnsi="Times New Roman" w:cs="Times New Roman"/>
                      <w:b w:val="0"/>
                      <w:bCs/>
                      <w:color w:val="000000" w:themeColor="text1"/>
                      <w:spacing w:val="0"/>
                      <w:sz w:val="21"/>
                      <w:szCs w:val="21"/>
                      <w:highlight w:val="none"/>
                      <w:lang w:eastAsia="zh-CN"/>
                      <w14:textFill>
                        <w14:solidFill>
                          <w14:schemeClr w14:val="tx1"/>
                        </w14:solidFill>
                      </w14:textFill>
                    </w:rPr>
                    <w:t>环境风险潜势为</w:t>
                  </w:r>
                  <w:r>
                    <w:rPr>
                      <w:rFonts w:hint="default" w:ascii="Times New Roman" w:hAnsi="Times New Roman" w:eastAsia="仿宋" w:cs="Times New Roman"/>
                      <w:b w:val="0"/>
                      <w:bCs/>
                      <w:color w:val="000000" w:themeColor="text1"/>
                      <w:spacing w:val="0"/>
                      <w:sz w:val="21"/>
                      <w:szCs w:val="21"/>
                      <w:highlight w:val="none"/>
                      <w:lang w:eastAsia="zh-CN"/>
                      <w14:textFill>
                        <w14:solidFill>
                          <w14:schemeClr w14:val="tx1"/>
                        </w14:solidFill>
                      </w14:textFill>
                    </w:rPr>
                    <w:t>Ⅰ</w:t>
                  </w:r>
                  <w:r>
                    <w:rPr>
                      <w:rFonts w:hint="default" w:ascii="Times New Roman" w:hAnsi="Times New Roman" w:cs="Times New Roman"/>
                      <w:b w:val="0"/>
                      <w:bCs/>
                      <w:color w:val="000000" w:themeColor="text1"/>
                      <w:spacing w:val="0"/>
                      <w:sz w:val="21"/>
                      <w:szCs w:val="21"/>
                      <w:highlight w:val="none"/>
                      <w:lang w:eastAsia="zh-CN"/>
                      <w14:textFill>
                        <w14:solidFill>
                          <w14:schemeClr w14:val="tx1"/>
                        </w14:solidFill>
                      </w14:textFill>
                    </w:rPr>
                    <w:t>，评价等级为简单分析。在落实了环评提出的风险防范措施后，环境风险可控，不会对周围环境造成较大风险。</w:t>
                  </w:r>
                </w:p>
              </w:tc>
            </w:tr>
          </w:tbl>
          <w:p w14:paraId="5105BF6E">
            <w:pPr>
              <w:pStyle w:val="5"/>
              <w:jc w:val="both"/>
              <w:outlineLvl w:val="2"/>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 xml:space="preserve">8 </w:t>
            </w:r>
            <w:r>
              <w:rPr>
                <w:rFonts w:hint="default" w:ascii="Times New Roman" w:hAnsi="Times New Roman" w:eastAsia="宋体" w:cs="Times New Roman"/>
                <w:color w:val="000000" w:themeColor="text1"/>
                <w:lang w:val="en-US" w:eastAsia="zh-CN"/>
                <w14:textFill>
                  <w14:solidFill>
                    <w14:schemeClr w14:val="tx1"/>
                  </w14:solidFill>
                </w14:textFill>
              </w:rPr>
              <w:t>环保投资估算</w:t>
            </w:r>
          </w:p>
          <w:p w14:paraId="7FBBE1E5">
            <w:pPr>
              <w:pStyle w:val="12"/>
              <w:ind w:firstLine="48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本项目总投资</w:t>
            </w:r>
            <w:r>
              <w:rPr>
                <w:rFonts w:hint="eastAsia" w:cs="Times New Roman"/>
                <w:color w:val="000000" w:themeColor="text1"/>
                <w:lang w:val="en-US" w:eastAsia="zh-CN"/>
                <w14:textFill>
                  <w14:solidFill>
                    <w14:schemeClr w14:val="tx1"/>
                  </w14:solidFill>
                </w14:textFill>
              </w:rPr>
              <w:t>50</w:t>
            </w:r>
            <w:r>
              <w:rPr>
                <w:rFonts w:hint="default" w:ascii="Times New Roman" w:hAnsi="Times New Roman" w:cs="Times New Roman"/>
                <w:color w:val="000000" w:themeColor="text1"/>
                <w:lang w:val="en-US" w:eastAsia="zh-CN"/>
                <w14:textFill>
                  <w14:solidFill>
                    <w14:schemeClr w14:val="tx1"/>
                  </w14:solidFill>
                </w14:textFill>
              </w:rPr>
              <w:t>.0</w:t>
            </w:r>
            <w:r>
              <w:rPr>
                <w:rFonts w:hint="default" w:ascii="Times New Roman" w:hAnsi="Times New Roman" w:cs="Times New Roman"/>
                <w:color w:val="000000" w:themeColor="text1"/>
                <w14:textFill>
                  <w14:solidFill>
                    <w14:schemeClr w14:val="tx1"/>
                  </w14:solidFill>
                </w14:textFill>
              </w:rPr>
              <w:t>万元，环保投资</w:t>
            </w:r>
            <w:r>
              <w:rPr>
                <w:rFonts w:hint="eastAsia" w:cs="Times New Roman"/>
                <w:color w:val="000000" w:themeColor="text1"/>
                <w:lang w:val="en-US" w:eastAsia="zh-CN"/>
                <w14:textFill>
                  <w14:solidFill>
                    <w14:schemeClr w14:val="tx1"/>
                  </w14:solidFill>
                </w14:textFill>
              </w:rPr>
              <w:t>25.0</w:t>
            </w:r>
            <w:r>
              <w:rPr>
                <w:rFonts w:hint="default" w:ascii="Times New Roman" w:hAnsi="Times New Roman" w:cs="Times New Roman"/>
                <w:color w:val="000000" w:themeColor="text1"/>
                <w14:textFill>
                  <w14:solidFill>
                    <w14:schemeClr w14:val="tx1"/>
                  </w14:solidFill>
                </w14:textFill>
              </w:rPr>
              <w:t>万元，占总投资的</w:t>
            </w:r>
            <w:r>
              <w:rPr>
                <w:rFonts w:hint="eastAsia" w:cs="Times New Roman"/>
                <w:color w:val="000000" w:themeColor="text1"/>
                <w:lang w:val="en-US" w:eastAsia="zh-CN"/>
                <w14:textFill>
                  <w14:solidFill>
                    <w14:schemeClr w14:val="tx1"/>
                  </w14:solidFill>
                </w14:textFill>
              </w:rPr>
              <w:t>50.0</w:t>
            </w:r>
            <w:r>
              <w:rPr>
                <w:rFonts w:hint="default" w:ascii="Times New Roman" w:hAnsi="Times New Roman" w:cs="Times New Roman"/>
                <w:color w:val="000000" w:themeColor="text1"/>
                <w14:textFill>
                  <w14:solidFill>
                    <w14:schemeClr w14:val="tx1"/>
                  </w14:solidFill>
                </w14:textFill>
              </w:rPr>
              <w:t>%。本项目环保工程主要包括废气治理工程、噪声治理工程</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环境监测及管理、</w:t>
            </w:r>
            <w:r>
              <w:rPr>
                <w:rFonts w:hint="eastAsia" w:cs="Times New Roman"/>
                <w:color w:val="000000" w:themeColor="text1"/>
                <w:lang w:val="en-US" w:eastAsia="zh-CN"/>
                <w14:textFill>
                  <w14:solidFill>
                    <w14:schemeClr w14:val="tx1"/>
                  </w14:solidFill>
                </w14:textFill>
              </w:rPr>
              <w:t>运行维护等</w:t>
            </w:r>
            <w:r>
              <w:rPr>
                <w:rFonts w:hint="default" w:ascii="Times New Roman" w:hAnsi="Times New Roman" w:cs="Times New Roman"/>
                <w:color w:val="000000" w:themeColor="text1"/>
                <w14:textFill>
                  <w14:solidFill>
                    <w14:schemeClr w14:val="tx1"/>
                  </w14:solidFill>
                </w14:textFill>
              </w:rPr>
              <w:t>，具体见表4-</w:t>
            </w:r>
            <w:r>
              <w:rPr>
                <w:rFonts w:hint="eastAsia" w:cs="Times New Roman"/>
                <w:color w:val="000000" w:themeColor="text1"/>
                <w:lang w:val="en-US" w:eastAsia="zh-CN"/>
                <w14:textFill>
                  <w14:solidFill>
                    <w14:schemeClr w14:val="tx1"/>
                  </w14:solidFill>
                </w14:textFill>
              </w:rPr>
              <w:t>13</w:t>
            </w:r>
            <w:r>
              <w:rPr>
                <w:rFonts w:hint="default" w:ascii="Times New Roman" w:hAnsi="Times New Roman" w:cs="Times New Roman"/>
                <w:color w:val="000000" w:themeColor="text1"/>
                <w14:textFill>
                  <w14:solidFill>
                    <w14:schemeClr w14:val="tx1"/>
                  </w14:solidFill>
                </w14:textFill>
              </w:rPr>
              <w:t>。</w:t>
            </w:r>
          </w:p>
          <w:p w14:paraId="40AA2E8D">
            <w:pPr>
              <w:pStyle w:val="3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表4-</w:t>
            </w:r>
            <w:r>
              <w:rPr>
                <w:rFonts w:hint="eastAsia" w:cs="Times New Roman"/>
                <w:color w:val="000000" w:themeColor="text1"/>
                <w:sz w:val="21"/>
                <w:szCs w:val="21"/>
                <w:lang w:val="en-US" w:eastAsia="zh-CN"/>
                <w14:textFill>
                  <w14:solidFill>
                    <w14:schemeClr w14:val="tx1"/>
                  </w14:solidFill>
                </w14:textFill>
              </w:rPr>
              <w:t xml:space="preserve">13 </w:t>
            </w:r>
            <w:r>
              <w:rPr>
                <w:rFonts w:hint="default" w:ascii="Times New Roman" w:hAnsi="Times New Roman" w:cs="Times New Roman"/>
                <w:color w:val="000000" w:themeColor="text1"/>
                <w:sz w:val="21"/>
                <w:szCs w:val="21"/>
                <w14:textFill>
                  <w14:solidFill>
                    <w14:schemeClr w14:val="tx1"/>
                  </w14:solidFill>
                </w14:textFill>
              </w:rPr>
              <w:t xml:space="preserve">  环保工程项目及投资估算</w:t>
            </w:r>
          </w:p>
          <w:tbl>
            <w:tblPr>
              <w:tblStyle w:val="25"/>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280"/>
              <w:gridCol w:w="4338"/>
              <w:gridCol w:w="1531"/>
            </w:tblGrid>
            <w:tr w14:paraId="4DAB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tcBorders>
                    <w:top w:val="single" w:color="auto" w:sz="12" w:space="0"/>
                    <w:left w:val="nil"/>
                    <w:bottom w:val="single" w:color="auto" w:sz="12" w:space="0"/>
                    <w:right w:val="single" w:color="auto" w:sz="4" w:space="0"/>
                  </w:tcBorders>
                  <w:vAlign w:val="center"/>
                </w:tcPr>
                <w:p w14:paraId="23CF1ADF">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序号</w:t>
                  </w:r>
                </w:p>
              </w:tc>
              <w:tc>
                <w:tcPr>
                  <w:tcW w:w="818" w:type="pct"/>
                  <w:tcBorders>
                    <w:top w:val="single" w:color="auto" w:sz="12" w:space="0"/>
                    <w:left w:val="nil"/>
                    <w:bottom w:val="single" w:color="auto" w:sz="12" w:space="0"/>
                    <w:right w:val="single" w:color="auto" w:sz="4" w:space="0"/>
                  </w:tcBorders>
                  <w:vAlign w:val="center"/>
                </w:tcPr>
                <w:p w14:paraId="0460FD34">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内容</w:t>
                  </w:r>
                </w:p>
              </w:tc>
              <w:tc>
                <w:tcPr>
                  <w:tcW w:w="2770" w:type="pct"/>
                  <w:tcBorders>
                    <w:top w:val="single" w:color="auto" w:sz="12" w:space="0"/>
                    <w:left w:val="nil"/>
                    <w:bottom w:val="single" w:color="auto" w:sz="12" w:space="0"/>
                    <w:right w:val="single" w:color="auto" w:sz="4" w:space="0"/>
                  </w:tcBorders>
                  <w:vAlign w:val="center"/>
                </w:tcPr>
                <w:p w14:paraId="1459CF4E">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环保设施</w:t>
                  </w:r>
                </w:p>
              </w:tc>
              <w:tc>
                <w:tcPr>
                  <w:tcW w:w="978" w:type="pct"/>
                  <w:tcBorders>
                    <w:top w:val="single" w:color="auto" w:sz="12" w:space="0"/>
                    <w:left w:val="nil"/>
                    <w:bottom w:val="single" w:color="auto" w:sz="12" w:space="0"/>
                    <w:right w:val="nil"/>
                  </w:tcBorders>
                  <w:vAlign w:val="center"/>
                </w:tcPr>
                <w:p w14:paraId="77C7A3EB">
                  <w:pPr>
                    <w:pStyle w:val="36"/>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投资（万元）</w:t>
                  </w:r>
                </w:p>
              </w:tc>
            </w:tr>
            <w:tr w14:paraId="17CC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tcBorders>
                    <w:top w:val="single" w:color="auto" w:sz="12" w:space="0"/>
                    <w:left w:val="nil"/>
                    <w:bottom w:val="single" w:color="auto" w:sz="12" w:space="0"/>
                    <w:right w:val="single" w:color="auto" w:sz="4" w:space="0"/>
                  </w:tcBorders>
                  <w:vAlign w:val="center"/>
                </w:tcPr>
                <w:p w14:paraId="42CC26F3">
                  <w:pPr>
                    <w:pStyle w:val="36"/>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p>
              </w:tc>
              <w:tc>
                <w:tcPr>
                  <w:tcW w:w="818" w:type="pct"/>
                  <w:tcBorders>
                    <w:top w:val="single" w:color="auto" w:sz="12" w:space="0"/>
                    <w:left w:val="nil"/>
                    <w:bottom w:val="single" w:color="auto" w:sz="12" w:space="0"/>
                    <w:right w:val="single" w:color="auto" w:sz="4" w:space="0"/>
                  </w:tcBorders>
                  <w:vAlign w:val="center"/>
                </w:tcPr>
                <w:p w14:paraId="071A4DEE">
                  <w:pPr>
                    <w:pStyle w:val="36"/>
                    <w:rPr>
                      <w:rFonts w:hint="default" w:ascii="Times New Roman" w:hAnsi="Times New Roman" w:eastAsia="宋体" w:cs="Times New Roman"/>
                      <w:color w:val="000000" w:themeColor="text1"/>
                      <w:kern w:val="2"/>
                      <w:sz w:val="21"/>
                      <w:szCs w:val="24"/>
                      <w:lang w:val="zh-TW" w:eastAsia="zh-TW"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废</w:t>
                  </w:r>
                  <w:r>
                    <w:rPr>
                      <w:rFonts w:hint="eastAsia" w:cs="Times New Roman"/>
                      <w:color w:val="000000" w:themeColor="text1"/>
                      <w:lang w:val="en-US" w:eastAsia="zh-CN"/>
                      <w14:textFill>
                        <w14:solidFill>
                          <w14:schemeClr w14:val="tx1"/>
                        </w14:solidFill>
                      </w14:textFill>
                    </w:rPr>
                    <w:t>气</w:t>
                  </w:r>
                  <w:r>
                    <w:rPr>
                      <w:rFonts w:hint="default" w:ascii="Times New Roman" w:hAnsi="Times New Roman" w:cs="Times New Roman"/>
                      <w:color w:val="000000" w:themeColor="text1"/>
                      <w14:textFill>
                        <w14:solidFill>
                          <w14:schemeClr w14:val="tx1"/>
                        </w14:solidFill>
                      </w14:textFill>
                    </w:rPr>
                    <w:t>治理</w:t>
                  </w:r>
                </w:p>
              </w:tc>
              <w:tc>
                <w:tcPr>
                  <w:tcW w:w="2770" w:type="pct"/>
                  <w:tcBorders>
                    <w:top w:val="single" w:color="auto" w:sz="12" w:space="0"/>
                    <w:left w:val="nil"/>
                    <w:bottom w:val="single" w:color="auto" w:sz="12" w:space="0"/>
                    <w:right w:val="single" w:color="auto" w:sz="4" w:space="0"/>
                  </w:tcBorders>
                  <w:vAlign w:val="center"/>
                </w:tcPr>
                <w:p w14:paraId="0859C72B">
                  <w:pPr>
                    <w:pStyle w:val="36"/>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油气回收装置</w:t>
                  </w:r>
                </w:p>
              </w:tc>
              <w:tc>
                <w:tcPr>
                  <w:tcW w:w="978" w:type="pct"/>
                  <w:tcBorders>
                    <w:top w:val="single" w:color="auto" w:sz="12" w:space="0"/>
                    <w:left w:val="nil"/>
                    <w:bottom w:val="single" w:color="auto" w:sz="12" w:space="0"/>
                    <w:right w:val="nil"/>
                  </w:tcBorders>
                  <w:vAlign w:val="center"/>
                </w:tcPr>
                <w:p w14:paraId="70026DBB">
                  <w:pPr>
                    <w:pStyle w:val="36"/>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20</w:t>
                  </w:r>
                </w:p>
              </w:tc>
            </w:tr>
            <w:tr w14:paraId="3C64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tcBorders>
                    <w:top w:val="single" w:color="auto" w:sz="4" w:space="0"/>
                    <w:left w:val="nil"/>
                    <w:bottom w:val="single" w:color="auto" w:sz="4" w:space="0"/>
                    <w:right w:val="single" w:color="auto" w:sz="4" w:space="0"/>
                  </w:tcBorders>
                  <w:vAlign w:val="center"/>
                </w:tcPr>
                <w:p w14:paraId="3A02A893">
                  <w:pPr>
                    <w:pStyle w:val="36"/>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818" w:type="pct"/>
                  <w:tcBorders>
                    <w:top w:val="single" w:color="auto" w:sz="4" w:space="0"/>
                    <w:left w:val="nil"/>
                    <w:bottom w:val="single" w:color="auto" w:sz="4" w:space="0"/>
                    <w:right w:val="single" w:color="auto" w:sz="4" w:space="0"/>
                  </w:tcBorders>
                  <w:vAlign w:val="center"/>
                </w:tcPr>
                <w:p w14:paraId="0A528549">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废</w:t>
                  </w:r>
                  <w:r>
                    <w:rPr>
                      <w:rFonts w:hint="eastAsia" w:cs="Times New Roman"/>
                      <w:color w:val="000000" w:themeColor="text1"/>
                      <w:lang w:val="en-US" w:eastAsia="zh-CN"/>
                      <w14:textFill>
                        <w14:solidFill>
                          <w14:schemeClr w14:val="tx1"/>
                        </w14:solidFill>
                      </w14:textFill>
                    </w:rPr>
                    <w:t>水</w:t>
                  </w:r>
                  <w:r>
                    <w:rPr>
                      <w:rFonts w:hint="default" w:ascii="Times New Roman" w:hAnsi="Times New Roman" w:cs="Times New Roman"/>
                      <w:color w:val="000000" w:themeColor="text1"/>
                      <w:lang w:eastAsia="zh-CN"/>
                      <w14:textFill>
                        <w14:solidFill>
                          <w14:schemeClr w14:val="tx1"/>
                        </w14:solidFill>
                      </w14:textFill>
                    </w:rPr>
                    <w:t>治理</w:t>
                  </w:r>
                </w:p>
              </w:tc>
              <w:tc>
                <w:tcPr>
                  <w:tcW w:w="2770" w:type="pct"/>
                  <w:tcBorders>
                    <w:top w:val="single" w:color="auto" w:sz="4" w:space="0"/>
                    <w:left w:val="nil"/>
                    <w:bottom w:val="single" w:color="auto" w:sz="4" w:space="0"/>
                    <w:right w:val="single" w:color="auto" w:sz="4" w:space="0"/>
                  </w:tcBorders>
                  <w:vAlign w:val="center"/>
                </w:tcPr>
                <w:p w14:paraId="0C152794">
                  <w:pPr>
                    <w:pStyle w:val="36"/>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依托现有市政管网</w:t>
                  </w:r>
                </w:p>
              </w:tc>
              <w:tc>
                <w:tcPr>
                  <w:tcW w:w="978" w:type="pct"/>
                  <w:tcBorders>
                    <w:top w:val="single" w:color="auto" w:sz="4" w:space="0"/>
                    <w:left w:val="nil"/>
                    <w:bottom w:val="single" w:color="auto" w:sz="4" w:space="0"/>
                    <w:right w:val="nil"/>
                  </w:tcBorders>
                  <w:vAlign w:val="center"/>
                </w:tcPr>
                <w:p w14:paraId="5F18E96C">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r>
            <w:tr w14:paraId="65FF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tcBorders>
                    <w:top w:val="single" w:color="auto" w:sz="4" w:space="0"/>
                    <w:left w:val="nil"/>
                    <w:right w:val="single" w:color="auto" w:sz="4" w:space="0"/>
                  </w:tcBorders>
                  <w:vAlign w:val="center"/>
                </w:tcPr>
                <w:p w14:paraId="3E4AB311">
                  <w:pPr>
                    <w:pStyle w:val="36"/>
                    <w:rPr>
                      <w:rFonts w:hint="default" w:ascii="Times New Roman" w:hAnsi="Times New Roman" w:eastAsia="宋体" w:cs="Times New Roman"/>
                      <w:color w:val="000000" w:themeColor="text1"/>
                      <w:kern w:val="2"/>
                      <w:sz w:val="21"/>
                      <w:szCs w:val="24"/>
                      <w:lang w:val="zh-TW" w:eastAsia="zh-TW"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818" w:type="pct"/>
                  <w:tcBorders>
                    <w:top w:val="single" w:color="auto" w:sz="4" w:space="0"/>
                    <w:left w:val="nil"/>
                    <w:right w:val="single" w:color="auto" w:sz="4" w:space="0"/>
                  </w:tcBorders>
                  <w:vAlign w:val="center"/>
                </w:tcPr>
                <w:p w14:paraId="174BBDDE">
                  <w:pPr>
                    <w:pStyle w:val="36"/>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噪声</w:t>
                  </w:r>
                </w:p>
              </w:tc>
              <w:tc>
                <w:tcPr>
                  <w:tcW w:w="2770" w:type="pct"/>
                  <w:tcBorders>
                    <w:top w:val="single" w:color="auto" w:sz="4" w:space="0"/>
                    <w:left w:val="nil"/>
                    <w:bottom w:val="single" w:color="auto" w:sz="4" w:space="0"/>
                    <w:right w:val="single" w:color="auto" w:sz="4" w:space="0"/>
                  </w:tcBorders>
                  <w:vAlign w:val="center"/>
                </w:tcPr>
                <w:p w14:paraId="43944A45">
                  <w:pPr>
                    <w:pStyle w:val="36"/>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基础减震等措施</w:t>
                  </w:r>
                </w:p>
              </w:tc>
              <w:tc>
                <w:tcPr>
                  <w:tcW w:w="978" w:type="pct"/>
                  <w:tcBorders>
                    <w:top w:val="single" w:color="auto" w:sz="4" w:space="0"/>
                    <w:left w:val="nil"/>
                    <w:bottom w:val="single" w:color="auto" w:sz="4" w:space="0"/>
                    <w:right w:val="nil"/>
                  </w:tcBorders>
                  <w:vAlign w:val="center"/>
                </w:tcPr>
                <w:p w14:paraId="4A4B17C5">
                  <w:pPr>
                    <w:pStyle w:val="36"/>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w:t>
                  </w:r>
                </w:p>
              </w:tc>
            </w:tr>
            <w:tr w14:paraId="1B22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tcBorders>
                    <w:top w:val="single" w:color="auto" w:sz="4" w:space="0"/>
                    <w:left w:val="nil"/>
                    <w:bottom w:val="single" w:color="auto" w:sz="4" w:space="0"/>
                    <w:right w:val="single" w:color="auto" w:sz="4" w:space="0"/>
                  </w:tcBorders>
                  <w:vAlign w:val="center"/>
                </w:tcPr>
                <w:p w14:paraId="0951E047">
                  <w:pPr>
                    <w:pStyle w:val="36"/>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p>
              </w:tc>
              <w:tc>
                <w:tcPr>
                  <w:tcW w:w="818" w:type="pct"/>
                  <w:tcBorders>
                    <w:top w:val="single" w:color="auto" w:sz="4" w:space="0"/>
                    <w:left w:val="nil"/>
                    <w:bottom w:val="single" w:color="auto" w:sz="4" w:space="0"/>
                    <w:right w:val="single" w:color="auto" w:sz="4" w:space="0"/>
                  </w:tcBorders>
                  <w:vAlign w:val="center"/>
                </w:tcPr>
                <w:p w14:paraId="125696F1">
                  <w:pPr>
                    <w:pStyle w:val="36"/>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固废治理</w:t>
                  </w:r>
                </w:p>
              </w:tc>
              <w:tc>
                <w:tcPr>
                  <w:tcW w:w="2770" w:type="pct"/>
                  <w:tcBorders>
                    <w:top w:val="single" w:color="auto" w:sz="4" w:space="0"/>
                    <w:left w:val="nil"/>
                    <w:bottom w:val="single" w:color="auto" w:sz="4" w:space="0"/>
                    <w:right w:val="single" w:color="auto" w:sz="4" w:space="0"/>
                  </w:tcBorders>
                  <w:vAlign w:val="center"/>
                </w:tcPr>
                <w:p w14:paraId="4C2CBF90">
                  <w:pPr>
                    <w:pStyle w:val="36"/>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lang w:eastAsia="zh-CN"/>
                      <w14:textFill>
                        <w14:solidFill>
                          <w14:schemeClr w14:val="tx1"/>
                        </w14:solidFill>
                      </w14:textFill>
                    </w:rPr>
                    <w:t>垃圾桶</w:t>
                  </w:r>
                  <w:r>
                    <w:rPr>
                      <w:rFonts w:hint="eastAsia" w:cs="Times New Roman"/>
                      <w:b w:val="0"/>
                      <w:bCs/>
                      <w:color w:val="000000" w:themeColor="text1"/>
                      <w:sz w:val="21"/>
                      <w:szCs w:val="21"/>
                      <w:lang w:eastAsia="zh-CN"/>
                      <w14:textFill>
                        <w14:solidFill>
                          <w14:schemeClr w14:val="tx1"/>
                        </w14:solidFill>
                      </w14:textFill>
                    </w:rPr>
                    <w:t>、</w:t>
                  </w:r>
                  <w:r>
                    <w:rPr>
                      <w:rFonts w:hint="eastAsia" w:cs="Times New Roman"/>
                      <w:b w:val="0"/>
                      <w:bCs/>
                      <w:color w:val="000000" w:themeColor="text1"/>
                      <w:sz w:val="21"/>
                      <w:szCs w:val="21"/>
                      <w:lang w:val="en-US" w:eastAsia="zh-CN"/>
                      <w14:textFill>
                        <w14:solidFill>
                          <w14:schemeClr w14:val="tx1"/>
                        </w14:solidFill>
                      </w14:textFill>
                    </w:rPr>
                    <w:t>垃圾清运</w:t>
                  </w:r>
                </w:p>
              </w:tc>
              <w:tc>
                <w:tcPr>
                  <w:tcW w:w="978" w:type="pct"/>
                  <w:tcBorders>
                    <w:top w:val="single" w:color="auto" w:sz="4" w:space="0"/>
                    <w:left w:val="nil"/>
                    <w:bottom w:val="single" w:color="auto" w:sz="4" w:space="0"/>
                    <w:right w:val="nil"/>
                  </w:tcBorders>
                  <w:vAlign w:val="center"/>
                </w:tcPr>
                <w:p w14:paraId="11BD4C9A">
                  <w:pPr>
                    <w:pStyle w:val="36"/>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0.5</w:t>
                  </w:r>
                </w:p>
              </w:tc>
            </w:tr>
            <w:tr w14:paraId="1BFD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tcBorders>
                    <w:top w:val="single" w:color="auto" w:sz="4" w:space="0"/>
                    <w:left w:val="nil"/>
                    <w:bottom w:val="single" w:color="auto" w:sz="4" w:space="0"/>
                    <w:right w:val="single" w:color="auto" w:sz="4" w:space="0"/>
                  </w:tcBorders>
                  <w:vAlign w:val="center"/>
                </w:tcPr>
                <w:p w14:paraId="173736CF">
                  <w:pPr>
                    <w:pStyle w:val="36"/>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5</w:t>
                  </w:r>
                </w:p>
              </w:tc>
              <w:tc>
                <w:tcPr>
                  <w:tcW w:w="818" w:type="pct"/>
                  <w:tcBorders>
                    <w:top w:val="single" w:color="auto" w:sz="4" w:space="0"/>
                    <w:left w:val="nil"/>
                    <w:bottom w:val="single" w:color="auto" w:sz="4" w:space="0"/>
                    <w:right w:val="single" w:color="auto" w:sz="4" w:space="0"/>
                  </w:tcBorders>
                  <w:vAlign w:val="center"/>
                </w:tcPr>
                <w:p w14:paraId="7D161974">
                  <w:pPr>
                    <w:pStyle w:val="36"/>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地下水、土壤环境</w:t>
                  </w:r>
                </w:p>
              </w:tc>
              <w:tc>
                <w:tcPr>
                  <w:tcW w:w="2770" w:type="pct"/>
                  <w:tcBorders>
                    <w:top w:val="single" w:color="auto" w:sz="4" w:space="0"/>
                    <w:left w:val="nil"/>
                    <w:bottom w:val="single" w:color="auto" w:sz="4" w:space="0"/>
                    <w:right w:val="single" w:color="auto" w:sz="4" w:space="0"/>
                  </w:tcBorders>
                  <w:vAlign w:val="center"/>
                </w:tcPr>
                <w:p w14:paraId="153C5D31">
                  <w:pPr>
                    <w:pStyle w:val="36"/>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站区全部硬化、油罐区防渗防漏处理</w:t>
                  </w:r>
                </w:p>
              </w:tc>
              <w:tc>
                <w:tcPr>
                  <w:tcW w:w="978" w:type="pct"/>
                  <w:tcBorders>
                    <w:top w:val="single" w:color="auto" w:sz="4" w:space="0"/>
                    <w:left w:val="nil"/>
                    <w:bottom w:val="single" w:color="auto" w:sz="4" w:space="0"/>
                    <w:right w:val="nil"/>
                  </w:tcBorders>
                  <w:vAlign w:val="center"/>
                </w:tcPr>
                <w:p w14:paraId="4E3F7713">
                  <w:pPr>
                    <w:pStyle w:val="36"/>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p>
              </w:tc>
            </w:tr>
            <w:tr w14:paraId="4418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tcBorders>
                    <w:top w:val="single" w:color="auto" w:sz="4" w:space="0"/>
                    <w:left w:val="nil"/>
                    <w:bottom w:val="single" w:color="auto" w:sz="4" w:space="0"/>
                    <w:right w:val="single" w:color="auto" w:sz="4" w:space="0"/>
                  </w:tcBorders>
                  <w:vAlign w:val="center"/>
                </w:tcPr>
                <w:p w14:paraId="49C6723B">
                  <w:pPr>
                    <w:pStyle w:val="36"/>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6</w:t>
                  </w:r>
                </w:p>
              </w:tc>
              <w:tc>
                <w:tcPr>
                  <w:tcW w:w="818" w:type="pct"/>
                  <w:tcBorders>
                    <w:top w:val="single" w:color="auto" w:sz="4" w:space="0"/>
                    <w:left w:val="nil"/>
                    <w:bottom w:val="single" w:color="auto" w:sz="4" w:space="0"/>
                    <w:right w:val="single" w:color="auto" w:sz="4" w:space="0"/>
                  </w:tcBorders>
                  <w:vAlign w:val="center"/>
                </w:tcPr>
                <w:p w14:paraId="740155E4">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环境监测及管理</w:t>
                  </w:r>
                </w:p>
              </w:tc>
              <w:tc>
                <w:tcPr>
                  <w:tcW w:w="2770" w:type="pct"/>
                  <w:tcBorders>
                    <w:top w:val="single" w:color="auto" w:sz="4" w:space="0"/>
                    <w:left w:val="nil"/>
                    <w:bottom w:val="single" w:color="auto" w:sz="4" w:space="0"/>
                    <w:right w:val="single" w:color="auto" w:sz="4" w:space="0"/>
                  </w:tcBorders>
                  <w:vAlign w:val="center"/>
                </w:tcPr>
                <w:p w14:paraId="5A617DA3">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建立环境管理和监测体系</w:t>
                  </w:r>
                </w:p>
              </w:tc>
              <w:tc>
                <w:tcPr>
                  <w:tcW w:w="978" w:type="pct"/>
                  <w:tcBorders>
                    <w:top w:val="single" w:color="auto" w:sz="4" w:space="0"/>
                    <w:left w:val="nil"/>
                    <w:bottom w:val="single" w:color="auto" w:sz="4" w:space="0"/>
                    <w:right w:val="nil"/>
                  </w:tcBorders>
                  <w:vAlign w:val="center"/>
                </w:tcPr>
                <w:p w14:paraId="27FA6096">
                  <w:pPr>
                    <w:pStyle w:val="36"/>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0.2</w:t>
                  </w:r>
                </w:p>
              </w:tc>
            </w:tr>
            <w:tr w14:paraId="4BA6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tcBorders>
                    <w:top w:val="single" w:color="auto" w:sz="4" w:space="0"/>
                    <w:left w:val="nil"/>
                    <w:bottom w:val="single" w:color="auto" w:sz="4" w:space="0"/>
                    <w:right w:val="single" w:color="auto" w:sz="4" w:space="0"/>
                  </w:tcBorders>
                  <w:vAlign w:val="center"/>
                </w:tcPr>
                <w:p w14:paraId="6144215C">
                  <w:pPr>
                    <w:pStyle w:val="36"/>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7</w:t>
                  </w:r>
                </w:p>
              </w:tc>
              <w:tc>
                <w:tcPr>
                  <w:tcW w:w="818" w:type="pct"/>
                  <w:tcBorders>
                    <w:top w:val="single" w:color="auto" w:sz="4" w:space="0"/>
                    <w:left w:val="nil"/>
                    <w:bottom w:val="single" w:color="auto" w:sz="4" w:space="0"/>
                    <w:right w:val="single" w:color="auto" w:sz="4" w:space="0"/>
                  </w:tcBorders>
                  <w:vAlign w:val="center"/>
                </w:tcPr>
                <w:p w14:paraId="4DFB79D9">
                  <w:pPr>
                    <w:pStyle w:val="36"/>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运行维护</w:t>
                  </w:r>
                </w:p>
              </w:tc>
              <w:tc>
                <w:tcPr>
                  <w:tcW w:w="2770" w:type="pct"/>
                  <w:tcBorders>
                    <w:top w:val="single" w:color="auto" w:sz="4" w:space="0"/>
                    <w:left w:val="nil"/>
                    <w:bottom w:val="single" w:color="auto" w:sz="4" w:space="0"/>
                    <w:right w:val="single" w:color="auto" w:sz="4" w:space="0"/>
                  </w:tcBorders>
                  <w:vAlign w:val="center"/>
                </w:tcPr>
                <w:p w14:paraId="39E244B3">
                  <w:pPr>
                    <w:pStyle w:val="36"/>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油气回收</w:t>
                  </w:r>
                  <w:r>
                    <w:rPr>
                      <w:rFonts w:hint="eastAsia"/>
                      <w:color w:val="000000" w:themeColor="text1"/>
                      <w:szCs w:val="21"/>
                      <w:highlight w:val="none"/>
                      <w:lang w:eastAsia="zh-CN"/>
                      <w14:textFill>
                        <w14:solidFill>
                          <w14:schemeClr w14:val="tx1"/>
                        </w14:solidFill>
                      </w14:textFill>
                    </w:rPr>
                    <w:t>运行维护费用</w:t>
                  </w:r>
                </w:p>
              </w:tc>
              <w:tc>
                <w:tcPr>
                  <w:tcW w:w="978" w:type="pct"/>
                  <w:tcBorders>
                    <w:top w:val="single" w:color="auto" w:sz="4" w:space="0"/>
                    <w:left w:val="nil"/>
                    <w:bottom w:val="single" w:color="auto" w:sz="4" w:space="0"/>
                    <w:right w:val="nil"/>
                  </w:tcBorders>
                  <w:vAlign w:val="center"/>
                </w:tcPr>
                <w:p w14:paraId="61E30658">
                  <w:pPr>
                    <w:pStyle w:val="36"/>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0.3</w:t>
                  </w:r>
                </w:p>
              </w:tc>
            </w:tr>
            <w:tr w14:paraId="15BE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21" w:type="pct"/>
                  <w:gridSpan w:val="3"/>
                  <w:tcBorders>
                    <w:top w:val="single" w:color="auto" w:sz="4" w:space="0"/>
                    <w:left w:val="nil"/>
                    <w:bottom w:val="single" w:color="auto" w:sz="12" w:space="0"/>
                    <w:right w:val="single" w:color="auto" w:sz="4" w:space="0"/>
                  </w:tcBorders>
                  <w:vAlign w:val="center"/>
                </w:tcPr>
                <w:p w14:paraId="7CB44639">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合计</w:t>
                  </w:r>
                </w:p>
              </w:tc>
              <w:tc>
                <w:tcPr>
                  <w:tcW w:w="978" w:type="pct"/>
                  <w:tcBorders>
                    <w:top w:val="single" w:color="auto" w:sz="4" w:space="0"/>
                    <w:left w:val="nil"/>
                    <w:bottom w:val="single" w:color="auto" w:sz="12" w:space="0"/>
                    <w:right w:val="nil"/>
                  </w:tcBorders>
                  <w:vAlign w:val="center"/>
                </w:tcPr>
                <w:p w14:paraId="12E9678D">
                  <w:pPr>
                    <w:pStyle w:val="36"/>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25</w:t>
                  </w:r>
                </w:p>
              </w:tc>
            </w:tr>
          </w:tbl>
          <w:p w14:paraId="72F5EBB3">
            <w:pPr>
              <w:pStyle w:val="5"/>
              <w:jc w:val="both"/>
              <w:outlineLvl w:val="2"/>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9 三同时验收一览表</w:t>
            </w:r>
          </w:p>
          <w:p w14:paraId="54A20082">
            <w:pPr>
              <w:topLinePunct/>
              <w:spacing w:line="360" w:lineRule="auto"/>
              <w:ind w:firstLine="480" w:firstLineChars="200"/>
              <w:jc w:val="both"/>
              <w:textAlignment w:val="baseline"/>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本项目环境保护设施“三同时”验收一览表见表</w:t>
            </w: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w:t>
            </w:r>
            <w:r>
              <w:rPr>
                <w:rFonts w:hint="eastAsia" w:cs="Times New Roman"/>
                <w:b w:val="0"/>
                <w:color w:val="000000" w:themeColor="text1"/>
                <w:kern w:val="2"/>
                <w:sz w:val="24"/>
                <w:szCs w:val="24"/>
                <w:lang w:val="en-US" w:eastAsia="zh-CN" w:bidi="ar-SA"/>
                <w14:textFill>
                  <w14:solidFill>
                    <w14:schemeClr w14:val="tx1"/>
                  </w14:solidFill>
                </w14:textFill>
              </w:rPr>
              <w:t>14</w:t>
            </w: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w:t>
            </w:r>
          </w:p>
          <w:p w14:paraId="78F68DFE">
            <w:pPr>
              <w:pStyle w:val="3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w:t>
            </w: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 xml:space="preserve">   环保设施“三同时”验收一览表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39"/>
              <w:gridCol w:w="1213"/>
              <w:gridCol w:w="1837"/>
              <w:gridCol w:w="1143"/>
              <w:gridCol w:w="3014"/>
            </w:tblGrid>
            <w:tr w14:paraId="7284BF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tcBorders>
                    <w:bottom w:val="single" w:color="auto" w:sz="12" w:space="0"/>
                  </w:tcBorders>
                  <w:noWrap w:val="0"/>
                  <w:vAlign w:val="center"/>
                </w:tcPr>
                <w:p w14:paraId="342A306C">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类别</w:t>
                  </w:r>
                </w:p>
              </w:tc>
              <w:tc>
                <w:tcPr>
                  <w:tcW w:w="773" w:type="pct"/>
                  <w:tcBorders>
                    <w:bottom w:val="single" w:color="auto" w:sz="12" w:space="0"/>
                  </w:tcBorders>
                  <w:noWrap w:val="0"/>
                  <w:vAlign w:val="center"/>
                </w:tcPr>
                <w:p w14:paraId="7F8D3980">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w:t>
                  </w:r>
                </w:p>
              </w:tc>
              <w:tc>
                <w:tcPr>
                  <w:tcW w:w="1170" w:type="pct"/>
                  <w:tcBorders>
                    <w:bottom w:val="single" w:color="auto" w:sz="12" w:space="0"/>
                  </w:tcBorders>
                  <w:noWrap w:val="0"/>
                  <w:vAlign w:val="center"/>
                </w:tcPr>
                <w:p w14:paraId="2545B911">
                  <w:pPr>
                    <w:pStyle w:val="36"/>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环保措施</w:t>
                  </w:r>
                </w:p>
              </w:tc>
              <w:tc>
                <w:tcPr>
                  <w:tcW w:w="728" w:type="pct"/>
                  <w:tcBorders>
                    <w:bottom w:val="single" w:color="auto" w:sz="12" w:space="0"/>
                  </w:tcBorders>
                  <w:noWrap w:val="0"/>
                  <w:vAlign w:val="center"/>
                </w:tcPr>
                <w:p w14:paraId="014EAF21">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处理效果</w:t>
                  </w:r>
                </w:p>
              </w:tc>
              <w:tc>
                <w:tcPr>
                  <w:tcW w:w="1920" w:type="pct"/>
                  <w:tcBorders>
                    <w:bottom w:val="single" w:color="auto" w:sz="12" w:space="0"/>
                  </w:tcBorders>
                  <w:noWrap w:val="0"/>
                  <w:vAlign w:val="center"/>
                </w:tcPr>
                <w:p w14:paraId="2DFF0B19">
                  <w:pPr>
                    <w:pStyle w:val="36"/>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验收标准</w:t>
                  </w:r>
                </w:p>
              </w:tc>
            </w:tr>
            <w:tr w14:paraId="334363A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tcBorders>
                    <w:top w:val="single" w:color="auto" w:sz="12" w:space="0"/>
                    <w:tl2br w:val="nil"/>
                    <w:tr2bl w:val="nil"/>
                  </w:tcBorders>
                  <w:noWrap w:val="0"/>
                  <w:vAlign w:val="center"/>
                </w:tcPr>
                <w:p w14:paraId="38C57D4A">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废气</w:t>
                  </w:r>
                </w:p>
              </w:tc>
              <w:tc>
                <w:tcPr>
                  <w:tcW w:w="773" w:type="pct"/>
                  <w:tcBorders>
                    <w:top w:val="single" w:color="auto" w:sz="12" w:space="0"/>
                    <w:tl2br w:val="nil"/>
                    <w:tr2bl w:val="nil"/>
                  </w:tcBorders>
                  <w:noWrap w:val="0"/>
                  <w:vAlign w:val="center"/>
                </w:tcPr>
                <w:p w14:paraId="0EE27107">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非甲烷总烃</w:t>
                  </w:r>
                </w:p>
              </w:tc>
              <w:tc>
                <w:tcPr>
                  <w:tcW w:w="1170" w:type="pct"/>
                  <w:tcBorders>
                    <w:top w:val="single" w:color="auto" w:sz="12" w:space="0"/>
                    <w:tl2br w:val="nil"/>
                    <w:tr2bl w:val="nil"/>
                  </w:tcBorders>
                  <w:noWrap w:val="0"/>
                  <w:vAlign w:val="center"/>
                </w:tcPr>
                <w:p w14:paraId="6BA7C713">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油气回收系统</w:t>
                  </w:r>
                </w:p>
              </w:tc>
              <w:tc>
                <w:tcPr>
                  <w:tcW w:w="728" w:type="pct"/>
                  <w:tcBorders>
                    <w:top w:val="single" w:color="auto" w:sz="12" w:space="0"/>
                    <w:tl2br w:val="nil"/>
                    <w:tr2bl w:val="nil"/>
                  </w:tcBorders>
                  <w:noWrap w:val="0"/>
                  <w:vAlign w:val="center"/>
                </w:tcPr>
                <w:p w14:paraId="010D7941">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达标排放</w:t>
                  </w:r>
                </w:p>
              </w:tc>
              <w:tc>
                <w:tcPr>
                  <w:tcW w:w="1920" w:type="pct"/>
                  <w:tcBorders>
                    <w:top w:val="single" w:color="auto" w:sz="12" w:space="0"/>
                    <w:tl2br w:val="nil"/>
                    <w:tr2bl w:val="nil"/>
                  </w:tcBorders>
                  <w:noWrap w:val="0"/>
                  <w:vAlign w:val="center"/>
                </w:tcPr>
                <w:p w14:paraId="467BB2B0">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站区边界《加油站大气污染物排放标准》（GB20952-2020）表3中标准限值要求，站区内《挥发性有机物无组织排放控制标准》（GB37822-2019）表A.1排放限值</w:t>
                  </w:r>
                </w:p>
              </w:tc>
            </w:tr>
            <w:tr w14:paraId="650A26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407" w:type="pct"/>
                  <w:tcBorders>
                    <w:tl2br w:val="nil"/>
                    <w:tr2bl w:val="nil"/>
                  </w:tcBorders>
                  <w:noWrap w:val="0"/>
                  <w:vAlign w:val="center"/>
                </w:tcPr>
                <w:p w14:paraId="03411583">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噪声</w:t>
                  </w:r>
                </w:p>
              </w:tc>
              <w:tc>
                <w:tcPr>
                  <w:tcW w:w="773" w:type="pct"/>
                  <w:tcBorders>
                    <w:tl2br w:val="nil"/>
                    <w:tr2bl w:val="nil"/>
                  </w:tcBorders>
                  <w:noWrap w:val="0"/>
                  <w:vAlign w:val="center"/>
                </w:tcPr>
                <w:p w14:paraId="2B3837E4">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等效连续A计权噪声</w:t>
                  </w:r>
                </w:p>
              </w:tc>
              <w:tc>
                <w:tcPr>
                  <w:tcW w:w="1170" w:type="pct"/>
                  <w:tcBorders>
                    <w:tl2br w:val="nil"/>
                    <w:tr2bl w:val="nil"/>
                  </w:tcBorders>
                  <w:noWrap w:val="0"/>
                  <w:vAlign w:val="center"/>
                </w:tcPr>
                <w:p w14:paraId="560F2536">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消声、减振加强设备维护</w:t>
                  </w:r>
                </w:p>
              </w:tc>
              <w:tc>
                <w:tcPr>
                  <w:tcW w:w="728" w:type="pct"/>
                  <w:tcBorders>
                    <w:tl2br w:val="nil"/>
                    <w:tr2bl w:val="nil"/>
                  </w:tcBorders>
                  <w:noWrap w:val="0"/>
                  <w:vAlign w:val="center"/>
                </w:tcPr>
                <w:p w14:paraId="7239205A">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厂界四周</w:t>
                  </w:r>
                </w:p>
              </w:tc>
              <w:tc>
                <w:tcPr>
                  <w:tcW w:w="1920" w:type="pct"/>
                  <w:tcBorders>
                    <w:tl2br w:val="nil"/>
                    <w:tr2bl w:val="nil"/>
                  </w:tcBorders>
                  <w:noWrap w:val="0"/>
                  <w:vAlign w:val="center"/>
                </w:tcPr>
                <w:p w14:paraId="69CB0221">
                  <w:pPr>
                    <w:pStyle w:val="3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《工业企业厂界环境噪声排放标准》</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GB12348-2008</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中的2类及4</w:t>
                  </w:r>
                  <w:r>
                    <w:rPr>
                      <w:rFonts w:hint="eastAsia" w:cs="Times New Roman"/>
                      <w:b w:val="0"/>
                      <w:bCs/>
                      <w:color w:val="000000" w:themeColor="text1"/>
                      <w:lang w:val="en-US" w:eastAsia="zh-CN"/>
                      <w14:textFill>
                        <w14:solidFill>
                          <w14:schemeClr w14:val="tx1"/>
                        </w14:solidFill>
                      </w14:textFill>
                    </w:rPr>
                    <w:t>a</w:t>
                  </w:r>
                  <w:r>
                    <w:rPr>
                      <w:rFonts w:hint="default" w:ascii="Times New Roman" w:hAnsi="Times New Roman" w:cs="Times New Roman"/>
                      <w:b w:val="0"/>
                      <w:bCs/>
                      <w:color w:val="000000" w:themeColor="text1"/>
                      <w14:textFill>
                        <w14:solidFill>
                          <w14:schemeClr w14:val="tx1"/>
                        </w14:solidFill>
                      </w14:textFill>
                    </w:rPr>
                    <w:t>类标准</w:t>
                  </w:r>
                </w:p>
              </w:tc>
            </w:tr>
            <w:tr w14:paraId="7205DB7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vMerge w:val="restart"/>
                  <w:tcBorders>
                    <w:tl2br w:val="nil"/>
                    <w:tr2bl w:val="nil"/>
                  </w:tcBorders>
                  <w:noWrap w:val="0"/>
                  <w:vAlign w:val="center"/>
                </w:tcPr>
                <w:p w14:paraId="73E83DCC">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固体废物</w:t>
                  </w:r>
                </w:p>
              </w:tc>
              <w:tc>
                <w:tcPr>
                  <w:tcW w:w="773" w:type="pct"/>
                  <w:tcBorders>
                    <w:tl2br w:val="nil"/>
                    <w:tr2bl w:val="nil"/>
                  </w:tcBorders>
                  <w:noWrap w:val="0"/>
                  <w:vAlign w:val="center"/>
                </w:tcPr>
                <w:p w14:paraId="0C94E50D">
                  <w:pPr>
                    <w:pStyle w:val="36"/>
                    <w:widowControl w:val="0"/>
                    <w:bidi w:val="0"/>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生活垃圾</w:t>
                  </w:r>
                </w:p>
              </w:tc>
              <w:tc>
                <w:tcPr>
                  <w:tcW w:w="1170" w:type="pct"/>
                  <w:tcBorders>
                    <w:tl2br w:val="nil"/>
                    <w:tr2bl w:val="nil"/>
                  </w:tcBorders>
                  <w:noWrap w:val="0"/>
                  <w:vAlign w:val="center"/>
                </w:tcPr>
                <w:p w14:paraId="66BEC2F6">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环卫部门统一处理</w:t>
                  </w:r>
                </w:p>
              </w:tc>
              <w:tc>
                <w:tcPr>
                  <w:tcW w:w="728" w:type="pct"/>
                  <w:tcBorders>
                    <w:tl2br w:val="nil"/>
                    <w:tr2bl w:val="nil"/>
                  </w:tcBorders>
                  <w:noWrap w:val="0"/>
                  <w:vAlign w:val="center"/>
                </w:tcPr>
                <w:p w14:paraId="481CCCA0">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有效处置</w:t>
                  </w:r>
                </w:p>
              </w:tc>
              <w:tc>
                <w:tcPr>
                  <w:tcW w:w="1920" w:type="pct"/>
                  <w:tcBorders>
                    <w:tl2br w:val="nil"/>
                    <w:tr2bl w:val="nil"/>
                  </w:tcBorders>
                  <w:noWrap w:val="0"/>
                  <w:vAlign w:val="center"/>
                </w:tcPr>
                <w:p w14:paraId="77B3B903">
                  <w:pPr>
                    <w:pStyle w:val="3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《一般工业固体废物贮存和填埋污染控制标准》（GB18599-20</w:t>
                  </w:r>
                  <w:r>
                    <w:rPr>
                      <w:rFonts w:hint="eastAsia" w:cs="Times New Roman"/>
                      <w:color w:val="000000" w:themeColor="text1"/>
                      <w:lang w:val="en-US" w:eastAsia="zh-CN"/>
                      <w14:textFill>
                        <w14:solidFill>
                          <w14:schemeClr w14:val="tx1"/>
                        </w14:solidFill>
                      </w14:textFill>
                    </w:rPr>
                    <w:t>20</w:t>
                  </w:r>
                  <w:r>
                    <w:rPr>
                      <w:rFonts w:hint="default" w:ascii="Times New Roman" w:hAnsi="Times New Roman" w:cs="Times New Roman"/>
                      <w:color w:val="000000" w:themeColor="text1"/>
                      <w14:textFill>
                        <w14:solidFill>
                          <w14:schemeClr w14:val="tx1"/>
                        </w14:solidFill>
                      </w14:textFill>
                    </w:rPr>
                    <w:t>）</w:t>
                  </w:r>
                </w:p>
              </w:tc>
            </w:tr>
            <w:tr w14:paraId="48C2AD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407" w:type="pct"/>
                  <w:vMerge w:val="continue"/>
                  <w:tcBorders>
                    <w:tl2br w:val="nil"/>
                    <w:tr2bl w:val="nil"/>
                  </w:tcBorders>
                  <w:noWrap w:val="0"/>
                  <w:vAlign w:val="center"/>
                </w:tcPr>
                <w:p w14:paraId="77279D5A">
                  <w:pPr>
                    <w:pStyle w:val="36"/>
                    <w:rPr>
                      <w:rFonts w:hint="default" w:ascii="Times New Roman" w:hAnsi="Times New Roman" w:eastAsia="宋体" w:cs="Times New Roman"/>
                      <w:color w:val="000000" w:themeColor="text1"/>
                      <w:lang w:val="en-US" w:eastAsia="zh-CN"/>
                      <w14:textFill>
                        <w14:solidFill>
                          <w14:schemeClr w14:val="tx1"/>
                        </w14:solidFill>
                      </w14:textFill>
                    </w:rPr>
                  </w:pPr>
                </w:p>
              </w:tc>
              <w:tc>
                <w:tcPr>
                  <w:tcW w:w="773" w:type="pct"/>
                  <w:tcBorders>
                    <w:tl2br w:val="nil"/>
                    <w:tr2bl w:val="nil"/>
                  </w:tcBorders>
                  <w:noWrap w:val="0"/>
                  <w:vAlign w:val="center"/>
                </w:tcPr>
                <w:p w14:paraId="06877016">
                  <w:pPr>
                    <w:pStyle w:val="36"/>
                    <w:widowControl w:val="0"/>
                    <w:bidi w:val="0"/>
                    <w:rPr>
                      <w:rFonts w:hint="default" w:ascii="Times New Roman" w:hAnsi="宋体" w:eastAsia="宋体" w:cs="Times New Roman"/>
                      <w:color w:val="000000" w:themeColor="text1"/>
                      <w:kern w:val="2"/>
                      <w:sz w:val="21"/>
                      <w:szCs w:val="21"/>
                      <w:lang w:val="en-US" w:eastAsia="zh-CN" w:bidi="ar-SA"/>
                      <w14:textFill>
                        <w14:solidFill>
                          <w14:schemeClr w14:val="tx1"/>
                        </w14:solidFill>
                      </w14:textFill>
                    </w:rPr>
                  </w:pPr>
                  <w:r>
                    <w:rPr>
                      <w:rFonts w:hint="eastAsia" w:hAnsi="宋体" w:cs="Times New Roman"/>
                      <w:color w:val="000000" w:themeColor="text1"/>
                      <w:szCs w:val="21"/>
                      <w:lang w:val="en-US" w:eastAsia="zh-CN"/>
                      <w14:textFill>
                        <w14:solidFill>
                          <w14:schemeClr w14:val="tx1"/>
                        </w14:solidFill>
                      </w14:textFill>
                    </w:rPr>
                    <w:t>含油抹布、劳保用品</w:t>
                  </w:r>
                </w:p>
              </w:tc>
              <w:tc>
                <w:tcPr>
                  <w:tcW w:w="1170" w:type="pct"/>
                  <w:tcBorders>
                    <w:tl2br w:val="nil"/>
                    <w:tr2bl w:val="nil"/>
                  </w:tcBorders>
                  <w:noWrap w:val="0"/>
                  <w:vAlign w:val="center"/>
                </w:tcPr>
                <w:p w14:paraId="675BF701">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环卫部门统一处理</w:t>
                  </w:r>
                </w:p>
              </w:tc>
              <w:tc>
                <w:tcPr>
                  <w:tcW w:w="728" w:type="pct"/>
                  <w:tcBorders>
                    <w:tl2br w:val="nil"/>
                    <w:tr2bl w:val="nil"/>
                  </w:tcBorders>
                  <w:noWrap w:val="0"/>
                  <w:vAlign w:val="center"/>
                </w:tcPr>
                <w:p w14:paraId="7DF49D6F">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有效处置</w:t>
                  </w:r>
                </w:p>
              </w:tc>
              <w:tc>
                <w:tcPr>
                  <w:tcW w:w="1920" w:type="pct"/>
                  <w:vMerge w:val="restart"/>
                  <w:tcBorders>
                    <w:tl2br w:val="nil"/>
                    <w:tr2bl w:val="nil"/>
                  </w:tcBorders>
                  <w:noWrap w:val="0"/>
                  <w:vAlign w:val="center"/>
                </w:tcPr>
                <w:p w14:paraId="7CDA6B84">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《危险废物贮存污染控制标准》（GB18597-20</w:t>
                  </w:r>
                  <w:r>
                    <w:rPr>
                      <w:rFonts w:hint="eastAsia" w:cs="Times New Roman"/>
                      <w:color w:val="000000" w:themeColor="text1"/>
                      <w:lang w:val="en-US" w:eastAsia="zh-CN"/>
                      <w14:textFill>
                        <w14:solidFill>
                          <w14:schemeClr w14:val="tx1"/>
                        </w14:solidFill>
                      </w14:textFill>
                    </w:rPr>
                    <w:t>23</w:t>
                  </w:r>
                  <w:r>
                    <w:rPr>
                      <w:rFonts w:hint="default" w:ascii="Times New Roman" w:hAnsi="Times New Roman" w:cs="Times New Roman"/>
                      <w:color w:val="000000" w:themeColor="text1"/>
                      <w14:textFill>
                        <w14:solidFill>
                          <w14:schemeClr w14:val="tx1"/>
                        </w14:solidFill>
                      </w14:textFill>
                    </w:rPr>
                    <w:t>）</w:t>
                  </w:r>
                </w:p>
              </w:tc>
            </w:tr>
            <w:tr w14:paraId="3549CC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vMerge w:val="continue"/>
                  <w:tcBorders>
                    <w:tl2br w:val="nil"/>
                    <w:tr2bl w:val="nil"/>
                  </w:tcBorders>
                  <w:noWrap w:val="0"/>
                  <w:vAlign w:val="center"/>
                </w:tcPr>
                <w:p w14:paraId="14B1F8DF">
                  <w:pPr>
                    <w:pStyle w:val="36"/>
                    <w:rPr>
                      <w:rFonts w:hint="default" w:ascii="Times New Roman" w:hAnsi="Times New Roman" w:eastAsia="宋体" w:cs="Times New Roman"/>
                      <w:color w:val="000000" w:themeColor="text1"/>
                      <w:lang w:val="en-US" w:eastAsia="zh-CN"/>
                      <w14:textFill>
                        <w14:solidFill>
                          <w14:schemeClr w14:val="tx1"/>
                        </w14:solidFill>
                      </w14:textFill>
                    </w:rPr>
                  </w:pPr>
                </w:p>
              </w:tc>
              <w:tc>
                <w:tcPr>
                  <w:tcW w:w="773" w:type="pct"/>
                  <w:tcBorders>
                    <w:tl2br w:val="nil"/>
                    <w:tr2bl w:val="nil"/>
                  </w:tcBorders>
                  <w:noWrap w:val="0"/>
                  <w:vAlign w:val="center"/>
                </w:tcPr>
                <w:p w14:paraId="386A4857">
                  <w:pPr>
                    <w:keepNext w:val="0"/>
                    <w:keepLines w:val="0"/>
                    <w:widowControl/>
                    <w:suppressLineNumbers w:val="0"/>
                    <w:jc w:val="center"/>
                    <w:rPr>
                      <w:rFonts w:hint="default" w:ascii="Times New Roman" w:hAnsi="宋体" w:eastAsia="宋体" w:cs="Times New Roman"/>
                      <w:b/>
                      <w:color w:val="000000" w:themeColor="text1"/>
                      <w:kern w:val="2"/>
                      <w:sz w:val="24"/>
                      <w:szCs w:val="21"/>
                      <w:lang w:val="en-US" w:eastAsia="zh-CN" w:bidi="ar-SA"/>
                      <w14:textFill>
                        <w14:solidFill>
                          <w14:schemeClr w14:val="tx1"/>
                        </w14:solidFill>
                      </w14:textFill>
                    </w:rPr>
                  </w:pPr>
                  <w:r>
                    <w:rPr>
                      <w:rFonts w:hint="eastAsia" w:ascii="Times New Roman" w:hAnsi="宋体" w:eastAsia="宋体" w:cs="Times New Roman"/>
                      <w:b w:val="0"/>
                      <w:color w:val="000000" w:themeColor="text1"/>
                      <w:kern w:val="2"/>
                      <w:sz w:val="21"/>
                      <w:szCs w:val="21"/>
                      <w:lang w:val="en-US" w:eastAsia="zh-CN" w:bidi="ar-SA"/>
                      <w14:textFill>
                        <w14:solidFill>
                          <w14:schemeClr w14:val="tx1"/>
                        </w14:solidFill>
                      </w14:textFill>
                    </w:rPr>
                    <w:t>油罐清洗产生的油罐废油泥</w:t>
                  </w:r>
                </w:p>
              </w:tc>
              <w:tc>
                <w:tcPr>
                  <w:tcW w:w="1170" w:type="pct"/>
                  <w:tcBorders>
                    <w:tl2br w:val="nil"/>
                    <w:tr2bl w:val="nil"/>
                  </w:tcBorders>
                  <w:noWrap w:val="0"/>
                  <w:vAlign w:val="center"/>
                </w:tcPr>
                <w:p w14:paraId="27F5C066">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专业清罐公司清理，清洗完成后，油罐废油渣和清洗废液交由有资质单位立即运走处置，不在站区内储存</w:t>
                  </w:r>
                </w:p>
              </w:tc>
              <w:tc>
                <w:tcPr>
                  <w:tcW w:w="728" w:type="pct"/>
                  <w:tcBorders>
                    <w:tl2br w:val="nil"/>
                    <w:tr2bl w:val="nil"/>
                  </w:tcBorders>
                  <w:noWrap w:val="0"/>
                  <w:vAlign w:val="center"/>
                </w:tcPr>
                <w:p w14:paraId="0F7C1422">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有效处置</w:t>
                  </w:r>
                </w:p>
              </w:tc>
              <w:tc>
                <w:tcPr>
                  <w:tcW w:w="1920" w:type="pct"/>
                  <w:vMerge w:val="continue"/>
                  <w:tcBorders>
                    <w:tl2br w:val="nil"/>
                    <w:tr2bl w:val="nil"/>
                  </w:tcBorders>
                  <w:noWrap w:val="0"/>
                  <w:vAlign w:val="center"/>
                </w:tcPr>
                <w:p w14:paraId="71E05429">
                  <w:pPr>
                    <w:pStyle w:val="36"/>
                    <w:rPr>
                      <w:rFonts w:hint="default" w:ascii="Times New Roman" w:hAnsi="Times New Roman" w:cs="Times New Roman"/>
                      <w:color w:val="000000" w:themeColor="text1"/>
                      <w14:textFill>
                        <w14:solidFill>
                          <w14:schemeClr w14:val="tx1"/>
                        </w14:solidFill>
                      </w14:textFill>
                    </w:rPr>
                  </w:pPr>
                </w:p>
              </w:tc>
            </w:tr>
            <w:tr w14:paraId="662ED4A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vMerge w:val="restart"/>
                  <w:tcBorders>
                    <w:tl2br w:val="nil"/>
                    <w:tr2bl w:val="nil"/>
                  </w:tcBorders>
                  <w:noWrap w:val="0"/>
                  <w:vAlign w:val="center"/>
                </w:tcPr>
                <w:p w14:paraId="17492981">
                  <w:pPr>
                    <w:pStyle w:val="3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管理要求</w:t>
                  </w:r>
                </w:p>
              </w:tc>
              <w:tc>
                <w:tcPr>
                  <w:tcW w:w="773" w:type="pct"/>
                  <w:tcBorders>
                    <w:tl2br w:val="nil"/>
                    <w:tr2bl w:val="nil"/>
                  </w:tcBorders>
                  <w:noWrap w:val="0"/>
                  <w:vAlign w:val="center"/>
                </w:tcPr>
                <w:p w14:paraId="1B1CBF30">
                  <w:pPr>
                    <w:pStyle w:val="36"/>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排污许可</w:t>
                  </w:r>
                </w:p>
              </w:tc>
              <w:tc>
                <w:tcPr>
                  <w:tcW w:w="1170" w:type="pct"/>
                  <w:tcBorders>
                    <w:tl2br w:val="nil"/>
                    <w:tr2bl w:val="nil"/>
                  </w:tcBorders>
                  <w:noWrap w:val="0"/>
                  <w:vAlign w:val="center"/>
                </w:tcPr>
                <w:p w14:paraId="0CFD1AD5">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现有项目已办理排污许可证，后续可根据本次扩建内容对排污许可证进行变更</w:t>
                  </w:r>
                </w:p>
              </w:tc>
              <w:tc>
                <w:tcPr>
                  <w:tcW w:w="728" w:type="pct"/>
                  <w:tcBorders>
                    <w:tl2br w:val="nil"/>
                    <w:tr2bl w:val="nil"/>
                  </w:tcBorders>
                  <w:noWrap w:val="0"/>
                  <w:vAlign w:val="center"/>
                </w:tcPr>
                <w:p w14:paraId="435EFD25">
                  <w:pPr>
                    <w:pStyle w:val="36"/>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持证排污</w:t>
                  </w:r>
                </w:p>
              </w:tc>
              <w:tc>
                <w:tcPr>
                  <w:tcW w:w="1920" w:type="pct"/>
                  <w:tcBorders>
                    <w:tl2br w:val="nil"/>
                    <w:tr2bl w:val="nil"/>
                  </w:tcBorders>
                  <w:noWrap w:val="0"/>
                  <w:vAlign w:val="center"/>
                </w:tcPr>
                <w:p w14:paraId="12A53DC5">
                  <w:pPr>
                    <w:pStyle w:val="36"/>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p>
              </w:tc>
            </w:tr>
            <w:tr w14:paraId="71EF1A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7" w:type="pct"/>
                  <w:vMerge w:val="continue"/>
                  <w:tcBorders>
                    <w:tl2br w:val="nil"/>
                    <w:tr2bl w:val="nil"/>
                  </w:tcBorders>
                  <w:noWrap w:val="0"/>
                  <w:vAlign w:val="center"/>
                </w:tcPr>
                <w:p w14:paraId="69AEEEFC">
                  <w:pPr>
                    <w:pStyle w:val="36"/>
                    <w:rPr>
                      <w:rFonts w:hint="default" w:ascii="Times New Roman" w:hAnsi="Times New Roman" w:eastAsia="宋体" w:cs="Times New Roman"/>
                      <w:color w:val="000000" w:themeColor="text1"/>
                      <w:lang w:val="en-US" w:eastAsia="zh-CN"/>
                      <w14:textFill>
                        <w14:solidFill>
                          <w14:schemeClr w14:val="tx1"/>
                        </w14:solidFill>
                      </w14:textFill>
                    </w:rPr>
                  </w:pPr>
                </w:p>
              </w:tc>
              <w:tc>
                <w:tcPr>
                  <w:tcW w:w="773" w:type="pct"/>
                  <w:tcBorders>
                    <w:tl2br w:val="nil"/>
                    <w:tr2bl w:val="nil"/>
                  </w:tcBorders>
                  <w:noWrap w:val="0"/>
                  <w:vAlign w:val="center"/>
                </w:tcPr>
                <w:p w14:paraId="0BE14140">
                  <w:pPr>
                    <w:pStyle w:val="36"/>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台账记录</w:t>
                  </w:r>
                </w:p>
              </w:tc>
              <w:tc>
                <w:tcPr>
                  <w:tcW w:w="1170" w:type="pct"/>
                  <w:tcBorders>
                    <w:tl2br w:val="nil"/>
                    <w:tr2bl w:val="nil"/>
                  </w:tcBorders>
                  <w:noWrap w:val="0"/>
                  <w:vAlign w:val="center"/>
                </w:tcPr>
                <w:p w14:paraId="50043A0D">
                  <w:pPr>
                    <w:pStyle w:val="3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建立环境管理台账记录制度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包括台账的记录、整理、维护和管理等</w:t>
                  </w:r>
                </w:p>
              </w:tc>
              <w:tc>
                <w:tcPr>
                  <w:tcW w:w="728" w:type="pct"/>
                  <w:tcBorders>
                    <w:tl2br w:val="nil"/>
                    <w:tr2bl w:val="nil"/>
                  </w:tcBorders>
                  <w:noWrap w:val="0"/>
                  <w:vAlign w:val="center"/>
                </w:tcPr>
                <w:p w14:paraId="7E814B3A">
                  <w:pPr>
                    <w:pStyle w:val="36"/>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台账清晰无破损</w:t>
                  </w:r>
                </w:p>
              </w:tc>
              <w:tc>
                <w:tcPr>
                  <w:tcW w:w="1920" w:type="pct"/>
                  <w:tcBorders>
                    <w:tl2br w:val="nil"/>
                    <w:tr2bl w:val="nil"/>
                  </w:tcBorders>
                  <w:noWrap w:val="0"/>
                  <w:vAlign w:val="center"/>
                </w:tcPr>
                <w:p w14:paraId="169532E9">
                  <w:pPr>
                    <w:pStyle w:val="36"/>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p>
              </w:tc>
            </w:tr>
          </w:tbl>
          <w:p w14:paraId="0BB0CBAB">
            <w:pPr>
              <w:pStyle w:val="12"/>
              <w:ind w:firstLine="0" w:firstLineChars="0"/>
              <w:jc w:val="both"/>
              <w:rPr>
                <w:rFonts w:hint="default" w:ascii="Times New Roman" w:hAnsi="Times New Roman" w:cs="Times New Roman"/>
                <w:color w:val="000000" w:themeColor="text1"/>
                <w14:textFill>
                  <w14:solidFill>
                    <w14:schemeClr w14:val="tx1"/>
                  </w14:solidFill>
                </w14:textFill>
              </w:rPr>
            </w:pPr>
          </w:p>
        </w:tc>
      </w:tr>
    </w:tbl>
    <w:p w14:paraId="0618D976">
      <w:pPr>
        <w:jc w:val="both"/>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A6D75D6">
      <w:pPr>
        <w:pStyle w:val="3"/>
        <w:numPr>
          <w:ilvl w:val="0"/>
          <w:numId w:val="0"/>
        </w:numPr>
        <w:jc w:val="center"/>
      </w:pPr>
      <w:bookmarkStart w:id="4" w:name="_Hlk54167917"/>
      <w:r>
        <w:rPr>
          <w:rFonts w:hint="eastAsia" w:ascii="Times New Roman" w:hAnsi="Times New Roman" w:eastAsia="宋体" w:cstheme="minorBidi"/>
          <w:b/>
          <w:kern w:val="44"/>
          <w:sz w:val="30"/>
          <w:szCs w:val="24"/>
          <w:lang w:val="en-US" w:eastAsia="zh-CN" w:bidi="ar-SA"/>
        </w:rPr>
        <w:t>五、</w:t>
      </w:r>
      <w:r>
        <w:rPr>
          <w:rFonts w:hint="eastAsia"/>
        </w:rPr>
        <w:t>环境保护措施监督检查清单</w:t>
      </w:r>
      <w:bookmarkEnd w:id="4"/>
    </w:p>
    <w:tbl>
      <w:tblPr>
        <w:tblStyle w:val="26"/>
        <w:tblW w:w="89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45"/>
        <w:gridCol w:w="1586"/>
        <w:gridCol w:w="2337"/>
        <w:gridCol w:w="3128"/>
      </w:tblGrid>
      <w:tr w14:paraId="21D5C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7" w:type="dxa"/>
            <w:tcBorders>
              <w:tl2br w:val="single" w:color="auto" w:sz="4" w:space="0"/>
            </w:tcBorders>
            <w:vAlign w:val="center"/>
          </w:tcPr>
          <w:p w14:paraId="42496E37">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内容</w:t>
            </w:r>
          </w:p>
          <w:p w14:paraId="638AE2BA">
            <w:pPr>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要素</w:t>
            </w:r>
          </w:p>
        </w:tc>
        <w:tc>
          <w:tcPr>
            <w:tcW w:w="1445" w:type="dxa"/>
            <w:tcBorders>
              <w:tl2br w:val="nil"/>
              <w:tr2bl w:val="nil"/>
            </w:tcBorders>
            <w:vAlign w:val="center"/>
          </w:tcPr>
          <w:p w14:paraId="19A36D3B">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排放口</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编号、名称</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/污染源</w:t>
            </w:r>
          </w:p>
        </w:tc>
        <w:tc>
          <w:tcPr>
            <w:tcW w:w="1586" w:type="dxa"/>
            <w:tcBorders>
              <w:tl2br w:val="nil"/>
              <w:tr2bl w:val="nil"/>
            </w:tcBorders>
            <w:vAlign w:val="center"/>
          </w:tcPr>
          <w:p w14:paraId="4EEB6DE3">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污染物项目</w:t>
            </w:r>
          </w:p>
        </w:tc>
        <w:tc>
          <w:tcPr>
            <w:tcW w:w="2337" w:type="dxa"/>
            <w:tcBorders>
              <w:tl2br w:val="nil"/>
              <w:tr2bl w:val="nil"/>
            </w:tcBorders>
            <w:vAlign w:val="center"/>
          </w:tcPr>
          <w:p w14:paraId="34469B93">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环境保护措施</w:t>
            </w:r>
          </w:p>
        </w:tc>
        <w:tc>
          <w:tcPr>
            <w:tcW w:w="3128" w:type="dxa"/>
            <w:tcBorders>
              <w:tl2br w:val="nil"/>
              <w:tr2bl w:val="nil"/>
            </w:tcBorders>
            <w:vAlign w:val="center"/>
          </w:tcPr>
          <w:p w14:paraId="028F3DC8">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执行标准</w:t>
            </w:r>
          </w:p>
        </w:tc>
      </w:tr>
      <w:tr w14:paraId="015BF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57" w:type="dxa"/>
            <w:tcBorders>
              <w:tl2br w:val="nil"/>
              <w:tr2bl w:val="nil"/>
            </w:tcBorders>
            <w:vAlign w:val="center"/>
          </w:tcPr>
          <w:p w14:paraId="1C0CF202">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大气环境</w:t>
            </w:r>
          </w:p>
        </w:tc>
        <w:tc>
          <w:tcPr>
            <w:tcW w:w="1445" w:type="dxa"/>
            <w:tcBorders>
              <w:tl2br w:val="nil"/>
              <w:tr2bl w:val="nil"/>
            </w:tcBorders>
            <w:vAlign w:val="center"/>
          </w:tcPr>
          <w:p w14:paraId="2E3328F3">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卸油、油罐大小呼吸、加油机作业等废气</w:t>
            </w:r>
          </w:p>
        </w:tc>
        <w:tc>
          <w:tcPr>
            <w:tcW w:w="1586" w:type="dxa"/>
            <w:tcBorders>
              <w:tl2br w:val="nil"/>
              <w:tr2bl w:val="nil"/>
            </w:tcBorders>
            <w:vAlign w:val="center"/>
          </w:tcPr>
          <w:p w14:paraId="02D93675">
            <w:pPr>
              <w:jc w:val="center"/>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非甲烷总烃</w:t>
            </w:r>
          </w:p>
        </w:tc>
        <w:tc>
          <w:tcPr>
            <w:tcW w:w="2337" w:type="dxa"/>
            <w:tcBorders>
              <w:tl2br w:val="nil"/>
              <w:tr2bl w:val="nil"/>
            </w:tcBorders>
            <w:vAlign w:val="center"/>
          </w:tcPr>
          <w:p w14:paraId="38BDF9FE">
            <w:pPr>
              <w:jc w:val="center"/>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油气回收系统</w:t>
            </w:r>
          </w:p>
        </w:tc>
        <w:tc>
          <w:tcPr>
            <w:tcW w:w="3128" w:type="dxa"/>
            <w:tcBorders>
              <w:tl2br w:val="nil"/>
              <w:tr2bl w:val="nil"/>
            </w:tcBorders>
            <w:vAlign w:val="center"/>
          </w:tcPr>
          <w:p w14:paraId="2C2B8ED8">
            <w:pPr>
              <w:pStyle w:val="42"/>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站区边界《加油站大气污染物排放标准》（GB20952-2020）表3中标准限值要求，站区内《挥发性有机物无组织排放控制标准》（GB37822-2019）表A.1排放限值</w:t>
            </w:r>
          </w:p>
        </w:tc>
      </w:tr>
      <w:tr w14:paraId="6E80E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457" w:type="dxa"/>
            <w:tcBorders>
              <w:tl2br w:val="nil"/>
              <w:tr2bl w:val="nil"/>
            </w:tcBorders>
            <w:vAlign w:val="center"/>
          </w:tcPr>
          <w:p w14:paraId="73C65BE8">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w:t>
            </w:r>
          </w:p>
          <w:p w14:paraId="45435112">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表</w:t>
            </w:r>
          </w:p>
          <w:p w14:paraId="15805D34">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水</w:t>
            </w:r>
          </w:p>
          <w:p w14:paraId="3F83EF8C">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w:t>
            </w:r>
          </w:p>
          <w:p w14:paraId="23B6ADBF">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境</w:t>
            </w:r>
          </w:p>
        </w:tc>
        <w:tc>
          <w:tcPr>
            <w:tcW w:w="1445" w:type="dxa"/>
            <w:tcBorders>
              <w:tl2br w:val="nil"/>
              <w:tr2bl w:val="nil"/>
            </w:tcBorders>
            <w:vAlign w:val="center"/>
          </w:tcPr>
          <w:p w14:paraId="39B605E8">
            <w:pPr>
              <w:jc w:val="center"/>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w:t>
            </w:r>
          </w:p>
        </w:tc>
        <w:tc>
          <w:tcPr>
            <w:tcW w:w="1586" w:type="dxa"/>
            <w:tcBorders>
              <w:tl2br w:val="nil"/>
              <w:tr2bl w:val="nil"/>
            </w:tcBorders>
            <w:vAlign w:val="center"/>
          </w:tcPr>
          <w:p w14:paraId="6278E8F9">
            <w:pPr>
              <w:jc w:val="center"/>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w:t>
            </w:r>
          </w:p>
        </w:tc>
        <w:tc>
          <w:tcPr>
            <w:tcW w:w="2337" w:type="dxa"/>
            <w:tcBorders>
              <w:tl2br w:val="nil"/>
              <w:tr2bl w:val="nil"/>
            </w:tcBorders>
            <w:vAlign w:val="center"/>
          </w:tcPr>
          <w:p w14:paraId="08C13D3A">
            <w:pPr>
              <w:jc w:val="center"/>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w:t>
            </w:r>
          </w:p>
        </w:tc>
        <w:tc>
          <w:tcPr>
            <w:tcW w:w="3128" w:type="dxa"/>
            <w:tcBorders>
              <w:tl2br w:val="nil"/>
              <w:tr2bl w:val="nil"/>
            </w:tcBorders>
            <w:vAlign w:val="center"/>
          </w:tcPr>
          <w:p w14:paraId="1307D827">
            <w:pPr>
              <w:jc w:val="center"/>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w:t>
            </w:r>
          </w:p>
        </w:tc>
      </w:tr>
      <w:tr w14:paraId="3CCC2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457" w:type="dxa"/>
            <w:tcBorders>
              <w:tl2br w:val="nil"/>
              <w:tr2bl w:val="nil"/>
            </w:tcBorders>
            <w:vAlign w:val="center"/>
          </w:tcPr>
          <w:p w14:paraId="619781C3">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声</w:t>
            </w:r>
          </w:p>
          <w:p w14:paraId="5BFEFDB8">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w:t>
            </w:r>
          </w:p>
          <w:p w14:paraId="5C342847">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境</w:t>
            </w:r>
          </w:p>
        </w:tc>
        <w:tc>
          <w:tcPr>
            <w:tcW w:w="1445" w:type="dxa"/>
            <w:tcBorders>
              <w:tl2br w:val="nil"/>
              <w:tr2bl w:val="nil"/>
            </w:tcBorders>
            <w:vAlign w:val="center"/>
          </w:tcPr>
          <w:p w14:paraId="20091C1D">
            <w:pPr>
              <w:jc w:val="center"/>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厂界四周</w:t>
            </w:r>
          </w:p>
        </w:tc>
        <w:tc>
          <w:tcPr>
            <w:tcW w:w="1586" w:type="dxa"/>
            <w:tcBorders>
              <w:tl2br w:val="nil"/>
              <w:tr2bl w:val="nil"/>
            </w:tcBorders>
            <w:vAlign w:val="center"/>
          </w:tcPr>
          <w:p w14:paraId="33DCE5F9">
            <w:pPr>
              <w:jc w:val="center"/>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等效A声级</w:t>
            </w:r>
          </w:p>
        </w:tc>
        <w:tc>
          <w:tcPr>
            <w:tcW w:w="2337" w:type="dxa"/>
            <w:tcBorders>
              <w:tl2br w:val="nil"/>
              <w:tr2bl w:val="nil"/>
            </w:tcBorders>
            <w:vAlign w:val="center"/>
          </w:tcPr>
          <w:p w14:paraId="06FDE8A5">
            <w:pPr>
              <w:jc w:val="center"/>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消声、减振加强设备维护</w:t>
            </w:r>
          </w:p>
        </w:tc>
        <w:tc>
          <w:tcPr>
            <w:tcW w:w="3128" w:type="dxa"/>
            <w:tcBorders>
              <w:tl2br w:val="nil"/>
              <w:tr2bl w:val="nil"/>
            </w:tcBorders>
            <w:vAlign w:val="center"/>
          </w:tcPr>
          <w:p w14:paraId="4CEA1289">
            <w:pPr>
              <w:jc w:val="both"/>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《工业企业厂界环境噪声排放标准》</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GB12348-2008</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中的2类及4</w:t>
            </w:r>
            <w:r>
              <w:rPr>
                <w:rFonts w:hint="eastAsia" w:cs="Times New Roman"/>
                <w:b w:val="0"/>
                <w:bCs/>
                <w:color w:val="000000" w:themeColor="text1"/>
                <w:lang w:val="en-US" w:eastAsia="zh-CN"/>
                <w14:textFill>
                  <w14:solidFill>
                    <w14:schemeClr w14:val="tx1"/>
                  </w14:solidFill>
                </w14:textFill>
              </w:rPr>
              <w:t>a</w:t>
            </w:r>
            <w:r>
              <w:rPr>
                <w:rFonts w:hint="default" w:ascii="Times New Roman" w:hAnsi="Times New Roman" w:cs="Times New Roman"/>
                <w:b w:val="0"/>
                <w:bCs/>
                <w:color w:val="000000" w:themeColor="text1"/>
                <w14:textFill>
                  <w14:solidFill>
                    <w14:schemeClr w14:val="tx1"/>
                  </w14:solidFill>
                </w14:textFill>
              </w:rPr>
              <w:t>类标准</w:t>
            </w:r>
          </w:p>
        </w:tc>
      </w:tr>
      <w:tr w14:paraId="05434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7" w:type="dxa"/>
            <w:vAlign w:val="center"/>
          </w:tcPr>
          <w:p w14:paraId="5AE1CAE4">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电磁辐射</w:t>
            </w:r>
          </w:p>
        </w:tc>
        <w:tc>
          <w:tcPr>
            <w:tcW w:w="8496" w:type="dxa"/>
            <w:gridSpan w:val="4"/>
            <w:vAlign w:val="center"/>
          </w:tcPr>
          <w:p w14:paraId="1A0C4C1F">
            <w:pPr>
              <w:jc w:val="center"/>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w:t>
            </w:r>
          </w:p>
        </w:tc>
      </w:tr>
      <w:tr w14:paraId="70CAB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457" w:type="dxa"/>
            <w:vAlign w:val="center"/>
          </w:tcPr>
          <w:p w14:paraId="76418EC8">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固体废物</w:t>
            </w:r>
          </w:p>
        </w:tc>
        <w:tc>
          <w:tcPr>
            <w:tcW w:w="8496" w:type="dxa"/>
            <w:gridSpan w:val="4"/>
            <w:vAlign w:val="center"/>
          </w:tcPr>
          <w:p w14:paraId="058765E8">
            <w:pPr>
              <w:ind w:firstLine="480" w:firstLineChars="200"/>
              <w:jc w:val="left"/>
              <w:rPr>
                <w:rFonts w:hint="default" w:ascii="Times New Roman" w:hAnsi="Times New Roman" w:eastAsia="宋体" w:cs="Times New Roman"/>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油罐委托专业清罐公司清理，清洗完成后，油罐废油渣和清洗废液交由有资质单位立即运走处置，不在站区内储存。</w:t>
            </w:r>
          </w:p>
        </w:tc>
      </w:tr>
      <w:tr w14:paraId="396A1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87C4323">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土壤及地下水污染防治措施</w:t>
            </w:r>
          </w:p>
        </w:tc>
        <w:tc>
          <w:tcPr>
            <w:tcW w:w="8496" w:type="dxa"/>
            <w:gridSpan w:val="4"/>
            <w:vAlign w:val="center"/>
          </w:tcPr>
          <w:p w14:paraId="73CD973B">
            <w:pPr>
              <w:pStyle w:val="12"/>
              <w:spacing w:line="360" w:lineRule="auto"/>
              <w:ind w:firstLine="480" w:firstLineChars="200"/>
              <w:jc w:val="left"/>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采用SF双层油罐自带测漏报警装置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站内加油区、油罐区等可能产生漏油的地方采取地面硬化等防渗漏措施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储油罐外表面其防腐设计符合国家现行标准《石油化工设备和管道涂料防腐蚀技术规范》SH302的有关规定，且防腐等级不低于加强级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油罐建立高液位报警功能的液位监测系统，储油罐安装卸油防溢阀</w:t>
            </w:r>
            <w:r>
              <w:rPr>
                <w:rFonts w:hint="eastAsia" w:ascii="Times New Roman" w:hAnsi="Times New Roman" w:cs="Times New Roman"/>
                <w:color w:val="000000" w:themeColor="text1"/>
                <w:lang w:eastAsia="zh-CN"/>
                <w14:textFill>
                  <w14:solidFill>
                    <w14:schemeClr w14:val="tx1"/>
                  </w14:solidFill>
                </w14:textFill>
              </w:rPr>
              <w:t>。</w:t>
            </w:r>
          </w:p>
        </w:tc>
      </w:tr>
      <w:tr w14:paraId="50507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B567C02">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生态保护措施</w:t>
            </w:r>
          </w:p>
        </w:tc>
        <w:tc>
          <w:tcPr>
            <w:tcW w:w="8496" w:type="dxa"/>
            <w:gridSpan w:val="4"/>
            <w:vAlign w:val="center"/>
          </w:tcPr>
          <w:p w14:paraId="5A7102BB">
            <w:pPr>
              <w:pStyle w:val="12"/>
              <w:bidi w:val="0"/>
              <w:ind w:left="0" w:leftChars="0" w:firstLine="0" w:firstLineChars="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无</w:t>
            </w:r>
          </w:p>
        </w:tc>
      </w:tr>
      <w:tr w14:paraId="72E7D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A26755F">
            <w:pPr>
              <w:jc w:val="center"/>
              <w:rPr>
                <w:rFonts w:hint="default" w:ascii="Times New Roman" w:hAnsi="Times New Roman" w:cs="Times New Roman"/>
                <w:color w:val="000000" w:themeColor="text1"/>
                <w:spacing w:val="-8"/>
                <w:szCs w:val="21"/>
                <w14:textFill>
                  <w14:solidFill>
                    <w14:schemeClr w14:val="tx1"/>
                  </w14:solidFill>
                </w14:textFill>
              </w:rPr>
            </w:pPr>
            <w:r>
              <w:rPr>
                <w:rFonts w:hint="default" w:ascii="Times New Roman" w:hAnsi="Times New Roman" w:cs="Times New Roman"/>
                <w:color w:val="000000" w:themeColor="text1"/>
                <w:spacing w:val="-8"/>
                <w:szCs w:val="21"/>
                <w14:textFill>
                  <w14:solidFill>
                    <w14:schemeClr w14:val="tx1"/>
                  </w14:solidFill>
                </w14:textFill>
              </w:rPr>
              <w:t>环境风险</w:t>
            </w:r>
          </w:p>
          <w:p w14:paraId="4C0D89C9">
            <w:pPr>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Cs w:val="21"/>
                <w14:textFill>
                  <w14:solidFill>
                    <w14:schemeClr w14:val="tx1"/>
                  </w14:solidFill>
                </w14:textFill>
              </w:rPr>
              <w:t>防范措施</w:t>
            </w:r>
          </w:p>
        </w:tc>
        <w:tc>
          <w:tcPr>
            <w:tcW w:w="8496" w:type="dxa"/>
            <w:gridSpan w:val="4"/>
            <w:vAlign w:val="center"/>
          </w:tcPr>
          <w:p w14:paraId="4A8F7E63">
            <w:pPr>
              <w:pStyle w:val="12"/>
              <w:bidi w:val="0"/>
              <w:jc w:val="both"/>
              <w:rPr>
                <w:rFonts w:hint="default" w:eastAsia="宋体"/>
                <w:color w:val="000000" w:themeColor="text1"/>
                <w:sz w:val="24"/>
                <w:lang w:eastAsia="zh-CN"/>
                <w14:textFill>
                  <w14:solidFill>
                    <w14:schemeClr w14:val="tx1"/>
                  </w14:solidFill>
                </w14:textFill>
              </w:rPr>
            </w:pPr>
            <w:r>
              <w:rPr>
                <w:rFonts w:hint="default" w:eastAsia="宋体"/>
                <w:color w:val="000000" w:themeColor="text1"/>
                <w:sz w:val="24"/>
                <w:lang w:eastAsia="zh-CN"/>
                <w14:textFill>
                  <w14:solidFill>
                    <w14:schemeClr w14:val="tx1"/>
                  </w14:solidFill>
                </w14:textFill>
              </w:rPr>
              <w:t>①加强职工的安全教育，提高安全防范风险的意识；</w:t>
            </w:r>
          </w:p>
          <w:p w14:paraId="6E28D887">
            <w:pPr>
              <w:pStyle w:val="12"/>
              <w:bidi w:val="0"/>
              <w:jc w:val="both"/>
              <w:rPr>
                <w:rFonts w:hint="default" w:eastAsia="宋体"/>
                <w:color w:val="000000" w:themeColor="text1"/>
                <w:sz w:val="24"/>
                <w:lang w:eastAsia="zh-CN"/>
                <w14:textFill>
                  <w14:solidFill>
                    <w14:schemeClr w14:val="tx1"/>
                  </w14:solidFill>
                </w14:textFill>
              </w:rPr>
            </w:pPr>
            <w:r>
              <w:rPr>
                <w:rFonts w:hint="default" w:eastAsia="宋体"/>
                <w:color w:val="000000" w:themeColor="text1"/>
                <w:sz w:val="24"/>
                <w:lang w:eastAsia="zh-CN"/>
                <w14:textFill>
                  <w14:solidFill>
                    <w14:schemeClr w14:val="tx1"/>
                  </w14:solidFill>
                </w14:textFill>
              </w:rPr>
              <w:t>②针对运营中可能发生的异常现象和存在的安全隐患，设置合理可行的技术措施，制定严格的操作规程；</w:t>
            </w:r>
          </w:p>
          <w:p w14:paraId="4803FF92">
            <w:pPr>
              <w:pStyle w:val="12"/>
              <w:bidi w:val="0"/>
              <w:jc w:val="both"/>
              <w:rPr>
                <w:rFonts w:hint="default" w:eastAsia="宋体"/>
                <w:color w:val="000000" w:themeColor="text1"/>
                <w:sz w:val="24"/>
                <w:lang w:eastAsia="zh-CN"/>
                <w14:textFill>
                  <w14:solidFill>
                    <w14:schemeClr w14:val="tx1"/>
                  </w14:solidFill>
                </w14:textFill>
              </w:rPr>
            </w:pPr>
            <w:r>
              <w:rPr>
                <w:rFonts w:hint="default" w:eastAsia="宋体"/>
                <w:color w:val="000000" w:themeColor="text1"/>
                <w:sz w:val="24"/>
                <w:lang w:eastAsia="zh-CN"/>
                <w14:textFill>
                  <w14:solidFill>
                    <w14:schemeClr w14:val="tx1"/>
                  </w14:solidFill>
                </w14:textFill>
              </w:rPr>
              <w:t>③对易发生泄漏的部位实行定期的巡检制度，及时发现问题，尽快解决；</w:t>
            </w:r>
          </w:p>
          <w:p w14:paraId="56F4800F">
            <w:pPr>
              <w:pStyle w:val="12"/>
              <w:bidi w:val="0"/>
              <w:jc w:val="both"/>
              <w:rPr>
                <w:rFonts w:hint="default" w:eastAsia="宋体"/>
                <w:color w:val="000000" w:themeColor="text1"/>
                <w:sz w:val="24"/>
                <w:lang w:eastAsia="zh-CN"/>
                <w14:textFill>
                  <w14:solidFill>
                    <w14:schemeClr w14:val="tx1"/>
                  </w14:solidFill>
                </w14:textFill>
              </w:rPr>
            </w:pPr>
            <w:r>
              <w:rPr>
                <w:rFonts w:hint="default" w:eastAsia="宋体"/>
                <w:color w:val="000000" w:themeColor="text1"/>
                <w:sz w:val="24"/>
                <w:lang w:eastAsia="zh-CN"/>
                <w14:textFill>
                  <w14:solidFill>
                    <w14:schemeClr w14:val="tx1"/>
                  </w14:solidFill>
                </w14:textFill>
              </w:rPr>
              <w:t>④严格执行防火、防爆、防雷击、防毒害等各项要求；</w:t>
            </w:r>
          </w:p>
          <w:p w14:paraId="1698A1BF">
            <w:pPr>
              <w:pStyle w:val="12"/>
              <w:bidi w:val="0"/>
              <w:jc w:val="both"/>
              <w:rPr>
                <w:rFonts w:hint="default" w:eastAsia="宋体"/>
                <w:color w:val="000000" w:themeColor="text1"/>
                <w:sz w:val="24"/>
                <w:lang w:eastAsia="zh-CN"/>
                <w14:textFill>
                  <w14:solidFill>
                    <w14:schemeClr w14:val="tx1"/>
                  </w14:solidFill>
                </w14:textFill>
              </w:rPr>
            </w:pPr>
            <w:r>
              <w:rPr>
                <w:rFonts w:hint="default" w:eastAsia="宋体"/>
                <w:color w:val="000000" w:themeColor="text1"/>
                <w:sz w:val="24"/>
                <w:lang w:eastAsia="zh-CN"/>
                <w14:textFill>
                  <w14:solidFill>
                    <w14:schemeClr w14:val="tx1"/>
                  </w14:solidFill>
                </w14:textFill>
              </w:rPr>
              <w:t>⑤建立健全安全、环境管理体系及高效的安全生产机构，一旦发生事故，要做到快速、高效、安全处置。按照设计图的要求，注意避雷针的安全防护措施；</w:t>
            </w:r>
          </w:p>
          <w:p w14:paraId="7135984E">
            <w:pPr>
              <w:pStyle w:val="12"/>
              <w:bidi w:val="0"/>
              <w:jc w:val="both"/>
              <w:rPr>
                <w:rFonts w:hint="default" w:eastAsia="宋体"/>
                <w:color w:val="000000" w:themeColor="text1"/>
                <w:sz w:val="24"/>
                <w:lang w:eastAsia="zh-CN"/>
                <w14:textFill>
                  <w14:solidFill>
                    <w14:schemeClr w14:val="tx1"/>
                  </w14:solidFill>
                </w14:textFill>
              </w:rPr>
            </w:pPr>
            <w:r>
              <w:rPr>
                <w:rFonts w:hint="default" w:eastAsia="宋体"/>
                <w:color w:val="000000" w:themeColor="text1"/>
                <w:sz w:val="24"/>
                <w:lang w:eastAsia="zh-CN"/>
                <w14:textFill>
                  <w14:solidFill>
                    <w14:schemeClr w14:val="tx1"/>
                  </w14:solidFill>
                </w14:textFill>
              </w:rPr>
              <w:t>⑥加油站内的电气设备严格按照防爆区划分配置</w:t>
            </w:r>
            <w:r>
              <w:rPr>
                <w:rFonts w:hint="eastAsia"/>
                <w:color w:val="000000" w:themeColor="text1"/>
                <w:sz w:val="24"/>
                <w:lang w:eastAsia="zh-CN"/>
                <w14:textFill>
                  <w14:solidFill>
                    <w14:schemeClr w14:val="tx1"/>
                  </w14:solidFill>
                </w14:textFill>
              </w:rPr>
              <w:t>；</w:t>
            </w:r>
          </w:p>
          <w:p w14:paraId="214151A2">
            <w:pPr>
              <w:pStyle w:val="12"/>
              <w:bidi w:val="0"/>
              <w:jc w:val="both"/>
              <w:rPr>
                <w:rFonts w:hint="default" w:eastAsia="宋体"/>
                <w:color w:val="000000" w:themeColor="text1"/>
                <w:sz w:val="24"/>
                <w:lang w:eastAsia="zh-CN"/>
                <w14:textFill>
                  <w14:solidFill>
                    <w14:schemeClr w14:val="tx1"/>
                  </w14:solidFill>
                </w14:textFill>
              </w:rPr>
            </w:pPr>
            <w:r>
              <w:rPr>
                <w:rFonts w:hint="default" w:eastAsia="宋体"/>
                <w:color w:val="000000" w:themeColor="text1"/>
                <w:sz w:val="24"/>
                <w:lang w:eastAsia="zh-CN"/>
                <w14:textFill>
                  <w14:solidFill>
                    <w14:schemeClr w14:val="tx1"/>
                  </w14:solidFill>
                </w14:textFill>
              </w:rPr>
              <w:t>⑦在</w:t>
            </w:r>
            <w:r>
              <w:rPr>
                <w:rFonts w:hint="default" w:eastAsia="宋体"/>
                <w:color w:val="000000" w:themeColor="text1"/>
                <w:sz w:val="24"/>
                <w:lang w:val="en-US" w:eastAsia="zh-CN"/>
                <w14:textFill>
                  <w14:solidFill>
                    <w14:schemeClr w14:val="tx1"/>
                  </w14:solidFill>
                </w14:textFill>
              </w:rPr>
              <w:t>油罐区</w:t>
            </w:r>
            <w:r>
              <w:rPr>
                <w:rFonts w:hint="default" w:eastAsia="宋体"/>
                <w:color w:val="000000" w:themeColor="text1"/>
                <w:sz w:val="24"/>
                <w:lang w:eastAsia="zh-CN"/>
                <w14:textFill>
                  <w14:solidFill>
                    <w14:schemeClr w14:val="tx1"/>
                  </w14:solidFill>
                </w14:textFill>
              </w:rPr>
              <w:t>和加油站入口处设立警告牌（严禁烟火和严禁打手机）</w:t>
            </w:r>
            <w:r>
              <w:rPr>
                <w:rFonts w:hint="eastAsia"/>
                <w:color w:val="000000" w:themeColor="text1"/>
                <w:sz w:val="24"/>
                <w:lang w:eastAsia="zh-CN"/>
                <w14:textFill>
                  <w14:solidFill>
                    <w14:schemeClr w14:val="tx1"/>
                  </w14:solidFill>
                </w14:textFill>
              </w:rPr>
              <w:t>；</w:t>
            </w:r>
          </w:p>
          <w:p w14:paraId="4A43F536">
            <w:pPr>
              <w:pStyle w:val="12"/>
              <w:bidi w:val="0"/>
              <w:jc w:val="both"/>
              <w:rPr>
                <w:rFonts w:hint="default" w:eastAsia="宋体"/>
                <w:color w:val="000000" w:themeColor="text1"/>
                <w:sz w:val="24"/>
                <w:lang w:eastAsia="zh-CN"/>
                <w14:textFill>
                  <w14:solidFill>
                    <w14:schemeClr w14:val="tx1"/>
                  </w14:solidFill>
                </w14:textFill>
              </w:rPr>
            </w:pPr>
            <w:r>
              <w:rPr>
                <w:rFonts w:hint="default" w:eastAsia="宋体"/>
                <w:color w:val="000000" w:themeColor="text1"/>
                <w:sz w:val="24"/>
                <w:lang w:eastAsia="zh-CN"/>
                <w14:textFill>
                  <w14:solidFill>
                    <w14:schemeClr w14:val="tx1"/>
                  </w14:solidFill>
                </w14:textFill>
              </w:rPr>
              <w:t>⑧加强风险防范措施，埋地油罐区域虽已设置灭火器材如</w:t>
            </w:r>
            <w:r>
              <w:rPr>
                <w:rFonts w:hint="default" w:eastAsia="宋体"/>
                <w:color w:val="000000" w:themeColor="text1"/>
                <w:sz w:val="24"/>
                <w:lang w:val="en-US" w:eastAsia="zh-CN"/>
                <w14:textFill>
                  <w14:solidFill>
                    <w14:schemeClr w14:val="tx1"/>
                  </w14:solidFill>
                </w14:textFill>
              </w:rPr>
              <w:t>防火</w:t>
            </w:r>
            <w:r>
              <w:rPr>
                <w:rFonts w:hint="default" w:eastAsia="宋体"/>
                <w:color w:val="000000" w:themeColor="text1"/>
                <w:sz w:val="24"/>
                <w:lang w:eastAsia="zh-CN"/>
                <w14:textFill>
                  <w14:solidFill>
                    <w14:schemeClr w14:val="tx1"/>
                  </w14:solidFill>
                </w14:textFill>
              </w:rPr>
              <w:t>沙、灭火毯等，但需加强设备的维修和保养，保证消防设备的有效性</w:t>
            </w:r>
            <w:r>
              <w:rPr>
                <w:rFonts w:hint="eastAsia"/>
                <w:color w:val="000000" w:themeColor="text1"/>
                <w:sz w:val="24"/>
                <w:lang w:eastAsia="zh-CN"/>
                <w14:textFill>
                  <w14:solidFill>
                    <w14:schemeClr w14:val="tx1"/>
                  </w14:solidFill>
                </w14:textFill>
              </w:rPr>
              <w:t>；</w:t>
            </w:r>
          </w:p>
          <w:p w14:paraId="3FABEF48">
            <w:pPr>
              <w:pStyle w:val="12"/>
              <w:bidi w:val="0"/>
              <w:jc w:val="both"/>
              <w:rPr>
                <w:rFonts w:hint="default" w:eastAsia="宋体"/>
                <w:color w:val="000000" w:themeColor="text1"/>
                <w:sz w:val="24"/>
                <w:lang w:eastAsia="zh-CN"/>
                <w14:textFill>
                  <w14:solidFill>
                    <w14:schemeClr w14:val="tx1"/>
                  </w14:solidFill>
                </w14:textFill>
              </w:rPr>
            </w:pPr>
            <w:r>
              <w:rPr>
                <w:rFonts w:hint="default" w:eastAsia="宋体"/>
                <w:color w:val="000000" w:themeColor="text1"/>
                <w:sz w:val="24"/>
                <w:lang w:eastAsia="zh-CN"/>
                <w14:textFill>
                  <w14:solidFill>
                    <w14:schemeClr w14:val="tx1"/>
                  </w14:solidFill>
                </w14:textFill>
              </w:rPr>
              <w:t>⑨建议项目编制突发环境污染事故应急预案；定期组织环境风险事故演练</w:t>
            </w:r>
            <w:r>
              <w:rPr>
                <w:rFonts w:hint="eastAsia"/>
                <w:color w:val="000000" w:themeColor="text1"/>
                <w:sz w:val="24"/>
                <w:lang w:eastAsia="zh-CN"/>
                <w14:textFill>
                  <w14:solidFill>
                    <w14:schemeClr w14:val="tx1"/>
                  </w14:solidFill>
                </w14:textFill>
              </w:rPr>
              <w:t>；</w:t>
            </w:r>
          </w:p>
          <w:p w14:paraId="3EDF49DD">
            <w:pPr>
              <w:pStyle w:val="12"/>
              <w:ind w:firstLine="480"/>
              <w:jc w:val="both"/>
              <w:rPr>
                <w:rFonts w:hint="default" w:ascii="Times New Roman" w:hAnsi="Times New Roman" w:cs="Times New Roman"/>
                <w:color w:val="000000" w:themeColor="text1"/>
                <w14:textFill>
                  <w14:solidFill>
                    <w14:schemeClr w14:val="tx1"/>
                  </w14:solidFill>
                </w14:textFill>
              </w:rPr>
            </w:pPr>
            <w:r>
              <w:rPr>
                <w:rFonts w:hint="default" w:eastAsia="宋体"/>
                <w:color w:val="000000" w:themeColor="text1"/>
                <w:sz w:val="24"/>
                <w:lang w:eastAsia="zh-CN"/>
                <w14:textFill>
                  <w14:solidFill>
                    <w14:schemeClr w14:val="tx1"/>
                  </w14:solidFill>
                </w14:textFill>
              </w:rPr>
              <w:t>⑩加强风险应急知识的宣传和培训</w:t>
            </w:r>
            <w:r>
              <w:rPr>
                <w:rFonts w:hint="eastAsia"/>
                <w:color w:val="000000" w:themeColor="text1"/>
                <w:sz w:val="24"/>
                <w:lang w:eastAsia="zh-CN"/>
                <w14:textFill>
                  <w14:solidFill>
                    <w14:schemeClr w14:val="tx1"/>
                  </w14:solidFill>
                </w14:textFill>
              </w:rPr>
              <w:t>。</w:t>
            </w:r>
          </w:p>
        </w:tc>
      </w:tr>
      <w:tr w14:paraId="6A381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57" w:type="dxa"/>
            <w:vAlign w:val="center"/>
          </w:tcPr>
          <w:p w14:paraId="0ACE40B6">
            <w:pPr>
              <w:jc w:val="center"/>
              <w:rPr>
                <w:rFonts w:hint="default" w:ascii="Times New Roman" w:hAnsi="Times New Roman" w:cs="Times New Roman"/>
                <w:color w:val="000000" w:themeColor="text1"/>
                <w:spacing w:val="-8"/>
                <w:szCs w:val="21"/>
                <w14:textFill>
                  <w14:solidFill>
                    <w14:schemeClr w14:val="tx1"/>
                  </w14:solidFill>
                </w14:textFill>
              </w:rPr>
            </w:pPr>
            <w:r>
              <w:rPr>
                <w:rFonts w:hint="default" w:ascii="Times New Roman" w:hAnsi="Times New Roman" w:cs="Times New Roman"/>
                <w:color w:val="000000" w:themeColor="text1"/>
                <w:spacing w:val="-8"/>
                <w:szCs w:val="21"/>
                <w14:textFill>
                  <w14:solidFill>
                    <w14:schemeClr w14:val="tx1"/>
                  </w14:solidFill>
                </w14:textFill>
              </w:rPr>
              <w:t>其他环境</w:t>
            </w:r>
          </w:p>
          <w:p w14:paraId="1A021D2E">
            <w:pPr>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Cs w:val="21"/>
                <w14:textFill>
                  <w14:solidFill>
                    <w14:schemeClr w14:val="tx1"/>
                  </w14:solidFill>
                </w14:textFill>
              </w:rPr>
              <w:t>管理要求</w:t>
            </w:r>
          </w:p>
        </w:tc>
        <w:tc>
          <w:tcPr>
            <w:tcW w:w="8496" w:type="dxa"/>
            <w:gridSpan w:val="4"/>
            <w:vAlign w:val="top"/>
          </w:tcPr>
          <w:p w14:paraId="30DCB8B1">
            <w:pPr>
              <w:pStyle w:val="5"/>
              <w:bidi w:val="0"/>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b/>
                <w:bCs/>
                <w:color w:val="000000" w:themeColor="text1"/>
                <w:lang w:val="en-US" w:eastAsia="zh-CN"/>
                <w14:textFill>
                  <w14:solidFill>
                    <w14:schemeClr w14:val="tx1"/>
                  </w14:solidFill>
                </w14:textFill>
              </w:rPr>
              <w:t>污染物排放口管理要求</w:t>
            </w:r>
          </w:p>
          <w:p w14:paraId="45192695">
            <w:pPr>
              <w:pStyle w:val="5"/>
              <w:bidi w:val="0"/>
              <w:ind w:firstLine="480" w:firstLineChars="200"/>
              <w:jc w:val="both"/>
              <w:rPr>
                <w:rFonts w:hint="eastAsia" w:ascii="Times New Roman" w:hAnsi="Times New Roman" w:eastAsia="宋体" w:cstheme="minorBidi"/>
                <w:b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heme="minorBidi"/>
                <w:b w:val="0"/>
                <w:color w:val="000000" w:themeColor="text1"/>
                <w:kern w:val="2"/>
                <w:sz w:val="24"/>
                <w:szCs w:val="24"/>
                <w:lang w:val="en-US" w:eastAsia="zh-CN" w:bidi="ar-SA"/>
                <w14:textFill>
                  <w14:solidFill>
                    <w14:schemeClr w14:val="tx1"/>
                  </w14:solidFill>
                </w14:textFill>
              </w:rPr>
              <w:t>排污口规范化应坚持以下基本原则</w:t>
            </w:r>
            <w:r>
              <w:rPr>
                <w:rFonts w:hint="eastAsia" w:cstheme="minorBidi"/>
                <w:b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heme="minorBidi"/>
                <w:b w:val="0"/>
                <w:color w:val="000000" w:themeColor="text1"/>
                <w:kern w:val="2"/>
                <w:sz w:val="24"/>
                <w:szCs w:val="24"/>
                <w:lang w:val="en-US" w:eastAsia="zh-CN" w:bidi="ar-SA"/>
                <w14:textFill>
                  <w14:solidFill>
                    <w14:schemeClr w14:val="tx1"/>
                  </w14:solidFill>
                </w14:textFill>
              </w:rPr>
              <w:t>向环境排放污染物的排污口必须规范化；排污口应便于采样与计量监测，便于日常现场监督检查。执行《环境图形标准排污口（源）》（GB15563.1-1995）、《危险废物识别标志设置技术规范》（HJ1276-2022）、《环境保护图形标志-固体废物贮存（处置）场》（GB15562.2-1995）及其2023 年修改单要求，具体详见下图。标志牌应设在与之功能相应的醒目处，并保持清晰、完整。</w:t>
            </w:r>
          </w:p>
          <w:p w14:paraId="5806964B">
            <w:pPr>
              <w:jc w:val="both"/>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252085" cy="1772285"/>
                  <wp:effectExtent l="0" t="0" r="5715" b="1841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pic:cNvPicPr>
                            <a:picLocks noChangeAspect="1"/>
                          </pic:cNvPicPr>
                        </pic:nvPicPr>
                        <pic:blipFill>
                          <a:blip r:embed="rId20"/>
                          <a:stretch>
                            <a:fillRect/>
                          </a:stretch>
                        </pic:blipFill>
                        <pic:spPr>
                          <a:xfrm>
                            <a:off x="0" y="0"/>
                            <a:ext cx="5252085" cy="1772285"/>
                          </a:xfrm>
                          <a:prstGeom prst="rect">
                            <a:avLst/>
                          </a:prstGeom>
                          <a:noFill/>
                          <a:ln>
                            <a:noFill/>
                          </a:ln>
                        </pic:spPr>
                      </pic:pic>
                    </a:graphicData>
                  </a:graphic>
                </wp:inline>
              </w:drawing>
            </w:r>
          </w:p>
          <w:p w14:paraId="735B8C4C">
            <w:pPr>
              <w:pStyle w:val="11"/>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图</w:t>
            </w:r>
            <w:r>
              <w:rPr>
                <w:rFonts w:hint="eastAsia"/>
                <w:color w:val="000000" w:themeColor="text1"/>
                <w:sz w:val="21"/>
                <w:szCs w:val="21"/>
                <w:lang w:val="en-US" w:eastAsia="zh-CN"/>
                <w14:textFill>
                  <w14:solidFill>
                    <w14:schemeClr w14:val="tx1"/>
                  </w14:solidFill>
                </w14:textFill>
              </w:rPr>
              <w:t>5-1 排放口标识图</w:t>
            </w:r>
          </w:p>
          <w:p w14:paraId="75ED137D">
            <w:pPr>
              <w:pStyle w:val="5"/>
              <w:bidi w:val="0"/>
              <w:jc w:val="both"/>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排污许可信息填报要求</w:t>
            </w:r>
          </w:p>
          <w:p w14:paraId="652E2B7C">
            <w:pPr>
              <w:pStyle w:val="12"/>
              <w:bidi w:val="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根据《排污许可证申请与核发技术规范总则》（HJ942-2018）、《排污许可管理办法（试行）》（环保部令第48号）及《固定污染源排污许可分类管理名录（2019 年版）》（第11号令），本项目属于</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四十二、零售业52-100.汽车、摩托车、零配件和燃料及其他动力销售526</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中位于城市建成区的加油站，为简化管理，</w:t>
            </w:r>
            <w:r>
              <w:rPr>
                <w:rFonts w:hint="eastAsia" w:ascii="Times New Roman" w:hAnsi="Times New Roman" w:cs="Times New Roman"/>
                <w:color w:val="000000" w:themeColor="text1"/>
                <w:lang w:val="en-US" w:eastAsia="zh-CN"/>
                <w14:textFill>
                  <w14:solidFill>
                    <w14:schemeClr w14:val="tx1"/>
                  </w14:solidFill>
                </w14:textFill>
              </w:rPr>
              <w:t>现有</w:t>
            </w:r>
            <w:r>
              <w:rPr>
                <w:rFonts w:hint="default" w:ascii="Times New Roman" w:hAnsi="Times New Roman" w:cs="Times New Roman"/>
                <w:color w:val="000000" w:themeColor="text1"/>
                <w:lang w:val="en-US" w:eastAsia="zh-CN"/>
                <w14:textFill>
                  <w14:solidFill>
                    <w14:schemeClr w14:val="tx1"/>
                  </w14:solidFill>
                </w14:textFill>
              </w:rPr>
              <w:t>项目</w:t>
            </w:r>
            <w:r>
              <w:rPr>
                <w:rFonts w:hint="eastAsia" w:ascii="Times New Roman" w:hAnsi="Times New Roman" w:cs="Times New Roman"/>
                <w:color w:val="000000" w:themeColor="text1"/>
                <w:lang w:val="en-US" w:eastAsia="zh-CN"/>
                <w14:textFill>
                  <w14:solidFill>
                    <w14:schemeClr w14:val="tx1"/>
                  </w14:solidFill>
                </w14:textFill>
              </w:rPr>
              <w:t>已办理排污许可证，后续可根据本次扩建内容对排污许可证进行变更</w:t>
            </w:r>
            <w:r>
              <w:rPr>
                <w:rFonts w:hint="default" w:ascii="Times New Roman" w:hAnsi="Times New Roman" w:cs="Times New Roman"/>
                <w:color w:val="000000" w:themeColor="text1"/>
                <w14:textFill>
                  <w14:solidFill>
                    <w14:schemeClr w14:val="tx1"/>
                  </w14:solidFill>
                </w14:textFill>
              </w:rPr>
              <w:t>。</w:t>
            </w:r>
          </w:p>
          <w:p w14:paraId="19D3A7FF">
            <w:pPr>
              <w:pStyle w:val="12"/>
              <w:ind w:left="0" w:leftChars="0" w:firstLine="0" w:firstLineChars="0"/>
              <w:jc w:val="both"/>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竣工环境保护验收</w:t>
            </w:r>
          </w:p>
          <w:p w14:paraId="6EF80E72">
            <w:pPr>
              <w:pStyle w:val="12"/>
              <w:ind w:left="0" w:leftChars="0" w:firstLine="480" w:firstLineChars="200"/>
              <w:jc w:val="both"/>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根据《建设项目环境保护管理条例》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2017年版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有关规定，建设单位应当按照国务院生态环境主管部门规定的标准和程序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配套建设的环境保护设施进行自主验收，编制验收报告，验收小组应由建设单位、环保设施设计单位、施工单位、环评机构等共同组成，对环保治理设施进行竣工验收，并在运营期间检查各项环保治理设施的运转情况和治理效果，切实做好“三同时”</w:t>
            </w:r>
            <w:r>
              <w:rPr>
                <w:rFonts w:hint="eastAsia" w:cs="Times New Roman"/>
                <w:color w:val="000000" w:themeColor="text1"/>
                <w:lang w:eastAsia="zh-CN"/>
                <w14:textFill>
                  <w14:solidFill>
                    <w14:schemeClr w14:val="tx1"/>
                  </w14:solidFill>
                </w14:textFill>
              </w:rPr>
              <w:t>。</w:t>
            </w:r>
          </w:p>
          <w:p w14:paraId="6954C2C2">
            <w:pPr>
              <w:pStyle w:val="12"/>
              <w:ind w:left="0" w:leftChars="0" w:firstLine="480" w:firstLineChars="200"/>
              <w:jc w:val="both"/>
              <w:rPr>
                <w:rFonts w:hint="default" w:ascii="Times New Roman" w:hAnsi="Times New Roman" w:cs="Times New Roman"/>
                <w:color w:val="000000" w:themeColor="text1"/>
                <w14:textFill>
                  <w14:solidFill>
                    <w14:schemeClr w14:val="tx1"/>
                  </w14:solidFill>
                </w14:textFill>
              </w:rPr>
            </w:pPr>
          </w:p>
          <w:p w14:paraId="1B02FDD0">
            <w:pPr>
              <w:pStyle w:val="12"/>
              <w:ind w:left="0" w:leftChars="0" w:firstLine="480" w:firstLineChars="200"/>
              <w:jc w:val="both"/>
              <w:rPr>
                <w:rFonts w:hint="default" w:ascii="Times New Roman" w:hAnsi="Times New Roman" w:cs="Times New Roman"/>
                <w:color w:val="000000" w:themeColor="text1"/>
                <w14:textFill>
                  <w14:solidFill>
                    <w14:schemeClr w14:val="tx1"/>
                  </w14:solidFill>
                </w14:textFill>
              </w:rPr>
            </w:pPr>
          </w:p>
          <w:p w14:paraId="6222D0B8">
            <w:pPr>
              <w:pStyle w:val="12"/>
              <w:ind w:left="0" w:leftChars="0" w:firstLine="480" w:firstLineChars="200"/>
              <w:jc w:val="both"/>
              <w:rPr>
                <w:rFonts w:hint="default" w:ascii="Times New Roman" w:hAnsi="Times New Roman" w:cs="Times New Roman"/>
                <w:color w:val="000000" w:themeColor="text1"/>
                <w14:textFill>
                  <w14:solidFill>
                    <w14:schemeClr w14:val="tx1"/>
                  </w14:solidFill>
                </w14:textFill>
              </w:rPr>
            </w:pPr>
          </w:p>
          <w:p w14:paraId="1A9B8676">
            <w:pPr>
              <w:pStyle w:val="12"/>
              <w:ind w:left="0" w:leftChars="0" w:firstLine="480" w:firstLineChars="200"/>
              <w:jc w:val="both"/>
              <w:rPr>
                <w:rFonts w:hint="default" w:ascii="Times New Roman" w:hAnsi="Times New Roman" w:cs="Times New Roman"/>
                <w:color w:val="000000" w:themeColor="text1"/>
                <w14:textFill>
                  <w14:solidFill>
                    <w14:schemeClr w14:val="tx1"/>
                  </w14:solidFill>
                </w14:textFill>
              </w:rPr>
            </w:pPr>
          </w:p>
          <w:p w14:paraId="6A6E018C">
            <w:pPr>
              <w:pStyle w:val="12"/>
              <w:ind w:left="0" w:leftChars="0" w:firstLine="480" w:firstLineChars="200"/>
              <w:jc w:val="both"/>
              <w:rPr>
                <w:rFonts w:hint="default" w:ascii="Times New Roman" w:hAnsi="Times New Roman" w:cs="Times New Roman"/>
                <w:color w:val="000000" w:themeColor="text1"/>
                <w14:textFill>
                  <w14:solidFill>
                    <w14:schemeClr w14:val="tx1"/>
                  </w14:solidFill>
                </w14:textFill>
              </w:rPr>
            </w:pPr>
          </w:p>
          <w:p w14:paraId="39CD6A55">
            <w:pPr>
              <w:pStyle w:val="12"/>
              <w:ind w:left="0" w:leftChars="0" w:firstLine="480" w:firstLineChars="200"/>
              <w:jc w:val="both"/>
              <w:rPr>
                <w:rFonts w:hint="default" w:ascii="Times New Roman" w:hAnsi="Times New Roman" w:cs="Times New Roman"/>
                <w:color w:val="000000" w:themeColor="text1"/>
                <w14:textFill>
                  <w14:solidFill>
                    <w14:schemeClr w14:val="tx1"/>
                  </w14:solidFill>
                </w14:textFill>
              </w:rPr>
            </w:pPr>
          </w:p>
          <w:p w14:paraId="0C6F04B8">
            <w:pPr>
              <w:pStyle w:val="12"/>
              <w:ind w:left="0" w:leftChars="0" w:firstLine="480" w:firstLineChars="200"/>
              <w:jc w:val="both"/>
              <w:rPr>
                <w:rFonts w:hint="default" w:ascii="Times New Roman" w:hAnsi="Times New Roman" w:cs="Times New Roman"/>
                <w:color w:val="000000" w:themeColor="text1"/>
                <w14:textFill>
                  <w14:solidFill>
                    <w14:schemeClr w14:val="tx1"/>
                  </w14:solidFill>
                </w14:textFill>
              </w:rPr>
            </w:pPr>
          </w:p>
          <w:p w14:paraId="565FB01F">
            <w:pPr>
              <w:pStyle w:val="12"/>
              <w:ind w:left="0" w:leftChars="0" w:firstLine="480" w:firstLineChars="200"/>
              <w:jc w:val="both"/>
              <w:rPr>
                <w:rFonts w:hint="default" w:ascii="Times New Roman" w:hAnsi="Times New Roman" w:cs="Times New Roman"/>
                <w:color w:val="000000" w:themeColor="text1"/>
                <w14:textFill>
                  <w14:solidFill>
                    <w14:schemeClr w14:val="tx1"/>
                  </w14:solidFill>
                </w14:textFill>
              </w:rPr>
            </w:pPr>
          </w:p>
          <w:p w14:paraId="203F90C8">
            <w:pPr>
              <w:pStyle w:val="12"/>
              <w:ind w:left="0" w:leftChars="0" w:firstLine="0" w:firstLineChars="0"/>
              <w:jc w:val="both"/>
              <w:rPr>
                <w:rFonts w:hint="default" w:ascii="Times New Roman" w:hAnsi="Times New Roman" w:cs="Times New Roman"/>
                <w:color w:val="000000" w:themeColor="text1"/>
                <w14:textFill>
                  <w14:solidFill>
                    <w14:schemeClr w14:val="tx1"/>
                  </w14:solidFill>
                </w14:textFill>
              </w:rPr>
            </w:pPr>
          </w:p>
        </w:tc>
      </w:tr>
    </w:tbl>
    <w:p w14:paraId="5B003BC4">
      <w:pPr>
        <w:jc w:val="both"/>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622C188">
      <w:pPr>
        <w:pStyle w:val="3"/>
        <w:numPr>
          <w:ilvl w:val="0"/>
          <w:numId w:val="0"/>
        </w:numPr>
        <w:jc w:val="center"/>
      </w:pPr>
      <w:r>
        <w:rPr>
          <w:rFonts w:hint="eastAsia" w:ascii="Times New Roman" w:hAnsi="Times New Roman" w:eastAsia="宋体" w:cstheme="minorBidi"/>
          <w:b/>
          <w:kern w:val="44"/>
          <w:sz w:val="30"/>
          <w:szCs w:val="24"/>
          <w:lang w:val="en-US" w:eastAsia="zh-CN" w:bidi="ar-SA"/>
        </w:rPr>
        <w:t>六、</w:t>
      </w:r>
      <w:r>
        <w:rPr>
          <w:rFonts w:hint="eastAsia"/>
        </w:rPr>
        <w:t>结论</w:t>
      </w:r>
    </w:p>
    <w:tbl>
      <w:tblPr>
        <w:tblStyle w:val="2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02B47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23" w:hRule="atLeast"/>
        </w:trPr>
        <w:tc>
          <w:tcPr>
            <w:tcW w:w="8522" w:type="dxa"/>
            <w:tcBorders>
              <w:tl2br w:val="nil"/>
              <w:tr2bl w:val="nil"/>
            </w:tcBorders>
          </w:tcPr>
          <w:p w14:paraId="2EA14F3F">
            <w:pPr>
              <w:pStyle w:val="12"/>
              <w:ind w:firstLine="480"/>
              <w:jc w:val="both"/>
            </w:pPr>
            <w:r>
              <w:rPr>
                <w:rFonts w:hint="eastAsia"/>
              </w:rPr>
              <w:t>本项目符合国家产业发展政策，项目周围外环境简单，无重大外环境制约因素，项目选址合理。项目施工期、营运期阶段产生的污染物在按本报告表中提出的措施及方案进行治理、控制，并加强内部管理，实现环保设施的稳定运行的前提下，可以实现污染物达标排放，项目对周围环境不会产生影响。因此，从环境保护、发展经济的角度来看，本项目建设是可行的。</w:t>
            </w:r>
          </w:p>
          <w:p w14:paraId="784BD2C9">
            <w:pPr>
              <w:jc w:val="both"/>
            </w:pPr>
          </w:p>
          <w:p w14:paraId="5C6C5FDE">
            <w:pPr>
              <w:pStyle w:val="24"/>
              <w:ind w:left="482"/>
              <w:jc w:val="both"/>
            </w:pPr>
          </w:p>
          <w:p w14:paraId="430DBA55">
            <w:pPr>
              <w:pStyle w:val="11"/>
              <w:jc w:val="both"/>
            </w:pPr>
          </w:p>
          <w:p w14:paraId="388676A1">
            <w:pPr>
              <w:pStyle w:val="34"/>
              <w:jc w:val="both"/>
            </w:pPr>
          </w:p>
          <w:p w14:paraId="79149B45">
            <w:pPr>
              <w:pStyle w:val="34"/>
              <w:jc w:val="both"/>
            </w:pPr>
          </w:p>
          <w:p w14:paraId="39B56979">
            <w:pPr>
              <w:pStyle w:val="34"/>
              <w:jc w:val="both"/>
            </w:pPr>
          </w:p>
          <w:p w14:paraId="68BB39C5">
            <w:pPr>
              <w:pStyle w:val="34"/>
              <w:jc w:val="both"/>
            </w:pPr>
          </w:p>
          <w:p w14:paraId="515773EA">
            <w:pPr>
              <w:pStyle w:val="34"/>
              <w:jc w:val="both"/>
            </w:pPr>
          </w:p>
          <w:p w14:paraId="6D4D9B51">
            <w:pPr>
              <w:pStyle w:val="34"/>
              <w:jc w:val="both"/>
            </w:pPr>
          </w:p>
          <w:p w14:paraId="43EE23BA">
            <w:pPr>
              <w:pStyle w:val="34"/>
              <w:jc w:val="both"/>
            </w:pPr>
          </w:p>
          <w:p w14:paraId="21361030">
            <w:pPr>
              <w:pStyle w:val="34"/>
              <w:jc w:val="both"/>
            </w:pPr>
          </w:p>
          <w:p w14:paraId="5E1BE120">
            <w:pPr>
              <w:pStyle w:val="34"/>
              <w:jc w:val="both"/>
            </w:pPr>
          </w:p>
          <w:p w14:paraId="62E920BE">
            <w:pPr>
              <w:pStyle w:val="34"/>
              <w:jc w:val="both"/>
            </w:pPr>
          </w:p>
          <w:p w14:paraId="2B33CFBF">
            <w:pPr>
              <w:pStyle w:val="34"/>
              <w:jc w:val="both"/>
            </w:pPr>
          </w:p>
          <w:p w14:paraId="61B40328">
            <w:pPr>
              <w:pStyle w:val="34"/>
              <w:jc w:val="both"/>
            </w:pPr>
          </w:p>
        </w:tc>
      </w:tr>
    </w:tbl>
    <w:p w14:paraId="616B440B">
      <w:pPr>
        <w:rPr>
          <w:rFonts w:hint="default"/>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3B18">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ECC83">
                          <w:pPr>
                            <w:pStyle w:val="1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49DECC83">
                    <w:pPr>
                      <w:pStyle w:val="1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B47A0">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3A03A"/>
    <w:multiLevelType w:val="singleLevel"/>
    <w:tmpl w:val="13E3A03A"/>
    <w:lvl w:ilvl="0" w:tentative="0">
      <w:start w:val="1"/>
      <w:numFmt w:val="bullet"/>
      <w:pStyle w:val="1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MzIxMDFlNjU3MWZkZDA1MjNhN2E3MjFhOThhMGMifQ=="/>
  </w:docVars>
  <w:rsids>
    <w:rsidRoot w:val="00E3580E"/>
    <w:rsid w:val="00054BEF"/>
    <w:rsid w:val="00113F92"/>
    <w:rsid w:val="00150EEB"/>
    <w:rsid w:val="001729AD"/>
    <w:rsid w:val="00172E78"/>
    <w:rsid w:val="00177BF8"/>
    <w:rsid w:val="0018274C"/>
    <w:rsid w:val="001B0CD9"/>
    <w:rsid w:val="001C7ACA"/>
    <w:rsid w:val="00267B02"/>
    <w:rsid w:val="003A56A0"/>
    <w:rsid w:val="003C5BFE"/>
    <w:rsid w:val="00443541"/>
    <w:rsid w:val="00464984"/>
    <w:rsid w:val="004874D5"/>
    <w:rsid w:val="004E78DA"/>
    <w:rsid w:val="004F3841"/>
    <w:rsid w:val="00502D1B"/>
    <w:rsid w:val="00575E35"/>
    <w:rsid w:val="005B4DDA"/>
    <w:rsid w:val="005D0FD9"/>
    <w:rsid w:val="005F481F"/>
    <w:rsid w:val="00627E6B"/>
    <w:rsid w:val="00650387"/>
    <w:rsid w:val="006927C1"/>
    <w:rsid w:val="006B4F71"/>
    <w:rsid w:val="006D0CE9"/>
    <w:rsid w:val="00736B04"/>
    <w:rsid w:val="007402CA"/>
    <w:rsid w:val="00762AFD"/>
    <w:rsid w:val="007C7B54"/>
    <w:rsid w:val="007E31BF"/>
    <w:rsid w:val="007E697C"/>
    <w:rsid w:val="008145B6"/>
    <w:rsid w:val="00832AE1"/>
    <w:rsid w:val="0087167F"/>
    <w:rsid w:val="00891076"/>
    <w:rsid w:val="00920750"/>
    <w:rsid w:val="00964E3E"/>
    <w:rsid w:val="00977A0E"/>
    <w:rsid w:val="009D204E"/>
    <w:rsid w:val="009F71DF"/>
    <w:rsid w:val="00A02F4A"/>
    <w:rsid w:val="00A10638"/>
    <w:rsid w:val="00A20ABE"/>
    <w:rsid w:val="00A33D6C"/>
    <w:rsid w:val="00AA289B"/>
    <w:rsid w:val="00AA2BBE"/>
    <w:rsid w:val="00B67DE0"/>
    <w:rsid w:val="00B901D7"/>
    <w:rsid w:val="00BB71F7"/>
    <w:rsid w:val="00BC27B8"/>
    <w:rsid w:val="00C04340"/>
    <w:rsid w:val="00C225C5"/>
    <w:rsid w:val="00C57EBB"/>
    <w:rsid w:val="00C61CE6"/>
    <w:rsid w:val="00C71C32"/>
    <w:rsid w:val="00C7327C"/>
    <w:rsid w:val="00C84172"/>
    <w:rsid w:val="00C85F20"/>
    <w:rsid w:val="00CB73DD"/>
    <w:rsid w:val="00CD057E"/>
    <w:rsid w:val="00CD3536"/>
    <w:rsid w:val="00CF3752"/>
    <w:rsid w:val="00D40D69"/>
    <w:rsid w:val="00D4132C"/>
    <w:rsid w:val="00D46520"/>
    <w:rsid w:val="00D465F0"/>
    <w:rsid w:val="00D531C8"/>
    <w:rsid w:val="00D84C89"/>
    <w:rsid w:val="00E14E6A"/>
    <w:rsid w:val="00E3580E"/>
    <w:rsid w:val="00E41F14"/>
    <w:rsid w:val="00E645F8"/>
    <w:rsid w:val="00E910B7"/>
    <w:rsid w:val="00EA058C"/>
    <w:rsid w:val="00EB1C0E"/>
    <w:rsid w:val="00EC4469"/>
    <w:rsid w:val="00EC5A14"/>
    <w:rsid w:val="00ED0FEA"/>
    <w:rsid w:val="00F05EB3"/>
    <w:rsid w:val="00F33370"/>
    <w:rsid w:val="00F357B0"/>
    <w:rsid w:val="00F41590"/>
    <w:rsid w:val="00F43007"/>
    <w:rsid w:val="00F46D15"/>
    <w:rsid w:val="00FB1E49"/>
    <w:rsid w:val="00FF66CE"/>
    <w:rsid w:val="01017DA9"/>
    <w:rsid w:val="01033471"/>
    <w:rsid w:val="01063DB1"/>
    <w:rsid w:val="010B7D84"/>
    <w:rsid w:val="010D427B"/>
    <w:rsid w:val="010D66B0"/>
    <w:rsid w:val="01141165"/>
    <w:rsid w:val="011763A1"/>
    <w:rsid w:val="012007E5"/>
    <w:rsid w:val="01207AF0"/>
    <w:rsid w:val="01213866"/>
    <w:rsid w:val="01231F48"/>
    <w:rsid w:val="012B197D"/>
    <w:rsid w:val="012B4701"/>
    <w:rsid w:val="01325A8F"/>
    <w:rsid w:val="013301B5"/>
    <w:rsid w:val="0136732D"/>
    <w:rsid w:val="01372C6E"/>
    <w:rsid w:val="013A7D67"/>
    <w:rsid w:val="013B4665"/>
    <w:rsid w:val="013E4434"/>
    <w:rsid w:val="01462E8A"/>
    <w:rsid w:val="014734E6"/>
    <w:rsid w:val="014F71AA"/>
    <w:rsid w:val="01582307"/>
    <w:rsid w:val="016078D7"/>
    <w:rsid w:val="01636499"/>
    <w:rsid w:val="016C168F"/>
    <w:rsid w:val="016D10E7"/>
    <w:rsid w:val="0172632E"/>
    <w:rsid w:val="01737D6C"/>
    <w:rsid w:val="01782E3F"/>
    <w:rsid w:val="017A6386"/>
    <w:rsid w:val="017E4157"/>
    <w:rsid w:val="017F2CF3"/>
    <w:rsid w:val="01803C13"/>
    <w:rsid w:val="0180414B"/>
    <w:rsid w:val="01830099"/>
    <w:rsid w:val="01887C9C"/>
    <w:rsid w:val="01891B53"/>
    <w:rsid w:val="01902B7B"/>
    <w:rsid w:val="019323AB"/>
    <w:rsid w:val="01993D60"/>
    <w:rsid w:val="019D115B"/>
    <w:rsid w:val="019E0677"/>
    <w:rsid w:val="019F6CB7"/>
    <w:rsid w:val="01A00C4B"/>
    <w:rsid w:val="01A2371D"/>
    <w:rsid w:val="01A469B0"/>
    <w:rsid w:val="01A66527"/>
    <w:rsid w:val="01AA0D70"/>
    <w:rsid w:val="01B00625"/>
    <w:rsid w:val="01B11EE8"/>
    <w:rsid w:val="01B439E4"/>
    <w:rsid w:val="01B4632C"/>
    <w:rsid w:val="01B72D1A"/>
    <w:rsid w:val="01B80ADB"/>
    <w:rsid w:val="01BD4306"/>
    <w:rsid w:val="01BE7323"/>
    <w:rsid w:val="01C050C1"/>
    <w:rsid w:val="01C2563F"/>
    <w:rsid w:val="01C30851"/>
    <w:rsid w:val="01C310A5"/>
    <w:rsid w:val="01C62908"/>
    <w:rsid w:val="01C66F45"/>
    <w:rsid w:val="01C80D3F"/>
    <w:rsid w:val="01C84DD7"/>
    <w:rsid w:val="01CD7566"/>
    <w:rsid w:val="01CE57B8"/>
    <w:rsid w:val="01D76E0B"/>
    <w:rsid w:val="01DA23AF"/>
    <w:rsid w:val="01E054EB"/>
    <w:rsid w:val="01E861CD"/>
    <w:rsid w:val="01EB2A82"/>
    <w:rsid w:val="01EB42D0"/>
    <w:rsid w:val="01ED7E75"/>
    <w:rsid w:val="01F243DA"/>
    <w:rsid w:val="01F82835"/>
    <w:rsid w:val="02005BDC"/>
    <w:rsid w:val="02031B2D"/>
    <w:rsid w:val="020548F6"/>
    <w:rsid w:val="02070F9F"/>
    <w:rsid w:val="02091157"/>
    <w:rsid w:val="02092C94"/>
    <w:rsid w:val="02097C7F"/>
    <w:rsid w:val="020A47C6"/>
    <w:rsid w:val="020C4532"/>
    <w:rsid w:val="02137E7B"/>
    <w:rsid w:val="021E1AEF"/>
    <w:rsid w:val="021F45D0"/>
    <w:rsid w:val="02217FDE"/>
    <w:rsid w:val="02232F8C"/>
    <w:rsid w:val="02257772"/>
    <w:rsid w:val="0228286A"/>
    <w:rsid w:val="02290C40"/>
    <w:rsid w:val="022E2489"/>
    <w:rsid w:val="02300221"/>
    <w:rsid w:val="02340726"/>
    <w:rsid w:val="02424AB8"/>
    <w:rsid w:val="02481A8E"/>
    <w:rsid w:val="02481EB7"/>
    <w:rsid w:val="024912E2"/>
    <w:rsid w:val="02497634"/>
    <w:rsid w:val="024E4B4B"/>
    <w:rsid w:val="024E5AF3"/>
    <w:rsid w:val="0250441F"/>
    <w:rsid w:val="025111E4"/>
    <w:rsid w:val="02532161"/>
    <w:rsid w:val="02535CBD"/>
    <w:rsid w:val="02595C07"/>
    <w:rsid w:val="025A7159"/>
    <w:rsid w:val="025C2FF5"/>
    <w:rsid w:val="025C657D"/>
    <w:rsid w:val="02612E62"/>
    <w:rsid w:val="0261662C"/>
    <w:rsid w:val="02621BE8"/>
    <w:rsid w:val="026F4AA1"/>
    <w:rsid w:val="026F4AFE"/>
    <w:rsid w:val="027239EE"/>
    <w:rsid w:val="0272440B"/>
    <w:rsid w:val="027361A1"/>
    <w:rsid w:val="0274748E"/>
    <w:rsid w:val="02750329"/>
    <w:rsid w:val="02755DFE"/>
    <w:rsid w:val="02775BC8"/>
    <w:rsid w:val="027A76EE"/>
    <w:rsid w:val="027C5214"/>
    <w:rsid w:val="0281282A"/>
    <w:rsid w:val="02857815"/>
    <w:rsid w:val="028657DE"/>
    <w:rsid w:val="02867A8E"/>
    <w:rsid w:val="02873BB9"/>
    <w:rsid w:val="02881B88"/>
    <w:rsid w:val="029210D5"/>
    <w:rsid w:val="02943927"/>
    <w:rsid w:val="02970FD9"/>
    <w:rsid w:val="02972323"/>
    <w:rsid w:val="02972F89"/>
    <w:rsid w:val="029C6B5B"/>
    <w:rsid w:val="029D0AB9"/>
    <w:rsid w:val="02A300C4"/>
    <w:rsid w:val="02A833E6"/>
    <w:rsid w:val="02A87AB1"/>
    <w:rsid w:val="02AA4304"/>
    <w:rsid w:val="02AB0289"/>
    <w:rsid w:val="02AF383B"/>
    <w:rsid w:val="02B5285C"/>
    <w:rsid w:val="02B56978"/>
    <w:rsid w:val="02B91F78"/>
    <w:rsid w:val="02BC7D06"/>
    <w:rsid w:val="02BD3750"/>
    <w:rsid w:val="02C06B04"/>
    <w:rsid w:val="02C20E90"/>
    <w:rsid w:val="02C2381D"/>
    <w:rsid w:val="02C27B00"/>
    <w:rsid w:val="02C84698"/>
    <w:rsid w:val="02C848FD"/>
    <w:rsid w:val="02CA2D25"/>
    <w:rsid w:val="02CC0889"/>
    <w:rsid w:val="02D212D8"/>
    <w:rsid w:val="02D301F8"/>
    <w:rsid w:val="02D765E6"/>
    <w:rsid w:val="02DD1C24"/>
    <w:rsid w:val="02DF1BCE"/>
    <w:rsid w:val="02E24CF0"/>
    <w:rsid w:val="02E35293"/>
    <w:rsid w:val="02E47CE3"/>
    <w:rsid w:val="02E5559B"/>
    <w:rsid w:val="02E90454"/>
    <w:rsid w:val="02F0175E"/>
    <w:rsid w:val="02F148A5"/>
    <w:rsid w:val="02F254D6"/>
    <w:rsid w:val="02F626E3"/>
    <w:rsid w:val="02F85854"/>
    <w:rsid w:val="02FE3E7B"/>
    <w:rsid w:val="03031491"/>
    <w:rsid w:val="03125B78"/>
    <w:rsid w:val="03127926"/>
    <w:rsid w:val="031A1681"/>
    <w:rsid w:val="031B3094"/>
    <w:rsid w:val="031C2553"/>
    <w:rsid w:val="03211686"/>
    <w:rsid w:val="0321587C"/>
    <w:rsid w:val="032411DC"/>
    <w:rsid w:val="032578E5"/>
    <w:rsid w:val="03272347"/>
    <w:rsid w:val="032738A8"/>
    <w:rsid w:val="032F7D47"/>
    <w:rsid w:val="0331026F"/>
    <w:rsid w:val="03357917"/>
    <w:rsid w:val="0337493F"/>
    <w:rsid w:val="03390520"/>
    <w:rsid w:val="033E3B4F"/>
    <w:rsid w:val="033F6241"/>
    <w:rsid w:val="0340565D"/>
    <w:rsid w:val="0347432C"/>
    <w:rsid w:val="034B737D"/>
    <w:rsid w:val="034C108A"/>
    <w:rsid w:val="035352B0"/>
    <w:rsid w:val="035622F4"/>
    <w:rsid w:val="03570893"/>
    <w:rsid w:val="03575C81"/>
    <w:rsid w:val="035905AF"/>
    <w:rsid w:val="03637321"/>
    <w:rsid w:val="036515D6"/>
    <w:rsid w:val="036D1000"/>
    <w:rsid w:val="03710B53"/>
    <w:rsid w:val="037164F2"/>
    <w:rsid w:val="03724869"/>
    <w:rsid w:val="03751B2D"/>
    <w:rsid w:val="03870B8F"/>
    <w:rsid w:val="03885EBA"/>
    <w:rsid w:val="038E441F"/>
    <w:rsid w:val="0394658D"/>
    <w:rsid w:val="039E3388"/>
    <w:rsid w:val="039F1B33"/>
    <w:rsid w:val="039F3F41"/>
    <w:rsid w:val="03A0059A"/>
    <w:rsid w:val="03A1159F"/>
    <w:rsid w:val="03A26EFC"/>
    <w:rsid w:val="03A76DA4"/>
    <w:rsid w:val="03A936FF"/>
    <w:rsid w:val="03A97F7B"/>
    <w:rsid w:val="03AA7B5F"/>
    <w:rsid w:val="03AC0005"/>
    <w:rsid w:val="03AF786B"/>
    <w:rsid w:val="03B0225A"/>
    <w:rsid w:val="03B307CF"/>
    <w:rsid w:val="03B46C2F"/>
    <w:rsid w:val="03B91916"/>
    <w:rsid w:val="03C30C20"/>
    <w:rsid w:val="03C82119"/>
    <w:rsid w:val="03C84229"/>
    <w:rsid w:val="03C86237"/>
    <w:rsid w:val="03CA6453"/>
    <w:rsid w:val="03CB7B24"/>
    <w:rsid w:val="03D270B5"/>
    <w:rsid w:val="03D67F82"/>
    <w:rsid w:val="03E2723E"/>
    <w:rsid w:val="03E70DB3"/>
    <w:rsid w:val="03E75954"/>
    <w:rsid w:val="03E9062F"/>
    <w:rsid w:val="03ED38AA"/>
    <w:rsid w:val="03F8252C"/>
    <w:rsid w:val="03FC374B"/>
    <w:rsid w:val="03FD78EB"/>
    <w:rsid w:val="0401641D"/>
    <w:rsid w:val="0402799B"/>
    <w:rsid w:val="040412D5"/>
    <w:rsid w:val="040C25C7"/>
    <w:rsid w:val="040D668A"/>
    <w:rsid w:val="040E2188"/>
    <w:rsid w:val="040F2294"/>
    <w:rsid w:val="04137DFA"/>
    <w:rsid w:val="04161698"/>
    <w:rsid w:val="04186B9D"/>
    <w:rsid w:val="041B151E"/>
    <w:rsid w:val="041B198A"/>
    <w:rsid w:val="041B618B"/>
    <w:rsid w:val="042567B9"/>
    <w:rsid w:val="0425705C"/>
    <w:rsid w:val="04266270"/>
    <w:rsid w:val="04267B2D"/>
    <w:rsid w:val="04273005"/>
    <w:rsid w:val="04282CDD"/>
    <w:rsid w:val="042E07AD"/>
    <w:rsid w:val="042F62B6"/>
    <w:rsid w:val="043164D2"/>
    <w:rsid w:val="04351BCD"/>
    <w:rsid w:val="043639B7"/>
    <w:rsid w:val="04376F19"/>
    <w:rsid w:val="04394442"/>
    <w:rsid w:val="04426D56"/>
    <w:rsid w:val="04474836"/>
    <w:rsid w:val="04497378"/>
    <w:rsid w:val="044C0C16"/>
    <w:rsid w:val="044D6493"/>
    <w:rsid w:val="044E2BE0"/>
    <w:rsid w:val="04510922"/>
    <w:rsid w:val="04526B27"/>
    <w:rsid w:val="045805D3"/>
    <w:rsid w:val="04590A01"/>
    <w:rsid w:val="045B39AD"/>
    <w:rsid w:val="045F7B0A"/>
    <w:rsid w:val="04616029"/>
    <w:rsid w:val="04654360"/>
    <w:rsid w:val="046545BC"/>
    <w:rsid w:val="046643CE"/>
    <w:rsid w:val="04682B59"/>
    <w:rsid w:val="04685075"/>
    <w:rsid w:val="04696787"/>
    <w:rsid w:val="046B20EE"/>
    <w:rsid w:val="046C6B64"/>
    <w:rsid w:val="047168CE"/>
    <w:rsid w:val="047832A9"/>
    <w:rsid w:val="04787212"/>
    <w:rsid w:val="0479444F"/>
    <w:rsid w:val="047B44CA"/>
    <w:rsid w:val="047B6BED"/>
    <w:rsid w:val="047D2B8E"/>
    <w:rsid w:val="04801A9E"/>
    <w:rsid w:val="048057D3"/>
    <w:rsid w:val="04846602"/>
    <w:rsid w:val="048B0601"/>
    <w:rsid w:val="048B43D1"/>
    <w:rsid w:val="04934E0F"/>
    <w:rsid w:val="04981AC5"/>
    <w:rsid w:val="04983BEF"/>
    <w:rsid w:val="04986A1A"/>
    <w:rsid w:val="049D12CA"/>
    <w:rsid w:val="04A22F2C"/>
    <w:rsid w:val="04A257ED"/>
    <w:rsid w:val="04A44EF6"/>
    <w:rsid w:val="04A45F97"/>
    <w:rsid w:val="04A47E89"/>
    <w:rsid w:val="04A75EFA"/>
    <w:rsid w:val="04A9268A"/>
    <w:rsid w:val="04AD33D4"/>
    <w:rsid w:val="04B07A8D"/>
    <w:rsid w:val="04B303F2"/>
    <w:rsid w:val="04B350BC"/>
    <w:rsid w:val="04B65A1E"/>
    <w:rsid w:val="04B70785"/>
    <w:rsid w:val="04B80386"/>
    <w:rsid w:val="04BA6816"/>
    <w:rsid w:val="04BC2F7B"/>
    <w:rsid w:val="04BD7D66"/>
    <w:rsid w:val="04C10B93"/>
    <w:rsid w:val="04C504D6"/>
    <w:rsid w:val="04C57CF8"/>
    <w:rsid w:val="04C9495C"/>
    <w:rsid w:val="04C94E40"/>
    <w:rsid w:val="04CE5392"/>
    <w:rsid w:val="04CF27E2"/>
    <w:rsid w:val="04D70E27"/>
    <w:rsid w:val="04E470A0"/>
    <w:rsid w:val="04E5637F"/>
    <w:rsid w:val="04E6106A"/>
    <w:rsid w:val="04EA6DAD"/>
    <w:rsid w:val="04EB6681"/>
    <w:rsid w:val="04F35090"/>
    <w:rsid w:val="04F83787"/>
    <w:rsid w:val="04F96FF0"/>
    <w:rsid w:val="05015B7C"/>
    <w:rsid w:val="050D18C6"/>
    <w:rsid w:val="05172057"/>
    <w:rsid w:val="0518296D"/>
    <w:rsid w:val="051C2CDE"/>
    <w:rsid w:val="05240CA2"/>
    <w:rsid w:val="052B41ED"/>
    <w:rsid w:val="052C3C0E"/>
    <w:rsid w:val="05313A49"/>
    <w:rsid w:val="05321B50"/>
    <w:rsid w:val="05353982"/>
    <w:rsid w:val="05353DA0"/>
    <w:rsid w:val="05355B4E"/>
    <w:rsid w:val="05366AE9"/>
    <w:rsid w:val="05373C0D"/>
    <w:rsid w:val="053776F4"/>
    <w:rsid w:val="05385D98"/>
    <w:rsid w:val="053E246F"/>
    <w:rsid w:val="054364BD"/>
    <w:rsid w:val="05470266"/>
    <w:rsid w:val="0548762F"/>
    <w:rsid w:val="054D2800"/>
    <w:rsid w:val="054F783A"/>
    <w:rsid w:val="055230D9"/>
    <w:rsid w:val="05534352"/>
    <w:rsid w:val="05557F9E"/>
    <w:rsid w:val="055A7363"/>
    <w:rsid w:val="055B3B6E"/>
    <w:rsid w:val="055E3F57"/>
    <w:rsid w:val="056326BB"/>
    <w:rsid w:val="05650A05"/>
    <w:rsid w:val="056860EF"/>
    <w:rsid w:val="056971A0"/>
    <w:rsid w:val="056B6662"/>
    <w:rsid w:val="056C64E5"/>
    <w:rsid w:val="056F1060"/>
    <w:rsid w:val="05707E80"/>
    <w:rsid w:val="05717BAE"/>
    <w:rsid w:val="0575419C"/>
    <w:rsid w:val="05761CD9"/>
    <w:rsid w:val="057B5C57"/>
    <w:rsid w:val="057D1158"/>
    <w:rsid w:val="057E7745"/>
    <w:rsid w:val="057F3709"/>
    <w:rsid w:val="05812C55"/>
    <w:rsid w:val="05836FC7"/>
    <w:rsid w:val="058C38CA"/>
    <w:rsid w:val="058D598A"/>
    <w:rsid w:val="059149D9"/>
    <w:rsid w:val="059207E8"/>
    <w:rsid w:val="059C64D5"/>
    <w:rsid w:val="059D57CB"/>
    <w:rsid w:val="05A01020"/>
    <w:rsid w:val="05A01219"/>
    <w:rsid w:val="05A212BC"/>
    <w:rsid w:val="05A81A33"/>
    <w:rsid w:val="05A94F98"/>
    <w:rsid w:val="05AC109E"/>
    <w:rsid w:val="05AD2CBF"/>
    <w:rsid w:val="05AD6BC7"/>
    <w:rsid w:val="05AE7BFE"/>
    <w:rsid w:val="05B13A99"/>
    <w:rsid w:val="05B55C2C"/>
    <w:rsid w:val="05BD72A8"/>
    <w:rsid w:val="05C14567"/>
    <w:rsid w:val="05C24545"/>
    <w:rsid w:val="05C50C80"/>
    <w:rsid w:val="05C707CB"/>
    <w:rsid w:val="05CA098C"/>
    <w:rsid w:val="05D834B5"/>
    <w:rsid w:val="05D9472B"/>
    <w:rsid w:val="05DA3DAA"/>
    <w:rsid w:val="05E023C5"/>
    <w:rsid w:val="05E64A5A"/>
    <w:rsid w:val="05EA2DDC"/>
    <w:rsid w:val="05F41565"/>
    <w:rsid w:val="05F41DB5"/>
    <w:rsid w:val="05F51706"/>
    <w:rsid w:val="05FB4360"/>
    <w:rsid w:val="0602087A"/>
    <w:rsid w:val="06021ED4"/>
    <w:rsid w:val="06023C82"/>
    <w:rsid w:val="06025A06"/>
    <w:rsid w:val="060611D1"/>
    <w:rsid w:val="06063869"/>
    <w:rsid w:val="06064032"/>
    <w:rsid w:val="060A0AF3"/>
    <w:rsid w:val="060A4C87"/>
    <w:rsid w:val="061050F6"/>
    <w:rsid w:val="06164129"/>
    <w:rsid w:val="06164D27"/>
    <w:rsid w:val="061B2548"/>
    <w:rsid w:val="061B2C9F"/>
    <w:rsid w:val="061B4CE2"/>
    <w:rsid w:val="061C00A8"/>
    <w:rsid w:val="061C341A"/>
    <w:rsid w:val="062005AC"/>
    <w:rsid w:val="06221F7A"/>
    <w:rsid w:val="06227932"/>
    <w:rsid w:val="06253E14"/>
    <w:rsid w:val="06267C39"/>
    <w:rsid w:val="062B146D"/>
    <w:rsid w:val="062D5483"/>
    <w:rsid w:val="063127B9"/>
    <w:rsid w:val="06345E06"/>
    <w:rsid w:val="06395FE5"/>
    <w:rsid w:val="06467ADA"/>
    <w:rsid w:val="064A1C94"/>
    <w:rsid w:val="064E7A24"/>
    <w:rsid w:val="06504E83"/>
    <w:rsid w:val="0653771A"/>
    <w:rsid w:val="06593708"/>
    <w:rsid w:val="065B02A0"/>
    <w:rsid w:val="065C1B78"/>
    <w:rsid w:val="065E4F1F"/>
    <w:rsid w:val="065E601D"/>
    <w:rsid w:val="066466EB"/>
    <w:rsid w:val="06654367"/>
    <w:rsid w:val="066606B5"/>
    <w:rsid w:val="066C3365"/>
    <w:rsid w:val="06732DD2"/>
    <w:rsid w:val="06793750"/>
    <w:rsid w:val="067D47C1"/>
    <w:rsid w:val="067F52D3"/>
    <w:rsid w:val="067F6566"/>
    <w:rsid w:val="06896151"/>
    <w:rsid w:val="068C5C42"/>
    <w:rsid w:val="06905732"/>
    <w:rsid w:val="0694352C"/>
    <w:rsid w:val="06972193"/>
    <w:rsid w:val="069E5399"/>
    <w:rsid w:val="06A06146"/>
    <w:rsid w:val="06A170B0"/>
    <w:rsid w:val="06A20EC1"/>
    <w:rsid w:val="06A21A1D"/>
    <w:rsid w:val="06A50AB1"/>
    <w:rsid w:val="06A66D03"/>
    <w:rsid w:val="06A77900"/>
    <w:rsid w:val="06A92DB2"/>
    <w:rsid w:val="06A95B70"/>
    <w:rsid w:val="06AC6482"/>
    <w:rsid w:val="06AE678A"/>
    <w:rsid w:val="06B02408"/>
    <w:rsid w:val="06B048E3"/>
    <w:rsid w:val="06B478EB"/>
    <w:rsid w:val="06B56F46"/>
    <w:rsid w:val="06B745C6"/>
    <w:rsid w:val="06B80E29"/>
    <w:rsid w:val="06B937D6"/>
    <w:rsid w:val="06BD404D"/>
    <w:rsid w:val="06BD7C25"/>
    <w:rsid w:val="06BD7EB1"/>
    <w:rsid w:val="06C24C18"/>
    <w:rsid w:val="06C27F3C"/>
    <w:rsid w:val="06C47634"/>
    <w:rsid w:val="06CD24E2"/>
    <w:rsid w:val="06CE0008"/>
    <w:rsid w:val="06DA0A54"/>
    <w:rsid w:val="06DC3451"/>
    <w:rsid w:val="06DC697B"/>
    <w:rsid w:val="06DC7B5F"/>
    <w:rsid w:val="06DF2215"/>
    <w:rsid w:val="06DF5963"/>
    <w:rsid w:val="06DF5D71"/>
    <w:rsid w:val="06E131B1"/>
    <w:rsid w:val="06E710CA"/>
    <w:rsid w:val="06EA1921"/>
    <w:rsid w:val="06EA592F"/>
    <w:rsid w:val="06EB2968"/>
    <w:rsid w:val="06EC7257"/>
    <w:rsid w:val="06F44109"/>
    <w:rsid w:val="06F475A1"/>
    <w:rsid w:val="06F5520B"/>
    <w:rsid w:val="06F66E7B"/>
    <w:rsid w:val="06FA5880"/>
    <w:rsid w:val="06FA704F"/>
    <w:rsid w:val="06FB757B"/>
    <w:rsid w:val="07083BAF"/>
    <w:rsid w:val="07085267"/>
    <w:rsid w:val="070B47D1"/>
    <w:rsid w:val="07124C2B"/>
    <w:rsid w:val="07153E89"/>
    <w:rsid w:val="071946F3"/>
    <w:rsid w:val="07197D57"/>
    <w:rsid w:val="071E2D3E"/>
    <w:rsid w:val="071E5B38"/>
    <w:rsid w:val="072B545A"/>
    <w:rsid w:val="07372051"/>
    <w:rsid w:val="073742E4"/>
    <w:rsid w:val="07381BC3"/>
    <w:rsid w:val="073836D3"/>
    <w:rsid w:val="07387FB0"/>
    <w:rsid w:val="073D526D"/>
    <w:rsid w:val="074151A5"/>
    <w:rsid w:val="07460884"/>
    <w:rsid w:val="074854FD"/>
    <w:rsid w:val="07491A5B"/>
    <w:rsid w:val="0749701A"/>
    <w:rsid w:val="0749768F"/>
    <w:rsid w:val="074B0F17"/>
    <w:rsid w:val="074B147F"/>
    <w:rsid w:val="074C6936"/>
    <w:rsid w:val="074D4A77"/>
    <w:rsid w:val="0751137D"/>
    <w:rsid w:val="075479AE"/>
    <w:rsid w:val="07554868"/>
    <w:rsid w:val="075955B5"/>
    <w:rsid w:val="075B50A5"/>
    <w:rsid w:val="076150B4"/>
    <w:rsid w:val="076646E5"/>
    <w:rsid w:val="076C3B81"/>
    <w:rsid w:val="076D7821"/>
    <w:rsid w:val="07754928"/>
    <w:rsid w:val="077B1B3F"/>
    <w:rsid w:val="078057A6"/>
    <w:rsid w:val="078270A5"/>
    <w:rsid w:val="07846919"/>
    <w:rsid w:val="07853E8E"/>
    <w:rsid w:val="078726FB"/>
    <w:rsid w:val="078D30FE"/>
    <w:rsid w:val="07922DAA"/>
    <w:rsid w:val="07943000"/>
    <w:rsid w:val="079707BA"/>
    <w:rsid w:val="07996868"/>
    <w:rsid w:val="079A613C"/>
    <w:rsid w:val="07A56FBB"/>
    <w:rsid w:val="07A632B6"/>
    <w:rsid w:val="07A66218"/>
    <w:rsid w:val="07A80520"/>
    <w:rsid w:val="07A9021B"/>
    <w:rsid w:val="07AF3996"/>
    <w:rsid w:val="07B03AFC"/>
    <w:rsid w:val="07B36D98"/>
    <w:rsid w:val="07B65E09"/>
    <w:rsid w:val="07B94814"/>
    <w:rsid w:val="07CA4C73"/>
    <w:rsid w:val="07CB0DE8"/>
    <w:rsid w:val="07D85021"/>
    <w:rsid w:val="07DD7487"/>
    <w:rsid w:val="07DE071F"/>
    <w:rsid w:val="07DE599F"/>
    <w:rsid w:val="07DF7DD1"/>
    <w:rsid w:val="07E21FBD"/>
    <w:rsid w:val="07E34344"/>
    <w:rsid w:val="07EA70C4"/>
    <w:rsid w:val="07F13EF7"/>
    <w:rsid w:val="07F3456B"/>
    <w:rsid w:val="07F81CA6"/>
    <w:rsid w:val="080135BA"/>
    <w:rsid w:val="080A14EF"/>
    <w:rsid w:val="080B1AF0"/>
    <w:rsid w:val="080B4FC2"/>
    <w:rsid w:val="080D00DC"/>
    <w:rsid w:val="081321F8"/>
    <w:rsid w:val="08143A78"/>
    <w:rsid w:val="08143F07"/>
    <w:rsid w:val="08144141"/>
    <w:rsid w:val="08174CE7"/>
    <w:rsid w:val="08194EC1"/>
    <w:rsid w:val="081B094F"/>
    <w:rsid w:val="081D1F36"/>
    <w:rsid w:val="0822060B"/>
    <w:rsid w:val="082557D4"/>
    <w:rsid w:val="08257CE9"/>
    <w:rsid w:val="082612E9"/>
    <w:rsid w:val="082B1286"/>
    <w:rsid w:val="082B708E"/>
    <w:rsid w:val="082E1370"/>
    <w:rsid w:val="082F43A2"/>
    <w:rsid w:val="08323FD7"/>
    <w:rsid w:val="08386B20"/>
    <w:rsid w:val="08397703"/>
    <w:rsid w:val="083D5702"/>
    <w:rsid w:val="08414D45"/>
    <w:rsid w:val="084925D7"/>
    <w:rsid w:val="084B597A"/>
    <w:rsid w:val="084B6833"/>
    <w:rsid w:val="084D5407"/>
    <w:rsid w:val="08504DDE"/>
    <w:rsid w:val="08517143"/>
    <w:rsid w:val="0854482E"/>
    <w:rsid w:val="08560EF5"/>
    <w:rsid w:val="085F7426"/>
    <w:rsid w:val="0861149B"/>
    <w:rsid w:val="08626C5A"/>
    <w:rsid w:val="086712B3"/>
    <w:rsid w:val="08687B8B"/>
    <w:rsid w:val="086A667C"/>
    <w:rsid w:val="086C13DA"/>
    <w:rsid w:val="086F75C9"/>
    <w:rsid w:val="086F7A65"/>
    <w:rsid w:val="08716E9D"/>
    <w:rsid w:val="0876529A"/>
    <w:rsid w:val="087C3466"/>
    <w:rsid w:val="087D3D50"/>
    <w:rsid w:val="087E15BA"/>
    <w:rsid w:val="087E5AB3"/>
    <w:rsid w:val="08806D04"/>
    <w:rsid w:val="088452D6"/>
    <w:rsid w:val="08850B9A"/>
    <w:rsid w:val="08870B27"/>
    <w:rsid w:val="08897FF4"/>
    <w:rsid w:val="088B669A"/>
    <w:rsid w:val="08911842"/>
    <w:rsid w:val="0892013F"/>
    <w:rsid w:val="089471CB"/>
    <w:rsid w:val="089670AE"/>
    <w:rsid w:val="089B216C"/>
    <w:rsid w:val="089D4136"/>
    <w:rsid w:val="089E6336"/>
    <w:rsid w:val="089F2AD4"/>
    <w:rsid w:val="08A13C26"/>
    <w:rsid w:val="08A423BF"/>
    <w:rsid w:val="08A4584E"/>
    <w:rsid w:val="08B80A82"/>
    <w:rsid w:val="08C10475"/>
    <w:rsid w:val="08C16076"/>
    <w:rsid w:val="08C22966"/>
    <w:rsid w:val="08C67651"/>
    <w:rsid w:val="08CB596A"/>
    <w:rsid w:val="08CB5BDF"/>
    <w:rsid w:val="08CB6822"/>
    <w:rsid w:val="08CC031F"/>
    <w:rsid w:val="08D35DAA"/>
    <w:rsid w:val="08D552CA"/>
    <w:rsid w:val="08DE1D2E"/>
    <w:rsid w:val="08E24354"/>
    <w:rsid w:val="08E361DE"/>
    <w:rsid w:val="08E80F22"/>
    <w:rsid w:val="08EC3C9C"/>
    <w:rsid w:val="08ED6008"/>
    <w:rsid w:val="08ED6E6B"/>
    <w:rsid w:val="08EF0964"/>
    <w:rsid w:val="08F3498C"/>
    <w:rsid w:val="08FA50E4"/>
    <w:rsid w:val="08FD22CC"/>
    <w:rsid w:val="08FD652C"/>
    <w:rsid w:val="08FF0070"/>
    <w:rsid w:val="08FF094D"/>
    <w:rsid w:val="0900337B"/>
    <w:rsid w:val="09010220"/>
    <w:rsid w:val="09041952"/>
    <w:rsid w:val="09081A2D"/>
    <w:rsid w:val="09106D0A"/>
    <w:rsid w:val="09115228"/>
    <w:rsid w:val="09117FA0"/>
    <w:rsid w:val="09153CCC"/>
    <w:rsid w:val="09177189"/>
    <w:rsid w:val="091C454A"/>
    <w:rsid w:val="091D33B4"/>
    <w:rsid w:val="09253D69"/>
    <w:rsid w:val="092C04C1"/>
    <w:rsid w:val="092D5F6F"/>
    <w:rsid w:val="092F3162"/>
    <w:rsid w:val="09304FAA"/>
    <w:rsid w:val="09315C77"/>
    <w:rsid w:val="093305F6"/>
    <w:rsid w:val="09371CE5"/>
    <w:rsid w:val="093920CD"/>
    <w:rsid w:val="093A0C4D"/>
    <w:rsid w:val="093D1475"/>
    <w:rsid w:val="093D7EFE"/>
    <w:rsid w:val="093F6F9B"/>
    <w:rsid w:val="094372C0"/>
    <w:rsid w:val="0944414B"/>
    <w:rsid w:val="09476370"/>
    <w:rsid w:val="094822F4"/>
    <w:rsid w:val="094C44E3"/>
    <w:rsid w:val="09505852"/>
    <w:rsid w:val="0952238E"/>
    <w:rsid w:val="095347F5"/>
    <w:rsid w:val="095B6050"/>
    <w:rsid w:val="095C1EF7"/>
    <w:rsid w:val="095C557C"/>
    <w:rsid w:val="095F3199"/>
    <w:rsid w:val="09631DB4"/>
    <w:rsid w:val="096429CB"/>
    <w:rsid w:val="096C3401"/>
    <w:rsid w:val="096D1E04"/>
    <w:rsid w:val="09721832"/>
    <w:rsid w:val="09772BD9"/>
    <w:rsid w:val="097E2803"/>
    <w:rsid w:val="097F70A9"/>
    <w:rsid w:val="09853444"/>
    <w:rsid w:val="098837B8"/>
    <w:rsid w:val="09885D8F"/>
    <w:rsid w:val="098B3F8E"/>
    <w:rsid w:val="09934BB5"/>
    <w:rsid w:val="0993660B"/>
    <w:rsid w:val="099A1DD0"/>
    <w:rsid w:val="099A2423"/>
    <w:rsid w:val="099C6924"/>
    <w:rsid w:val="09A0385D"/>
    <w:rsid w:val="09A4426F"/>
    <w:rsid w:val="09B010B1"/>
    <w:rsid w:val="09B17DE9"/>
    <w:rsid w:val="09B260ED"/>
    <w:rsid w:val="09B66000"/>
    <w:rsid w:val="09B71227"/>
    <w:rsid w:val="09B863E1"/>
    <w:rsid w:val="09BA0384"/>
    <w:rsid w:val="09C35E1E"/>
    <w:rsid w:val="09C84263"/>
    <w:rsid w:val="09C85D6F"/>
    <w:rsid w:val="09D605B8"/>
    <w:rsid w:val="09D929A3"/>
    <w:rsid w:val="09DB7DF4"/>
    <w:rsid w:val="09E149FA"/>
    <w:rsid w:val="09E214BE"/>
    <w:rsid w:val="09E956FD"/>
    <w:rsid w:val="09E96A79"/>
    <w:rsid w:val="09EA5569"/>
    <w:rsid w:val="09EB09DB"/>
    <w:rsid w:val="09F0797A"/>
    <w:rsid w:val="09F506BC"/>
    <w:rsid w:val="09F61D17"/>
    <w:rsid w:val="09F61D4D"/>
    <w:rsid w:val="09F626CE"/>
    <w:rsid w:val="09F82F54"/>
    <w:rsid w:val="0A023E3D"/>
    <w:rsid w:val="0A04178D"/>
    <w:rsid w:val="0A042B0D"/>
    <w:rsid w:val="0A07584F"/>
    <w:rsid w:val="0A0A52DA"/>
    <w:rsid w:val="0A0D2C0E"/>
    <w:rsid w:val="0A0D7099"/>
    <w:rsid w:val="0A0F4478"/>
    <w:rsid w:val="0A131686"/>
    <w:rsid w:val="0A1844B3"/>
    <w:rsid w:val="0A19240D"/>
    <w:rsid w:val="0A1977EC"/>
    <w:rsid w:val="0A212B5E"/>
    <w:rsid w:val="0A2649D7"/>
    <w:rsid w:val="0A285C81"/>
    <w:rsid w:val="0A2F210F"/>
    <w:rsid w:val="0A307589"/>
    <w:rsid w:val="0A326944"/>
    <w:rsid w:val="0A344626"/>
    <w:rsid w:val="0A366318"/>
    <w:rsid w:val="0A3E078F"/>
    <w:rsid w:val="0A424F95"/>
    <w:rsid w:val="0A426D43"/>
    <w:rsid w:val="0A434E16"/>
    <w:rsid w:val="0A455A91"/>
    <w:rsid w:val="0A464557"/>
    <w:rsid w:val="0A4C3698"/>
    <w:rsid w:val="0A50059C"/>
    <w:rsid w:val="0A5151D8"/>
    <w:rsid w:val="0A527929"/>
    <w:rsid w:val="0A577970"/>
    <w:rsid w:val="0A5B54C0"/>
    <w:rsid w:val="0A5B7E05"/>
    <w:rsid w:val="0A60088B"/>
    <w:rsid w:val="0A735F6D"/>
    <w:rsid w:val="0A747118"/>
    <w:rsid w:val="0A7504FA"/>
    <w:rsid w:val="0A7B5B07"/>
    <w:rsid w:val="0A800407"/>
    <w:rsid w:val="0A801B21"/>
    <w:rsid w:val="0A813377"/>
    <w:rsid w:val="0A851ADE"/>
    <w:rsid w:val="0A852E29"/>
    <w:rsid w:val="0A8530D4"/>
    <w:rsid w:val="0A876E4C"/>
    <w:rsid w:val="0A8D52F2"/>
    <w:rsid w:val="0A8E1F88"/>
    <w:rsid w:val="0A8E7038"/>
    <w:rsid w:val="0A917CCA"/>
    <w:rsid w:val="0A931346"/>
    <w:rsid w:val="0A94593A"/>
    <w:rsid w:val="0A996075"/>
    <w:rsid w:val="0A9E1295"/>
    <w:rsid w:val="0A9E3D8B"/>
    <w:rsid w:val="0A9E4C0B"/>
    <w:rsid w:val="0A9E6C97"/>
    <w:rsid w:val="0A9E7981"/>
    <w:rsid w:val="0AA028A4"/>
    <w:rsid w:val="0AA65496"/>
    <w:rsid w:val="0AA817AD"/>
    <w:rsid w:val="0AA94190"/>
    <w:rsid w:val="0AAC5195"/>
    <w:rsid w:val="0AAD7774"/>
    <w:rsid w:val="0AAF2118"/>
    <w:rsid w:val="0AB33CEE"/>
    <w:rsid w:val="0AB61302"/>
    <w:rsid w:val="0AB72AB4"/>
    <w:rsid w:val="0AB77CB1"/>
    <w:rsid w:val="0ABC00C4"/>
    <w:rsid w:val="0ABC6811"/>
    <w:rsid w:val="0ABE7B49"/>
    <w:rsid w:val="0AC302F4"/>
    <w:rsid w:val="0AC3578F"/>
    <w:rsid w:val="0AC86146"/>
    <w:rsid w:val="0ACA15B9"/>
    <w:rsid w:val="0ACC485F"/>
    <w:rsid w:val="0ACF1D5A"/>
    <w:rsid w:val="0AD12C1C"/>
    <w:rsid w:val="0ADF574B"/>
    <w:rsid w:val="0AE017A7"/>
    <w:rsid w:val="0AE1789B"/>
    <w:rsid w:val="0AE266B9"/>
    <w:rsid w:val="0AE30A64"/>
    <w:rsid w:val="0AE37DDF"/>
    <w:rsid w:val="0AEE7F78"/>
    <w:rsid w:val="0AEF2198"/>
    <w:rsid w:val="0AEF2288"/>
    <w:rsid w:val="0AEF3E82"/>
    <w:rsid w:val="0AEF4BDC"/>
    <w:rsid w:val="0AF171D2"/>
    <w:rsid w:val="0AF53045"/>
    <w:rsid w:val="0AF61C3A"/>
    <w:rsid w:val="0AF729B4"/>
    <w:rsid w:val="0AF74245"/>
    <w:rsid w:val="0AF75383"/>
    <w:rsid w:val="0AFE460E"/>
    <w:rsid w:val="0AFE5B22"/>
    <w:rsid w:val="0AFF2E86"/>
    <w:rsid w:val="0B045796"/>
    <w:rsid w:val="0B052C7C"/>
    <w:rsid w:val="0B0760EA"/>
    <w:rsid w:val="0B085B7B"/>
    <w:rsid w:val="0B0E1F15"/>
    <w:rsid w:val="0B106E41"/>
    <w:rsid w:val="0B1405BF"/>
    <w:rsid w:val="0B146CEA"/>
    <w:rsid w:val="0B1A5D21"/>
    <w:rsid w:val="0B207881"/>
    <w:rsid w:val="0B237BFE"/>
    <w:rsid w:val="0B2533C4"/>
    <w:rsid w:val="0B260413"/>
    <w:rsid w:val="0B2B203A"/>
    <w:rsid w:val="0B2B3C7B"/>
    <w:rsid w:val="0B361AA6"/>
    <w:rsid w:val="0B381EF4"/>
    <w:rsid w:val="0B3B6363"/>
    <w:rsid w:val="0B3B6D0B"/>
    <w:rsid w:val="0B3C7C36"/>
    <w:rsid w:val="0B3D39AE"/>
    <w:rsid w:val="0B435C1C"/>
    <w:rsid w:val="0B4368DB"/>
    <w:rsid w:val="0B464D13"/>
    <w:rsid w:val="0B465F4D"/>
    <w:rsid w:val="0B4765DB"/>
    <w:rsid w:val="0B495AE7"/>
    <w:rsid w:val="0B4A5FAE"/>
    <w:rsid w:val="0B4B46CA"/>
    <w:rsid w:val="0B4C4571"/>
    <w:rsid w:val="0B4D7E38"/>
    <w:rsid w:val="0B4F3D8E"/>
    <w:rsid w:val="0B515EF0"/>
    <w:rsid w:val="0B584344"/>
    <w:rsid w:val="0B5A29A2"/>
    <w:rsid w:val="0B603655"/>
    <w:rsid w:val="0B622494"/>
    <w:rsid w:val="0B676F7D"/>
    <w:rsid w:val="0B6F0BEC"/>
    <w:rsid w:val="0B7D21CB"/>
    <w:rsid w:val="0B806972"/>
    <w:rsid w:val="0B8901D1"/>
    <w:rsid w:val="0B8937BF"/>
    <w:rsid w:val="0B8C3FEE"/>
    <w:rsid w:val="0B8D42D8"/>
    <w:rsid w:val="0B8D6529"/>
    <w:rsid w:val="0B8F21FA"/>
    <w:rsid w:val="0B911D8C"/>
    <w:rsid w:val="0B914450"/>
    <w:rsid w:val="0B925AA8"/>
    <w:rsid w:val="0B945DFC"/>
    <w:rsid w:val="0B977FF1"/>
    <w:rsid w:val="0B996E37"/>
    <w:rsid w:val="0BA07041"/>
    <w:rsid w:val="0BA07C0E"/>
    <w:rsid w:val="0BA4235C"/>
    <w:rsid w:val="0BA86FC5"/>
    <w:rsid w:val="0BB7132F"/>
    <w:rsid w:val="0BBA6DAD"/>
    <w:rsid w:val="0BBA7014"/>
    <w:rsid w:val="0BC06369"/>
    <w:rsid w:val="0BC26BB8"/>
    <w:rsid w:val="0BC72C69"/>
    <w:rsid w:val="0BCE4339"/>
    <w:rsid w:val="0BD03841"/>
    <w:rsid w:val="0BD05882"/>
    <w:rsid w:val="0BD12803"/>
    <w:rsid w:val="0BD222CE"/>
    <w:rsid w:val="0BD240F7"/>
    <w:rsid w:val="0BD657ED"/>
    <w:rsid w:val="0BD67DF0"/>
    <w:rsid w:val="0BD77A17"/>
    <w:rsid w:val="0BDB775E"/>
    <w:rsid w:val="0BDC7020"/>
    <w:rsid w:val="0BDE2A9B"/>
    <w:rsid w:val="0BDF05C2"/>
    <w:rsid w:val="0BDF6813"/>
    <w:rsid w:val="0BE04A65"/>
    <w:rsid w:val="0BE21CA7"/>
    <w:rsid w:val="0BE678A2"/>
    <w:rsid w:val="0BEB6221"/>
    <w:rsid w:val="0BF30382"/>
    <w:rsid w:val="0BF44FDB"/>
    <w:rsid w:val="0BF85DB1"/>
    <w:rsid w:val="0BFA53FB"/>
    <w:rsid w:val="0BFA6DDB"/>
    <w:rsid w:val="0BFD4069"/>
    <w:rsid w:val="0C017DDE"/>
    <w:rsid w:val="0C061FF2"/>
    <w:rsid w:val="0C066135"/>
    <w:rsid w:val="0C081404"/>
    <w:rsid w:val="0C0F46C9"/>
    <w:rsid w:val="0C174EAA"/>
    <w:rsid w:val="0C177D5B"/>
    <w:rsid w:val="0C182AAB"/>
    <w:rsid w:val="0C210BDA"/>
    <w:rsid w:val="0C2433AF"/>
    <w:rsid w:val="0C250505"/>
    <w:rsid w:val="0C272694"/>
    <w:rsid w:val="0C2D0A20"/>
    <w:rsid w:val="0C2E4CB5"/>
    <w:rsid w:val="0C321E24"/>
    <w:rsid w:val="0C390FAC"/>
    <w:rsid w:val="0C3C40B3"/>
    <w:rsid w:val="0C437154"/>
    <w:rsid w:val="0C4403D3"/>
    <w:rsid w:val="0C4503A0"/>
    <w:rsid w:val="0C496F9D"/>
    <w:rsid w:val="0C4A6383"/>
    <w:rsid w:val="0C4B5C57"/>
    <w:rsid w:val="0C4F369E"/>
    <w:rsid w:val="0C5365F1"/>
    <w:rsid w:val="0C560E46"/>
    <w:rsid w:val="0C5C49CE"/>
    <w:rsid w:val="0C697B1C"/>
    <w:rsid w:val="0C752EE2"/>
    <w:rsid w:val="0C754E91"/>
    <w:rsid w:val="0C77050C"/>
    <w:rsid w:val="0C770DFE"/>
    <w:rsid w:val="0C777589"/>
    <w:rsid w:val="0C7A22E4"/>
    <w:rsid w:val="0C7C502D"/>
    <w:rsid w:val="0C7D22B4"/>
    <w:rsid w:val="0C7E427E"/>
    <w:rsid w:val="0C7F1269"/>
    <w:rsid w:val="0C81051D"/>
    <w:rsid w:val="0C913FB2"/>
    <w:rsid w:val="0C93709F"/>
    <w:rsid w:val="0C960FAD"/>
    <w:rsid w:val="0C96202E"/>
    <w:rsid w:val="0C973498"/>
    <w:rsid w:val="0C9879D0"/>
    <w:rsid w:val="0C9E3828"/>
    <w:rsid w:val="0CA041EC"/>
    <w:rsid w:val="0CA269A6"/>
    <w:rsid w:val="0CA27F6D"/>
    <w:rsid w:val="0CA75518"/>
    <w:rsid w:val="0CA76B66"/>
    <w:rsid w:val="0CA91CCA"/>
    <w:rsid w:val="0CB01BCB"/>
    <w:rsid w:val="0CB152CC"/>
    <w:rsid w:val="0CB675B5"/>
    <w:rsid w:val="0CBB102F"/>
    <w:rsid w:val="0CBB319C"/>
    <w:rsid w:val="0CBB7C19"/>
    <w:rsid w:val="0CBB7C4B"/>
    <w:rsid w:val="0CBC071C"/>
    <w:rsid w:val="0CBF16C1"/>
    <w:rsid w:val="0CBF6933"/>
    <w:rsid w:val="0CC16226"/>
    <w:rsid w:val="0CC779D3"/>
    <w:rsid w:val="0CCA74C4"/>
    <w:rsid w:val="0CCF4ADA"/>
    <w:rsid w:val="0CD3450C"/>
    <w:rsid w:val="0CD50CAA"/>
    <w:rsid w:val="0CD721D7"/>
    <w:rsid w:val="0CDE1EA1"/>
    <w:rsid w:val="0CE53932"/>
    <w:rsid w:val="0CEE4F60"/>
    <w:rsid w:val="0CEF0CD8"/>
    <w:rsid w:val="0CF30203"/>
    <w:rsid w:val="0D06216B"/>
    <w:rsid w:val="0D077DD0"/>
    <w:rsid w:val="0D0A2995"/>
    <w:rsid w:val="0D10137A"/>
    <w:rsid w:val="0D132C19"/>
    <w:rsid w:val="0D1544B2"/>
    <w:rsid w:val="0D164D36"/>
    <w:rsid w:val="0D177791"/>
    <w:rsid w:val="0D217829"/>
    <w:rsid w:val="0D2D6AE8"/>
    <w:rsid w:val="0D2F7B19"/>
    <w:rsid w:val="0D330BC5"/>
    <w:rsid w:val="0D3C216F"/>
    <w:rsid w:val="0D3E48E7"/>
    <w:rsid w:val="0D436DB3"/>
    <w:rsid w:val="0D443541"/>
    <w:rsid w:val="0D464D9C"/>
    <w:rsid w:val="0D4728C2"/>
    <w:rsid w:val="0D47548D"/>
    <w:rsid w:val="0D51729D"/>
    <w:rsid w:val="0D525752"/>
    <w:rsid w:val="0D5648B3"/>
    <w:rsid w:val="0D5B2C57"/>
    <w:rsid w:val="0D5C420B"/>
    <w:rsid w:val="0D5C4757"/>
    <w:rsid w:val="0D5D3E94"/>
    <w:rsid w:val="0D5E1321"/>
    <w:rsid w:val="0D5F1F83"/>
    <w:rsid w:val="0D6149B3"/>
    <w:rsid w:val="0D644439"/>
    <w:rsid w:val="0D65614D"/>
    <w:rsid w:val="0D660C1A"/>
    <w:rsid w:val="0D687C1B"/>
    <w:rsid w:val="0D697D46"/>
    <w:rsid w:val="0D6B035F"/>
    <w:rsid w:val="0D6C68F4"/>
    <w:rsid w:val="0D70298D"/>
    <w:rsid w:val="0D757075"/>
    <w:rsid w:val="0D7E4232"/>
    <w:rsid w:val="0D7F02AE"/>
    <w:rsid w:val="0D8030E6"/>
    <w:rsid w:val="0D837081"/>
    <w:rsid w:val="0D845AC4"/>
    <w:rsid w:val="0D857517"/>
    <w:rsid w:val="0D86353A"/>
    <w:rsid w:val="0D9149EC"/>
    <w:rsid w:val="0D941565"/>
    <w:rsid w:val="0D981B99"/>
    <w:rsid w:val="0D990F5F"/>
    <w:rsid w:val="0D9C5DC5"/>
    <w:rsid w:val="0D9D24E2"/>
    <w:rsid w:val="0DA10224"/>
    <w:rsid w:val="0DA258DC"/>
    <w:rsid w:val="0DA46EFA"/>
    <w:rsid w:val="0DA605FC"/>
    <w:rsid w:val="0DA67ADA"/>
    <w:rsid w:val="0DAB10A3"/>
    <w:rsid w:val="0DAF0B93"/>
    <w:rsid w:val="0DB066B9"/>
    <w:rsid w:val="0DB5363E"/>
    <w:rsid w:val="0DB86DF8"/>
    <w:rsid w:val="0DBA0E57"/>
    <w:rsid w:val="0DBE0DD6"/>
    <w:rsid w:val="0DC02C04"/>
    <w:rsid w:val="0DC0320C"/>
    <w:rsid w:val="0DCB3F8A"/>
    <w:rsid w:val="0DCD1CFD"/>
    <w:rsid w:val="0DD01275"/>
    <w:rsid w:val="0DD07DC9"/>
    <w:rsid w:val="0DD33E09"/>
    <w:rsid w:val="0DD36A09"/>
    <w:rsid w:val="0DD71D96"/>
    <w:rsid w:val="0DD81974"/>
    <w:rsid w:val="0DDD377D"/>
    <w:rsid w:val="0DDE58F7"/>
    <w:rsid w:val="0DDE73EA"/>
    <w:rsid w:val="0DE10621"/>
    <w:rsid w:val="0DE545B5"/>
    <w:rsid w:val="0DE819AF"/>
    <w:rsid w:val="0DE85E53"/>
    <w:rsid w:val="0DE9205F"/>
    <w:rsid w:val="0DF14750"/>
    <w:rsid w:val="0DF61ADF"/>
    <w:rsid w:val="0DF70E8C"/>
    <w:rsid w:val="0DF963A9"/>
    <w:rsid w:val="0DFC7B47"/>
    <w:rsid w:val="0DFE2A87"/>
    <w:rsid w:val="0E045213"/>
    <w:rsid w:val="0E057123"/>
    <w:rsid w:val="0E057C6A"/>
    <w:rsid w:val="0E06277D"/>
    <w:rsid w:val="0E070EDC"/>
    <w:rsid w:val="0E0B3D2F"/>
    <w:rsid w:val="0E0B47C9"/>
    <w:rsid w:val="0E0D233D"/>
    <w:rsid w:val="0E0D7668"/>
    <w:rsid w:val="0E0E7C85"/>
    <w:rsid w:val="0E1171C8"/>
    <w:rsid w:val="0E1308B7"/>
    <w:rsid w:val="0E147564"/>
    <w:rsid w:val="0E1949F8"/>
    <w:rsid w:val="0E1E0456"/>
    <w:rsid w:val="0E1E1023"/>
    <w:rsid w:val="0E213113"/>
    <w:rsid w:val="0E22180B"/>
    <w:rsid w:val="0E286250"/>
    <w:rsid w:val="0E2A288A"/>
    <w:rsid w:val="0E320CCA"/>
    <w:rsid w:val="0E323572"/>
    <w:rsid w:val="0E3270CE"/>
    <w:rsid w:val="0E343A4B"/>
    <w:rsid w:val="0E3955AC"/>
    <w:rsid w:val="0E3C1CFB"/>
    <w:rsid w:val="0E40619F"/>
    <w:rsid w:val="0E423016"/>
    <w:rsid w:val="0E436B53"/>
    <w:rsid w:val="0E47058B"/>
    <w:rsid w:val="0E4B63E2"/>
    <w:rsid w:val="0E503B05"/>
    <w:rsid w:val="0E5256B6"/>
    <w:rsid w:val="0E553A87"/>
    <w:rsid w:val="0E564766"/>
    <w:rsid w:val="0E570853"/>
    <w:rsid w:val="0E5E09FF"/>
    <w:rsid w:val="0E5F5D88"/>
    <w:rsid w:val="0E601E8E"/>
    <w:rsid w:val="0E6151B4"/>
    <w:rsid w:val="0E683544"/>
    <w:rsid w:val="0E697416"/>
    <w:rsid w:val="0E6D76B0"/>
    <w:rsid w:val="0E6F0CE9"/>
    <w:rsid w:val="0E71409B"/>
    <w:rsid w:val="0E7E40C2"/>
    <w:rsid w:val="0E847590"/>
    <w:rsid w:val="0E8A07EC"/>
    <w:rsid w:val="0E8B2062"/>
    <w:rsid w:val="0E8F7A02"/>
    <w:rsid w:val="0E96143D"/>
    <w:rsid w:val="0E9723EA"/>
    <w:rsid w:val="0E9A47B2"/>
    <w:rsid w:val="0E9D182E"/>
    <w:rsid w:val="0E9E4764"/>
    <w:rsid w:val="0EA004DC"/>
    <w:rsid w:val="0EA015B0"/>
    <w:rsid w:val="0EA0228A"/>
    <w:rsid w:val="0EA2573C"/>
    <w:rsid w:val="0EA508BC"/>
    <w:rsid w:val="0EA8721D"/>
    <w:rsid w:val="0EAA3109"/>
    <w:rsid w:val="0EAA3E90"/>
    <w:rsid w:val="0EAC4537"/>
    <w:rsid w:val="0EAD7D6E"/>
    <w:rsid w:val="0EAF45E2"/>
    <w:rsid w:val="0EB13CB9"/>
    <w:rsid w:val="0EB55AE3"/>
    <w:rsid w:val="0EB83A78"/>
    <w:rsid w:val="0EC12110"/>
    <w:rsid w:val="0EC266A4"/>
    <w:rsid w:val="0EC613F3"/>
    <w:rsid w:val="0EC663FD"/>
    <w:rsid w:val="0EC85388"/>
    <w:rsid w:val="0ECA37AB"/>
    <w:rsid w:val="0ECA6384"/>
    <w:rsid w:val="0ED036BF"/>
    <w:rsid w:val="0EE30D43"/>
    <w:rsid w:val="0EEB7908"/>
    <w:rsid w:val="0EEE56EB"/>
    <w:rsid w:val="0EF211D2"/>
    <w:rsid w:val="0EF27647"/>
    <w:rsid w:val="0EF35A43"/>
    <w:rsid w:val="0EF37803"/>
    <w:rsid w:val="0EF7257E"/>
    <w:rsid w:val="0EFE3455"/>
    <w:rsid w:val="0EFF16A6"/>
    <w:rsid w:val="0EFF2700"/>
    <w:rsid w:val="0EFF489D"/>
    <w:rsid w:val="0F023598"/>
    <w:rsid w:val="0F024154"/>
    <w:rsid w:val="0F046281"/>
    <w:rsid w:val="0F096081"/>
    <w:rsid w:val="0F0B5B77"/>
    <w:rsid w:val="0F0D5446"/>
    <w:rsid w:val="0F0F2E88"/>
    <w:rsid w:val="0F1D1B2D"/>
    <w:rsid w:val="0F224A57"/>
    <w:rsid w:val="0F2743A8"/>
    <w:rsid w:val="0F2A1B00"/>
    <w:rsid w:val="0F2A7F65"/>
    <w:rsid w:val="0F2D0006"/>
    <w:rsid w:val="0F2E2047"/>
    <w:rsid w:val="0F3F36C5"/>
    <w:rsid w:val="0F3F7CF5"/>
    <w:rsid w:val="0F435C60"/>
    <w:rsid w:val="0F436DEC"/>
    <w:rsid w:val="0F475257"/>
    <w:rsid w:val="0F4874E1"/>
    <w:rsid w:val="0F5B2BE7"/>
    <w:rsid w:val="0F5D461F"/>
    <w:rsid w:val="0F627D60"/>
    <w:rsid w:val="0F6459AD"/>
    <w:rsid w:val="0F654E85"/>
    <w:rsid w:val="0F657030"/>
    <w:rsid w:val="0F661726"/>
    <w:rsid w:val="0F694D72"/>
    <w:rsid w:val="0F6E2001"/>
    <w:rsid w:val="0F7438F9"/>
    <w:rsid w:val="0F772F30"/>
    <w:rsid w:val="0F7A0CE0"/>
    <w:rsid w:val="0F7A2ADB"/>
    <w:rsid w:val="0F7B1D4D"/>
    <w:rsid w:val="0F7C1DF5"/>
    <w:rsid w:val="0F816D85"/>
    <w:rsid w:val="0F827BE2"/>
    <w:rsid w:val="0F8536DA"/>
    <w:rsid w:val="0F8D6EA2"/>
    <w:rsid w:val="0F8F47E3"/>
    <w:rsid w:val="0F927D7E"/>
    <w:rsid w:val="0F930041"/>
    <w:rsid w:val="0F963764"/>
    <w:rsid w:val="0F98106E"/>
    <w:rsid w:val="0F983143"/>
    <w:rsid w:val="0F985946"/>
    <w:rsid w:val="0F987405"/>
    <w:rsid w:val="0F9967CD"/>
    <w:rsid w:val="0F9D4A1B"/>
    <w:rsid w:val="0FA41FAB"/>
    <w:rsid w:val="0FA54B70"/>
    <w:rsid w:val="0FA704C4"/>
    <w:rsid w:val="0FA7589A"/>
    <w:rsid w:val="0FA77648"/>
    <w:rsid w:val="0FAC10EB"/>
    <w:rsid w:val="0FAF7946"/>
    <w:rsid w:val="0FB061D8"/>
    <w:rsid w:val="0FB26719"/>
    <w:rsid w:val="0FB33F34"/>
    <w:rsid w:val="0FB7564B"/>
    <w:rsid w:val="0FB83603"/>
    <w:rsid w:val="0FBC7598"/>
    <w:rsid w:val="0FCB42C4"/>
    <w:rsid w:val="0FD42B11"/>
    <w:rsid w:val="0FD45593"/>
    <w:rsid w:val="0FD522F0"/>
    <w:rsid w:val="0FD8005B"/>
    <w:rsid w:val="0FD86850"/>
    <w:rsid w:val="0FDC19E8"/>
    <w:rsid w:val="0FDC434E"/>
    <w:rsid w:val="0FDE297D"/>
    <w:rsid w:val="0FE17D52"/>
    <w:rsid w:val="0FE20957"/>
    <w:rsid w:val="0FE47720"/>
    <w:rsid w:val="0FE55D2E"/>
    <w:rsid w:val="0FE73EE9"/>
    <w:rsid w:val="0FEB2F72"/>
    <w:rsid w:val="0FEB6643"/>
    <w:rsid w:val="0FEC7947"/>
    <w:rsid w:val="0FED735A"/>
    <w:rsid w:val="0FF22992"/>
    <w:rsid w:val="0FF4448A"/>
    <w:rsid w:val="0FF52AA9"/>
    <w:rsid w:val="10021B7B"/>
    <w:rsid w:val="10067A3A"/>
    <w:rsid w:val="100875EA"/>
    <w:rsid w:val="100C368B"/>
    <w:rsid w:val="10145E5B"/>
    <w:rsid w:val="101651E5"/>
    <w:rsid w:val="101747CE"/>
    <w:rsid w:val="101B510F"/>
    <w:rsid w:val="10222611"/>
    <w:rsid w:val="10225DF8"/>
    <w:rsid w:val="10235465"/>
    <w:rsid w:val="10283E01"/>
    <w:rsid w:val="10297700"/>
    <w:rsid w:val="102D53BB"/>
    <w:rsid w:val="10317B99"/>
    <w:rsid w:val="10374E70"/>
    <w:rsid w:val="103D1A5F"/>
    <w:rsid w:val="103D51F3"/>
    <w:rsid w:val="103E13C1"/>
    <w:rsid w:val="1041118C"/>
    <w:rsid w:val="1047050D"/>
    <w:rsid w:val="104F276F"/>
    <w:rsid w:val="10507CE0"/>
    <w:rsid w:val="10524CAB"/>
    <w:rsid w:val="105258EF"/>
    <w:rsid w:val="10530AC2"/>
    <w:rsid w:val="105552F6"/>
    <w:rsid w:val="10563548"/>
    <w:rsid w:val="105863D3"/>
    <w:rsid w:val="10615A49"/>
    <w:rsid w:val="1063277B"/>
    <w:rsid w:val="106419C8"/>
    <w:rsid w:val="106B58FC"/>
    <w:rsid w:val="10702C73"/>
    <w:rsid w:val="10703EDE"/>
    <w:rsid w:val="107C007A"/>
    <w:rsid w:val="107C2C7E"/>
    <w:rsid w:val="10802FF2"/>
    <w:rsid w:val="10805251"/>
    <w:rsid w:val="10805D1C"/>
    <w:rsid w:val="108241EC"/>
    <w:rsid w:val="108E275C"/>
    <w:rsid w:val="108F1A98"/>
    <w:rsid w:val="109167D3"/>
    <w:rsid w:val="10965914"/>
    <w:rsid w:val="10997C68"/>
    <w:rsid w:val="109A3BD4"/>
    <w:rsid w:val="109D744F"/>
    <w:rsid w:val="10A02A15"/>
    <w:rsid w:val="10A0400E"/>
    <w:rsid w:val="10A20D0B"/>
    <w:rsid w:val="10A20FFE"/>
    <w:rsid w:val="10A2775C"/>
    <w:rsid w:val="10A359F6"/>
    <w:rsid w:val="10AB58DC"/>
    <w:rsid w:val="10AC07ED"/>
    <w:rsid w:val="10B2683D"/>
    <w:rsid w:val="10B452D0"/>
    <w:rsid w:val="10B521F3"/>
    <w:rsid w:val="10B66BC9"/>
    <w:rsid w:val="10B73FB1"/>
    <w:rsid w:val="10B95DFE"/>
    <w:rsid w:val="10BD0508"/>
    <w:rsid w:val="10BF3671"/>
    <w:rsid w:val="10C031C3"/>
    <w:rsid w:val="10C77C1C"/>
    <w:rsid w:val="10CD6E11"/>
    <w:rsid w:val="10CF50A9"/>
    <w:rsid w:val="10D34B99"/>
    <w:rsid w:val="10D40911"/>
    <w:rsid w:val="10D736B1"/>
    <w:rsid w:val="10D821AF"/>
    <w:rsid w:val="10DB17D5"/>
    <w:rsid w:val="10DB1C9F"/>
    <w:rsid w:val="10E11406"/>
    <w:rsid w:val="10E24A58"/>
    <w:rsid w:val="10E52487"/>
    <w:rsid w:val="10E64849"/>
    <w:rsid w:val="10ED62C9"/>
    <w:rsid w:val="10EE616A"/>
    <w:rsid w:val="10F45B00"/>
    <w:rsid w:val="10F67454"/>
    <w:rsid w:val="10F74511"/>
    <w:rsid w:val="10F77E9A"/>
    <w:rsid w:val="11005262"/>
    <w:rsid w:val="110C3C07"/>
    <w:rsid w:val="110F3902"/>
    <w:rsid w:val="111331E7"/>
    <w:rsid w:val="111A01C1"/>
    <w:rsid w:val="111D4066"/>
    <w:rsid w:val="111E52AA"/>
    <w:rsid w:val="11235730"/>
    <w:rsid w:val="11263EEF"/>
    <w:rsid w:val="11272147"/>
    <w:rsid w:val="1137024E"/>
    <w:rsid w:val="113849FC"/>
    <w:rsid w:val="1138517A"/>
    <w:rsid w:val="11387160"/>
    <w:rsid w:val="113C371A"/>
    <w:rsid w:val="113D0261"/>
    <w:rsid w:val="113F3BED"/>
    <w:rsid w:val="11422360"/>
    <w:rsid w:val="114408F4"/>
    <w:rsid w:val="11477AC8"/>
    <w:rsid w:val="1149458E"/>
    <w:rsid w:val="11524785"/>
    <w:rsid w:val="1158509E"/>
    <w:rsid w:val="11591EC2"/>
    <w:rsid w:val="115B3953"/>
    <w:rsid w:val="11624CB6"/>
    <w:rsid w:val="11624FF1"/>
    <w:rsid w:val="1164096F"/>
    <w:rsid w:val="11641C95"/>
    <w:rsid w:val="11694844"/>
    <w:rsid w:val="116C5FCF"/>
    <w:rsid w:val="11707C6F"/>
    <w:rsid w:val="11757139"/>
    <w:rsid w:val="11782737"/>
    <w:rsid w:val="117B2B3A"/>
    <w:rsid w:val="118169F3"/>
    <w:rsid w:val="11866F8D"/>
    <w:rsid w:val="1189484A"/>
    <w:rsid w:val="118C0B72"/>
    <w:rsid w:val="118E286E"/>
    <w:rsid w:val="118F3710"/>
    <w:rsid w:val="119211FE"/>
    <w:rsid w:val="11960AC4"/>
    <w:rsid w:val="119841A8"/>
    <w:rsid w:val="11990174"/>
    <w:rsid w:val="119B6521"/>
    <w:rsid w:val="119C61F9"/>
    <w:rsid w:val="11A1409D"/>
    <w:rsid w:val="11A84792"/>
    <w:rsid w:val="11AB4941"/>
    <w:rsid w:val="11AF610A"/>
    <w:rsid w:val="11B52A7C"/>
    <w:rsid w:val="11B60016"/>
    <w:rsid w:val="11B6625F"/>
    <w:rsid w:val="11C53057"/>
    <w:rsid w:val="11C643BE"/>
    <w:rsid w:val="11CC1466"/>
    <w:rsid w:val="11CF3202"/>
    <w:rsid w:val="11CF6E9F"/>
    <w:rsid w:val="11D31C55"/>
    <w:rsid w:val="11D64860"/>
    <w:rsid w:val="11D77818"/>
    <w:rsid w:val="11DA7004"/>
    <w:rsid w:val="11E53F40"/>
    <w:rsid w:val="11E556EC"/>
    <w:rsid w:val="11E73282"/>
    <w:rsid w:val="11EF2ABE"/>
    <w:rsid w:val="11F06A97"/>
    <w:rsid w:val="11F766A7"/>
    <w:rsid w:val="11F86147"/>
    <w:rsid w:val="11FB7263"/>
    <w:rsid w:val="11FF19BD"/>
    <w:rsid w:val="11FF551A"/>
    <w:rsid w:val="120511CA"/>
    <w:rsid w:val="12072620"/>
    <w:rsid w:val="12074453"/>
    <w:rsid w:val="120F642F"/>
    <w:rsid w:val="12187542"/>
    <w:rsid w:val="121C487F"/>
    <w:rsid w:val="121F5BBC"/>
    <w:rsid w:val="121F5F7E"/>
    <w:rsid w:val="12224E20"/>
    <w:rsid w:val="122C28B0"/>
    <w:rsid w:val="123023DE"/>
    <w:rsid w:val="1231086C"/>
    <w:rsid w:val="12311E3B"/>
    <w:rsid w:val="12394ECF"/>
    <w:rsid w:val="12404F19"/>
    <w:rsid w:val="124179BE"/>
    <w:rsid w:val="12463148"/>
    <w:rsid w:val="124A10BB"/>
    <w:rsid w:val="124B7080"/>
    <w:rsid w:val="124D02E6"/>
    <w:rsid w:val="124E2148"/>
    <w:rsid w:val="12503FC7"/>
    <w:rsid w:val="12536C6A"/>
    <w:rsid w:val="12573F56"/>
    <w:rsid w:val="12597B99"/>
    <w:rsid w:val="125D7A8C"/>
    <w:rsid w:val="12610A27"/>
    <w:rsid w:val="126443A1"/>
    <w:rsid w:val="12665CE5"/>
    <w:rsid w:val="12693323"/>
    <w:rsid w:val="12695089"/>
    <w:rsid w:val="126D4B79"/>
    <w:rsid w:val="126D6927"/>
    <w:rsid w:val="1273042B"/>
    <w:rsid w:val="12731139"/>
    <w:rsid w:val="128073DB"/>
    <w:rsid w:val="12870619"/>
    <w:rsid w:val="128E6FB3"/>
    <w:rsid w:val="12970412"/>
    <w:rsid w:val="12993BC0"/>
    <w:rsid w:val="129F1B77"/>
    <w:rsid w:val="12A668CB"/>
    <w:rsid w:val="12A8795F"/>
    <w:rsid w:val="12AE4669"/>
    <w:rsid w:val="12B15F6E"/>
    <w:rsid w:val="12B32D8C"/>
    <w:rsid w:val="12B46304"/>
    <w:rsid w:val="12B55B84"/>
    <w:rsid w:val="12BC165D"/>
    <w:rsid w:val="12BE61AE"/>
    <w:rsid w:val="12C17300"/>
    <w:rsid w:val="12C559BF"/>
    <w:rsid w:val="12CA151C"/>
    <w:rsid w:val="12CF66B9"/>
    <w:rsid w:val="12D1354A"/>
    <w:rsid w:val="12D7637B"/>
    <w:rsid w:val="12D9291A"/>
    <w:rsid w:val="12E0683B"/>
    <w:rsid w:val="12E26FC8"/>
    <w:rsid w:val="12E94387"/>
    <w:rsid w:val="12ED0CDE"/>
    <w:rsid w:val="12EF4942"/>
    <w:rsid w:val="12F06B96"/>
    <w:rsid w:val="12F641EE"/>
    <w:rsid w:val="12F7713B"/>
    <w:rsid w:val="12FC0B84"/>
    <w:rsid w:val="1300655A"/>
    <w:rsid w:val="130348AB"/>
    <w:rsid w:val="1304765D"/>
    <w:rsid w:val="130D37CB"/>
    <w:rsid w:val="1312467E"/>
    <w:rsid w:val="1319085D"/>
    <w:rsid w:val="13193394"/>
    <w:rsid w:val="131B45D5"/>
    <w:rsid w:val="131C54BB"/>
    <w:rsid w:val="13250FB0"/>
    <w:rsid w:val="13262CC4"/>
    <w:rsid w:val="1329102B"/>
    <w:rsid w:val="132B03E2"/>
    <w:rsid w:val="132E5ABE"/>
    <w:rsid w:val="133155D8"/>
    <w:rsid w:val="13381148"/>
    <w:rsid w:val="133A0E6B"/>
    <w:rsid w:val="133E56E3"/>
    <w:rsid w:val="13410292"/>
    <w:rsid w:val="13433B2C"/>
    <w:rsid w:val="1345144A"/>
    <w:rsid w:val="1347549A"/>
    <w:rsid w:val="1348010F"/>
    <w:rsid w:val="134F094E"/>
    <w:rsid w:val="13527516"/>
    <w:rsid w:val="13536BAC"/>
    <w:rsid w:val="13542CE0"/>
    <w:rsid w:val="13547644"/>
    <w:rsid w:val="135740C5"/>
    <w:rsid w:val="135A007A"/>
    <w:rsid w:val="135F61B2"/>
    <w:rsid w:val="13612694"/>
    <w:rsid w:val="136234C0"/>
    <w:rsid w:val="136247B4"/>
    <w:rsid w:val="136278A6"/>
    <w:rsid w:val="13692414"/>
    <w:rsid w:val="1376180B"/>
    <w:rsid w:val="13764B1B"/>
    <w:rsid w:val="13773EEC"/>
    <w:rsid w:val="137A1724"/>
    <w:rsid w:val="137B4906"/>
    <w:rsid w:val="137B6357"/>
    <w:rsid w:val="137D09B2"/>
    <w:rsid w:val="1384502B"/>
    <w:rsid w:val="138836C6"/>
    <w:rsid w:val="138959E3"/>
    <w:rsid w:val="138A1D2C"/>
    <w:rsid w:val="138C102F"/>
    <w:rsid w:val="138E1DCF"/>
    <w:rsid w:val="138E2FF9"/>
    <w:rsid w:val="138F413B"/>
    <w:rsid w:val="13906D71"/>
    <w:rsid w:val="139132E8"/>
    <w:rsid w:val="139221E1"/>
    <w:rsid w:val="13924F54"/>
    <w:rsid w:val="139679D5"/>
    <w:rsid w:val="13974112"/>
    <w:rsid w:val="139879D4"/>
    <w:rsid w:val="139A31D1"/>
    <w:rsid w:val="139C7E9F"/>
    <w:rsid w:val="139D2A1A"/>
    <w:rsid w:val="139F38F7"/>
    <w:rsid w:val="13B80EC8"/>
    <w:rsid w:val="13BE4FE8"/>
    <w:rsid w:val="13BF042A"/>
    <w:rsid w:val="13BF31B2"/>
    <w:rsid w:val="13C133CE"/>
    <w:rsid w:val="13C24A51"/>
    <w:rsid w:val="13CA1BEF"/>
    <w:rsid w:val="13CC0F3D"/>
    <w:rsid w:val="13CC3B21"/>
    <w:rsid w:val="13CC78F4"/>
    <w:rsid w:val="13D053C0"/>
    <w:rsid w:val="13D3611F"/>
    <w:rsid w:val="13D36C5E"/>
    <w:rsid w:val="13D40D7B"/>
    <w:rsid w:val="13E147DA"/>
    <w:rsid w:val="13E40B0D"/>
    <w:rsid w:val="13EC5383"/>
    <w:rsid w:val="13ED5118"/>
    <w:rsid w:val="13F932DB"/>
    <w:rsid w:val="13F9553D"/>
    <w:rsid w:val="13FA68E0"/>
    <w:rsid w:val="13FB0C28"/>
    <w:rsid w:val="13FE0C28"/>
    <w:rsid w:val="13FE6EF1"/>
    <w:rsid w:val="140575E4"/>
    <w:rsid w:val="140E411C"/>
    <w:rsid w:val="14111320"/>
    <w:rsid w:val="14117786"/>
    <w:rsid w:val="1419322E"/>
    <w:rsid w:val="141D78C5"/>
    <w:rsid w:val="14233C4A"/>
    <w:rsid w:val="14234A4B"/>
    <w:rsid w:val="14292A24"/>
    <w:rsid w:val="142B0848"/>
    <w:rsid w:val="142B6A9A"/>
    <w:rsid w:val="1432607A"/>
    <w:rsid w:val="14335F47"/>
    <w:rsid w:val="143A3661"/>
    <w:rsid w:val="143A6CDD"/>
    <w:rsid w:val="143F7A7C"/>
    <w:rsid w:val="144162BD"/>
    <w:rsid w:val="1448292D"/>
    <w:rsid w:val="144931CD"/>
    <w:rsid w:val="144B0EEA"/>
    <w:rsid w:val="144B713C"/>
    <w:rsid w:val="144C6E32"/>
    <w:rsid w:val="144F5A29"/>
    <w:rsid w:val="1450017D"/>
    <w:rsid w:val="145267A1"/>
    <w:rsid w:val="1454016C"/>
    <w:rsid w:val="14545B87"/>
    <w:rsid w:val="14575B69"/>
    <w:rsid w:val="145926F6"/>
    <w:rsid w:val="145D2017"/>
    <w:rsid w:val="14606BBF"/>
    <w:rsid w:val="14624527"/>
    <w:rsid w:val="146C7C3C"/>
    <w:rsid w:val="14711449"/>
    <w:rsid w:val="14726477"/>
    <w:rsid w:val="14733102"/>
    <w:rsid w:val="1479169C"/>
    <w:rsid w:val="14795475"/>
    <w:rsid w:val="147E3B44"/>
    <w:rsid w:val="14803D26"/>
    <w:rsid w:val="14812B5E"/>
    <w:rsid w:val="148271FE"/>
    <w:rsid w:val="14850E37"/>
    <w:rsid w:val="14883EEC"/>
    <w:rsid w:val="14902DA1"/>
    <w:rsid w:val="14911462"/>
    <w:rsid w:val="1497412F"/>
    <w:rsid w:val="149B2415"/>
    <w:rsid w:val="14A0633F"/>
    <w:rsid w:val="14A46AC3"/>
    <w:rsid w:val="14A94CED"/>
    <w:rsid w:val="14A95C11"/>
    <w:rsid w:val="14AC2C54"/>
    <w:rsid w:val="14AF76CB"/>
    <w:rsid w:val="14B41848"/>
    <w:rsid w:val="14B474C5"/>
    <w:rsid w:val="14B66F5B"/>
    <w:rsid w:val="14B940A6"/>
    <w:rsid w:val="14BF24DC"/>
    <w:rsid w:val="14CB7588"/>
    <w:rsid w:val="14CC78F3"/>
    <w:rsid w:val="14CF1B1B"/>
    <w:rsid w:val="14D279B4"/>
    <w:rsid w:val="14DD32F0"/>
    <w:rsid w:val="14DF1BD5"/>
    <w:rsid w:val="14E07A2C"/>
    <w:rsid w:val="14E153AA"/>
    <w:rsid w:val="14E57C63"/>
    <w:rsid w:val="14E63301"/>
    <w:rsid w:val="14E953FD"/>
    <w:rsid w:val="14ED6053"/>
    <w:rsid w:val="14EE541C"/>
    <w:rsid w:val="14EF14C8"/>
    <w:rsid w:val="14EF3F6B"/>
    <w:rsid w:val="14F06616"/>
    <w:rsid w:val="14F21366"/>
    <w:rsid w:val="14F3352F"/>
    <w:rsid w:val="14F36743"/>
    <w:rsid w:val="14FC58F2"/>
    <w:rsid w:val="14FE79A5"/>
    <w:rsid w:val="15003A82"/>
    <w:rsid w:val="150063A0"/>
    <w:rsid w:val="150117A8"/>
    <w:rsid w:val="15016650"/>
    <w:rsid w:val="15064E11"/>
    <w:rsid w:val="15074494"/>
    <w:rsid w:val="150812B9"/>
    <w:rsid w:val="150B001C"/>
    <w:rsid w:val="15121A08"/>
    <w:rsid w:val="15135793"/>
    <w:rsid w:val="15153797"/>
    <w:rsid w:val="15154F6B"/>
    <w:rsid w:val="1517743B"/>
    <w:rsid w:val="15190FE8"/>
    <w:rsid w:val="151E1671"/>
    <w:rsid w:val="151E2B54"/>
    <w:rsid w:val="152119E5"/>
    <w:rsid w:val="15227E9D"/>
    <w:rsid w:val="152571A3"/>
    <w:rsid w:val="152B22BF"/>
    <w:rsid w:val="152E435F"/>
    <w:rsid w:val="152F5FAA"/>
    <w:rsid w:val="153E323D"/>
    <w:rsid w:val="153F3F2D"/>
    <w:rsid w:val="1542409B"/>
    <w:rsid w:val="1542788F"/>
    <w:rsid w:val="154406BF"/>
    <w:rsid w:val="154A73F4"/>
    <w:rsid w:val="15505450"/>
    <w:rsid w:val="15510782"/>
    <w:rsid w:val="155B33AF"/>
    <w:rsid w:val="155C2C83"/>
    <w:rsid w:val="155D0482"/>
    <w:rsid w:val="156009C5"/>
    <w:rsid w:val="15645760"/>
    <w:rsid w:val="1565422D"/>
    <w:rsid w:val="1566572F"/>
    <w:rsid w:val="15666A86"/>
    <w:rsid w:val="156726E4"/>
    <w:rsid w:val="156C2EC6"/>
    <w:rsid w:val="156C7992"/>
    <w:rsid w:val="156E22DD"/>
    <w:rsid w:val="1574215A"/>
    <w:rsid w:val="157606D6"/>
    <w:rsid w:val="15761F97"/>
    <w:rsid w:val="157846D9"/>
    <w:rsid w:val="15787ABD"/>
    <w:rsid w:val="15791641"/>
    <w:rsid w:val="157B13BC"/>
    <w:rsid w:val="157C427B"/>
    <w:rsid w:val="157D0E9D"/>
    <w:rsid w:val="157F7533"/>
    <w:rsid w:val="15806971"/>
    <w:rsid w:val="15882032"/>
    <w:rsid w:val="15883A78"/>
    <w:rsid w:val="158C0C3F"/>
    <w:rsid w:val="158C4D72"/>
    <w:rsid w:val="158D3108"/>
    <w:rsid w:val="158F12AA"/>
    <w:rsid w:val="158F714A"/>
    <w:rsid w:val="15900A0D"/>
    <w:rsid w:val="15922A63"/>
    <w:rsid w:val="15932B49"/>
    <w:rsid w:val="159A53A0"/>
    <w:rsid w:val="159A5CDC"/>
    <w:rsid w:val="159A6FEE"/>
    <w:rsid w:val="159D0CC2"/>
    <w:rsid w:val="159E329B"/>
    <w:rsid w:val="159E6824"/>
    <w:rsid w:val="159F1F9D"/>
    <w:rsid w:val="15A05265"/>
    <w:rsid w:val="15A60BA5"/>
    <w:rsid w:val="15AB2B75"/>
    <w:rsid w:val="15AC1E7C"/>
    <w:rsid w:val="15AC7CA9"/>
    <w:rsid w:val="15AE2DC8"/>
    <w:rsid w:val="15B34273"/>
    <w:rsid w:val="15B45E9B"/>
    <w:rsid w:val="15B50D11"/>
    <w:rsid w:val="15B8423D"/>
    <w:rsid w:val="15B87207"/>
    <w:rsid w:val="15C54FEA"/>
    <w:rsid w:val="15C62573"/>
    <w:rsid w:val="15CF11DB"/>
    <w:rsid w:val="15D15511"/>
    <w:rsid w:val="15D171CD"/>
    <w:rsid w:val="15D54F0F"/>
    <w:rsid w:val="15E45511"/>
    <w:rsid w:val="15E555E5"/>
    <w:rsid w:val="15EB4DF3"/>
    <w:rsid w:val="15EE4223"/>
    <w:rsid w:val="15F6675E"/>
    <w:rsid w:val="15FB06EE"/>
    <w:rsid w:val="15FD52F6"/>
    <w:rsid w:val="15FF3D3A"/>
    <w:rsid w:val="160022D2"/>
    <w:rsid w:val="16007AB2"/>
    <w:rsid w:val="1601682B"/>
    <w:rsid w:val="16024F07"/>
    <w:rsid w:val="16041350"/>
    <w:rsid w:val="160752E5"/>
    <w:rsid w:val="160E443B"/>
    <w:rsid w:val="16111CBF"/>
    <w:rsid w:val="16147EA7"/>
    <w:rsid w:val="16156872"/>
    <w:rsid w:val="1619582C"/>
    <w:rsid w:val="161B3002"/>
    <w:rsid w:val="161B4433"/>
    <w:rsid w:val="161C1760"/>
    <w:rsid w:val="16214607"/>
    <w:rsid w:val="162437A1"/>
    <w:rsid w:val="16257E60"/>
    <w:rsid w:val="16263C7C"/>
    <w:rsid w:val="162D71E8"/>
    <w:rsid w:val="162E461F"/>
    <w:rsid w:val="16324A4A"/>
    <w:rsid w:val="163836F0"/>
    <w:rsid w:val="16390D62"/>
    <w:rsid w:val="16410673"/>
    <w:rsid w:val="16443A44"/>
    <w:rsid w:val="1645002A"/>
    <w:rsid w:val="164B6F7F"/>
    <w:rsid w:val="164C2CF7"/>
    <w:rsid w:val="16501384"/>
    <w:rsid w:val="1651030E"/>
    <w:rsid w:val="16564724"/>
    <w:rsid w:val="165A18B8"/>
    <w:rsid w:val="165B4EA8"/>
    <w:rsid w:val="165D6D35"/>
    <w:rsid w:val="16600A22"/>
    <w:rsid w:val="16600B3C"/>
    <w:rsid w:val="16651332"/>
    <w:rsid w:val="16661FBB"/>
    <w:rsid w:val="1668017A"/>
    <w:rsid w:val="166B221D"/>
    <w:rsid w:val="166B5465"/>
    <w:rsid w:val="166B5873"/>
    <w:rsid w:val="166D15EC"/>
    <w:rsid w:val="16706804"/>
    <w:rsid w:val="16752C34"/>
    <w:rsid w:val="16765F7F"/>
    <w:rsid w:val="16775FC6"/>
    <w:rsid w:val="16797F90"/>
    <w:rsid w:val="16817530"/>
    <w:rsid w:val="16830799"/>
    <w:rsid w:val="168B3820"/>
    <w:rsid w:val="16935F86"/>
    <w:rsid w:val="169408EA"/>
    <w:rsid w:val="169916F7"/>
    <w:rsid w:val="16A10D7E"/>
    <w:rsid w:val="16A31C0B"/>
    <w:rsid w:val="16A353F9"/>
    <w:rsid w:val="16A448E1"/>
    <w:rsid w:val="16A6065A"/>
    <w:rsid w:val="16A60D5F"/>
    <w:rsid w:val="16A638BE"/>
    <w:rsid w:val="16A65C51"/>
    <w:rsid w:val="16A94232"/>
    <w:rsid w:val="16AB2114"/>
    <w:rsid w:val="16AB27A1"/>
    <w:rsid w:val="16B12199"/>
    <w:rsid w:val="16B56E58"/>
    <w:rsid w:val="16BB37A3"/>
    <w:rsid w:val="16BB6B10"/>
    <w:rsid w:val="16BE584F"/>
    <w:rsid w:val="16BF701F"/>
    <w:rsid w:val="16C0050D"/>
    <w:rsid w:val="16C51F99"/>
    <w:rsid w:val="16C75500"/>
    <w:rsid w:val="16C775FE"/>
    <w:rsid w:val="16CA2F40"/>
    <w:rsid w:val="16CC16CE"/>
    <w:rsid w:val="16CD49B3"/>
    <w:rsid w:val="16CF654F"/>
    <w:rsid w:val="16D30095"/>
    <w:rsid w:val="16D31A1B"/>
    <w:rsid w:val="16D60B11"/>
    <w:rsid w:val="16D87923"/>
    <w:rsid w:val="16DB1AC1"/>
    <w:rsid w:val="16DD47DB"/>
    <w:rsid w:val="16E060CA"/>
    <w:rsid w:val="16E10014"/>
    <w:rsid w:val="16E475A4"/>
    <w:rsid w:val="16E53451"/>
    <w:rsid w:val="16E60DF9"/>
    <w:rsid w:val="16E875C5"/>
    <w:rsid w:val="16F32E01"/>
    <w:rsid w:val="16F51406"/>
    <w:rsid w:val="16FC64CC"/>
    <w:rsid w:val="16FD5BD9"/>
    <w:rsid w:val="17014F36"/>
    <w:rsid w:val="170535D2"/>
    <w:rsid w:val="170651A4"/>
    <w:rsid w:val="170949A7"/>
    <w:rsid w:val="170B3D13"/>
    <w:rsid w:val="170D2E54"/>
    <w:rsid w:val="17187A03"/>
    <w:rsid w:val="171B54BE"/>
    <w:rsid w:val="171E7C94"/>
    <w:rsid w:val="171F70DD"/>
    <w:rsid w:val="17207BFF"/>
    <w:rsid w:val="172150F6"/>
    <w:rsid w:val="172171F6"/>
    <w:rsid w:val="1722780F"/>
    <w:rsid w:val="17252038"/>
    <w:rsid w:val="1727784B"/>
    <w:rsid w:val="172865B7"/>
    <w:rsid w:val="172D42CE"/>
    <w:rsid w:val="172E1417"/>
    <w:rsid w:val="1737255D"/>
    <w:rsid w:val="173739A8"/>
    <w:rsid w:val="17430688"/>
    <w:rsid w:val="174411E0"/>
    <w:rsid w:val="174672E5"/>
    <w:rsid w:val="174E7AEF"/>
    <w:rsid w:val="174F66DD"/>
    <w:rsid w:val="17504430"/>
    <w:rsid w:val="175317A1"/>
    <w:rsid w:val="17546308"/>
    <w:rsid w:val="175956CC"/>
    <w:rsid w:val="175A5403"/>
    <w:rsid w:val="175D1469"/>
    <w:rsid w:val="17616DA6"/>
    <w:rsid w:val="176409C5"/>
    <w:rsid w:val="17691BB2"/>
    <w:rsid w:val="17696F5D"/>
    <w:rsid w:val="176A5E19"/>
    <w:rsid w:val="176A78D9"/>
    <w:rsid w:val="176B183A"/>
    <w:rsid w:val="176E70B3"/>
    <w:rsid w:val="176E70C4"/>
    <w:rsid w:val="17745F1B"/>
    <w:rsid w:val="17756461"/>
    <w:rsid w:val="177A4ECD"/>
    <w:rsid w:val="177B0E6C"/>
    <w:rsid w:val="177D4252"/>
    <w:rsid w:val="17830AAC"/>
    <w:rsid w:val="17835914"/>
    <w:rsid w:val="178677B1"/>
    <w:rsid w:val="178A3AD7"/>
    <w:rsid w:val="178B0A17"/>
    <w:rsid w:val="17906A6C"/>
    <w:rsid w:val="17913549"/>
    <w:rsid w:val="17935082"/>
    <w:rsid w:val="17940548"/>
    <w:rsid w:val="17967DB8"/>
    <w:rsid w:val="17975E0B"/>
    <w:rsid w:val="179A0052"/>
    <w:rsid w:val="179E1BF7"/>
    <w:rsid w:val="17A55F78"/>
    <w:rsid w:val="17A70B2D"/>
    <w:rsid w:val="17B67F29"/>
    <w:rsid w:val="17B906D9"/>
    <w:rsid w:val="17BB4F50"/>
    <w:rsid w:val="17BE2E86"/>
    <w:rsid w:val="17C0574B"/>
    <w:rsid w:val="17C32668"/>
    <w:rsid w:val="17C622CB"/>
    <w:rsid w:val="17C92852"/>
    <w:rsid w:val="17D00A3A"/>
    <w:rsid w:val="17D029EF"/>
    <w:rsid w:val="17D30ACE"/>
    <w:rsid w:val="17D411F6"/>
    <w:rsid w:val="17D74F0C"/>
    <w:rsid w:val="17D867BC"/>
    <w:rsid w:val="17D86F39"/>
    <w:rsid w:val="17DC167A"/>
    <w:rsid w:val="17E07B9B"/>
    <w:rsid w:val="17E4389C"/>
    <w:rsid w:val="17E52F4F"/>
    <w:rsid w:val="17E72CD8"/>
    <w:rsid w:val="17E7572C"/>
    <w:rsid w:val="17E84BB2"/>
    <w:rsid w:val="17E87351"/>
    <w:rsid w:val="17ED3B41"/>
    <w:rsid w:val="17EF4FFC"/>
    <w:rsid w:val="17F379D5"/>
    <w:rsid w:val="17F41D8D"/>
    <w:rsid w:val="17F518F9"/>
    <w:rsid w:val="17FB6783"/>
    <w:rsid w:val="17FE0021"/>
    <w:rsid w:val="18023FB5"/>
    <w:rsid w:val="180A4C18"/>
    <w:rsid w:val="180E4708"/>
    <w:rsid w:val="1810433F"/>
    <w:rsid w:val="18167B10"/>
    <w:rsid w:val="18181E8D"/>
    <w:rsid w:val="181F06C4"/>
    <w:rsid w:val="181F63D4"/>
    <w:rsid w:val="1821268E"/>
    <w:rsid w:val="182B350C"/>
    <w:rsid w:val="182D4122"/>
    <w:rsid w:val="182E4630"/>
    <w:rsid w:val="182F3072"/>
    <w:rsid w:val="18324601"/>
    <w:rsid w:val="18334789"/>
    <w:rsid w:val="18354663"/>
    <w:rsid w:val="18360C4F"/>
    <w:rsid w:val="1836159F"/>
    <w:rsid w:val="18381DD3"/>
    <w:rsid w:val="18386A70"/>
    <w:rsid w:val="183B1275"/>
    <w:rsid w:val="184327DE"/>
    <w:rsid w:val="18475E6C"/>
    <w:rsid w:val="184A503E"/>
    <w:rsid w:val="18516BBD"/>
    <w:rsid w:val="18535ABC"/>
    <w:rsid w:val="18557D7D"/>
    <w:rsid w:val="185D72AB"/>
    <w:rsid w:val="185F2DAF"/>
    <w:rsid w:val="18647688"/>
    <w:rsid w:val="1869193F"/>
    <w:rsid w:val="18697A30"/>
    <w:rsid w:val="1871155F"/>
    <w:rsid w:val="18711565"/>
    <w:rsid w:val="187529D9"/>
    <w:rsid w:val="1876405C"/>
    <w:rsid w:val="18785BEF"/>
    <w:rsid w:val="187B63C2"/>
    <w:rsid w:val="187F73B4"/>
    <w:rsid w:val="1880461E"/>
    <w:rsid w:val="188979E0"/>
    <w:rsid w:val="188B4AFF"/>
    <w:rsid w:val="188C7D85"/>
    <w:rsid w:val="188E7589"/>
    <w:rsid w:val="18926041"/>
    <w:rsid w:val="18975E70"/>
    <w:rsid w:val="18982224"/>
    <w:rsid w:val="189A41EE"/>
    <w:rsid w:val="189C1D14"/>
    <w:rsid w:val="18A24E51"/>
    <w:rsid w:val="18A3668F"/>
    <w:rsid w:val="18A9617F"/>
    <w:rsid w:val="18AB2B24"/>
    <w:rsid w:val="18AC4F64"/>
    <w:rsid w:val="18B142EE"/>
    <w:rsid w:val="18B32480"/>
    <w:rsid w:val="18B34A2A"/>
    <w:rsid w:val="18B352B0"/>
    <w:rsid w:val="18B4198B"/>
    <w:rsid w:val="18B946A4"/>
    <w:rsid w:val="18BA01FF"/>
    <w:rsid w:val="18BA4D45"/>
    <w:rsid w:val="18BE7650"/>
    <w:rsid w:val="18C179CD"/>
    <w:rsid w:val="18CB6A1D"/>
    <w:rsid w:val="18D857B1"/>
    <w:rsid w:val="18D94D16"/>
    <w:rsid w:val="18DF1EB1"/>
    <w:rsid w:val="18E64911"/>
    <w:rsid w:val="18E86D07"/>
    <w:rsid w:val="18F33E1D"/>
    <w:rsid w:val="18FB5146"/>
    <w:rsid w:val="18FC2175"/>
    <w:rsid w:val="19085771"/>
    <w:rsid w:val="190A6308"/>
    <w:rsid w:val="190B50EC"/>
    <w:rsid w:val="190F5795"/>
    <w:rsid w:val="191306DF"/>
    <w:rsid w:val="19132319"/>
    <w:rsid w:val="19134827"/>
    <w:rsid w:val="19163C62"/>
    <w:rsid w:val="191C34A5"/>
    <w:rsid w:val="191D2C9B"/>
    <w:rsid w:val="19224845"/>
    <w:rsid w:val="19264E23"/>
    <w:rsid w:val="192D1125"/>
    <w:rsid w:val="192F3FF0"/>
    <w:rsid w:val="19314B52"/>
    <w:rsid w:val="193337F3"/>
    <w:rsid w:val="19365277"/>
    <w:rsid w:val="19366C94"/>
    <w:rsid w:val="193B5442"/>
    <w:rsid w:val="193C52A5"/>
    <w:rsid w:val="19400CFB"/>
    <w:rsid w:val="194018CC"/>
    <w:rsid w:val="19452A7B"/>
    <w:rsid w:val="1946006F"/>
    <w:rsid w:val="19467A36"/>
    <w:rsid w:val="194859F8"/>
    <w:rsid w:val="194A0084"/>
    <w:rsid w:val="194B373A"/>
    <w:rsid w:val="194B54E8"/>
    <w:rsid w:val="194B7296"/>
    <w:rsid w:val="194D237F"/>
    <w:rsid w:val="19503165"/>
    <w:rsid w:val="195357A7"/>
    <w:rsid w:val="19554B74"/>
    <w:rsid w:val="19574D48"/>
    <w:rsid w:val="195C3F25"/>
    <w:rsid w:val="19670574"/>
    <w:rsid w:val="1968609A"/>
    <w:rsid w:val="196A08CD"/>
    <w:rsid w:val="196A76A5"/>
    <w:rsid w:val="196C5B8A"/>
    <w:rsid w:val="196F4370"/>
    <w:rsid w:val="19786206"/>
    <w:rsid w:val="197B4380"/>
    <w:rsid w:val="197B608A"/>
    <w:rsid w:val="19814E9C"/>
    <w:rsid w:val="198454CC"/>
    <w:rsid w:val="198465F3"/>
    <w:rsid w:val="198E16B0"/>
    <w:rsid w:val="199649B5"/>
    <w:rsid w:val="19973CD8"/>
    <w:rsid w:val="19A3762F"/>
    <w:rsid w:val="19AD1CFF"/>
    <w:rsid w:val="19AF6F72"/>
    <w:rsid w:val="19AF7825"/>
    <w:rsid w:val="19B3645C"/>
    <w:rsid w:val="19B6552F"/>
    <w:rsid w:val="19B80595"/>
    <w:rsid w:val="19BC350E"/>
    <w:rsid w:val="19BD0194"/>
    <w:rsid w:val="19BF795C"/>
    <w:rsid w:val="19C24C2F"/>
    <w:rsid w:val="19C916C4"/>
    <w:rsid w:val="19C95E24"/>
    <w:rsid w:val="19CC3B6E"/>
    <w:rsid w:val="19CD2D0C"/>
    <w:rsid w:val="19CE05F3"/>
    <w:rsid w:val="19CE1B53"/>
    <w:rsid w:val="19D46A04"/>
    <w:rsid w:val="19D754F4"/>
    <w:rsid w:val="19DF45AE"/>
    <w:rsid w:val="19E50FDE"/>
    <w:rsid w:val="19E6347B"/>
    <w:rsid w:val="19E877B3"/>
    <w:rsid w:val="19EE1CDF"/>
    <w:rsid w:val="19EF1920"/>
    <w:rsid w:val="19F142E2"/>
    <w:rsid w:val="19F416DC"/>
    <w:rsid w:val="19F45B80"/>
    <w:rsid w:val="19FA4C13"/>
    <w:rsid w:val="19FD2C86"/>
    <w:rsid w:val="19FE1E73"/>
    <w:rsid w:val="19FE255B"/>
    <w:rsid w:val="19FE6418"/>
    <w:rsid w:val="1A006A76"/>
    <w:rsid w:val="1A026B5D"/>
    <w:rsid w:val="1A054EE9"/>
    <w:rsid w:val="1A057D8D"/>
    <w:rsid w:val="1A072B59"/>
    <w:rsid w:val="1A073B05"/>
    <w:rsid w:val="1A09162B"/>
    <w:rsid w:val="1A0A752D"/>
    <w:rsid w:val="1A0B3B5C"/>
    <w:rsid w:val="1A0B6F32"/>
    <w:rsid w:val="1A0C4BCD"/>
    <w:rsid w:val="1A0E6C42"/>
    <w:rsid w:val="1A1542BA"/>
    <w:rsid w:val="1A1600B2"/>
    <w:rsid w:val="1A18098A"/>
    <w:rsid w:val="1A181453"/>
    <w:rsid w:val="1A1E64FF"/>
    <w:rsid w:val="1A1F0750"/>
    <w:rsid w:val="1A24438C"/>
    <w:rsid w:val="1A280A3F"/>
    <w:rsid w:val="1A294502"/>
    <w:rsid w:val="1A2B0289"/>
    <w:rsid w:val="1A2B66B5"/>
    <w:rsid w:val="1A2D60DA"/>
    <w:rsid w:val="1A310B82"/>
    <w:rsid w:val="1A327B71"/>
    <w:rsid w:val="1A3348FA"/>
    <w:rsid w:val="1A3A31D3"/>
    <w:rsid w:val="1A3D355B"/>
    <w:rsid w:val="1A3E4845"/>
    <w:rsid w:val="1A481AA8"/>
    <w:rsid w:val="1A4927E5"/>
    <w:rsid w:val="1A495ECC"/>
    <w:rsid w:val="1A5756B2"/>
    <w:rsid w:val="1A576D9E"/>
    <w:rsid w:val="1A5865FF"/>
    <w:rsid w:val="1A5A29EE"/>
    <w:rsid w:val="1A5B207C"/>
    <w:rsid w:val="1A5E0A43"/>
    <w:rsid w:val="1A5F0B00"/>
    <w:rsid w:val="1A5F3D37"/>
    <w:rsid w:val="1A622AE9"/>
    <w:rsid w:val="1A634824"/>
    <w:rsid w:val="1A6434CC"/>
    <w:rsid w:val="1A691988"/>
    <w:rsid w:val="1A6A545B"/>
    <w:rsid w:val="1A74215F"/>
    <w:rsid w:val="1A7566F2"/>
    <w:rsid w:val="1A770CC8"/>
    <w:rsid w:val="1A77464F"/>
    <w:rsid w:val="1A7A1B33"/>
    <w:rsid w:val="1A7C6383"/>
    <w:rsid w:val="1A802E6C"/>
    <w:rsid w:val="1A8B192F"/>
    <w:rsid w:val="1A8B41C9"/>
    <w:rsid w:val="1A8C3553"/>
    <w:rsid w:val="1A911621"/>
    <w:rsid w:val="1A937FFB"/>
    <w:rsid w:val="1A977D36"/>
    <w:rsid w:val="1A9F708B"/>
    <w:rsid w:val="1AA43102"/>
    <w:rsid w:val="1AA779DA"/>
    <w:rsid w:val="1AA878A9"/>
    <w:rsid w:val="1AAA66D6"/>
    <w:rsid w:val="1AAE10EC"/>
    <w:rsid w:val="1AB07CF9"/>
    <w:rsid w:val="1AB772D9"/>
    <w:rsid w:val="1ABB2456"/>
    <w:rsid w:val="1ABC6045"/>
    <w:rsid w:val="1AC62248"/>
    <w:rsid w:val="1AC6341C"/>
    <w:rsid w:val="1AC64FF5"/>
    <w:rsid w:val="1AC76DF0"/>
    <w:rsid w:val="1AC968F2"/>
    <w:rsid w:val="1ACA64E8"/>
    <w:rsid w:val="1ACA67C8"/>
    <w:rsid w:val="1ACB4284"/>
    <w:rsid w:val="1ACB68E1"/>
    <w:rsid w:val="1AD04B9A"/>
    <w:rsid w:val="1AD24430"/>
    <w:rsid w:val="1AD30604"/>
    <w:rsid w:val="1AD41CB4"/>
    <w:rsid w:val="1AD94039"/>
    <w:rsid w:val="1AD978A3"/>
    <w:rsid w:val="1AE87D36"/>
    <w:rsid w:val="1AEE125C"/>
    <w:rsid w:val="1AEF59B8"/>
    <w:rsid w:val="1AF01459"/>
    <w:rsid w:val="1AF05E88"/>
    <w:rsid w:val="1AF71062"/>
    <w:rsid w:val="1AF757E7"/>
    <w:rsid w:val="1AF90D4D"/>
    <w:rsid w:val="1AFC510C"/>
    <w:rsid w:val="1AFF5D51"/>
    <w:rsid w:val="1B0C120E"/>
    <w:rsid w:val="1B0D4108"/>
    <w:rsid w:val="1B0E67CD"/>
    <w:rsid w:val="1B0F0EC3"/>
    <w:rsid w:val="1B0F4711"/>
    <w:rsid w:val="1B12628B"/>
    <w:rsid w:val="1B130D13"/>
    <w:rsid w:val="1B155DAE"/>
    <w:rsid w:val="1B1970BA"/>
    <w:rsid w:val="1B1B7BF4"/>
    <w:rsid w:val="1B1E4D15"/>
    <w:rsid w:val="1B245FF1"/>
    <w:rsid w:val="1B2A45A7"/>
    <w:rsid w:val="1B32070E"/>
    <w:rsid w:val="1B335FB7"/>
    <w:rsid w:val="1B374424"/>
    <w:rsid w:val="1B477BFC"/>
    <w:rsid w:val="1B486183"/>
    <w:rsid w:val="1B502A2B"/>
    <w:rsid w:val="1B526CC0"/>
    <w:rsid w:val="1B532247"/>
    <w:rsid w:val="1B5B45DC"/>
    <w:rsid w:val="1B5B5FDA"/>
    <w:rsid w:val="1B5C578B"/>
    <w:rsid w:val="1B5D7DC2"/>
    <w:rsid w:val="1B651694"/>
    <w:rsid w:val="1B6C0367"/>
    <w:rsid w:val="1B6C66D9"/>
    <w:rsid w:val="1B7371D9"/>
    <w:rsid w:val="1B7406C7"/>
    <w:rsid w:val="1B784C7F"/>
    <w:rsid w:val="1B79458F"/>
    <w:rsid w:val="1B7E3953"/>
    <w:rsid w:val="1B7E67C6"/>
    <w:rsid w:val="1B7F280B"/>
    <w:rsid w:val="1B8134CC"/>
    <w:rsid w:val="1B830F69"/>
    <w:rsid w:val="1B836421"/>
    <w:rsid w:val="1B845BC7"/>
    <w:rsid w:val="1B85484D"/>
    <w:rsid w:val="1B857136"/>
    <w:rsid w:val="1B8611EA"/>
    <w:rsid w:val="1B8D003A"/>
    <w:rsid w:val="1B913FEF"/>
    <w:rsid w:val="1B957BB4"/>
    <w:rsid w:val="1B971BA9"/>
    <w:rsid w:val="1B9F099B"/>
    <w:rsid w:val="1BA517A1"/>
    <w:rsid w:val="1BB074A7"/>
    <w:rsid w:val="1BB146D3"/>
    <w:rsid w:val="1BB37B88"/>
    <w:rsid w:val="1BB6133F"/>
    <w:rsid w:val="1BB66F61"/>
    <w:rsid w:val="1BB959AA"/>
    <w:rsid w:val="1BC30FDD"/>
    <w:rsid w:val="1BC31CAE"/>
    <w:rsid w:val="1BC6633A"/>
    <w:rsid w:val="1BC70323"/>
    <w:rsid w:val="1BC90051"/>
    <w:rsid w:val="1BC97C41"/>
    <w:rsid w:val="1BCA7EDE"/>
    <w:rsid w:val="1BCB4DCC"/>
    <w:rsid w:val="1BCD0E63"/>
    <w:rsid w:val="1BCD48DA"/>
    <w:rsid w:val="1BCD7E6B"/>
    <w:rsid w:val="1BCE5E43"/>
    <w:rsid w:val="1BCF256A"/>
    <w:rsid w:val="1BD118B1"/>
    <w:rsid w:val="1BD12E87"/>
    <w:rsid w:val="1BD72B13"/>
    <w:rsid w:val="1BD87507"/>
    <w:rsid w:val="1BD9327F"/>
    <w:rsid w:val="1BDC279E"/>
    <w:rsid w:val="1BDD2D6F"/>
    <w:rsid w:val="1BDE0675"/>
    <w:rsid w:val="1BE614F8"/>
    <w:rsid w:val="1BEB7A9D"/>
    <w:rsid w:val="1BF234F2"/>
    <w:rsid w:val="1BF67FDC"/>
    <w:rsid w:val="1BFA5749"/>
    <w:rsid w:val="1BFB6EBD"/>
    <w:rsid w:val="1BFF55A7"/>
    <w:rsid w:val="1C025112"/>
    <w:rsid w:val="1C0565D6"/>
    <w:rsid w:val="1C090E9C"/>
    <w:rsid w:val="1C0E6482"/>
    <w:rsid w:val="1C12168A"/>
    <w:rsid w:val="1C142FD3"/>
    <w:rsid w:val="1C1D26ED"/>
    <w:rsid w:val="1C1F5987"/>
    <w:rsid w:val="1C2136E1"/>
    <w:rsid w:val="1C241C3D"/>
    <w:rsid w:val="1C26048F"/>
    <w:rsid w:val="1C267F4F"/>
    <w:rsid w:val="1C2B4641"/>
    <w:rsid w:val="1C3861F8"/>
    <w:rsid w:val="1C456157"/>
    <w:rsid w:val="1C4723EA"/>
    <w:rsid w:val="1C490921"/>
    <w:rsid w:val="1C49257F"/>
    <w:rsid w:val="1C49381E"/>
    <w:rsid w:val="1C4A7CD9"/>
    <w:rsid w:val="1C4B69D5"/>
    <w:rsid w:val="1C501F09"/>
    <w:rsid w:val="1C516588"/>
    <w:rsid w:val="1C522447"/>
    <w:rsid w:val="1C56667E"/>
    <w:rsid w:val="1C597F1C"/>
    <w:rsid w:val="1C6012AB"/>
    <w:rsid w:val="1C64435B"/>
    <w:rsid w:val="1C6D5805"/>
    <w:rsid w:val="1C760ACE"/>
    <w:rsid w:val="1C787886"/>
    <w:rsid w:val="1C7C7A64"/>
    <w:rsid w:val="1C80194D"/>
    <w:rsid w:val="1C842F55"/>
    <w:rsid w:val="1C864F11"/>
    <w:rsid w:val="1C8B140C"/>
    <w:rsid w:val="1C8B7161"/>
    <w:rsid w:val="1C8C20A0"/>
    <w:rsid w:val="1C8D11AB"/>
    <w:rsid w:val="1C8E4206"/>
    <w:rsid w:val="1C8F78EF"/>
    <w:rsid w:val="1C90290D"/>
    <w:rsid w:val="1C964CCC"/>
    <w:rsid w:val="1C99656B"/>
    <w:rsid w:val="1C9C4DED"/>
    <w:rsid w:val="1C9C6787"/>
    <w:rsid w:val="1CA052F9"/>
    <w:rsid w:val="1CA35D6A"/>
    <w:rsid w:val="1CA4563B"/>
    <w:rsid w:val="1CA550CD"/>
    <w:rsid w:val="1CAA0778"/>
    <w:rsid w:val="1CB32B6D"/>
    <w:rsid w:val="1CB33AD0"/>
    <w:rsid w:val="1CB52865"/>
    <w:rsid w:val="1CB7108C"/>
    <w:rsid w:val="1CB91DEC"/>
    <w:rsid w:val="1CC30290"/>
    <w:rsid w:val="1CC46A38"/>
    <w:rsid w:val="1CC7757C"/>
    <w:rsid w:val="1CC85FEF"/>
    <w:rsid w:val="1CD36D62"/>
    <w:rsid w:val="1CD6176F"/>
    <w:rsid w:val="1CD75A11"/>
    <w:rsid w:val="1CDF1CDF"/>
    <w:rsid w:val="1CDF2D5E"/>
    <w:rsid w:val="1CDF2E64"/>
    <w:rsid w:val="1CDF6673"/>
    <w:rsid w:val="1CE622C0"/>
    <w:rsid w:val="1CE75623"/>
    <w:rsid w:val="1CF118D4"/>
    <w:rsid w:val="1CF24C02"/>
    <w:rsid w:val="1CF46B45"/>
    <w:rsid w:val="1CF67955"/>
    <w:rsid w:val="1D005D35"/>
    <w:rsid w:val="1D01031E"/>
    <w:rsid w:val="1D061E52"/>
    <w:rsid w:val="1D076AC5"/>
    <w:rsid w:val="1D0F29C1"/>
    <w:rsid w:val="1D1207F7"/>
    <w:rsid w:val="1D145F06"/>
    <w:rsid w:val="1D154BE0"/>
    <w:rsid w:val="1D1722B1"/>
    <w:rsid w:val="1D222A36"/>
    <w:rsid w:val="1D231983"/>
    <w:rsid w:val="1D2642A2"/>
    <w:rsid w:val="1D286EE6"/>
    <w:rsid w:val="1D310521"/>
    <w:rsid w:val="1D350989"/>
    <w:rsid w:val="1D383FD6"/>
    <w:rsid w:val="1D3B4E59"/>
    <w:rsid w:val="1D3C1A50"/>
    <w:rsid w:val="1D3E1CC2"/>
    <w:rsid w:val="1D4170C5"/>
    <w:rsid w:val="1D4218D7"/>
    <w:rsid w:val="1D4D5CD3"/>
    <w:rsid w:val="1D4E6761"/>
    <w:rsid w:val="1D591F60"/>
    <w:rsid w:val="1D5966F8"/>
    <w:rsid w:val="1D5B1F3A"/>
    <w:rsid w:val="1D5D3DD1"/>
    <w:rsid w:val="1D5E1BB3"/>
    <w:rsid w:val="1D5F2AD3"/>
    <w:rsid w:val="1D666D95"/>
    <w:rsid w:val="1D691539"/>
    <w:rsid w:val="1D6E7783"/>
    <w:rsid w:val="1D7164D3"/>
    <w:rsid w:val="1D73025B"/>
    <w:rsid w:val="1D7355AB"/>
    <w:rsid w:val="1D752B34"/>
    <w:rsid w:val="1D77278A"/>
    <w:rsid w:val="1D776411"/>
    <w:rsid w:val="1D792DEC"/>
    <w:rsid w:val="1D7F0A6F"/>
    <w:rsid w:val="1D8E3BF5"/>
    <w:rsid w:val="1D972B4A"/>
    <w:rsid w:val="1D983F49"/>
    <w:rsid w:val="1DA51673"/>
    <w:rsid w:val="1DA8115B"/>
    <w:rsid w:val="1DAA4B96"/>
    <w:rsid w:val="1DAB5340"/>
    <w:rsid w:val="1DB16262"/>
    <w:rsid w:val="1DB45D52"/>
    <w:rsid w:val="1DB573D4"/>
    <w:rsid w:val="1DB65578"/>
    <w:rsid w:val="1DBA25A3"/>
    <w:rsid w:val="1DC046F7"/>
    <w:rsid w:val="1DC1221D"/>
    <w:rsid w:val="1DCB29D1"/>
    <w:rsid w:val="1DCF66E8"/>
    <w:rsid w:val="1DD261D8"/>
    <w:rsid w:val="1DDA4CBB"/>
    <w:rsid w:val="1DE04776"/>
    <w:rsid w:val="1DE318BC"/>
    <w:rsid w:val="1DE63A32"/>
    <w:rsid w:val="1DEA52D0"/>
    <w:rsid w:val="1DED217A"/>
    <w:rsid w:val="1DF120A7"/>
    <w:rsid w:val="1DF4689F"/>
    <w:rsid w:val="1DF816DA"/>
    <w:rsid w:val="1DFE6525"/>
    <w:rsid w:val="1DFF09B2"/>
    <w:rsid w:val="1DFF55C2"/>
    <w:rsid w:val="1E0233E2"/>
    <w:rsid w:val="1E025CEA"/>
    <w:rsid w:val="1E034679"/>
    <w:rsid w:val="1E070A2F"/>
    <w:rsid w:val="1E085B88"/>
    <w:rsid w:val="1E107DB8"/>
    <w:rsid w:val="1E110AAE"/>
    <w:rsid w:val="1E11423B"/>
    <w:rsid w:val="1E196591"/>
    <w:rsid w:val="1E1E012C"/>
    <w:rsid w:val="1E1F5BAF"/>
    <w:rsid w:val="1E2178BB"/>
    <w:rsid w:val="1E2707B8"/>
    <w:rsid w:val="1E2A6E8A"/>
    <w:rsid w:val="1E304FEA"/>
    <w:rsid w:val="1E311151"/>
    <w:rsid w:val="1E334401"/>
    <w:rsid w:val="1E360515"/>
    <w:rsid w:val="1E3625F6"/>
    <w:rsid w:val="1E366767"/>
    <w:rsid w:val="1E39113C"/>
    <w:rsid w:val="1E3B7ACD"/>
    <w:rsid w:val="1E4A1843"/>
    <w:rsid w:val="1E4C0981"/>
    <w:rsid w:val="1E4C46B6"/>
    <w:rsid w:val="1E4E592A"/>
    <w:rsid w:val="1E4F7829"/>
    <w:rsid w:val="1E5B02F0"/>
    <w:rsid w:val="1E5B387D"/>
    <w:rsid w:val="1E5C7B4E"/>
    <w:rsid w:val="1E5D6AF5"/>
    <w:rsid w:val="1E604D89"/>
    <w:rsid w:val="1E632413"/>
    <w:rsid w:val="1E643D47"/>
    <w:rsid w:val="1E65221B"/>
    <w:rsid w:val="1E691F90"/>
    <w:rsid w:val="1E6C4753"/>
    <w:rsid w:val="1E6E4153"/>
    <w:rsid w:val="1E6E6048"/>
    <w:rsid w:val="1E7070EB"/>
    <w:rsid w:val="1E71153B"/>
    <w:rsid w:val="1E717517"/>
    <w:rsid w:val="1E741642"/>
    <w:rsid w:val="1E753ADA"/>
    <w:rsid w:val="1E7644ED"/>
    <w:rsid w:val="1E7828DC"/>
    <w:rsid w:val="1E784787"/>
    <w:rsid w:val="1E7D0307"/>
    <w:rsid w:val="1E7D6144"/>
    <w:rsid w:val="1E7E7DEE"/>
    <w:rsid w:val="1E806861"/>
    <w:rsid w:val="1E885E5D"/>
    <w:rsid w:val="1E9620D3"/>
    <w:rsid w:val="1E990AA4"/>
    <w:rsid w:val="1E9A536D"/>
    <w:rsid w:val="1E9D2342"/>
    <w:rsid w:val="1EAB0F03"/>
    <w:rsid w:val="1EAB78FF"/>
    <w:rsid w:val="1EB06519"/>
    <w:rsid w:val="1EB1193F"/>
    <w:rsid w:val="1EB15DEE"/>
    <w:rsid w:val="1EB35599"/>
    <w:rsid w:val="1EB36627"/>
    <w:rsid w:val="1EBA3314"/>
    <w:rsid w:val="1EC01F32"/>
    <w:rsid w:val="1EC45AD1"/>
    <w:rsid w:val="1EC56A8E"/>
    <w:rsid w:val="1EC746CA"/>
    <w:rsid w:val="1EC8219B"/>
    <w:rsid w:val="1EC94019"/>
    <w:rsid w:val="1ECD76E6"/>
    <w:rsid w:val="1ED0096A"/>
    <w:rsid w:val="1ED44572"/>
    <w:rsid w:val="1ED50D55"/>
    <w:rsid w:val="1ED66067"/>
    <w:rsid w:val="1EE00481"/>
    <w:rsid w:val="1EE40F81"/>
    <w:rsid w:val="1EE53034"/>
    <w:rsid w:val="1EEA3A5F"/>
    <w:rsid w:val="1EEF7422"/>
    <w:rsid w:val="1EF336B4"/>
    <w:rsid w:val="1EF34658"/>
    <w:rsid w:val="1EFD123D"/>
    <w:rsid w:val="1EFD54D7"/>
    <w:rsid w:val="1F040AF8"/>
    <w:rsid w:val="1F072F4E"/>
    <w:rsid w:val="1F074B01"/>
    <w:rsid w:val="1F0B11D3"/>
    <w:rsid w:val="1F0D396C"/>
    <w:rsid w:val="1F1574B5"/>
    <w:rsid w:val="1F1D7927"/>
    <w:rsid w:val="1F1D7F1A"/>
    <w:rsid w:val="1F1F207D"/>
    <w:rsid w:val="1F2765CD"/>
    <w:rsid w:val="1F283944"/>
    <w:rsid w:val="1F2A723C"/>
    <w:rsid w:val="1F2D2773"/>
    <w:rsid w:val="1F2F552D"/>
    <w:rsid w:val="1F303956"/>
    <w:rsid w:val="1F3231B4"/>
    <w:rsid w:val="1F3800ED"/>
    <w:rsid w:val="1F39725E"/>
    <w:rsid w:val="1F3A1E60"/>
    <w:rsid w:val="1F3A4472"/>
    <w:rsid w:val="1F3E3810"/>
    <w:rsid w:val="1F4201E6"/>
    <w:rsid w:val="1F42345E"/>
    <w:rsid w:val="1F4A2B88"/>
    <w:rsid w:val="1F4A7DB0"/>
    <w:rsid w:val="1F4B7FF0"/>
    <w:rsid w:val="1F537636"/>
    <w:rsid w:val="1F542020"/>
    <w:rsid w:val="1F553D69"/>
    <w:rsid w:val="1F561338"/>
    <w:rsid w:val="1F60485C"/>
    <w:rsid w:val="1F607B77"/>
    <w:rsid w:val="1F693042"/>
    <w:rsid w:val="1F6B3F39"/>
    <w:rsid w:val="1F6B41EE"/>
    <w:rsid w:val="1F6B4525"/>
    <w:rsid w:val="1F6E455B"/>
    <w:rsid w:val="1F6E6F9B"/>
    <w:rsid w:val="1F725AC9"/>
    <w:rsid w:val="1F7322DF"/>
    <w:rsid w:val="1F737547"/>
    <w:rsid w:val="1F751935"/>
    <w:rsid w:val="1F7A2683"/>
    <w:rsid w:val="1F7B1866"/>
    <w:rsid w:val="1F7E03C6"/>
    <w:rsid w:val="1F812900"/>
    <w:rsid w:val="1F896D6A"/>
    <w:rsid w:val="1F8C0344"/>
    <w:rsid w:val="1F907953"/>
    <w:rsid w:val="1F912FCF"/>
    <w:rsid w:val="1F950C66"/>
    <w:rsid w:val="1F973235"/>
    <w:rsid w:val="1F9761A4"/>
    <w:rsid w:val="1F99613A"/>
    <w:rsid w:val="1F9B1ABB"/>
    <w:rsid w:val="1F9C6DF7"/>
    <w:rsid w:val="1F9F06F0"/>
    <w:rsid w:val="1FA244CE"/>
    <w:rsid w:val="1FA30A6C"/>
    <w:rsid w:val="1FA32C58"/>
    <w:rsid w:val="1FA53BA4"/>
    <w:rsid w:val="1FA55C42"/>
    <w:rsid w:val="1FAB59E6"/>
    <w:rsid w:val="1FAC13D1"/>
    <w:rsid w:val="1FAC4405"/>
    <w:rsid w:val="1FB017D6"/>
    <w:rsid w:val="1FB56B13"/>
    <w:rsid w:val="1FBA777E"/>
    <w:rsid w:val="1FBF080A"/>
    <w:rsid w:val="1FBF58BF"/>
    <w:rsid w:val="1FC0477E"/>
    <w:rsid w:val="1FC1184A"/>
    <w:rsid w:val="1FCE29FE"/>
    <w:rsid w:val="1FCE3DAE"/>
    <w:rsid w:val="1FD55B10"/>
    <w:rsid w:val="1FD71884"/>
    <w:rsid w:val="1FDB75C6"/>
    <w:rsid w:val="1FDE4EC2"/>
    <w:rsid w:val="1FE13081"/>
    <w:rsid w:val="1FE3606E"/>
    <w:rsid w:val="1FE521F3"/>
    <w:rsid w:val="1FE62394"/>
    <w:rsid w:val="1FE637D7"/>
    <w:rsid w:val="1FEF682C"/>
    <w:rsid w:val="1FF22B62"/>
    <w:rsid w:val="1FF50B01"/>
    <w:rsid w:val="1FF95C9E"/>
    <w:rsid w:val="1FFB37C4"/>
    <w:rsid w:val="1FFD24A2"/>
    <w:rsid w:val="1FFD2DED"/>
    <w:rsid w:val="1FFF0860"/>
    <w:rsid w:val="1FFF6CC7"/>
    <w:rsid w:val="200F7724"/>
    <w:rsid w:val="20100AD2"/>
    <w:rsid w:val="20126D60"/>
    <w:rsid w:val="20144886"/>
    <w:rsid w:val="201601C3"/>
    <w:rsid w:val="20175624"/>
    <w:rsid w:val="20204AEE"/>
    <w:rsid w:val="202A5E57"/>
    <w:rsid w:val="202B6D90"/>
    <w:rsid w:val="202C6073"/>
    <w:rsid w:val="202C7E22"/>
    <w:rsid w:val="20313FB9"/>
    <w:rsid w:val="20336114"/>
    <w:rsid w:val="203641EF"/>
    <w:rsid w:val="203B0007"/>
    <w:rsid w:val="203C353D"/>
    <w:rsid w:val="203C39A2"/>
    <w:rsid w:val="204038CD"/>
    <w:rsid w:val="20407A64"/>
    <w:rsid w:val="20443CB9"/>
    <w:rsid w:val="20457D0E"/>
    <w:rsid w:val="20461A3D"/>
    <w:rsid w:val="20586E69"/>
    <w:rsid w:val="205D0C5E"/>
    <w:rsid w:val="205E1FA5"/>
    <w:rsid w:val="205E737F"/>
    <w:rsid w:val="205F355E"/>
    <w:rsid w:val="206226A6"/>
    <w:rsid w:val="20631369"/>
    <w:rsid w:val="2067084F"/>
    <w:rsid w:val="206A0C3C"/>
    <w:rsid w:val="206B67EA"/>
    <w:rsid w:val="206C37F8"/>
    <w:rsid w:val="206D1261"/>
    <w:rsid w:val="206E4411"/>
    <w:rsid w:val="20735A50"/>
    <w:rsid w:val="207545DC"/>
    <w:rsid w:val="207812B9"/>
    <w:rsid w:val="20782A0A"/>
    <w:rsid w:val="207B7041"/>
    <w:rsid w:val="207E4939"/>
    <w:rsid w:val="2089132B"/>
    <w:rsid w:val="20891E70"/>
    <w:rsid w:val="208C5671"/>
    <w:rsid w:val="208C71D9"/>
    <w:rsid w:val="208E661F"/>
    <w:rsid w:val="20916ECC"/>
    <w:rsid w:val="20940384"/>
    <w:rsid w:val="20987637"/>
    <w:rsid w:val="20A025BE"/>
    <w:rsid w:val="20A13523"/>
    <w:rsid w:val="20A22EDD"/>
    <w:rsid w:val="20AC0F83"/>
    <w:rsid w:val="20AE2418"/>
    <w:rsid w:val="20B20C21"/>
    <w:rsid w:val="20B63B8F"/>
    <w:rsid w:val="20BD5190"/>
    <w:rsid w:val="20C24078"/>
    <w:rsid w:val="20C279F7"/>
    <w:rsid w:val="20C472B3"/>
    <w:rsid w:val="20C72F89"/>
    <w:rsid w:val="20C83C2D"/>
    <w:rsid w:val="20CD5855"/>
    <w:rsid w:val="20D060D0"/>
    <w:rsid w:val="20D8591C"/>
    <w:rsid w:val="20D901F2"/>
    <w:rsid w:val="20DB1848"/>
    <w:rsid w:val="20DE4594"/>
    <w:rsid w:val="20E05F03"/>
    <w:rsid w:val="20E424AA"/>
    <w:rsid w:val="20E45C5F"/>
    <w:rsid w:val="20E53DA9"/>
    <w:rsid w:val="20E837A7"/>
    <w:rsid w:val="20EA712D"/>
    <w:rsid w:val="20F13631"/>
    <w:rsid w:val="20FA20F8"/>
    <w:rsid w:val="20FC3928"/>
    <w:rsid w:val="20FE314A"/>
    <w:rsid w:val="20FE5F79"/>
    <w:rsid w:val="21056D13"/>
    <w:rsid w:val="21090163"/>
    <w:rsid w:val="210A2DBD"/>
    <w:rsid w:val="210D3B2A"/>
    <w:rsid w:val="211303C8"/>
    <w:rsid w:val="21135A90"/>
    <w:rsid w:val="211762A8"/>
    <w:rsid w:val="211B1C44"/>
    <w:rsid w:val="21254B09"/>
    <w:rsid w:val="2129610F"/>
    <w:rsid w:val="212A48F8"/>
    <w:rsid w:val="212C3E51"/>
    <w:rsid w:val="2130262B"/>
    <w:rsid w:val="21356A28"/>
    <w:rsid w:val="21373301"/>
    <w:rsid w:val="213845A4"/>
    <w:rsid w:val="213E6C0A"/>
    <w:rsid w:val="21424995"/>
    <w:rsid w:val="2145715A"/>
    <w:rsid w:val="21463165"/>
    <w:rsid w:val="214844C3"/>
    <w:rsid w:val="21485471"/>
    <w:rsid w:val="2149055F"/>
    <w:rsid w:val="214C004F"/>
    <w:rsid w:val="214D6000"/>
    <w:rsid w:val="21534886"/>
    <w:rsid w:val="215533C5"/>
    <w:rsid w:val="21584C46"/>
    <w:rsid w:val="21584EA5"/>
    <w:rsid w:val="215A6C10"/>
    <w:rsid w:val="215B3668"/>
    <w:rsid w:val="215D6BC3"/>
    <w:rsid w:val="216643CD"/>
    <w:rsid w:val="216929AF"/>
    <w:rsid w:val="216A7931"/>
    <w:rsid w:val="216F189E"/>
    <w:rsid w:val="21731DAF"/>
    <w:rsid w:val="217B4021"/>
    <w:rsid w:val="217C0935"/>
    <w:rsid w:val="217E7E91"/>
    <w:rsid w:val="2181722A"/>
    <w:rsid w:val="2183626E"/>
    <w:rsid w:val="218840B4"/>
    <w:rsid w:val="21892999"/>
    <w:rsid w:val="218B7D40"/>
    <w:rsid w:val="21921F06"/>
    <w:rsid w:val="21942239"/>
    <w:rsid w:val="219537A4"/>
    <w:rsid w:val="219C0FD7"/>
    <w:rsid w:val="219C1AAE"/>
    <w:rsid w:val="219F60FF"/>
    <w:rsid w:val="21A5276F"/>
    <w:rsid w:val="21A57816"/>
    <w:rsid w:val="21AA16B2"/>
    <w:rsid w:val="21AA36F4"/>
    <w:rsid w:val="21AA757E"/>
    <w:rsid w:val="21AF2F84"/>
    <w:rsid w:val="21B04B58"/>
    <w:rsid w:val="21B10E52"/>
    <w:rsid w:val="21B5128A"/>
    <w:rsid w:val="21B87493"/>
    <w:rsid w:val="21B96164"/>
    <w:rsid w:val="21BA09D2"/>
    <w:rsid w:val="21BA49F9"/>
    <w:rsid w:val="21BC6F8D"/>
    <w:rsid w:val="21BF0821"/>
    <w:rsid w:val="21BF6CED"/>
    <w:rsid w:val="21C476DA"/>
    <w:rsid w:val="21C6753E"/>
    <w:rsid w:val="21C87E9E"/>
    <w:rsid w:val="21D27AC7"/>
    <w:rsid w:val="21E15CD5"/>
    <w:rsid w:val="21E36B90"/>
    <w:rsid w:val="21E52B87"/>
    <w:rsid w:val="21E6673E"/>
    <w:rsid w:val="21E825AB"/>
    <w:rsid w:val="21EC6D8D"/>
    <w:rsid w:val="21F47827"/>
    <w:rsid w:val="21F50E74"/>
    <w:rsid w:val="21F91DA9"/>
    <w:rsid w:val="21F94701"/>
    <w:rsid w:val="21FE13B0"/>
    <w:rsid w:val="22015FEE"/>
    <w:rsid w:val="220927F1"/>
    <w:rsid w:val="220B1445"/>
    <w:rsid w:val="220C5FFD"/>
    <w:rsid w:val="2212747B"/>
    <w:rsid w:val="221325B4"/>
    <w:rsid w:val="22146DBF"/>
    <w:rsid w:val="2217035E"/>
    <w:rsid w:val="2217240B"/>
    <w:rsid w:val="22173086"/>
    <w:rsid w:val="221845EB"/>
    <w:rsid w:val="221B014E"/>
    <w:rsid w:val="221C1CA2"/>
    <w:rsid w:val="2221772E"/>
    <w:rsid w:val="22265FD3"/>
    <w:rsid w:val="222A0391"/>
    <w:rsid w:val="222E3A2E"/>
    <w:rsid w:val="222F49F4"/>
    <w:rsid w:val="223424C0"/>
    <w:rsid w:val="22352FE1"/>
    <w:rsid w:val="223C4603"/>
    <w:rsid w:val="22400CF8"/>
    <w:rsid w:val="22402331"/>
    <w:rsid w:val="2242103D"/>
    <w:rsid w:val="22451F67"/>
    <w:rsid w:val="22470C4C"/>
    <w:rsid w:val="22471527"/>
    <w:rsid w:val="22497ED2"/>
    <w:rsid w:val="224A27FE"/>
    <w:rsid w:val="22575747"/>
    <w:rsid w:val="226014A0"/>
    <w:rsid w:val="226028CF"/>
    <w:rsid w:val="22626B9C"/>
    <w:rsid w:val="226412CC"/>
    <w:rsid w:val="226715E5"/>
    <w:rsid w:val="226A0E31"/>
    <w:rsid w:val="226A4C31"/>
    <w:rsid w:val="226F6884"/>
    <w:rsid w:val="227B606B"/>
    <w:rsid w:val="227D186C"/>
    <w:rsid w:val="227E7390"/>
    <w:rsid w:val="227F5862"/>
    <w:rsid w:val="227F659C"/>
    <w:rsid w:val="22802924"/>
    <w:rsid w:val="22832BF1"/>
    <w:rsid w:val="22835CF3"/>
    <w:rsid w:val="2283710F"/>
    <w:rsid w:val="228527E4"/>
    <w:rsid w:val="228A687E"/>
    <w:rsid w:val="228C53A7"/>
    <w:rsid w:val="228D4C74"/>
    <w:rsid w:val="228F226B"/>
    <w:rsid w:val="22986781"/>
    <w:rsid w:val="22992261"/>
    <w:rsid w:val="229960A8"/>
    <w:rsid w:val="22A55C69"/>
    <w:rsid w:val="22A923B4"/>
    <w:rsid w:val="22A961C1"/>
    <w:rsid w:val="22B13DEE"/>
    <w:rsid w:val="22B673C3"/>
    <w:rsid w:val="22B81370"/>
    <w:rsid w:val="22B83BEE"/>
    <w:rsid w:val="22BA03DD"/>
    <w:rsid w:val="22BA53D6"/>
    <w:rsid w:val="22BC604C"/>
    <w:rsid w:val="22BE777D"/>
    <w:rsid w:val="22C34E6C"/>
    <w:rsid w:val="22C431AE"/>
    <w:rsid w:val="22C53012"/>
    <w:rsid w:val="22D24584"/>
    <w:rsid w:val="22D658DC"/>
    <w:rsid w:val="22D6718A"/>
    <w:rsid w:val="22DA1DB7"/>
    <w:rsid w:val="22DC5D3F"/>
    <w:rsid w:val="22DE29C3"/>
    <w:rsid w:val="22DF1C79"/>
    <w:rsid w:val="22E53BBB"/>
    <w:rsid w:val="22E55F04"/>
    <w:rsid w:val="22E569AE"/>
    <w:rsid w:val="22E72EA8"/>
    <w:rsid w:val="22E73A08"/>
    <w:rsid w:val="22E9024C"/>
    <w:rsid w:val="22E92090"/>
    <w:rsid w:val="22F27C5C"/>
    <w:rsid w:val="22F4099F"/>
    <w:rsid w:val="22F41235"/>
    <w:rsid w:val="22F91100"/>
    <w:rsid w:val="22F97F47"/>
    <w:rsid w:val="23063CAF"/>
    <w:rsid w:val="230B1691"/>
    <w:rsid w:val="230C641C"/>
    <w:rsid w:val="230D2C3F"/>
    <w:rsid w:val="230D5982"/>
    <w:rsid w:val="23117B65"/>
    <w:rsid w:val="23121B4A"/>
    <w:rsid w:val="23135E84"/>
    <w:rsid w:val="23155FDF"/>
    <w:rsid w:val="231828DF"/>
    <w:rsid w:val="231B3B94"/>
    <w:rsid w:val="231D7EF5"/>
    <w:rsid w:val="23217D47"/>
    <w:rsid w:val="23272B22"/>
    <w:rsid w:val="232F19D7"/>
    <w:rsid w:val="23312EAF"/>
    <w:rsid w:val="23325965"/>
    <w:rsid w:val="2335523F"/>
    <w:rsid w:val="233804A4"/>
    <w:rsid w:val="23396C08"/>
    <w:rsid w:val="233A4B0D"/>
    <w:rsid w:val="234102CD"/>
    <w:rsid w:val="2346744C"/>
    <w:rsid w:val="23474F72"/>
    <w:rsid w:val="23575BDF"/>
    <w:rsid w:val="235D0BD9"/>
    <w:rsid w:val="235E5A2E"/>
    <w:rsid w:val="23614286"/>
    <w:rsid w:val="23616034"/>
    <w:rsid w:val="23662640"/>
    <w:rsid w:val="236B2A0F"/>
    <w:rsid w:val="236B5402"/>
    <w:rsid w:val="237065DA"/>
    <w:rsid w:val="23714834"/>
    <w:rsid w:val="237C2BFE"/>
    <w:rsid w:val="238216FA"/>
    <w:rsid w:val="238307B1"/>
    <w:rsid w:val="238B3D62"/>
    <w:rsid w:val="238B640D"/>
    <w:rsid w:val="238C4775"/>
    <w:rsid w:val="23921B8E"/>
    <w:rsid w:val="23944EFE"/>
    <w:rsid w:val="23983A20"/>
    <w:rsid w:val="239D2DE4"/>
    <w:rsid w:val="23A17298"/>
    <w:rsid w:val="23A45F21"/>
    <w:rsid w:val="23A63066"/>
    <w:rsid w:val="23A71122"/>
    <w:rsid w:val="23A75EE1"/>
    <w:rsid w:val="23A777BF"/>
    <w:rsid w:val="23B02B18"/>
    <w:rsid w:val="23B26890"/>
    <w:rsid w:val="23B42FDE"/>
    <w:rsid w:val="23B82884"/>
    <w:rsid w:val="23BB4A50"/>
    <w:rsid w:val="23C06FEB"/>
    <w:rsid w:val="23C10881"/>
    <w:rsid w:val="23CB0ED0"/>
    <w:rsid w:val="23CF287E"/>
    <w:rsid w:val="23D120B3"/>
    <w:rsid w:val="23D305B4"/>
    <w:rsid w:val="23D6326F"/>
    <w:rsid w:val="23D63ADC"/>
    <w:rsid w:val="23DA5DEF"/>
    <w:rsid w:val="23DE19CD"/>
    <w:rsid w:val="23DE26FF"/>
    <w:rsid w:val="23DF01E7"/>
    <w:rsid w:val="23DF4F24"/>
    <w:rsid w:val="23E14F55"/>
    <w:rsid w:val="23E20EB0"/>
    <w:rsid w:val="23ED6BF0"/>
    <w:rsid w:val="23EF13FA"/>
    <w:rsid w:val="23F15E22"/>
    <w:rsid w:val="23F55856"/>
    <w:rsid w:val="23F618EE"/>
    <w:rsid w:val="23F84985"/>
    <w:rsid w:val="23F918E9"/>
    <w:rsid w:val="23FA0237"/>
    <w:rsid w:val="24006C15"/>
    <w:rsid w:val="2401637B"/>
    <w:rsid w:val="24021630"/>
    <w:rsid w:val="24037337"/>
    <w:rsid w:val="24064FA3"/>
    <w:rsid w:val="240746F2"/>
    <w:rsid w:val="240B41C1"/>
    <w:rsid w:val="240D6212"/>
    <w:rsid w:val="24132780"/>
    <w:rsid w:val="24154794"/>
    <w:rsid w:val="241810DF"/>
    <w:rsid w:val="241C1F5B"/>
    <w:rsid w:val="241F11F0"/>
    <w:rsid w:val="241F4F39"/>
    <w:rsid w:val="24256195"/>
    <w:rsid w:val="242D5F16"/>
    <w:rsid w:val="24343749"/>
    <w:rsid w:val="243549A7"/>
    <w:rsid w:val="2439389C"/>
    <w:rsid w:val="243A6703"/>
    <w:rsid w:val="243D1AF9"/>
    <w:rsid w:val="244200D9"/>
    <w:rsid w:val="244F0FD2"/>
    <w:rsid w:val="245510EA"/>
    <w:rsid w:val="245934BD"/>
    <w:rsid w:val="2460453E"/>
    <w:rsid w:val="24650660"/>
    <w:rsid w:val="246508B0"/>
    <w:rsid w:val="2468113A"/>
    <w:rsid w:val="246F0BF0"/>
    <w:rsid w:val="24732E3B"/>
    <w:rsid w:val="24790865"/>
    <w:rsid w:val="247B03C3"/>
    <w:rsid w:val="247D14FE"/>
    <w:rsid w:val="24891FAE"/>
    <w:rsid w:val="248B003B"/>
    <w:rsid w:val="248C2FC2"/>
    <w:rsid w:val="248E7FDA"/>
    <w:rsid w:val="2493065F"/>
    <w:rsid w:val="24936265"/>
    <w:rsid w:val="249371C1"/>
    <w:rsid w:val="24967EF4"/>
    <w:rsid w:val="249C0481"/>
    <w:rsid w:val="249D7540"/>
    <w:rsid w:val="24A02EFC"/>
    <w:rsid w:val="24A3513A"/>
    <w:rsid w:val="24A40686"/>
    <w:rsid w:val="24A41095"/>
    <w:rsid w:val="24A84546"/>
    <w:rsid w:val="24A864B6"/>
    <w:rsid w:val="24A92885"/>
    <w:rsid w:val="24AC1823"/>
    <w:rsid w:val="24AF4B7D"/>
    <w:rsid w:val="24B52F5F"/>
    <w:rsid w:val="24B63543"/>
    <w:rsid w:val="24BA7D76"/>
    <w:rsid w:val="24BC4B5A"/>
    <w:rsid w:val="24C06D8A"/>
    <w:rsid w:val="24C71522"/>
    <w:rsid w:val="24CE49EA"/>
    <w:rsid w:val="24D428BE"/>
    <w:rsid w:val="24D5576B"/>
    <w:rsid w:val="24D64800"/>
    <w:rsid w:val="24D82F32"/>
    <w:rsid w:val="24DC25AF"/>
    <w:rsid w:val="24DF1D18"/>
    <w:rsid w:val="24E90E8E"/>
    <w:rsid w:val="24E94A9B"/>
    <w:rsid w:val="24F00B4F"/>
    <w:rsid w:val="24F72BD5"/>
    <w:rsid w:val="24F8164E"/>
    <w:rsid w:val="24F9229C"/>
    <w:rsid w:val="24FB30EE"/>
    <w:rsid w:val="2509511A"/>
    <w:rsid w:val="250E5D48"/>
    <w:rsid w:val="251D242F"/>
    <w:rsid w:val="251E044D"/>
    <w:rsid w:val="2522186B"/>
    <w:rsid w:val="2525539A"/>
    <w:rsid w:val="2527505B"/>
    <w:rsid w:val="252C06D7"/>
    <w:rsid w:val="25310FEB"/>
    <w:rsid w:val="2537702A"/>
    <w:rsid w:val="25387269"/>
    <w:rsid w:val="253F039F"/>
    <w:rsid w:val="25410903"/>
    <w:rsid w:val="25420CE0"/>
    <w:rsid w:val="254537D8"/>
    <w:rsid w:val="25473008"/>
    <w:rsid w:val="254D1F81"/>
    <w:rsid w:val="254D4832"/>
    <w:rsid w:val="25502385"/>
    <w:rsid w:val="255026DA"/>
    <w:rsid w:val="255319AC"/>
    <w:rsid w:val="25532054"/>
    <w:rsid w:val="25553E19"/>
    <w:rsid w:val="255908BE"/>
    <w:rsid w:val="255E2557"/>
    <w:rsid w:val="25617B68"/>
    <w:rsid w:val="256576FC"/>
    <w:rsid w:val="256B0559"/>
    <w:rsid w:val="256E4A38"/>
    <w:rsid w:val="25733194"/>
    <w:rsid w:val="25734D99"/>
    <w:rsid w:val="25755DC7"/>
    <w:rsid w:val="25783B09"/>
    <w:rsid w:val="257A33DD"/>
    <w:rsid w:val="257A344B"/>
    <w:rsid w:val="257B4A53"/>
    <w:rsid w:val="257B6126"/>
    <w:rsid w:val="257C7E29"/>
    <w:rsid w:val="258E50DA"/>
    <w:rsid w:val="258F17A1"/>
    <w:rsid w:val="258F75FF"/>
    <w:rsid w:val="25941823"/>
    <w:rsid w:val="25943CEA"/>
    <w:rsid w:val="2595315D"/>
    <w:rsid w:val="25956469"/>
    <w:rsid w:val="259C5381"/>
    <w:rsid w:val="259F1096"/>
    <w:rsid w:val="25A06774"/>
    <w:rsid w:val="25A6613C"/>
    <w:rsid w:val="25AA6505"/>
    <w:rsid w:val="25AB12EC"/>
    <w:rsid w:val="25AB633E"/>
    <w:rsid w:val="25B3069D"/>
    <w:rsid w:val="25B52B93"/>
    <w:rsid w:val="25B761D7"/>
    <w:rsid w:val="25B7674F"/>
    <w:rsid w:val="25B82157"/>
    <w:rsid w:val="25BA1A2C"/>
    <w:rsid w:val="25BA2F2C"/>
    <w:rsid w:val="25BE15D1"/>
    <w:rsid w:val="25C95073"/>
    <w:rsid w:val="25C96E85"/>
    <w:rsid w:val="25CC695D"/>
    <w:rsid w:val="25D4309B"/>
    <w:rsid w:val="25D961D0"/>
    <w:rsid w:val="25E1040B"/>
    <w:rsid w:val="25E13357"/>
    <w:rsid w:val="25E53BFB"/>
    <w:rsid w:val="25E929AA"/>
    <w:rsid w:val="25EB07A2"/>
    <w:rsid w:val="25ED2654"/>
    <w:rsid w:val="25F52A64"/>
    <w:rsid w:val="25FA43DD"/>
    <w:rsid w:val="25FD0364"/>
    <w:rsid w:val="25FE0AFB"/>
    <w:rsid w:val="25FE6403"/>
    <w:rsid w:val="2603285F"/>
    <w:rsid w:val="26040DAA"/>
    <w:rsid w:val="26070023"/>
    <w:rsid w:val="260D0305"/>
    <w:rsid w:val="26125525"/>
    <w:rsid w:val="26137CFA"/>
    <w:rsid w:val="26143832"/>
    <w:rsid w:val="26147F1F"/>
    <w:rsid w:val="261D5B57"/>
    <w:rsid w:val="261E32B9"/>
    <w:rsid w:val="262338E4"/>
    <w:rsid w:val="26240869"/>
    <w:rsid w:val="262612C3"/>
    <w:rsid w:val="262B0183"/>
    <w:rsid w:val="26335313"/>
    <w:rsid w:val="263712CE"/>
    <w:rsid w:val="263A1BF8"/>
    <w:rsid w:val="263B7C1F"/>
    <w:rsid w:val="2648423E"/>
    <w:rsid w:val="264B2FF9"/>
    <w:rsid w:val="264C2F2F"/>
    <w:rsid w:val="264D41A4"/>
    <w:rsid w:val="264D54B8"/>
    <w:rsid w:val="264D6D44"/>
    <w:rsid w:val="264E5338"/>
    <w:rsid w:val="265005E2"/>
    <w:rsid w:val="2652435A"/>
    <w:rsid w:val="26527EB6"/>
    <w:rsid w:val="26572466"/>
    <w:rsid w:val="265754CC"/>
    <w:rsid w:val="266937A1"/>
    <w:rsid w:val="26693D5F"/>
    <w:rsid w:val="266B0F56"/>
    <w:rsid w:val="266B2624"/>
    <w:rsid w:val="26713044"/>
    <w:rsid w:val="267B565F"/>
    <w:rsid w:val="267D1396"/>
    <w:rsid w:val="26827404"/>
    <w:rsid w:val="2684677B"/>
    <w:rsid w:val="268624ED"/>
    <w:rsid w:val="26906C30"/>
    <w:rsid w:val="2694227D"/>
    <w:rsid w:val="26946800"/>
    <w:rsid w:val="26953CD5"/>
    <w:rsid w:val="26962499"/>
    <w:rsid w:val="2699341F"/>
    <w:rsid w:val="269E2238"/>
    <w:rsid w:val="26A363FE"/>
    <w:rsid w:val="26A41AE1"/>
    <w:rsid w:val="26A455D9"/>
    <w:rsid w:val="26A864E6"/>
    <w:rsid w:val="26AA5266"/>
    <w:rsid w:val="26AF70B6"/>
    <w:rsid w:val="26B11081"/>
    <w:rsid w:val="26B4291F"/>
    <w:rsid w:val="26B66697"/>
    <w:rsid w:val="26BB0AC2"/>
    <w:rsid w:val="26BB1EFF"/>
    <w:rsid w:val="26C100E1"/>
    <w:rsid w:val="26C40A9F"/>
    <w:rsid w:val="26C41A4E"/>
    <w:rsid w:val="26D41D9C"/>
    <w:rsid w:val="26D77652"/>
    <w:rsid w:val="26DF76F3"/>
    <w:rsid w:val="26E31F9A"/>
    <w:rsid w:val="26E608E7"/>
    <w:rsid w:val="26E95599"/>
    <w:rsid w:val="26EC58DC"/>
    <w:rsid w:val="26EF3957"/>
    <w:rsid w:val="26F26E65"/>
    <w:rsid w:val="26FE003E"/>
    <w:rsid w:val="26FE3B9A"/>
    <w:rsid w:val="270216C1"/>
    <w:rsid w:val="2705317A"/>
    <w:rsid w:val="2705521C"/>
    <w:rsid w:val="270C6890"/>
    <w:rsid w:val="270F5985"/>
    <w:rsid w:val="27114FD8"/>
    <w:rsid w:val="27115711"/>
    <w:rsid w:val="271454AD"/>
    <w:rsid w:val="2719216A"/>
    <w:rsid w:val="271D2F8E"/>
    <w:rsid w:val="271E456D"/>
    <w:rsid w:val="27217E52"/>
    <w:rsid w:val="27263EF2"/>
    <w:rsid w:val="272711F0"/>
    <w:rsid w:val="27271343"/>
    <w:rsid w:val="272A1A72"/>
    <w:rsid w:val="272B1609"/>
    <w:rsid w:val="273112C2"/>
    <w:rsid w:val="27364110"/>
    <w:rsid w:val="27381C5A"/>
    <w:rsid w:val="273852FE"/>
    <w:rsid w:val="273D1941"/>
    <w:rsid w:val="273F2493"/>
    <w:rsid w:val="27433CA3"/>
    <w:rsid w:val="27441EF5"/>
    <w:rsid w:val="27450BF0"/>
    <w:rsid w:val="27457A1B"/>
    <w:rsid w:val="27475541"/>
    <w:rsid w:val="27533EE6"/>
    <w:rsid w:val="27573D6E"/>
    <w:rsid w:val="27596B1E"/>
    <w:rsid w:val="275A0816"/>
    <w:rsid w:val="275C37EE"/>
    <w:rsid w:val="275F1799"/>
    <w:rsid w:val="275F4685"/>
    <w:rsid w:val="2760372C"/>
    <w:rsid w:val="27606603"/>
    <w:rsid w:val="27620068"/>
    <w:rsid w:val="276A5932"/>
    <w:rsid w:val="276F4797"/>
    <w:rsid w:val="277545C5"/>
    <w:rsid w:val="277702D7"/>
    <w:rsid w:val="277F1333"/>
    <w:rsid w:val="27842D7D"/>
    <w:rsid w:val="27867F1C"/>
    <w:rsid w:val="278E28DE"/>
    <w:rsid w:val="278E4F1E"/>
    <w:rsid w:val="27955380"/>
    <w:rsid w:val="279D549A"/>
    <w:rsid w:val="279F3713"/>
    <w:rsid w:val="27A06325"/>
    <w:rsid w:val="27AA7778"/>
    <w:rsid w:val="27AB5FF2"/>
    <w:rsid w:val="27AC404B"/>
    <w:rsid w:val="27B626C7"/>
    <w:rsid w:val="27B939C5"/>
    <w:rsid w:val="27BC1E7A"/>
    <w:rsid w:val="27BF3FDB"/>
    <w:rsid w:val="27C17DCB"/>
    <w:rsid w:val="27C36058"/>
    <w:rsid w:val="27C46164"/>
    <w:rsid w:val="27C6290A"/>
    <w:rsid w:val="27C64E63"/>
    <w:rsid w:val="27CC3C98"/>
    <w:rsid w:val="27CC406E"/>
    <w:rsid w:val="27D70CD3"/>
    <w:rsid w:val="27E13374"/>
    <w:rsid w:val="27E62F33"/>
    <w:rsid w:val="27EA339A"/>
    <w:rsid w:val="27EB293F"/>
    <w:rsid w:val="27EF4666"/>
    <w:rsid w:val="27F356C9"/>
    <w:rsid w:val="27F51441"/>
    <w:rsid w:val="27F54CEC"/>
    <w:rsid w:val="27FA25B3"/>
    <w:rsid w:val="27FB38C0"/>
    <w:rsid w:val="27FC457D"/>
    <w:rsid w:val="28000212"/>
    <w:rsid w:val="28033B5E"/>
    <w:rsid w:val="28037FA1"/>
    <w:rsid w:val="28041684"/>
    <w:rsid w:val="28085663"/>
    <w:rsid w:val="280D1027"/>
    <w:rsid w:val="280D1FA1"/>
    <w:rsid w:val="280E5984"/>
    <w:rsid w:val="281009B8"/>
    <w:rsid w:val="28126BBF"/>
    <w:rsid w:val="28127C99"/>
    <w:rsid w:val="281411CD"/>
    <w:rsid w:val="28162678"/>
    <w:rsid w:val="28164F13"/>
    <w:rsid w:val="28187D56"/>
    <w:rsid w:val="281922AE"/>
    <w:rsid w:val="2819675E"/>
    <w:rsid w:val="28237D5C"/>
    <w:rsid w:val="28275150"/>
    <w:rsid w:val="28312DD0"/>
    <w:rsid w:val="28327F9F"/>
    <w:rsid w:val="28333D17"/>
    <w:rsid w:val="2835231A"/>
    <w:rsid w:val="283711A1"/>
    <w:rsid w:val="283870F5"/>
    <w:rsid w:val="28390908"/>
    <w:rsid w:val="283B63BD"/>
    <w:rsid w:val="2845565B"/>
    <w:rsid w:val="28463A4A"/>
    <w:rsid w:val="284E5C24"/>
    <w:rsid w:val="284F152B"/>
    <w:rsid w:val="285044F3"/>
    <w:rsid w:val="28540818"/>
    <w:rsid w:val="285476D2"/>
    <w:rsid w:val="2858447E"/>
    <w:rsid w:val="285B5377"/>
    <w:rsid w:val="285B7D7C"/>
    <w:rsid w:val="2862462E"/>
    <w:rsid w:val="286345FC"/>
    <w:rsid w:val="2866708D"/>
    <w:rsid w:val="28667C49"/>
    <w:rsid w:val="286E6DDD"/>
    <w:rsid w:val="28700AC7"/>
    <w:rsid w:val="287134BA"/>
    <w:rsid w:val="28746132"/>
    <w:rsid w:val="287A763D"/>
    <w:rsid w:val="287D2485"/>
    <w:rsid w:val="287E4F92"/>
    <w:rsid w:val="288051AE"/>
    <w:rsid w:val="28822293"/>
    <w:rsid w:val="2884003E"/>
    <w:rsid w:val="288665AC"/>
    <w:rsid w:val="288C0653"/>
    <w:rsid w:val="288C50AC"/>
    <w:rsid w:val="288E003E"/>
    <w:rsid w:val="288F702E"/>
    <w:rsid w:val="28934117"/>
    <w:rsid w:val="28961519"/>
    <w:rsid w:val="289C3008"/>
    <w:rsid w:val="28A30E9D"/>
    <w:rsid w:val="28A44A06"/>
    <w:rsid w:val="28A57C39"/>
    <w:rsid w:val="28A864B3"/>
    <w:rsid w:val="28B208E1"/>
    <w:rsid w:val="28B25A48"/>
    <w:rsid w:val="28B309B2"/>
    <w:rsid w:val="28B33500"/>
    <w:rsid w:val="28B555A8"/>
    <w:rsid w:val="28B9246E"/>
    <w:rsid w:val="28BD4DD7"/>
    <w:rsid w:val="28BE0B66"/>
    <w:rsid w:val="28BE5CD7"/>
    <w:rsid w:val="28BF3029"/>
    <w:rsid w:val="28C63C18"/>
    <w:rsid w:val="28C849A8"/>
    <w:rsid w:val="28C911C3"/>
    <w:rsid w:val="28CC07BF"/>
    <w:rsid w:val="28CD6CD8"/>
    <w:rsid w:val="28D07266"/>
    <w:rsid w:val="28D851C9"/>
    <w:rsid w:val="28DA55D4"/>
    <w:rsid w:val="28DD795B"/>
    <w:rsid w:val="28E7211F"/>
    <w:rsid w:val="28E725A8"/>
    <w:rsid w:val="28E77BA0"/>
    <w:rsid w:val="28E9233C"/>
    <w:rsid w:val="28E96DE6"/>
    <w:rsid w:val="28EB4964"/>
    <w:rsid w:val="28F14933"/>
    <w:rsid w:val="28F25980"/>
    <w:rsid w:val="28F434A6"/>
    <w:rsid w:val="28F60DD4"/>
    <w:rsid w:val="28F6721F"/>
    <w:rsid w:val="28F7315B"/>
    <w:rsid w:val="28FB65E3"/>
    <w:rsid w:val="28FB6B38"/>
    <w:rsid w:val="28FD68C7"/>
    <w:rsid w:val="290027F2"/>
    <w:rsid w:val="291006B8"/>
    <w:rsid w:val="29156E5D"/>
    <w:rsid w:val="291727AB"/>
    <w:rsid w:val="2917540A"/>
    <w:rsid w:val="29177195"/>
    <w:rsid w:val="291A2E01"/>
    <w:rsid w:val="2920285F"/>
    <w:rsid w:val="29226D9D"/>
    <w:rsid w:val="2927562A"/>
    <w:rsid w:val="292902A4"/>
    <w:rsid w:val="29310375"/>
    <w:rsid w:val="29331AC6"/>
    <w:rsid w:val="29347D47"/>
    <w:rsid w:val="29352B40"/>
    <w:rsid w:val="293712A2"/>
    <w:rsid w:val="293935AF"/>
    <w:rsid w:val="293B7327"/>
    <w:rsid w:val="293F312A"/>
    <w:rsid w:val="29424212"/>
    <w:rsid w:val="294262B9"/>
    <w:rsid w:val="29431BAE"/>
    <w:rsid w:val="29473412"/>
    <w:rsid w:val="294759E8"/>
    <w:rsid w:val="294C2F70"/>
    <w:rsid w:val="294F4615"/>
    <w:rsid w:val="295403E9"/>
    <w:rsid w:val="295D6ADE"/>
    <w:rsid w:val="295F1CB2"/>
    <w:rsid w:val="296022E2"/>
    <w:rsid w:val="29603EB3"/>
    <w:rsid w:val="296158E7"/>
    <w:rsid w:val="29630FD4"/>
    <w:rsid w:val="2964062C"/>
    <w:rsid w:val="2964687E"/>
    <w:rsid w:val="296D52A1"/>
    <w:rsid w:val="297458AE"/>
    <w:rsid w:val="297D5829"/>
    <w:rsid w:val="297D5830"/>
    <w:rsid w:val="29827B2E"/>
    <w:rsid w:val="29834178"/>
    <w:rsid w:val="29865CC7"/>
    <w:rsid w:val="298D7242"/>
    <w:rsid w:val="298F31CF"/>
    <w:rsid w:val="299407E6"/>
    <w:rsid w:val="299802D6"/>
    <w:rsid w:val="299A710B"/>
    <w:rsid w:val="299B0448"/>
    <w:rsid w:val="299C30F1"/>
    <w:rsid w:val="299E494A"/>
    <w:rsid w:val="299F19D2"/>
    <w:rsid w:val="29A40D6B"/>
    <w:rsid w:val="29A45B53"/>
    <w:rsid w:val="29AA0009"/>
    <w:rsid w:val="29AA7DB4"/>
    <w:rsid w:val="29AC3D81"/>
    <w:rsid w:val="29AF5F20"/>
    <w:rsid w:val="29B036B5"/>
    <w:rsid w:val="29B10E1A"/>
    <w:rsid w:val="29B55102"/>
    <w:rsid w:val="29B772F9"/>
    <w:rsid w:val="29C241DE"/>
    <w:rsid w:val="29C34F55"/>
    <w:rsid w:val="29C448AF"/>
    <w:rsid w:val="29C879A0"/>
    <w:rsid w:val="29CA4207"/>
    <w:rsid w:val="29CC03BB"/>
    <w:rsid w:val="29CC1CFC"/>
    <w:rsid w:val="29D265DB"/>
    <w:rsid w:val="29D86924"/>
    <w:rsid w:val="29D95D68"/>
    <w:rsid w:val="29DD3F3B"/>
    <w:rsid w:val="29DE3273"/>
    <w:rsid w:val="29DF4157"/>
    <w:rsid w:val="29E21551"/>
    <w:rsid w:val="29E307BC"/>
    <w:rsid w:val="29E46B85"/>
    <w:rsid w:val="29E9291C"/>
    <w:rsid w:val="29E96D83"/>
    <w:rsid w:val="29EF6D69"/>
    <w:rsid w:val="29F2260B"/>
    <w:rsid w:val="29F7287D"/>
    <w:rsid w:val="29F72FB0"/>
    <w:rsid w:val="29FB2613"/>
    <w:rsid w:val="29FC1BC0"/>
    <w:rsid w:val="29FE3B8E"/>
    <w:rsid w:val="2A0616E3"/>
    <w:rsid w:val="2A0B3B50"/>
    <w:rsid w:val="2A10482E"/>
    <w:rsid w:val="2A166020"/>
    <w:rsid w:val="2A1B4642"/>
    <w:rsid w:val="2A1D07DB"/>
    <w:rsid w:val="2A1D409C"/>
    <w:rsid w:val="2A1F34D4"/>
    <w:rsid w:val="2A1F4744"/>
    <w:rsid w:val="2A2320CF"/>
    <w:rsid w:val="2A2429D8"/>
    <w:rsid w:val="2A27165A"/>
    <w:rsid w:val="2A277653"/>
    <w:rsid w:val="2A30605C"/>
    <w:rsid w:val="2A35718D"/>
    <w:rsid w:val="2A3B777E"/>
    <w:rsid w:val="2A3D1827"/>
    <w:rsid w:val="2A3E46B1"/>
    <w:rsid w:val="2A401725"/>
    <w:rsid w:val="2A4738AF"/>
    <w:rsid w:val="2A532B82"/>
    <w:rsid w:val="2A571F3F"/>
    <w:rsid w:val="2A5979A0"/>
    <w:rsid w:val="2A5E151F"/>
    <w:rsid w:val="2A5F5886"/>
    <w:rsid w:val="2A611121"/>
    <w:rsid w:val="2A612DBE"/>
    <w:rsid w:val="2A6603D4"/>
    <w:rsid w:val="2A6B7798"/>
    <w:rsid w:val="2A6C596E"/>
    <w:rsid w:val="2A6F54DA"/>
    <w:rsid w:val="2A7135BD"/>
    <w:rsid w:val="2A7175A1"/>
    <w:rsid w:val="2A727AC6"/>
    <w:rsid w:val="2A752626"/>
    <w:rsid w:val="2A7610F3"/>
    <w:rsid w:val="2A7B200E"/>
    <w:rsid w:val="2A7C7BF7"/>
    <w:rsid w:val="2A8E16D9"/>
    <w:rsid w:val="2A953B0E"/>
    <w:rsid w:val="2A97233B"/>
    <w:rsid w:val="2A9B74D0"/>
    <w:rsid w:val="2A9E7255"/>
    <w:rsid w:val="2AA0747E"/>
    <w:rsid w:val="2AA27047"/>
    <w:rsid w:val="2AA5080F"/>
    <w:rsid w:val="2AA739BC"/>
    <w:rsid w:val="2AAA4765"/>
    <w:rsid w:val="2AAC30E2"/>
    <w:rsid w:val="2AAD7DB1"/>
    <w:rsid w:val="2AAF1D7B"/>
    <w:rsid w:val="2AB7478C"/>
    <w:rsid w:val="2AB8024A"/>
    <w:rsid w:val="2ABB0155"/>
    <w:rsid w:val="2ABD408D"/>
    <w:rsid w:val="2ABE3D6C"/>
    <w:rsid w:val="2ABE5B1A"/>
    <w:rsid w:val="2ABF3794"/>
    <w:rsid w:val="2ABF7E0F"/>
    <w:rsid w:val="2AC644EB"/>
    <w:rsid w:val="2AC75FE8"/>
    <w:rsid w:val="2AC944BF"/>
    <w:rsid w:val="2ACA4DE4"/>
    <w:rsid w:val="2AD321A5"/>
    <w:rsid w:val="2AD41652"/>
    <w:rsid w:val="2AD6400C"/>
    <w:rsid w:val="2AD6555A"/>
    <w:rsid w:val="2AD73AAA"/>
    <w:rsid w:val="2AD7622E"/>
    <w:rsid w:val="2AE412F9"/>
    <w:rsid w:val="2AE733D7"/>
    <w:rsid w:val="2AE80414"/>
    <w:rsid w:val="2AE93057"/>
    <w:rsid w:val="2AE962EB"/>
    <w:rsid w:val="2AF10FC4"/>
    <w:rsid w:val="2AF221B5"/>
    <w:rsid w:val="2AFA1BEF"/>
    <w:rsid w:val="2AFA655C"/>
    <w:rsid w:val="2AFB2D49"/>
    <w:rsid w:val="2AFD0062"/>
    <w:rsid w:val="2AFE098F"/>
    <w:rsid w:val="2B0A0935"/>
    <w:rsid w:val="2B0A1D97"/>
    <w:rsid w:val="2B0D5139"/>
    <w:rsid w:val="2B130CE6"/>
    <w:rsid w:val="2B1C20CD"/>
    <w:rsid w:val="2B2067D5"/>
    <w:rsid w:val="2B230073"/>
    <w:rsid w:val="2B2515CB"/>
    <w:rsid w:val="2B25752B"/>
    <w:rsid w:val="2B274302"/>
    <w:rsid w:val="2B282F05"/>
    <w:rsid w:val="2B3264F9"/>
    <w:rsid w:val="2B331284"/>
    <w:rsid w:val="2B354977"/>
    <w:rsid w:val="2B376480"/>
    <w:rsid w:val="2B3B630C"/>
    <w:rsid w:val="2B3D345D"/>
    <w:rsid w:val="2B3E30FF"/>
    <w:rsid w:val="2B3F23E7"/>
    <w:rsid w:val="2B3F77E1"/>
    <w:rsid w:val="2B430715"/>
    <w:rsid w:val="2B44271B"/>
    <w:rsid w:val="2B481888"/>
    <w:rsid w:val="2B4B28F2"/>
    <w:rsid w:val="2B4D4A0F"/>
    <w:rsid w:val="2B5917F8"/>
    <w:rsid w:val="2B5949B1"/>
    <w:rsid w:val="2B5A1A3C"/>
    <w:rsid w:val="2B5B780D"/>
    <w:rsid w:val="2B5D2D15"/>
    <w:rsid w:val="2B6111BC"/>
    <w:rsid w:val="2B612718"/>
    <w:rsid w:val="2B6200F2"/>
    <w:rsid w:val="2B636A95"/>
    <w:rsid w:val="2B6616DF"/>
    <w:rsid w:val="2B71099F"/>
    <w:rsid w:val="2B732E07"/>
    <w:rsid w:val="2B7903BA"/>
    <w:rsid w:val="2B7D1204"/>
    <w:rsid w:val="2B7E39E7"/>
    <w:rsid w:val="2B7F0A18"/>
    <w:rsid w:val="2B8027DA"/>
    <w:rsid w:val="2B8C3147"/>
    <w:rsid w:val="2B8E1990"/>
    <w:rsid w:val="2B8E2438"/>
    <w:rsid w:val="2B8F21F0"/>
    <w:rsid w:val="2B90559F"/>
    <w:rsid w:val="2B912078"/>
    <w:rsid w:val="2B955D28"/>
    <w:rsid w:val="2BA15BBA"/>
    <w:rsid w:val="2BA215F0"/>
    <w:rsid w:val="2BA21FAD"/>
    <w:rsid w:val="2BA3260E"/>
    <w:rsid w:val="2BA47C5D"/>
    <w:rsid w:val="2BA66955"/>
    <w:rsid w:val="2BA707AB"/>
    <w:rsid w:val="2BA8078D"/>
    <w:rsid w:val="2BA97AD6"/>
    <w:rsid w:val="2BAB3791"/>
    <w:rsid w:val="2BB61AE5"/>
    <w:rsid w:val="2BBF44C7"/>
    <w:rsid w:val="2BC43B92"/>
    <w:rsid w:val="2BC70162"/>
    <w:rsid w:val="2BCE5F4F"/>
    <w:rsid w:val="2BD00DFF"/>
    <w:rsid w:val="2BD10CEF"/>
    <w:rsid w:val="2BD40E84"/>
    <w:rsid w:val="2BD66E93"/>
    <w:rsid w:val="2BD77ACC"/>
    <w:rsid w:val="2BD9141E"/>
    <w:rsid w:val="2BDE5160"/>
    <w:rsid w:val="2BE07D12"/>
    <w:rsid w:val="2BE2316D"/>
    <w:rsid w:val="2BE43568"/>
    <w:rsid w:val="2BE94C96"/>
    <w:rsid w:val="2BEA79C8"/>
    <w:rsid w:val="2BEB2F9E"/>
    <w:rsid w:val="2BF11F1F"/>
    <w:rsid w:val="2BF12828"/>
    <w:rsid w:val="2BF26AF0"/>
    <w:rsid w:val="2BF6650A"/>
    <w:rsid w:val="2C015FA1"/>
    <w:rsid w:val="2C0460FA"/>
    <w:rsid w:val="2C0559CB"/>
    <w:rsid w:val="2C0B68EF"/>
    <w:rsid w:val="2C0C01DE"/>
    <w:rsid w:val="2C0D32DF"/>
    <w:rsid w:val="2C0D7863"/>
    <w:rsid w:val="2C0E0648"/>
    <w:rsid w:val="2C116084"/>
    <w:rsid w:val="2C1278E8"/>
    <w:rsid w:val="2C155C0E"/>
    <w:rsid w:val="2C15675A"/>
    <w:rsid w:val="2C157E00"/>
    <w:rsid w:val="2C17461C"/>
    <w:rsid w:val="2C1E29BF"/>
    <w:rsid w:val="2C1E4681"/>
    <w:rsid w:val="2C237B89"/>
    <w:rsid w:val="2C2B2026"/>
    <w:rsid w:val="2C2C5018"/>
    <w:rsid w:val="2C2F3B77"/>
    <w:rsid w:val="2C2F6C5B"/>
    <w:rsid w:val="2C303931"/>
    <w:rsid w:val="2C31778E"/>
    <w:rsid w:val="2C324AD0"/>
    <w:rsid w:val="2C3936FA"/>
    <w:rsid w:val="2C3A1529"/>
    <w:rsid w:val="2C3A1B18"/>
    <w:rsid w:val="2C405E5E"/>
    <w:rsid w:val="2C4219EE"/>
    <w:rsid w:val="2C441BA0"/>
    <w:rsid w:val="2C453C76"/>
    <w:rsid w:val="2C50478D"/>
    <w:rsid w:val="2C513AFF"/>
    <w:rsid w:val="2C536736"/>
    <w:rsid w:val="2C56116B"/>
    <w:rsid w:val="2C5807EF"/>
    <w:rsid w:val="2C5E3501"/>
    <w:rsid w:val="2C602C01"/>
    <w:rsid w:val="2C624BCB"/>
    <w:rsid w:val="2C626979"/>
    <w:rsid w:val="2C627055"/>
    <w:rsid w:val="2C6426F1"/>
    <w:rsid w:val="2C6C3678"/>
    <w:rsid w:val="2C6D4C01"/>
    <w:rsid w:val="2C6D5A4A"/>
    <w:rsid w:val="2C6E0B7D"/>
    <w:rsid w:val="2C717FBF"/>
    <w:rsid w:val="2C731569"/>
    <w:rsid w:val="2C744371"/>
    <w:rsid w:val="2C7566AC"/>
    <w:rsid w:val="2C7B2A34"/>
    <w:rsid w:val="2C802E20"/>
    <w:rsid w:val="2C803D54"/>
    <w:rsid w:val="2C806893"/>
    <w:rsid w:val="2C8C5B08"/>
    <w:rsid w:val="2C8E38A2"/>
    <w:rsid w:val="2C8E3C12"/>
    <w:rsid w:val="2C8E7DB1"/>
    <w:rsid w:val="2C940BB2"/>
    <w:rsid w:val="2C9411C3"/>
    <w:rsid w:val="2C976847"/>
    <w:rsid w:val="2C9B0FB9"/>
    <w:rsid w:val="2C9E7F03"/>
    <w:rsid w:val="2CA23219"/>
    <w:rsid w:val="2CA2397C"/>
    <w:rsid w:val="2CA43263"/>
    <w:rsid w:val="2CA46912"/>
    <w:rsid w:val="2CA46F92"/>
    <w:rsid w:val="2CA60F5C"/>
    <w:rsid w:val="2CA72E78"/>
    <w:rsid w:val="2CA843FA"/>
    <w:rsid w:val="2CAE1688"/>
    <w:rsid w:val="2CB2345D"/>
    <w:rsid w:val="2CB371D5"/>
    <w:rsid w:val="2CB5119F"/>
    <w:rsid w:val="2CB52F4D"/>
    <w:rsid w:val="2CBA592E"/>
    <w:rsid w:val="2CBB2EFA"/>
    <w:rsid w:val="2CBC44CC"/>
    <w:rsid w:val="2CC00849"/>
    <w:rsid w:val="2CC05842"/>
    <w:rsid w:val="2CC12C31"/>
    <w:rsid w:val="2CC444C4"/>
    <w:rsid w:val="2CC5764A"/>
    <w:rsid w:val="2CC95E54"/>
    <w:rsid w:val="2CD1535C"/>
    <w:rsid w:val="2CD530E0"/>
    <w:rsid w:val="2CD613D6"/>
    <w:rsid w:val="2CD71115"/>
    <w:rsid w:val="2CD812B0"/>
    <w:rsid w:val="2CDA1EA6"/>
    <w:rsid w:val="2CDC7998"/>
    <w:rsid w:val="2CDE2BC5"/>
    <w:rsid w:val="2CDF1CD0"/>
    <w:rsid w:val="2CE65C7D"/>
    <w:rsid w:val="2CF0667B"/>
    <w:rsid w:val="2CF26D71"/>
    <w:rsid w:val="2CF46A1A"/>
    <w:rsid w:val="2CF46E61"/>
    <w:rsid w:val="2CF61EDE"/>
    <w:rsid w:val="2CF74BC1"/>
    <w:rsid w:val="2CF75313"/>
    <w:rsid w:val="2CF92AE1"/>
    <w:rsid w:val="2CF954B7"/>
    <w:rsid w:val="2CFC70F4"/>
    <w:rsid w:val="2CFF7460"/>
    <w:rsid w:val="2D000018"/>
    <w:rsid w:val="2D01054B"/>
    <w:rsid w:val="2D012636"/>
    <w:rsid w:val="2D044530"/>
    <w:rsid w:val="2D0839C4"/>
    <w:rsid w:val="2D095047"/>
    <w:rsid w:val="2D0B3D7B"/>
    <w:rsid w:val="2D0B75EF"/>
    <w:rsid w:val="2D0E4710"/>
    <w:rsid w:val="2D0F06BA"/>
    <w:rsid w:val="2D151C3D"/>
    <w:rsid w:val="2D155826"/>
    <w:rsid w:val="2D1A1CF9"/>
    <w:rsid w:val="2D1D3DBE"/>
    <w:rsid w:val="2D205A01"/>
    <w:rsid w:val="2D254C2F"/>
    <w:rsid w:val="2D2554B3"/>
    <w:rsid w:val="2D255661"/>
    <w:rsid w:val="2D280B7D"/>
    <w:rsid w:val="2D2A2CC5"/>
    <w:rsid w:val="2D2A393B"/>
    <w:rsid w:val="2D2B110E"/>
    <w:rsid w:val="2D367DBD"/>
    <w:rsid w:val="2D371F49"/>
    <w:rsid w:val="2D396113"/>
    <w:rsid w:val="2D3E73E6"/>
    <w:rsid w:val="2D422AE6"/>
    <w:rsid w:val="2D4D587B"/>
    <w:rsid w:val="2D4F2752"/>
    <w:rsid w:val="2D5704A8"/>
    <w:rsid w:val="2D582EE4"/>
    <w:rsid w:val="2D5926AB"/>
    <w:rsid w:val="2D5A7705"/>
    <w:rsid w:val="2D5D1702"/>
    <w:rsid w:val="2D60110A"/>
    <w:rsid w:val="2D614EDD"/>
    <w:rsid w:val="2D641C47"/>
    <w:rsid w:val="2D662D26"/>
    <w:rsid w:val="2D666D51"/>
    <w:rsid w:val="2D677722"/>
    <w:rsid w:val="2D685441"/>
    <w:rsid w:val="2D6C6D9B"/>
    <w:rsid w:val="2D6D0E47"/>
    <w:rsid w:val="2D7050C6"/>
    <w:rsid w:val="2D727090"/>
    <w:rsid w:val="2D743AE8"/>
    <w:rsid w:val="2D7805F1"/>
    <w:rsid w:val="2D7921CC"/>
    <w:rsid w:val="2D7C63D0"/>
    <w:rsid w:val="2D7D1B84"/>
    <w:rsid w:val="2D7D2A99"/>
    <w:rsid w:val="2D7F46F6"/>
    <w:rsid w:val="2D8017AD"/>
    <w:rsid w:val="2D855015"/>
    <w:rsid w:val="2D8716F2"/>
    <w:rsid w:val="2D885FB0"/>
    <w:rsid w:val="2D8868B3"/>
    <w:rsid w:val="2D8B1B8B"/>
    <w:rsid w:val="2D8C63A3"/>
    <w:rsid w:val="2D8F58B1"/>
    <w:rsid w:val="2D8F6A40"/>
    <w:rsid w:val="2D940DB4"/>
    <w:rsid w:val="2D97608D"/>
    <w:rsid w:val="2D977A59"/>
    <w:rsid w:val="2D9B2143"/>
    <w:rsid w:val="2D9B3856"/>
    <w:rsid w:val="2D9B3904"/>
    <w:rsid w:val="2D9E60D7"/>
    <w:rsid w:val="2DA3256D"/>
    <w:rsid w:val="2DA3549B"/>
    <w:rsid w:val="2DA47F51"/>
    <w:rsid w:val="2DA5501C"/>
    <w:rsid w:val="2DAA42B1"/>
    <w:rsid w:val="2DAA682A"/>
    <w:rsid w:val="2DAB1B97"/>
    <w:rsid w:val="2DAC25A2"/>
    <w:rsid w:val="2DAD697B"/>
    <w:rsid w:val="2DB013D1"/>
    <w:rsid w:val="2DB201C1"/>
    <w:rsid w:val="2DB26641"/>
    <w:rsid w:val="2DB50E33"/>
    <w:rsid w:val="2DBA4F87"/>
    <w:rsid w:val="2DBE68CC"/>
    <w:rsid w:val="2DC02F7B"/>
    <w:rsid w:val="2DC22F7B"/>
    <w:rsid w:val="2DC92A81"/>
    <w:rsid w:val="2DCA6ABE"/>
    <w:rsid w:val="2DCA729A"/>
    <w:rsid w:val="2DD23A7A"/>
    <w:rsid w:val="2DD438A6"/>
    <w:rsid w:val="2DD90EBD"/>
    <w:rsid w:val="2DDA107B"/>
    <w:rsid w:val="2DDF6205"/>
    <w:rsid w:val="2DE20373"/>
    <w:rsid w:val="2DE300D1"/>
    <w:rsid w:val="2DE57862"/>
    <w:rsid w:val="2DE955A4"/>
    <w:rsid w:val="2DF61A6F"/>
    <w:rsid w:val="2DF67CC1"/>
    <w:rsid w:val="2DF93567"/>
    <w:rsid w:val="2DF96685"/>
    <w:rsid w:val="2DFB47A1"/>
    <w:rsid w:val="2DFC70A1"/>
    <w:rsid w:val="2DFE7DE3"/>
    <w:rsid w:val="2E040630"/>
    <w:rsid w:val="2E0423DE"/>
    <w:rsid w:val="2E066761"/>
    <w:rsid w:val="2E0A208F"/>
    <w:rsid w:val="2E0B4ED3"/>
    <w:rsid w:val="2E0B6EC8"/>
    <w:rsid w:val="2E14437E"/>
    <w:rsid w:val="2E1468C4"/>
    <w:rsid w:val="2E15634F"/>
    <w:rsid w:val="2E1A1528"/>
    <w:rsid w:val="2E1F3018"/>
    <w:rsid w:val="2E200533"/>
    <w:rsid w:val="2E2341DD"/>
    <w:rsid w:val="2E2824CA"/>
    <w:rsid w:val="2E29512F"/>
    <w:rsid w:val="2E2B796A"/>
    <w:rsid w:val="2E2C020B"/>
    <w:rsid w:val="2E2E2DB8"/>
    <w:rsid w:val="2E310171"/>
    <w:rsid w:val="2E316244"/>
    <w:rsid w:val="2E324D07"/>
    <w:rsid w:val="2E334A71"/>
    <w:rsid w:val="2E3658D7"/>
    <w:rsid w:val="2E366AB8"/>
    <w:rsid w:val="2E374561"/>
    <w:rsid w:val="2E3E1D79"/>
    <w:rsid w:val="2E3F7374"/>
    <w:rsid w:val="2E414AE5"/>
    <w:rsid w:val="2E4245EE"/>
    <w:rsid w:val="2E473FEE"/>
    <w:rsid w:val="2E494294"/>
    <w:rsid w:val="2E4F4D97"/>
    <w:rsid w:val="2E532A1D"/>
    <w:rsid w:val="2E58329E"/>
    <w:rsid w:val="2E590042"/>
    <w:rsid w:val="2E5D370D"/>
    <w:rsid w:val="2E606953"/>
    <w:rsid w:val="2E62704A"/>
    <w:rsid w:val="2E670766"/>
    <w:rsid w:val="2E67398A"/>
    <w:rsid w:val="2E675364"/>
    <w:rsid w:val="2E6B420B"/>
    <w:rsid w:val="2E6C1D31"/>
    <w:rsid w:val="2E7035CF"/>
    <w:rsid w:val="2E7972C8"/>
    <w:rsid w:val="2E7C518F"/>
    <w:rsid w:val="2E7F3A9B"/>
    <w:rsid w:val="2E800DF1"/>
    <w:rsid w:val="2E80518F"/>
    <w:rsid w:val="2E82446A"/>
    <w:rsid w:val="2E82753A"/>
    <w:rsid w:val="2E87171C"/>
    <w:rsid w:val="2E88449E"/>
    <w:rsid w:val="2E8B0409"/>
    <w:rsid w:val="2E8B0547"/>
    <w:rsid w:val="2E8E1CA7"/>
    <w:rsid w:val="2E914DFF"/>
    <w:rsid w:val="2E932916"/>
    <w:rsid w:val="2E945204"/>
    <w:rsid w:val="2E977742"/>
    <w:rsid w:val="2E987149"/>
    <w:rsid w:val="2E993F45"/>
    <w:rsid w:val="2E9B33F9"/>
    <w:rsid w:val="2EA102EE"/>
    <w:rsid w:val="2EA26DD6"/>
    <w:rsid w:val="2EA4771D"/>
    <w:rsid w:val="2EAF223A"/>
    <w:rsid w:val="2EB12291"/>
    <w:rsid w:val="2EBE26AB"/>
    <w:rsid w:val="2EC102CF"/>
    <w:rsid w:val="2EC456C9"/>
    <w:rsid w:val="2EC5301F"/>
    <w:rsid w:val="2EC8033E"/>
    <w:rsid w:val="2ECB3816"/>
    <w:rsid w:val="2ECD2490"/>
    <w:rsid w:val="2ECE050C"/>
    <w:rsid w:val="2ECF0A27"/>
    <w:rsid w:val="2ECF6C02"/>
    <w:rsid w:val="2ED57C09"/>
    <w:rsid w:val="2EDE20C7"/>
    <w:rsid w:val="2EE24EBD"/>
    <w:rsid w:val="2EE41A0E"/>
    <w:rsid w:val="2EED0919"/>
    <w:rsid w:val="2EEE3592"/>
    <w:rsid w:val="2EEE4A50"/>
    <w:rsid w:val="2EF11762"/>
    <w:rsid w:val="2EF17E5C"/>
    <w:rsid w:val="2EF22560"/>
    <w:rsid w:val="2EF93F4B"/>
    <w:rsid w:val="2EFF6271"/>
    <w:rsid w:val="2F04796F"/>
    <w:rsid w:val="2F050424"/>
    <w:rsid w:val="2F066B4C"/>
    <w:rsid w:val="2F0733D9"/>
    <w:rsid w:val="2F0735FF"/>
    <w:rsid w:val="2F081A5A"/>
    <w:rsid w:val="2F0D3DA3"/>
    <w:rsid w:val="2F0F4C9C"/>
    <w:rsid w:val="2F1166FB"/>
    <w:rsid w:val="2F15600D"/>
    <w:rsid w:val="2F1601E3"/>
    <w:rsid w:val="2F171C9D"/>
    <w:rsid w:val="2F1A08A9"/>
    <w:rsid w:val="2F202EB4"/>
    <w:rsid w:val="2F212DDD"/>
    <w:rsid w:val="2F251C76"/>
    <w:rsid w:val="2F27202C"/>
    <w:rsid w:val="2F2A27CB"/>
    <w:rsid w:val="2F2E3020"/>
    <w:rsid w:val="2F2F27ED"/>
    <w:rsid w:val="2F303B49"/>
    <w:rsid w:val="2F313228"/>
    <w:rsid w:val="2F340AA1"/>
    <w:rsid w:val="2F3569C2"/>
    <w:rsid w:val="2F3C05AB"/>
    <w:rsid w:val="2F3E547B"/>
    <w:rsid w:val="2F3F2FA2"/>
    <w:rsid w:val="2F46600A"/>
    <w:rsid w:val="2F485FCE"/>
    <w:rsid w:val="2F4B3B31"/>
    <w:rsid w:val="2F5A7DDB"/>
    <w:rsid w:val="2F5C0644"/>
    <w:rsid w:val="2F652D29"/>
    <w:rsid w:val="2F6A0915"/>
    <w:rsid w:val="2F6E4C8D"/>
    <w:rsid w:val="2F71799E"/>
    <w:rsid w:val="2F74558F"/>
    <w:rsid w:val="2F7768F0"/>
    <w:rsid w:val="2F784715"/>
    <w:rsid w:val="2F7A6629"/>
    <w:rsid w:val="2F7B4AEA"/>
    <w:rsid w:val="2F7B6B7C"/>
    <w:rsid w:val="2F7D0BFC"/>
    <w:rsid w:val="2F8135BA"/>
    <w:rsid w:val="2F821044"/>
    <w:rsid w:val="2F846602"/>
    <w:rsid w:val="2F8530AA"/>
    <w:rsid w:val="2F86221E"/>
    <w:rsid w:val="2F864264"/>
    <w:rsid w:val="2F8A246F"/>
    <w:rsid w:val="2F8F153B"/>
    <w:rsid w:val="2F8F1C84"/>
    <w:rsid w:val="2F917F4B"/>
    <w:rsid w:val="2F9201A0"/>
    <w:rsid w:val="2F9E23BE"/>
    <w:rsid w:val="2FA24BF0"/>
    <w:rsid w:val="2FA61233"/>
    <w:rsid w:val="2FA63021"/>
    <w:rsid w:val="2FAF37E8"/>
    <w:rsid w:val="2FB06639"/>
    <w:rsid w:val="2FB303F4"/>
    <w:rsid w:val="2FB56E1D"/>
    <w:rsid w:val="2FBB622B"/>
    <w:rsid w:val="2FBB6ACC"/>
    <w:rsid w:val="2FBC1590"/>
    <w:rsid w:val="2FC17E5D"/>
    <w:rsid w:val="2FC37139"/>
    <w:rsid w:val="2FC55B9D"/>
    <w:rsid w:val="2FC75471"/>
    <w:rsid w:val="2FC811E9"/>
    <w:rsid w:val="2FCA72C2"/>
    <w:rsid w:val="2FCD67FF"/>
    <w:rsid w:val="2FD065DE"/>
    <w:rsid w:val="2FD43BDB"/>
    <w:rsid w:val="2FD45DE0"/>
    <w:rsid w:val="2FD50DC3"/>
    <w:rsid w:val="2FD81BC2"/>
    <w:rsid w:val="2FDA630F"/>
    <w:rsid w:val="2FDC6A42"/>
    <w:rsid w:val="2FDE015F"/>
    <w:rsid w:val="2FDE08C7"/>
    <w:rsid w:val="2FE21452"/>
    <w:rsid w:val="2FE36855"/>
    <w:rsid w:val="2FE55A68"/>
    <w:rsid w:val="2FE778C1"/>
    <w:rsid w:val="2FEE67A1"/>
    <w:rsid w:val="2FF06D0B"/>
    <w:rsid w:val="2FF16992"/>
    <w:rsid w:val="2FF41FDE"/>
    <w:rsid w:val="2FF65D56"/>
    <w:rsid w:val="2FFC6171"/>
    <w:rsid w:val="2FFD4BC6"/>
    <w:rsid w:val="2FFE1750"/>
    <w:rsid w:val="30051B31"/>
    <w:rsid w:val="3006237F"/>
    <w:rsid w:val="30086806"/>
    <w:rsid w:val="30090AAE"/>
    <w:rsid w:val="300C37CC"/>
    <w:rsid w:val="300E150D"/>
    <w:rsid w:val="3014689D"/>
    <w:rsid w:val="301A61F8"/>
    <w:rsid w:val="301F52AD"/>
    <w:rsid w:val="301F545A"/>
    <w:rsid w:val="302407A7"/>
    <w:rsid w:val="30246A80"/>
    <w:rsid w:val="3029260D"/>
    <w:rsid w:val="302C5C1C"/>
    <w:rsid w:val="302E6FB3"/>
    <w:rsid w:val="303441A7"/>
    <w:rsid w:val="30360F64"/>
    <w:rsid w:val="303A50FA"/>
    <w:rsid w:val="303B7C6D"/>
    <w:rsid w:val="30403475"/>
    <w:rsid w:val="30445CD9"/>
    <w:rsid w:val="3046763E"/>
    <w:rsid w:val="30470360"/>
    <w:rsid w:val="304D16A9"/>
    <w:rsid w:val="304E16EE"/>
    <w:rsid w:val="30501862"/>
    <w:rsid w:val="30544806"/>
    <w:rsid w:val="305667F5"/>
    <w:rsid w:val="30575512"/>
    <w:rsid w:val="30601F58"/>
    <w:rsid w:val="3061162A"/>
    <w:rsid w:val="30616D08"/>
    <w:rsid w:val="306A5296"/>
    <w:rsid w:val="306D1CFE"/>
    <w:rsid w:val="307025ED"/>
    <w:rsid w:val="30703191"/>
    <w:rsid w:val="3071345C"/>
    <w:rsid w:val="30774C0F"/>
    <w:rsid w:val="30791B3A"/>
    <w:rsid w:val="30805FDB"/>
    <w:rsid w:val="30852D42"/>
    <w:rsid w:val="3086532C"/>
    <w:rsid w:val="309051B6"/>
    <w:rsid w:val="309275A7"/>
    <w:rsid w:val="309317F7"/>
    <w:rsid w:val="30940170"/>
    <w:rsid w:val="309F7BCD"/>
    <w:rsid w:val="30A06B69"/>
    <w:rsid w:val="30A23E47"/>
    <w:rsid w:val="30A24D58"/>
    <w:rsid w:val="30A51F4E"/>
    <w:rsid w:val="30A6569D"/>
    <w:rsid w:val="30AB0A46"/>
    <w:rsid w:val="30AE0F34"/>
    <w:rsid w:val="30AE5ECE"/>
    <w:rsid w:val="30B05F05"/>
    <w:rsid w:val="30B24A44"/>
    <w:rsid w:val="30B52813"/>
    <w:rsid w:val="30B562D9"/>
    <w:rsid w:val="30B57AC2"/>
    <w:rsid w:val="30BA43E3"/>
    <w:rsid w:val="30BC360F"/>
    <w:rsid w:val="30C57C92"/>
    <w:rsid w:val="30D00561"/>
    <w:rsid w:val="30D139C1"/>
    <w:rsid w:val="30D14B15"/>
    <w:rsid w:val="30D45603"/>
    <w:rsid w:val="30D52E54"/>
    <w:rsid w:val="30D65986"/>
    <w:rsid w:val="30D90014"/>
    <w:rsid w:val="30DC2D0C"/>
    <w:rsid w:val="30DD15BB"/>
    <w:rsid w:val="30DF2CD7"/>
    <w:rsid w:val="30DF67EA"/>
    <w:rsid w:val="30E24248"/>
    <w:rsid w:val="30E81B43"/>
    <w:rsid w:val="30F32296"/>
    <w:rsid w:val="30F54260"/>
    <w:rsid w:val="30F625B2"/>
    <w:rsid w:val="30F72DBA"/>
    <w:rsid w:val="30F85B11"/>
    <w:rsid w:val="31015F42"/>
    <w:rsid w:val="3106021B"/>
    <w:rsid w:val="310C4294"/>
    <w:rsid w:val="310F65A7"/>
    <w:rsid w:val="31102E48"/>
    <w:rsid w:val="31184F95"/>
    <w:rsid w:val="311D0D4C"/>
    <w:rsid w:val="312267B4"/>
    <w:rsid w:val="3128113D"/>
    <w:rsid w:val="312F3EC4"/>
    <w:rsid w:val="312F62D9"/>
    <w:rsid w:val="31314F2B"/>
    <w:rsid w:val="313346AF"/>
    <w:rsid w:val="31334FC7"/>
    <w:rsid w:val="31357889"/>
    <w:rsid w:val="3136169B"/>
    <w:rsid w:val="313C46F6"/>
    <w:rsid w:val="313D6A41"/>
    <w:rsid w:val="31473CF4"/>
    <w:rsid w:val="314E4ECB"/>
    <w:rsid w:val="315004C0"/>
    <w:rsid w:val="3152520E"/>
    <w:rsid w:val="31544D87"/>
    <w:rsid w:val="31554CFE"/>
    <w:rsid w:val="31590699"/>
    <w:rsid w:val="315A5082"/>
    <w:rsid w:val="315B522B"/>
    <w:rsid w:val="315C4EA3"/>
    <w:rsid w:val="315D0E7A"/>
    <w:rsid w:val="31635843"/>
    <w:rsid w:val="3164188C"/>
    <w:rsid w:val="3166486B"/>
    <w:rsid w:val="31674B18"/>
    <w:rsid w:val="316D58C3"/>
    <w:rsid w:val="316E33B4"/>
    <w:rsid w:val="316F5DC0"/>
    <w:rsid w:val="317715B6"/>
    <w:rsid w:val="317B2B05"/>
    <w:rsid w:val="317D30C4"/>
    <w:rsid w:val="31800117"/>
    <w:rsid w:val="318111FC"/>
    <w:rsid w:val="31815AF3"/>
    <w:rsid w:val="318273C4"/>
    <w:rsid w:val="31856158"/>
    <w:rsid w:val="31861BE3"/>
    <w:rsid w:val="318D30B8"/>
    <w:rsid w:val="318E0D2E"/>
    <w:rsid w:val="318E6D18"/>
    <w:rsid w:val="31904BF8"/>
    <w:rsid w:val="319C292D"/>
    <w:rsid w:val="319C2A82"/>
    <w:rsid w:val="319F0A95"/>
    <w:rsid w:val="319F3583"/>
    <w:rsid w:val="31A051C9"/>
    <w:rsid w:val="31A27A28"/>
    <w:rsid w:val="31A33CBC"/>
    <w:rsid w:val="31A52164"/>
    <w:rsid w:val="31A83080"/>
    <w:rsid w:val="31A87524"/>
    <w:rsid w:val="31A95DDB"/>
    <w:rsid w:val="31A97850"/>
    <w:rsid w:val="31AA373C"/>
    <w:rsid w:val="31AD4C03"/>
    <w:rsid w:val="31AE5F62"/>
    <w:rsid w:val="31B12042"/>
    <w:rsid w:val="31B21E52"/>
    <w:rsid w:val="31B250E0"/>
    <w:rsid w:val="31B83178"/>
    <w:rsid w:val="31BA11D6"/>
    <w:rsid w:val="31BA1380"/>
    <w:rsid w:val="31BC3BEB"/>
    <w:rsid w:val="31C10368"/>
    <w:rsid w:val="31C12394"/>
    <w:rsid w:val="31C21165"/>
    <w:rsid w:val="31C5275A"/>
    <w:rsid w:val="31C73D7D"/>
    <w:rsid w:val="31CB053B"/>
    <w:rsid w:val="31DA1AB6"/>
    <w:rsid w:val="31DE0FE6"/>
    <w:rsid w:val="31DE3B22"/>
    <w:rsid w:val="31E40EB3"/>
    <w:rsid w:val="31E52168"/>
    <w:rsid w:val="31EF50D5"/>
    <w:rsid w:val="31F46FF8"/>
    <w:rsid w:val="31F73B40"/>
    <w:rsid w:val="31FC5799"/>
    <w:rsid w:val="31FF5FF4"/>
    <w:rsid w:val="320A3D3B"/>
    <w:rsid w:val="320F1564"/>
    <w:rsid w:val="321B1AA4"/>
    <w:rsid w:val="321F2FCC"/>
    <w:rsid w:val="32230701"/>
    <w:rsid w:val="322540B8"/>
    <w:rsid w:val="32262DBE"/>
    <w:rsid w:val="322C3CB1"/>
    <w:rsid w:val="322E5C7B"/>
    <w:rsid w:val="32335040"/>
    <w:rsid w:val="323420ED"/>
    <w:rsid w:val="32346250"/>
    <w:rsid w:val="32361136"/>
    <w:rsid w:val="3241607A"/>
    <w:rsid w:val="32452CC5"/>
    <w:rsid w:val="32472787"/>
    <w:rsid w:val="3248523C"/>
    <w:rsid w:val="32494863"/>
    <w:rsid w:val="324B0148"/>
    <w:rsid w:val="324E00CB"/>
    <w:rsid w:val="324E4E66"/>
    <w:rsid w:val="32513718"/>
    <w:rsid w:val="325174EA"/>
    <w:rsid w:val="325338BB"/>
    <w:rsid w:val="32546373"/>
    <w:rsid w:val="3257627A"/>
    <w:rsid w:val="32586854"/>
    <w:rsid w:val="325A3AF6"/>
    <w:rsid w:val="325B2B58"/>
    <w:rsid w:val="326246BE"/>
    <w:rsid w:val="326371CC"/>
    <w:rsid w:val="3269507D"/>
    <w:rsid w:val="326A2A2B"/>
    <w:rsid w:val="326D3EFA"/>
    <w:rsid w:val="32717DF3"/>
    <w:rsid w:val="32735C95"/>
    <w:rsid w:val="327377C9"/>
    <w:rsid w:val="32777D59"/>
    <w:rsid w:val="32780CA4"/>
    <w:rsid w:val="3282353D"/>
    <w:rsid w:val="32891103"/>
    <w:rsid w:val="3289557F"/>
    <w:rsid w:val="328A3FE5"/>
    <w:rsid w:val="328C4750"/>
    <w:rsid w:val="329248B7"/>
    <w:rsid w:val="329641D3"/>
    <w:rsid w:val="32981347"/>
    <w:rsid w:val="329D2C38"/>
    <w:rsid w:val="329D378B"/>
    <w:rsid w:val="329F776B"/>
    <w:rsid w:val="32A03CD6"/>
    <w:rsid w:val="32A25251"/>
    <w:rsid w:val="32A61E4B"/>
    <w:rsid w:val="32A93554"/>
    <w:rsid w:val="32AC088E"/>
    <w:rsid w:val="32B37F2E"/>
    <w:rsid w:val="32B50757"/>
    <w:rsid w:val="32B54A22"/>
    <w:rsid w:val="32B65A83"/>
    <w:rsid w:val="32B7241A"/>
    <w:rsid w:val="32B72DF8"/>
    <w:rsid w:val="32B97FF0"/>
    <w:rsid w:val="32BE5522"/>
    <w:rsid w:val="32C044C4"/>
    <w:rsid w:val="32C71C0D"/>
    <w:rsid w:val="32CE74C9"/>
    <w:rsid w:val="32D00BA5"/>
    <w:rsid w:val="32D20BD9"/>
    <w:rsid w:val="32D43159"/>
    <w:rsid w:val="32D81A36"/>
    <w:rsid w:val="32D84C7B"/>
    <w:rsid w:val="32DF2AD1"/>
    <w:rsid w:val="32DF508C"/>
    <w:rsid w:val="32DF6F75"/>
    <w:rsid w:val="32E0684A"/>
    <w:rsid w:val="32E77BD8"/>
    <w:rsid w:val="32EC152F"/>
    <w:rsid w:val="32EC6B8F"/>
    <w:rsid w:val="32EC7AEE"/>
    <w:rsid w:val="32F32D69"/>
    <w:rsid w:val="32F617A1"/>
    <w:rsid w:val="32F6606D"/>
    <w:rsid w:val="32F95CA6"/>
    <w:rsid w:val="32FC7B27"/>
    <w:rsid w:val="32FE045B"/>
    <w:rsid w:val="32FF7114"/>
    <w:rsid w:val="33010C9A"/>
    <w:rsid w:val="33022C64"/>
    <w:rsid w:val="3303263C"/>
    <w:rsid w:val="33064502"/>
    <w:rsid w:val="330B3C91"/>
    <w:rsid w:val="331165AB"/>
    <w:rsid w:val="3312497A"/>
    <w:rsid w:val="3313496F"/>
    <w:rsid w:val="33163DF2"/>
    <w:rsid w:val="33180CD3"/>
    <w:rsid w:val="331857D6"/>
    <w:rsid w:val="331E66B0"/>
    <w:rsid w:val="331F5ACC"/>
    <w:rsid w:val="331F708D"/>
    <w:rsid w:val="33245CBD"/>
    <w:rsid w:val="33274478"/>
    <w:rsid w:val="332B21BB"/>
    <w:rsid w:val="332D0608"/>
    <w:rsid w:val="332D460B"/>
    <w:rsid w:val="33301DB6"/>
    <w:rsid w:val="33305A23"/>
    <w:rsid w:val="33322DA4"/>
    <w:rsid w:val="333C6037"/>
    <w:rsid w:val="333E1EEE"/>
    <w:rsid w:val="3341378C"/>
    <w:rsid w:val="33451BC8"/>
    <w:rsid w:val="33472879"/>
    <w:rsid w:val="334C7E2A"/>
    <w:rsid w:val="33522800"/>
    <w:rsid w:val="33552D94"/>
    <w:rsid w:val="33557238"/>
    <w:rsid w:val="335A02C1"/>
    <w:rsid w:val="335B4AB3"/>
    <w:rsid w:val="335C2711"/>
    <w:rsid w:val="335C49A0"/>
    <w:rsid w:val="335E091A"/>
    <w:rsid w:val="33670340"/>
    <w:rsid w:val="336C1169"/>
    <w:rsid w:val="336E0FD6"/>
    <w:rsid w:val="3370411F"/>
    <w:rsid w:val="337376BE"/>
    <w:rsid w:val="337716FE"/>
    <w:rsid w:val="338213DC"/>
    <w:rsid w:val="33842FD2"/>
    <w:rsid w:val="338509E0"/>
    <w:rsid w:val="338567E9"/>
    <w:rsid w:val="33896603"/>
    <w:rsid w:val="338F447E"/>
    <w:rsid w:val="3390201E"/>
    <w:rsid w:val="33932701"/>
    <w:rsid w:val="33947A59"/>
    <w:rsid w:val="33961DA5"/>
    <w:rsid w:val="33997CFE"/>
    <w:rsid w:val="339B3289"/>
    <w:rsid w:val="339C0600"/>
    <w:rsid w:val="33A06705"/>
    <w:rsid w:val="33A317FE"/>
    <w:rsid w:val="33A60F1B"/>
    <w:rsid w:val="33A60F55"/>
    <w:rsid w:val="33AC2EC2"/>
    <w:rsid w:val="33B31773"/>
    <w:rsid w:val="33B426F9"/>
    <w:rsid w:val="33B53664"/>
    <w:rsid w:val="33BE46A4"/>
    <w:rsid w:val="33C24A1E"/>
    <w:rsid w:val="33C53668"/>
    <w:rsid w:val="33CA462E"/>
    <w:rsid w:val="33CF1F9F"/>
    <w:rsid w:val="33D031CE"/>
    <w:rsid w:val="33D23701"/>
    <w:rsid w:val="33D42CE3"/>
    <w:rsid w:val="33D463AE"/>
    <w:rsid w:val="33DC07BA"/>
    <w:rsid w:val="33DC5263"/>
    <w:rsid w:val="33DD2863"/>
    <w:rsid w:val="33DE472A"/>
    <w:rsid w:val="33DE547F"/>
    <w:rsid w:val="33E10ACB"/>
    <w:rsid w:val="33E34843"/>
    <w:rsid w:val="33E37778"/>
    <w:rsid w:val="33EC7B9C"/>
    <w:rsid w:val="33EE358C"/>
    <w:rsid w:val="33F00D0E"/>
    <w:rsid w:val="33F205F9"/>
    <w:rsid w:val="33F22CD8"/>
    <w:rsid w:val="33F37300"/>
    <w:rsid w:val="33F656C4"/>
    <w:rsid w:val="340359B4"/>
    <w:rsid w:val="340364D7"/>
    <w:rsid w:val="34065DE8"/>
    <w:rsid w:val="340C0251"/>
    <w:rsid w:val="340F2FB7"/>
    <w:rsid w:val="34162ADA"/>
    <w:rsid w:val="341F2A15"/>
    <w:rsid w:val="34207B82"/>
    <w:rsid w:val="34217B07"/>
    <w:rsid w:val="34230D21"/>
    <w:rsid w:val="34251695"/>
    <w:rsid w:val="34263F82"/>
    <w:rsid w:val="342C06C3"/>
    <w:rsid w:val="342C283D"/>
    <w:rsid w:val="342D7CA9"/>
    <w:rsid w:val="342F7FA6"/>
    <w:rsid w:val="34306259"/>
    <w:rsid w:val="34337CD5"/>
    <w:rsid w:val="343432F1"/>
    <w:rsid w:val="34367DA0"/>
    <w:rsid w:val="34396AD4"/>
    <w:rsid w:val="343C238F"/>
    <w:rsid w:val="34433534"/>
    <w:rsid w:val="344828D8"/>
    <w:rsid w:val="345469E9"/>
    <w:rsid w:val="34547138"/>
    <w:rsid w:val="345538D4"/>
    <w:rsid w:val="34583D23"/>
    <w:rsid w:val="346239BA"/>
    <w:rsid w:val="34675474"/>
    <w:rsid w:val="346763D8"/>
    <w:rsid w:val="346E367C"/>
    <w:rsid w:val="347528E2"/>
    <w:rsid w:val="347B2CCE"/>
    <w:rsid w:val="34871B33"/>
    <w:rsid w:val="34877904"/>
    <w:rsid w:val="348903E7"/>
    <w:rsid w:val="348C4EDB"/>
    <w:rsid w:val="34967B08"/>
    <w:rsid w:val="349D4154"/>
    <w:rsid w:val="34A915E9"/>
    <w:rsid w:val="34AC2138"/>
    <w:rsid w:val="34AE3693"/>
    <w:rsid w:val="34B15526"/>
    <w:rsid w:val="34B34EAD"/>
    <w:rsid w:val="34B50343"/>
    <w:rsid w:val="34B53459"/>
    <w:rsid w:val="34B6287C"/>
    <w:rsid w:val="34BA0DF3"/>
    <w:rsid w:val="34BC166D"/>
    <w:rsid w:val="34BF0BEE"/>
    <w:rsid w:val="34BF705E"/>
    <w:rsid w:val="34C20046"/>
    <w:rsid w:val="34C21100"/>
    <w:rsid w:val="34C74165"/>
    <w:rsid w:val="34C81959"/>
    <w:rsid w:val="34C96D45"/>
    <w:rsid w:val="34CA502B"/>
    <w:rsid w:val="34CB5A03"/>
    <w:rsid w:val="34D13A99"/>
    <w:rsid w:val="34D14809"/>
    <w:rsid w:val="34D66025"/>
    <w:rsid w:val="34D670AE"/>
    <w:rsid w:val="34D67F04"/>
    <w:rsid w:val="34D7150C"/>
    <w:rsid w:val="34D82830"/>
    <w:rsid w:val="34D87E69"/>
    <w:rsid w:val="34DF54E7"/>
    <w:rsid w:val="34E15227"/>
    <w:rsid w:val="34E2428A"/>
    <w:rsid w:val="34E33532"/>
    <w:rsid w:val="34E52B85"/>
    <w:rsid w:val="34E647FA"/>
    <w:rsid w:val="34E8012D"/>
    <w:rsid w:val="34EB4778"/>
    <w:rsid w:val="34EF18D2"/>
    <w:rsid w:val="34F61545"/>
    <w:rsid w:val="34FA1E45"/>
    <w:rsid w:val="350158DF"/>
    <w:rsid w:val="3504237A"/>
    <w:rsid w:val="35054751"/>
    <w:rsid w:val="35054FC1"/>
    <w:rsid w:val="350804F5"/>
    <w:rsid w:val="35082129"/>
    <w:rsid w:val="350C796F"/>
    <w:rsid w:val="350C7DCA"/>
    <w:rsid w:val="350D4BE1"/>
    <w:rsid w:val="3513435D"/>
    <w:rsid w:val="351741C1"/>
    <w:rsid w:val="351975ED"/>
    <w:rsid w:val="351B6A93"/>
    <w:rsid w:val="351F2FBB"/>
    <w:rsid w:val="35212259"/>
    <w:rsid w:val="352411E1"/>
    <w:rsid w:val="35250261"/>
    <w:rsid w:val="35254474"/>
    <w:rsid w:val="35274E68"/>
    <w:rsid w:val="352C0243"/>
    <w:rsid w:val="352C6DA4"/>
    <w:rsid w:val="352E28D5"/>
    <w:rsid w:val="352F73A0"/>
    <w:rsid w:val="35365259"/>
    <w:rsid w:val="35370862"/>
    <w:rsid w:val="353A5C49"/>
    <w:rsid w:val="35422A7F"/>
    <w:rsid w:val="35463542"/>
    <w:rsid w:val="35474883"/>
    <w:rsid w:val="3547620A"/>
    <w:rsid w:val="354B1DD2"/>
    <w:rsid w:val="354E6235"/>
    <w:rsid w:val="35516F6C"/>
    <w:rsid w:val="35573D37"/>
    <w:rsid w:val="355E0F25"/>
    <w:rsid w:val="35612418"/>
    <w:rsid w:val="356216B8"/>
    <w:rsid w:val="356255D3"/>
    <w:rsid w:val="35717291"/>
    <w:rsid w:val="35764901"/>
    <w:rsid w:val="357660D3"/>
    <w:rsid w:val="357D65D2"/>
    <w:rsid w:val="357E1C36"/>
    <w:rsid w:val="357F78F2"/>
    <w:rsid w:val="35802BA4"/>
    <w:rsid w:val="35812566"/>
    <w:rsid w:val="35843AA7"/>
    <w:rsid w:val="358844D7"/>
    <w:rsid w:val="358B0CEF"/>
    <w:rsid w:val="358E07DF"/>
    <w:rsid w:val="358F5BF0"/>
    <w:rsid w:val="359009FB"/>
    <w:rsid w:val="359510B7"/>
    <w:rsid w:val="35951B6D"/>
    <w:rsid w:val="35965761"/>
    <w:rsid w:val="3598340C"/>
    <w:rsid w:val="359B0272"/>
    <w:rsid w:val="359E4EC6"/>
    <w:rsid w:val="35A1251F"/>
    <w:rsid w:val="35A4212D"/>
    <w:rsid w:val="35AB17ED"/>
    <w:rsid w:val="35B65DBF"/>
    <w:rsid w:val="35B96760"/>
    <w:rsid w:val="35BC70FA"/>
    <w:rsid w:val="35BF0D0B"/>
    <w:rsid w:val="35C02C5D"/>
    <w:rsid w:val="35C438FC"/>
    <w:rsid w:val="35C661CB"/>
    <w:rsid w:val="35C8202E"/>
    <w:rsid w:val="35CE0DDC"/>
    <w:rsid w:val="35D412B7"/>
    <w:rsid w:val="35D42696"/>
    <w:rsid w:val="35D603A2"/>
    <w:rsid w:val="35D62830"/>
    <w:rsid w:val="35DA3A24"/>
    <w:rsid w:val="35DC779C"/>
    <w:rsid w:val="35DE1766"/>
    <w:rsid w:val="35EC23BD"/>
    <w:rsid w:val="35F07A71"/>
    <w:rsid w:val="35F26E49"/>
    <w:rsid w:val="35F637BD"/>
    <w:rsid w:val="35F920FC"/>
    <w:rsid w:val="35FC6A17"/>
    <w:rsid w:val="36034D29"/>
    <w:rsid w:val="36045748"/>
    <w:rsid w:val="36077684"/>
    <w:rsid w:val="360845DB"/>
    <w:rsid w:val="36096403"/>
    <w:rsid w:val="360A735F"/>
    <w:rsid w:val="360E36AB"/>
    <w:rsid w:val="360F48B7"/>
    <w:rsid w:val="361209CC"/>
    <w:rsid w:val="36127662"/>
    <w:rsid w:val="36141BBC"/>
    <w:rsid w:val="36203625"/>
    <w:rsid w:val="3623361D"/>
    <w:rsid w:val="36257FD9"/>
    <w:rsid w:val="362863C9"/>
    <w:rsid w:val="362B3DDA"/>
    <w:rsid w:val="362E3F9B"/>
    <w:rsid w:val="36317AE8"/>
    <w:rsid w:val="36323860"/>
    <w:rsid w:val="36346DFE"/>
    <w:rsid w:val="36422F6B"/>
    <w:rsid w:val="36424BCE"/>
    <w:rsid w:val="36435878"/>
    <w:rsid w:val="36442226"/>
    <w:rsid w:val="36443918"/>
    <w:rsid w:val="36454EF4"/>
    <w:rsid w:val="36463490"/>
    <w:rsid w:val="3648329F"/>
    <w:rsid w:val="364E35E2"/>
    <w:rsid w:val="36511F38"/>
    <w:rsid w:val="365321C4"/>
    <w:rsid w:val="36551664"/>
    <w:rsid w:val="365732C7"/>
    <w:rsid w:val="36653C36"/>
    <w:rsid w:val="36663463"/>
    <w:rsid w:val="36710FB7"/>
    <w:rsid w:val="36724133"/>
    <w:rsid w:val="36745C27"/>
    <w:rsid w:val="3675490E"/>
    <w:rsid w:val="367C4ADB"/>
    <w:rsid w:val="367D0F7F"/>
    <w:rsid w:val="3684440F"/>
    <w:rsid w:val="368816D2"/>
    <w:rsid w:val="36892D9A"/>
    <w:rsid w:val="36897390"/>
    <w:rsid w:val="368A62D0"/>
    <w:rsid w:val="368B2EFE"/>
    <w:rsid w:val="3696269D"/>
    <w:rsid w:val="369857B5"/>
    <w:rsid w:val="369D134C"/>
    <w:rsid w:val="36A47AEF"/>
    <w:rsid w:val="36A6107B"/>
    <w:rsid w:val="36A66159"/>
    <w:rsid w:val="36A941D3"/>
    <w:rsid w:val="36AC3CB9"/>
    <w:rsid w:val="36AE738B"/>
    <w:rsid w:val="36AE7E4D"/>
    <w:rsid w:val="36AF6C5F"/>
    <w:rsid w:val="36B37174"/>
    <w:rsid w:val="36B65E9E"/>
    <w:rsid w:val="36B81FB7"/>
    <w:rsid w:val="36B85B13"/>
    <w:rsid w:val="36BE3B62"/>
    <w:rsid w:val="36BE3C31"/>
    <w:rsid w:val="36C02C1A"/>
    <w:rsid w:val="36C3106A"/>
    <w:rsid w:val="36C40FA3"/>
    <w:rsid w:val="36C53202"/>
    <w:rsid w:val="36C67AC4"/>
    <w:rsid w:val="36C94C72"/>
    <w:rsid w:val="36CA43D1"/>
    <w:rsid w:val="36CE1A16"/>
    <w:rsid w:val="36CF41CF"/>
    <w:rsid w:val="36D77E04"/>
    <w:rsid w:val="36DB4894"/>
    <w:rsid w:val="36DC334F"/>
    <w:rsid w:val="36DE12F2"/>
    <w:rsid w:val="36E55A25"/>
    <w:rsid w:val="36E56B24"/>
    <w:rsid w:val="36E932B6"/>
    <w:rsid w:val="36EE3652"/>
    <w:rsid w:val="36F31241"/>
    <w:rsid w:val="36F33E85"/>
    <w:rsid w:val="36F347AA"/>
    <w:rsid w:val="36F51070"/>
    <w:rsid w:val="36FC3DB1"/>
    <w:rsid w:val="36FE04A5"/>
    <w:rsid w:val="3700060A"/>
    <w:rsid w:val="370056AD"/>
    <w:rsid w:val="370313A7"/>
    <w:rsid w:val="37033F75"/>
    <w:rsid w:val="37040D59"/>
    <w:rsid w:val="370935FC"/>
    <w:rsid w:val="370D7641"/>
    <w:rsid w:val="37131129"/>
    <w:rsid w:val="37180A99"/>
    <w:rsid w:val="371A4D18"/>
    <w:rsid w:val="371C7472"/>
    <w:rsid w:val="3720190B"/>
    <w:rsid w:val="37243C1B"/>
    <w:rsid w:val="37287091"/>
    <w:rsid w:val="3729571E"/>
    <w:rsid w:val="372C701F"/>
    <w:rsid w:val="3730715C"/>
    <w:rsid w:val="3731311B"/>
    <w:rsid w:val="373408A5"/>
    <w:rsid w:val="37357164"/>
    <w:rsid w:val="373A0C1E"/>
    <w:rsid w:val="373B6744"/>
    <w:rsid w:val="373C0B79"/>
    <w:rsid w:val="373F4487"/>
    <w:rsid w:val="374070DE"/>
    <w:rsid w:val="3741494B"/>
    <w:rsid w:val="37442EB7"/>
    <w:rsid w:val="37443747"/>
    <w:rsid w:val="374870C0"/>
    <w:rsid w:val="374E77C8"/>
    <w:rsid w:val="374F69DC"/>
    <w:rsid w:val="37502D61"/>
    <w:rsid w:val="375318EC"/>
    <w:rsid w:val="3753277D"/>
    <w:rsid w:val="375717D0"/>
    <w:rsid w:val="375F3051"/>
    <w:rsid w:val="376076CF"/>
    <w:rsid w:val="37616ED6"/>
    <w:rsid w:val="37640266"/>
    <w:rsid w:val="37667FD8"/>
    <w:rsid w:val="376D7534"/>
    <w:rsid w:val="37725DAA"/>
    <w:rsid w:val="37770BDD"/>
    <w:rsid w:val="37780297"/>
    <w:rsid w:val="377B4845"/>
    <w:rsid w:val="377D6D5D"/>
    <w:rsid w:val="377E2B92"/>
    <w:rsid w:val="3781684D"/>
    <w:rsid w:val="378C0D4E"/>
    <w:rsid w:val="378F4249"/>
    <w:rsid w:val="37904B20"/>
    <w:rsid w:val="379833E2"/>
    <w:rsid w:val="379B69EA"/>
    <w:rsid w:val="379E2A51"/>
    <w:rsid w:val="37A17C4F"/>
    <w:rsid w:val="37A32AE6"/>
    <w:rsid w:val="37A60062"/>
    <w:rsid w:val="37A7245C"/>
    <w:rsid w:val="37AC403D"/>
    <w:rsid w:val="37AF74CA"/>
    <w:rsid w:val="37B25A57"/>
    <w:rsid w:val="37B37C8C"/>
    <w:rsid w:val="37C11BAF"/>
    <w:rsid w:val="37C44757"/>
    <w:rsid w:val="37C44D03"/>
    <w:rsid w:val="37CA4EEE"/>
    <w:rsid w:val="37CC2DB8"/>
    <w:rsid w:val="37CD7F1E"/>
    <w:rsid w:val="37CE3BFD"/>
    <w:rsid w:val="37D3136D"/>
    <w:rsid w:val="37D35C79"/>
    <w:rsid w:val="37D5272F"/>
    <w:rsid w:val="37D62B7D"/>
    <w:rsid w:val="37D71CEA"/>
    <w:rsid w:val="37D7646D"/>
    <w:rsid w:val="37D86E73"/>
    <w:rsid w:val="37E15FE5"/>
    <w:rsid w:val="37E54F35"/>
    <w:rsid w:val="37E77885"/>
    <w:rsid w:val="37EF1A09"/>
    <w:rsid w:val="37EF1F86"/>
    <w:rsid w:val="37F06791"/>
    <w:rsid w:val="37F2281E"/>
    <w:rsid w:val="37F25055"/>
    <w:rsid w:val="37F2650F"/>
    <w:rsid w:val="37F410FF"/>
    <w:rsid w:val="37F565FF"/>
    <w:rsid w:val="37F7445A"/>
    <w:rsid w:val="3802077B"/>
    <w:rsid w:val="380240FD"/>
    <w:rsid w:val="380460F4"/>
    <w:rsid w:val="3805122C"/>
    <w:rsid w:val="380C730E"/>
    <w:rsid w:val="380D12B4"/>
    <w:rsid w:val="380D6910"/>
    <w:rsid w:val="380E3748"/>
    <w:rsid w:val="381C6576"/>
    <w:rsid w:val="383B4C4E"/>
    <w:rsid w:val="383C5FE0"/>
    <w:rsid w:val="383D413A"/>
    <w:rsid w:val="384751FE"/>
    <w:rsid w:val="38475D2A"/>
    <w:rsid w:val="38477BCF"/>
    <w:rsid w:val="384C15F3"/>
    <w:rsid w:val="384E522B"/>
    <w:rsid w:val="384F24A7"/>
    <w:rsid w:val="384F3CB1"/>
    <w:rsid w:val="3852226E"/>
    <w:rsid w:val="3853376C"/>
    <w:rsid w:val="38561A88"/>
    <w:rsid w:val="3859075A"/>
    <w:rsid w:val="385A65E7"/>
    <w:rsid w:val="385D7976"/>
    <w:rsid w:val="385E429B"/>
    <w:rsid w:val="38624159"/>
    <w:rsid w:val="38646325"/>
    <w:rsid w:val="38695DE6"/>
    <w:rsid w:val="386B3A5B"/>
    <w:rsid w:val="386B4E07"/>
    <w:rsid w:val="386D0B7F"/>
    <w:rsid w:val="386F3073"/>
    <w:rsid w:val="387243E8"/>
    <w:rsid w:val="38743CBC"/>
    <w:rsid w:val="387653CA"/>
    <w:rsid w:val="3879662C"/>
    <w:rsid w:val="387A73C9"/>
    <w:rsid w:val="387E769F"/>
    <w:rsid w:val="3884662A"/>
    <w:rsid w:val="388B2005"/>
    <w:rsid w:val="388C2881"/>
    <w:rsid w:val="388E7474"/>
    <w:rsid w:val="388F477D"/>
    <w:rsid w:val="388F4F9A"/>
    <w:rsid w:val="388F6147"/>
    <w:rsid w:val="38925F64"/>
    <w:rsid w:val="38940F0B"/>
    <w:rsid w:val="38993CC6"/>
    <w:rsid w:val="389C791D"/>
    <w:rsid w:val="389E5424"/>
    <w:rsid w:val="38A07EE1"/>
    <w:rsid w:val="38A310FB"/>
    <w:rsid w:val="38A93BB2"/>
    <w:rsid w:val="38AA6EBD"/>
    <w:rsid w:val="38AC248F"/>
    <w:rsid w:val="38AE178D"/>
    <w:rsid w:val="38AE79FA"/>
    <w:rsid w:val="38B247E4"/>
    <w:rsid w:val="38B273A0"/>
    <w:rsid w:val="38B66756"/>
    <w:rsid w:val="38BB4203"/>
    <w:rsid w:val="38BD5663"/>
    <w:rsid w:val="38C308FB"/>
    <w:rsid w:val="38C53DAB"/>
    <w:rsid w:val="38C849C5"/>
    <w:rsid w:val="38C96FCD"/>
    <w:rsid w:val="38CA0A91"/>
    <w:rsid w:val="38CC266F"/>
    <w:rsid w:val="38CC3AF8"/>
    <w:rsid w:val="38D367D9"/>
    <w:rsid w:val="38D65BB8"/>
    <w:rsid w:val="38DA1CC2"/>
    <w:rsid w:val="38DB6A3C"/>
    <w:rsid w:val="38DC1DD8"/>
    <w:rsid w:val="38DC5427"/>
    <w:rsid w:val="38DE5F53"/>
    <w:rsid w:val="38F117B0"/>
    <w:rsid w:val="38F27B88"/>
    <w:rsid w:val="38FD03D1"/>
    <w:rsid w:val="38FE5C7B"/>
    <w:rsid w:val="39002727"/>
    <w:rsid w:val="390453E0"/>
    <w:rsid w:val="390509BB"/>
    <w:rsid w:val="39090018"/>
    <w:rsid w:val="39111E53"/>
    <w:rsid w:val="3911751B"/>
    <w:rsid w:val="391639A4"/>
    <w:rsid w:val="391A1404"/>
    <w:rsid w:val="391D07F7"/>
    <w:rsid w:val="39263173"/>
    <w:rsid w:val="39275184"/>
    <w:rsid w:val="392A2F44"/>
    <w:rsid w:val="392C6FE4"/>
    <w:rsid w:val="392D4038"/>
    <w:rsid w:val="39365415"/>
    <w:rsid w:val="3936770E"/>
    <w:rsid w:val="394C7FD3"/>
    <w:rsid w:val="394D229C"/>
    <w:rsid w:val="395B4E7C"/>
    <w:rsid w:val="395D0BF4"/>
    <w:rsid w:val="39643D30"/>
    <w:rsid w:val="39653B7F"/>
    <w:rsid w:val="396561EC"/>
    <w:rsid w:val="3969418C"/>
    <w:rsid w:val="396957EB"/>
    <w:rsid w:val="396B3311"/>
    <w:rsid w:val="396C1913"/>
    <w:rsid w:val="396C3C01"/>
    <w:rsid w:val="396E05E2"/>
    <w:rsid w:val="397F0B6A"/>
    <w:rsid w:val="39820717"/>
    <w:rsid w:val="398B1820"/>
    <w:rsid w:val="398B779E"/>
    <w:rsid w:val="398D4AE2"/>
    <w:rsid w:val="39934616"/>
    <w:rsid w:val="39936B4C"/>
    <w:rsid w:val="399654D7"/>
    <w:rsid w:val="39971B73"/>
    <w:rsid w:val="39982633"/>
    <w:rsid w:val="399D36E6"/>
    <w:rsid w:val="399F3E9D"/>
    <w:rsid w:val="39A44A75"/>
    <w:rsid w:val="39A630BD"/>
    <w:rsid w:val="39AE60C8"/>
    <w:rsid w:val="39AF02DA"/>
    <w:rsid w:val="39B5458C"/>
    <w:rsid w:val="39B734AF"/>
    <w:rsid w:val="39BC7231"/>
    <w:rsid w:val="39BE5B37"/>
    <w:rsid w:val="39BF58CD"/>
    <w:rsid w:val="39C07F2A"/>
    <w:rsid w:val="39C104DE"/>
    <w:rsid w:val="39C30DEE"/>
    <w:rsid w:val="39C649EB"/>
    <w:rsid w:val="39C830F9"/>
    <w:rsid w:val="39C8341B"/>
    <w:rsid w:val="39CC1364"/>
    <w:rsid w:val="39CC14F3"/>
    <w:rsid w:val="39D07993"/>
    <w:rsid w:val="39DB3C47"/>
    <w:rsid w:val="39DE630A"/>
    <w:rsid w:val="39E00291"/>
    <w:rsid w:val="39E135D3"/>
    <w:rsid w:val="39E60BE9"/>
    <w:rsid w:val="39ED47D1"/>
    <w:rsid w:val="39EE7BDC"/>
    <w:rsid w:val="39F01723"/>
    <w:rsid w:val="39F630B2"/>
    <w:rsid w:val="39FD260D"/>
    <w:rsid w:val="39FD2F94"/>
    <w:rsid w:val="3A013C75"/>
    <w:rsid w:val="3A024CAE"/>
    <w:rsid w:val="3A0C69E4"/>
    <w:rsid w:val="3A103EB8"/>
    <w:rsid w:val="3A123C36"/>
    <w:rsid w:val="3A1406B6"/>
    <w:rsid w:val="3A176647"/>
    <w:rsid w:val="3A183E8B"/>
    <w:rsid w:val="3A19685F"/>
    <w:rsid w:val="3A201D84"/>
    <w:rsid w:val="3A206B1E"/>
    <w:rsid w:val="3A2161EB"/>
    <w:rsid w:val="3A224433"/>
    <w:rsid w:val="3A233292"/>
    <w:rsid w:val="3A2967CE"/>
    <w:rsid w:val="3A2C7423"/>
    <w:rsid w:val="3A3214CC"/>
    <w:rsid w:val="3A3430E3"/>
    <w:rsid w:val="3A3666BD"/>
    <w:rsid w:val="3A371445"/>
    <w:rsid w:val="3A3E487D"/>
    <w:rsid w:val="3A4028E8"/>
    <w:rsid w:val="3A40414F"/>
    <w:rsid w:val="3A443578"/>
    <w:rsid w:val="3A445910"/>
    <w:rsid w:val="3A4A561C"/>
    <w:rsid w:val="3A4E0707"/>
    <w:rsid w:val="3A507EF8"/>
    <w:rsid w:val="3A526642"/>
    <w:rsid w:val="3A532654"/>
    <w:rsid w:val="3A56723A"/>
    <w:rsid w:val="3A5B451C"/>
    <w:rsid w:val="3A5C691B"/>
    <w:rsid w:val="3A5E2E76"/>
    <w:rsid w:val="3A600652"/>
    <w:rsid w:val="3A6A7054"/>
    <w:rsid w:val="3A6F1D50"/>
    <w:rsid w:val="3A721156"/>
    <w:rsid w:val="3A723FEB"/>
    <w:rsid w:val="3A742699"/>
    <w:rsid w:val="3A7A7584"/>
    <w:rsid w:val="3A8013C4"/>
    <w:rsid w:val="3A825027"/>
    <w:rsid w:val="3A84753C"/>
    <w:rsid w:val="3A850402"/>
    <w:rsid w:val="3A8C7C59"/>
    <w:rsid w:val="3A9025D9"/>
    <w:rsid w:val="3A922B1F"/>
    <w:rsid w:val="3A9C399E"/>
    <w:rsid w:val="3A9F027C"/>
    <w:rsid w:val="3AA20330"/>
    <w:rsid w:val="3AA27753"/>
    <w:rsid w:val="3AA42209"/>
    <w:rsid w:val="3AA45BF2"/>
    <w:rsid w:val="3AA51D80"/>
    <w:rsid w:val="3AA765CB"/>
    <w:rsid w:val="3AB121BB"/>
    <w:rsid w:val="3AB962FE"/>
    <w:rsid w:val="3AC03A36"/>
    <w:rsid w:val="3AC142F1"/>
    <w:rsid w:val="3AC37A18"/>
    <w:rsid w:val="3ACA050B"/>
    <w:rsid w:val="3ACC2C17"/>
    <w:rsid w:val="3ACD4657"/>
    <w:rsid w:val="3ACE7FFB"/>
    <w:rsid w:val="3ACF169C"/>
    <w:rsid w:val="3AD46DA6"/>
    <w:rsid w:val="3AD6113B"/>
    <w:rsid w:val="3AD655A2"/>
    <w:rsid w:val="3AD80004"/>
    <w:rsid w:val="3AD83785"/>
    <w:rsid w:val="3ADA6EB0"/>
    <w:rsid w:val="3ADB6274"/>
    <w:rsid w:val="3ADC6E4E"/>
    <w:rsid w:val="3AE151E5"/>
    <w:rsid w:val="3AE467DF"/>
    <w:rsid w:val="3AE62A08"/>
    <w:rsid w:val="3AEC48FA"/>
    <w:rsid w:val="3AED3C88"/>
    <w:rsid w:val="3AEF2E86"/>
    <w:rsid w:val="3AF033F9"/>
    <w:rsid w:val="3AF17928"/>
    <w:rsid w:val="3AF23ECA"/>
    <w:rsid w:val="3AF24C31"/>
    <w:rsid w:val="3AF64E5C"/>
    <w:rsid w:val="3AF6669A"/>
    <w:rsid w:val="3AFA0689"/>
    <w:rsid w:val="3AFB06C4"/>
    <w:rsid w:val="3AFD4F44"/>
    <w:rsid w:val="3AFE4D0B"/>
    <w:rsid w:val="3B0311B9"/>
    <w:rsid w:val="3B031DF5"/>
    <w:rsid w:val="3B044178"/>
    <w:rsid w:val="3B0A599B"/>
    <w:rsid w:val="3B0B4275"/>
    <w:rsid w:val="3B0C0B24"/>
    <w:rsid w:val="3B0C7449"/>
    <w:rsid w:val="3B173BF2"/>
    <w:rsid w:val="3B185AF1"/>
    <w:rsid w:val="3B1A693F"/>
    <w:rsid w:val="3B1B0541"/>
    <w:rsid w:val="3B1B0CE9"/>
    <w:rsid w:val="3B1D4CD4"/>
    <w:rsid w:val="3B1E03F3"/>
    <w:rsid w:val="3B2232D4"/>
    <w:rsid w:val="3B223EA3"/>
    <w:rsid w:val="3B264EE0"/>
    <w:rsid w:val="3B2A329F"/>
    <w:rsid w:val="3B2B4EB0"/>
    <w:rsid w:val="3B2E1447"/>
    <w:rsid w:val="3B331C0C"/>
    <w:rsid w:val="3B36178C"/>
    <w:rsid w:val="3B3F2CA7"/>
    <w:rsid w:val="3B405151"/>
    <w:rsid w:val="3B464036"/>
    <w:rsid w:val="3B4F4CA9"/>
    <w:rsid w:val="3B526DCC"/>
    <w:rsid w:val="3B5B5607"/>
    <w:rsid w:val="3B5E6E75"/>
    <w:rsid w:val="3B60005A"/>
    <w:rsid w:val="3B60677A"/>
    <w:rsid w:val="3B6D24F5"/>
    <w:rsid w:val="3B6E0E96"/>
    <w:rsid w:val="3B6E2755"/>
    <w:rsid w:val="3B6E70E8"/>
    <w:rsid w:val="3B710FB3"/>
    <w:rsid w:val="3B736CDC"/>
    <w:rsid w:val="3B746452"/>
    <w:rsid w:val="3B774A76"/>
    <w:rsid w:val="3B7C46E8"/>
    <w:rsid w:val="3B7E23AF"/>
    <w:rsid w:val="3B7E69CB"/>
    <w:rsid w:val="3B8132BD"/>
    <w:rsid w:val="3B887BDE"/>
    <w:rsid w:val="3B887CB0"/>
    <w:rsid w:val="3B8F148F"/>
    <w:rsid w:val="3B98242C"/>
    <w:rsid w:val="3B9C0921"/>
    <w:rsid w:val="3B9D352A"/>
    <w:rsid w:val="3BA1059E"/>
    <w:rsid w:val="3BA269CE"/>
    <w:rsid w:val="3BA42B0A"/>
    <w:rsid w:val="3BAD4B47"/>
    <w:rsid w:val="3BB002D7"/>
    <w:rsid w:val="3BB44748"/>
    <w:rsid w:val="3BB46028"/>
    <w:rsid w:val="3BB6621C"/>
    <w:rsid w:val="3BBB7E54"/>
    <w:rsid w:val="3BBC60A6"/>
    <w:rsid w:val="3BC1546A"/>
    <w:rsid w:val="3BC4467B"/>
    <w:rsid w:val="3BC83446"/>
    <w:rsid w:val="3BC9431F"/>
    <w:rsid w:val="3BCB5986"/>
    <w:rsid w:val="3BCC2061"/>
    <w:rsid w:val="3BCD233D"/>
    <w:rsid w:val="3BD412DA"/>
    <w:rsid w:val="3BD86C58"/>
    <w:rsid w:val="3BE12AF7"/>
    <w:rsid w:val="3BE92C13"/>
    <w:rsid w:val="3BE949C1"/>
    <w:rsid w:val="3BED2703"/>
    <w:rsid w:val="3BF05D4F"/>
    <w:rsid w:val="3BF5780A"/>
    <w:rsid w:val="3BF72E59"/>
    <w:rsid w:val="3BFB1A37"/>
    <w:rsid w:val="3BFF41E4"/>
    <w:rsid w:val="3C006FAE"/>
    <w:rsid w:val="3C02216E"/>
    <w:rsid w:val="3C090BBF"/>
    <w:rsid w:val="3C095063"/>
    <w:rsid w:val="3C0B1C91"/>
    <w:rsid w:val="3C0D6901"/>
    <w:rsid w:val="3C0F1E1C"/>
    <w:rsid w:val="3C0F45C4"/>
    <w:rsid w:val="3C1001A0"/>
    <w:rsid w:val="3C157564"/>
    <w:rsid w:val="3C1C512B"/>
    <w:rsid w:val="3C1E1CA2"/>
    <w:rsid w:val="3C1E6BC6"/>
    <w:rsid w:val="3C1F6ED2"/>
    <w:rsid w:val="3C264B94"/>
    <w:rsid w:val="3C2719FC"/>
    <w:rsid w:val="3C281788"/>
    <w:rsid w:val="3C2D302D"/>
    <w:rsid w:val="3C2D6FA3"/>
    <w:rsid w:val="3C2D7226"/>
    <w:rsid w:val="3C2F5D6D"/>
    <w:rsid w:val="3C331B7E"/>
    <w:rsid w:val="3C334F54"/>
    <w:rsid w:val="3C362D74"/>
    <w:rsid w:val="3C3814A4"/>
    <w:rsid w:val="3C387830"/>
    <w:rsid w:val="3C3C2D43"/>
    <w:rsid w:val="3C403A78"/>
    <w:rsid w:val="3C407959"/>
    <w:rsid w:val="3C4251B0"/>
    <w:rsid w:val="3C4271FA"/>
    <w:rsid w:val="3C432795"/>
    <w:rsid w:val="3C48260D"/>
    <w:rsid w:val="3C4A3EEA"/>
    <w:rsid w:val="3C4C63CA"/>
    <w:rsid w:val="3C4D337F"/>
    <w:rsid w:val="3C4F6E67"/>
    <w:rsid w:val="3C5013FF"/>
    <w:rsid w:val="3C5114D0"/>
    <w:rsid w:val="3C5502A8"/>
    <w:rsid w:val="3C570FBE"/>
    <w:rsid w:val="3C5B71D2"/>
    <w:rsid w:val="3C5E53AF"/>
    <w:rsid w:val="3C6109FB"/>
    <w:rsid w:val="3C664263"/>
    <w:rsid w:val="3C686A8A"/>
    <w:rsid w:val="3C6F7098"/>
    <w:rsid w:val="3C714095"/>
    <w:rsid w:val="3C737607"/>
    <w:rsid w:val="3C771367"/>
    <w:rsid w:val="3C7921E9"/>
    <w:rsid w:val="3C7A1ABD"/>
    <w:rsid w:val="3C7B55E4"/>
    <w:rsid w:val="3C7C3D25"/>
    <w:rsid w:val="3C817539"/>
    <w:rsid w:val="3C830972"/>
    <w:rsid w:val="3C8D6729"/>
    <w:rsid w:val="3C8F7316"/>
    <w:rsid w:val="3C925213"/>
    <w:rsid w:val="3C94492D"/>
    <w:rsid w:val="3C965623"/>
    <w:rsid w:val="3C9A45A8"/>
    <w:rsid w:val="3C9F32D2"/>
    <w:rsid w:val="3CAA4867"/>
    <w:rsid w:val="3CAC79B9"/>
    <w:rsid w:val="3CAF1767"/>
    <w:rsid w:val="3CB13AB8"/>
    <w:rsid w:val="3CB46D7D"/>
    <w:rsid w:val="3CB51A14"/>
    <w:rsid w:val="3CBC6341"/>
    <w:rsid w:val="3CBD50BF"/>
    <w:rsid w:val="3CBD666B"/>
    <w:rsid w:val="3CC16D3F"/>
    <w:rsid w:val="3CC34AE5"/>
    <w:rsid w:val="3CC7056B"/>
    <w:rsid w:val="3CC91AA5"/>
    <w:rsid w:val="3CCC2B0D"/>
    <w:rsid w:val="3CCD0BC4"/>
    <w:rsid w:val="3CD122C5"/>
    <w:rsid w:val="3CD22C45"/>
    <w:rsid w:val="3CD60BE5"/>
    <w:rsid w:val="3CD82F64"/>
    <w:rsid w:val="3CD845C6"/>
    <w:rsid w:val="3CDB07AE"/>
    <w:rsid w:val="3CDC0658"/>
    <w:rsid w:val="3CE116D3"/>
    <w:rsid w:val="3CE162E7"/>
    <w:rsid w:val="3CE23FFF"/>
    <w:rsid w:val="3CE41E03"/>
    <w:rsid w:val="3CE51764"/>
    <w:rsid w:val="3CEB253C"/>
    <w:rsid w:val="3CF11D7F"/>
    <w:rsid w:val="3CF4361D"/>
    <w:rsid w:val="3CF568EC"/>
    <w:rsid w:val="3CFE1A11"/>
    <w:rsid w:val="3D0156BE"/>
    <w:rsid w:val="3D053A7C"/>
    <w:rsid w:val="3D0714CA"/>
    <w:rsid w:val="3D08158A"/>
    <w:rsid w:val="3D0A54AC"/>
    <w:rsid w:val="3D0B0882"/>
    <w:rsid w:val="3D0C2743"/>
    <w:rsid w:val="3D0C6BB9"/>
    <w:rsid w:val="3D0D33AB"/>
    <w:rsid w:val="3D100C0C"/>
    <w:rsid w:val="3D112421"/>
    <w:rsid w:val="3D1E09A4"/>
    <w:rsid w:val="3D2044EF"/>
    <w:rsid w:val="3D256E7C"/>
    <w:rsid w:val="3D271C45"/>
    <w:rsid w:val="3D2D6B2F"/>
    <w:rsid w:val="3D2E3078"/>
    <w:rsid w:val="3D3C393E"/>
    <w:rsid w:val="3D404AB5"/>
    <w:rsid w:val="3D471934"/>
    <w:rsid w:val="3D473EB5"/>
    <w:rsid w:val="3D497FBC"/>
    <w:rsid w:val="3D4A148F"/>
    <w:rsid w:val="3D4D63D3"/>
    <w:rsid w:val="3D5578F7"/>
    <w:rsid w:val="3D560845"/>
    <w:rsid w:val="3D5634B1"/>
    <w:rsid w:val="3D5C6433"/>
    <w:rsid w:val="3D5F7A13"/>
    <w:rsid w:val="3D626DBB"/>
    <w:rsid w:val="3D6962D3"/>
    <w:rsid w:val="3D6B36DE"/>
    <w:rsid w:val="3D871FDB"/>
    <w:rsid w:val="3D874491"/>
    <w:rsid w:val="3D87623F"/>
    <w:rsid w:val="3D8B20CC"/>
    <w:rsid w:val="3D8B49A9"/>
    <w:rsid w:val="3D8C7CFA"/>
    <w:rsid w:val="3D8F50C4"/>
    <w:rsid w:val="3D97421B"/>
    <w:rsid w:val="3D9F50BB"/>
    <w:rsid w:val="3DA07E5F"/>
    <w:rsid w:val="3DA43295"/>
    <w:rsid w:val="3DA70F36"/>
    <w:rsid w:val="3DA908A0"/>
    <w:rsid w:val="3DAB715D"/>
    <w:rsid w:val="3DAE5EC2"/>
    <w:rsid w:val="3DAE7DCE"/>
    <w:rsid w:val="3DB159B2"/>
    <w:rsid w:val="3DB26A4B"/>
    <w:rsid w:val="3DBA5C3A"/>
    <w:rsid w:val="3DBB2DFD"/>
    <w:rsid w:val="3DBC344D"/>
    <w:rsid w:val="3DBF00CF"/>
    <w:rsid w:val="3DC2196D"/>
    <w:rsid w:val="3DC70D32"/>
    <w:rsid w:val="3DC9257A"/>
    <w:rsid w:val="3DC94459"/>
    <w:rsid w:val="3DC95A8B"/>
    <w:rsid w:val="3DCB6A74"/>
    <w:rsid w:val="3DD23610"/>
    <w:rsid w:val="3DD54684"/>
    <w:rsid w:val="3DD564C3"/>
    <w:rsid w:val="3DD57856"/>
    <w:rsid w:val="3DD63629"/>
    <w:rsid w:val="3DD74371"/>
    <w:rsid w:val="3DDA0A65"/>
    <w:rsid w:val="3DDE0B48"/>
    <w:rsid w:val="3DE048E8"/>
    <w:rsid w:val="3DE25B6C"/>
    <w:rsid w:val="3DE454E5"/>
    <w:rsid w:val="3DE6565C"/>
    <w:rsid w:val="3DE701FE"/>
    <w:rsid w:val="3DE74F30"/>
    <w:rsid w:val="3DEB2C72"/>
    <w:rsid w:val="3DEB7990"/>
    <w:rsid w:val="3DF0506E"/>
    <w:rsid w:val="3DF149B1"/>
    <w:rsid w:val="3DF34DCE"/>
    <w:rsid w:val="3DF65025"/>
    <w:rsid w:val="3DF77869"/>
    <w:rsid w:val="3DFC17A7"/>
    <w:rsid w:val="3DFC57BB"/>
    <w:rsid w:val="3DFD6502"/>
    <w:rsid w:val="3E0047CB"/>
    <w:rsid w:val="3E0055CC"/>
    <w:rsid w:val="3E03620E"/>
    <w:rsid w:val="3E0408A9"/>
    <w:rsid w:val="3E0C379E"/>
    <w:rsid w:val="3E102693"/>
    <w:rsid w:val="3E173A67"/>
    <w:rsid w:val="3E210335"/>
    <w:rsid w:val="3E235316"/>
    <w:rsid w:val="3E235947"/>
    <w:rsid w:val="3E24093C"/>
    <w:rsid w:val="3E27259A"/>
    <w:rsid w:val="3E281F2B"/>
    <w:rsid w:val="3E2A006A"/>
    <w:rsid w:val="3E2D50C6"/>
    <w:rsid w:val="3E2F6AD5"/>
    <w:rsid w:val="3E334F1E"/>
    <w:rsid w:val="3E344619"/>
    <w:rsid w:val="3E35213F"/>
    <w:rsid w:val="3E391C30"/>
    <w:rsid w:val="3E3A663A"/>
    <w:rsid w:val="3E3A73E3"/>
    <w:rsid w:val="3E3F4C76"/>
    <w:rsid w:val="3E3F73A7"/>
    <w:rsid w:val="3E5527E2"/>
    <w:rsid w:val="3E562A67"/>
    <w:rsid w:val="3E5A17AD"/>
    <w:rsid w:val="3E5B7702"/>
    <w:rsid w:val="3E5C147A"/>
    <w:rsid w:val="3E5D1219"/>
    <w:rsid w:val="3E5D1630"/>
    <w:rsid w:val="3E5F234B"/>
    <w:rsid w:val="3E605D79"/>
    <w:rsid w:val="3E634FAF"/>
    <w:rsid w:val="3E664265"/>
    <w:rsid w:val="3E6B7FCA"/>
    <w:rsid w:val="3E6F01F8"/>
    <w:rsid w:val="3E6F7963"/>
    <w:rsid w:val="3E7162AE"/>
    <w:rsid w:val="3E740EBA"/>
    <w:rsid w:val="3E8160DA"/>
    <w:rsid w:val="3E841EE5"/>
    <w:rsid w:val="3E85413A"/>
    <w:rsid w:val="3E861193"/>
    <w:rsid w:val="3E897D84"/>
    <w:rsid w:val="3E8E07A6"/>
    <w:rsid w:val="3E912E79"/>
    <w:rsid w:val="3E9450B8"/>
    <w:rsid w:val="3E98379F"/>
    <w:rsid w:val="3EA847F2"/>
    <w:rsid w:val="3EA92717"/>
    <w:rsid w:val="3EB017C6"/>
    <w:rsid w:val="3EB23EB7"/>
    <w:rsid w:val="3EBA244F"/>
    <w:rsid w:val="3EBE2878"/>
    <w:rsid w:val="3EC82FB3"/>
    <w:rsid w:val="3ED50DF5"/>
    <w:rsid w:val="3ED52C17"/>
    <w:rsid w:val="3EDA3100"/>
    <w:rsid w:val="3EDA4180"/>
    <w:rsid w:val="3EDD777D"/>
    <w:rsid w:val="3EDE27D7"/>
    <w:rsid w:val="3EE14075"/>
    <w:rsid w:val="3EE15410"/>
    <w:rsid w:val="3EE41DD1"/>
    <w:rsid w:val="3EE52344"/>
    <w:rsid w:val="3EE65614"/>
    <w:rsid w:val="3EEE07F8"/>
    <w:rsid w:val="3EF26F72"/>
    <w:rsid w:val="3EF27DD2"/>
    <w:rsid w:val="3EF31BC5"/>
    <w:rsid w:val="3EFE0783"/>
    <w:rsid w:val="3EFF67B6"/>
    <w:rsid w:val="3F010273"/>
    <w:rsid w:val="3F056592"/>
    <w:rsid w:val="3F0902CA"/>
    <w:rsid w:val="3F09723D"/>
    <w:rsid w:val="3F0D4805"/>
    <w:rsid w:val="3F11495A"/>
    <w:rsid w:val="3F14143C"/>
    <w:rsid w:val="3F172BE7"/>
    <w:rsid w:val="3F177A97"/>
    <w:rsid w:val="3F1B53D0"/>
    <w:rsid w:val="3F1B6A16"/>
    <w:rsid w:val="3F1B7587"/>
    <w:rsid w:val="3F1F3C47"/>
    <w:rsid w:val="3F2112DE"/>
    <w:rsid w:val="3F226DC3"/>
    <w:rsid w:val="3F261A88"/>
    <w:rsid w:val="3F2720AF"/>
    <w:rsid w:val="3F292D06"/>
    <w:rsid w:val="3F2B0DAF"/>
    <w:rsid w:val="3F2B709E"/>
    <w:rsid w:val="3F39625E"/>
    <w:rsid w:val="3F440272"/>
    <w:rsid w:val="3F4574DA"/>
    <w:rsid w:val="3F4A5C66"/>
    <w:rsid w:val="3F4B5B5E"/>
    <w:rsid w:val="3F4B6C90"/>
    <w:rsid w:val="3F4C14EF"/>
    <w:rsid w:val="3F4C7741"/>
    <w:rsid w:val="3F5071F8"/>
    <w:rsid w:val="3F51407E"/>
    <w:rsid w:val="3F522077"/>
    <w:rsid w:val="3F522A2A"/>
    <w:rsid w:val="3F592ADF"/>
    <w:rsid w:val="3F5A650B"/>
    <w:rsid w:val="3F5B3E28"/>
    <w:rsid w:val="3F5E0891"/>
    <w:rsid w:val="3F6031EC"/>
    <w:rsid w:val="3F645126"/>
    <w:rsid w:val="3F650802"/>
    <w:rsid w:val="3F6827AF"/>
    <w:rsid w:val="3F6A51F3"/>
    <w:rsid w:val="3F7104F7"/>
    <w:rsid w:val="3F7160CC"/>
    <w:rsid w:val="3F716AD8"/>
    <w:rsid w:val="3F724AD0"/>
    <w:rsid w:val="3F7938EA"/>
    <w:rsid w:val="3F794BDA"/>
    <w:rsid w:val="3F7A0BFD"/>
    <w:rsid w:val="3F7C14D6"/>
    <w:rsid w:val="3F874C1D"/>
    <w:rsid w:val="3F890593"/>
    <w:rsid w:val="3F8C2233"/>
    <w:rsid w:val="3F9058A8"/>
    <w:rsid w:val="3F95689F"/>
    <w:rsid w:val="3F965D4C"/>
    <w:rsid w:val="3F9667FB"/>
    <w:rsid w:val="3F9904AC"/>
    <w:rsid w:val="3F9C6353"/>
    <w:rsid w:val="3FA0183A"/>
    <w:rsid w:val="3FA4757D"/>
    <w:rsid w:val="3FA638B5"/>
    <w:rsid w:val="3FAA40F9"/>
    <w:rsid w:val="3FAB42DE"/>
    <w:rsid w:val="3FAC4683"/>
    <w:rsid w:val="3FAE03FB"/>
    <w:rsid w:val="3FAF687E"/>
    <w:rsid w:val="3FB019F3"/>
    <w:rsid w:val="3FB329A2"/>
    <w:rsid w:val="3FB52F51"/>
    <w:rsid w:val="3FB62E0C"/>
    <w:rsid w:val="3FB66FCC"/>
    <w:rsid w:val="3FB71B3C"/>
    <w:rsid w:val="3FC21BA0"/>
    <w:rsid w:val="3FC27ABE"/>
    <w:rsid w:val="3FC45529"/>
    <w:rsid w:val="3FC5223F"/>
    <w:rsid w:val="3FC72484"/>
    <w:rsid w:val="3FC82845"/>
    <w:rsid w:val="3FC94057"/>
    <w:rsid w:val="3FCA3682"/>
    <w:rsid w:val="3FCC0881"/>
    <w:rsid w:val="3FCE63A8"/>
    <w:rsid w:val="3FD65C03"/>
    <w:rsid w:val="3FD74587"/>
    <w:rsid w:val="3FDA4E1B"/>
    <w:rsid w:val="3FDB43DA"/>
    <w:rsid w:val="3FDE4346"/>
    <w:rsid w:val="3FE22B5E"/>
    <w:rsid w:val="3FE7624D"/>
    <w:rsid w:val="3FE94BD7"/>
    <w:rsid w:val="3FED1EB2"/>
    <w:rsid w:val="3FF20172"/>
    <w:rsid w:val="3FF67573"/>
    <w:rsid w:val="3FF714A8"/>
    <w:rsid w:val="3FF81229"/>
    <w:rsid w:val="3FF96422"/>
    <w:rsid w:val="3FFD02C3"/>
    <w:rsid w:val="3FFD1E63"/>
    <w:rsid w:val="40014EE0"/>
    <w:rsid w:val="4003513D"/>
    <w:rsid w:val="40042B5D"/>
    <w:rsid w:val="400D7D3D"/>
    <w:rsid w:val="400E48FE"/>
    <w:rsid w:val="40114D22"/>
    <w:rsid w:val="401251F4"/>
    <w:rsid w:val="401266D9"/>
    <w:rsid w:val="4014461A"/>
    <w:rsid w:val="40172880"/>
    <w:rsid w:val="40180C28"/>
    <w:rsid w:val="401F5579"/>
    <w:rsid w:val="402022DE"/>
    <w:rsid w:val="40217CE4"/>
    <w:rsid w:val="402B6A5D"/>
    <w:rsid w:val="402C30CE"/>
    <w:rsid w:val="402E3D9B"/>
    <w:rsid w:val="40330D6F"/>
    <w:rsid w:val="40331DB9"/>
    <w:rsid w:val="403468FB"/>
    <w:rsid w:val="40397424"/>
    <w:rsid w:val="404008A9"/>
    <w:rsid w:val="40405564"/>
    <w:rsid w:val="40432BB8"/>
    <w:rsid w:val="40453D92"/>
    <w:rsid w:val="40550877"/>
    <w:rsid w:val="40564282"/>
    <w:rsid w:val="40582115"/>
    <w:rsid w:val="405D597D"/>
    <w:rsid w:val="405E087F"/>
    <w:rsid w:val="405F207C"/>
    <w:rsid w:val="40671C80"/>
    <w:rsid w:val="406B009A"/>
    <w:rsid w:val="406E4984"/>
    <w:rsid w:val="406F60E2"/>
    <w:rsid w:val="40706B5C"/>
    <w:rsid w:val="407266AE"/>
    <w:rsid w:val="40751F09"/>
    <w:rsid w:val="40763DA4"/>
    <w:rsid w:val="407B0CCF"/>
    <w:rsid w:val="407F76A2"/>
    <w:rsid w:val="40873D5C"/>
    <w:rsid w:val="408B43F2"/>
    <w:rsid w:val="409D5514"/>
    <w:rsid w:val="409F5B4F"/>
    <w:rsid w:val="40A02416"/>
    <w:rsid w:val="40A825CD"/>
    <w:rsid w:val="40AD06B3"/>
    <w:rsid w:val="40AF442B"/>
    <w:rsid w:val="40B02A5C"/>
    <w:rsid w:val="40B57698"/>
    <w:rsid w:val="40B76D6A"/>
    <w:rsid w:val="40B9613B"/>
    <w:rsid w:val="40BD72A3"/>
    <w:rsid w:val="40BD7F53"/>
    <w:rsid w:val="40C02C53"/>
    <w:rsid w:val="40C04C42"/>
    <w:rsid w:val="40C33A32"/>
    <w:rsid w:val="40C70288"/>
    <w:rsid w:val="40C720FB"/>
    <w:rsid w:val="40C770F8"/>
    <w:rsid w:val="40C81C9F"/>
    <w:rsid w:val="40CB061C"/>
    <w:rsid w:val="40CB27C0"/>
    <w:rsid w:val="40CD027A"/>
    <w:rsid w:val="40D27627"/>
    <w:rsid w:val="40D53A62"/>
    <w:rsid w:val="40DB2728"/>
    <w:rsid w:val="40E165AE"/>
    <w:rsid w:val="40ED4F53"/>
    <w:rsid w:val="40F843A5"/>
    <w:rsid w:val="40FF7B85"/>
    <w:rsid w:val="4102085A"/>
    <w:rsid w:val="41032081"/>
    <w:rsid w:val="41035FA5"/>
    <w:rsid w:val="41060A37"/>
    <w:rsid w:val="410743DE"/>
    <w:rsid w:val="410A1661"/>
    <w:rsid w:val="410D4CAE"/>
    <w:rsid w:val="4115056A"/>
    <w:rsid w:val="41160006"/>
    <w:rsid w:val="41170448"/>
    <w:rsid w:val="41223B95"/>
    <w:rsid w:val="41287D39"/>
    <w:rsid w:val="412F6501"/>
    <w:rsid w:val="4131666C"/>
    <w:rsid w:val="41364227"/>
    <w:rsid w:val="41395AA3"/>
    <w:rsid w:val="413D18F8"/>
    <w:rsid w:val="41400D97"/>
    <w:rsid w:val="41427F1C"/>
    <w:rsid w:val="4144738B"/>
    <w:rsid w:val="41483ADF"/>
    <w:rsid w:val="414E7258"/>
    <w:rsid w:val="41562C5B"/>
    <w:rsid w:val="41601281"/>
    <w:rsid w:val="41657749"/>
    <w:rsid w:val="41662976"/>
    <w:rsid w:val="416C4D63"/>
    <w:rsid w:val="416C59A5"/>
    <w:rsid w:val="416D614F"/>
    <w:rsid w:val="416F3312"/>
    <w:rsid w:val="4170137B"/>
    <w:rsid w:val="4172188D"/>
    <w:rsid w:val="41761360"/>
    <w:rsid w:val="417E204F"/>
    <w:rsid w:val="41872CF1"/>
    <w:rsid w:val="4189248C"/>
    <w:rsid w:val="418A27A2"/>
    <w:rsid w:val="418A5390"/>
    <w:rsid w:val="41910459"/>
    <w:rsid w:val="41910BD3"/>
    <w:rsid w:val="41915B31"/>
    <w:rsid w:val="41965875"/>
    <w:rsid w:val="419942DE"/>
    <w:rsid w:val="419D6876"/>
    <w:rsid w:val="41A01FC6"/>
    <w:rsid w:val="41A27001"/>
    <w:rsid w:val="41A41980"/>
    <w:rsid w:val="41A70716"/>
    <w:rsid w:val="41A73354"/>
    <w:rsid w:val="41B220EF"/>
    <w:rsid w:val="41B806E8"/>
    <w:rsid w:val="41B94E35"/>
    <w:rsid w:val="41BC428A"/>
    <w:rsid w:val="41BF7940"/>
    <w:rsid w:val="41CB13D2"/>
    <w:rsid w:val="41CF2738"/>
    <w:rsid w:val="41D20A0F"/>
    <w:rsid w:val="41D34149"/>
    <w:rsid w:val="41D42390"/>
    <w:rsid w:val="41D67F90"/>
    <w:rsid w:val="41D80A96"/>
    <w:rsid w:val="41D82FF7"/>
    <w:rsid w:val="41DA15EE"/>
    <w:rsid w:val="41DF6E66"/>
    <w:rsid w:val="41E14641"/>
    <w:rsid w:val="41E85CFB"/>
    <w:rsid w:val="41EE16B8"/>
    <w:rsid w:val="41F12821"/>
    <w:rsid w:val="41F458D5"/>
    <w:rsid w:val="41F61BE6"/>
    <w:rsid w:val="41F73FBD"/>
    <w:rsid w:val="41F933B8"/>
    <w:rsid w:val="41FA1194"/>
    <w:rsid w:val="41FD11C6"/>
    <w:rsid w:val="41FF010B"/>
    <w:rsid w:val="42004812"/>
    <w:rsid w:val="4201488A"/>
    <w:rsid w:val="4202058A"/>
    <w:rsid w:val="42074B61"/>
    <w:rsid w:val="42091919"/>
    <w:rsid w:val="420A5259"/>
    <w:rsid w:val="420A6FAA"/>
    <w:rsid w:val="420E0199"/>
    <w:rsid w:val="420E33D3"/>
    <w:rsid w:val="420F4A55"/>
    <w:rsid w:val="420F6EBB"/>
    <w:rsid w:val="42186000"/>
    <w:rsid w:val="421A58D4"/>
    <w:rsid w:val="421F4058"/>
    <w:rsid w:val="42233FB3"/>
    <w:rsid w:val="422405D7"/>
    <w:rsid w:val="4225313E"/>
    <w:rsid w:val="422D0764"/>
    <w:rsid w:val="42300571"/>
    <w:rsid w:val="42346A61"/>
    <w:rsid w:val="42390305"/>
    <w:rsid w:val="423A0574"/>
    <w:rsid w:val="423D0F96"/>
    <w:rsid w:val="42486569"/>
    <w:rsid w:val="424B0183"/>
    <w:rsid w:val="424B72CB"/>
    <w:rsid w:val="424C5CAA"/>
    <w:rsid w:val="424D2BF9"/>
    <w:rsid w:val="42574009"/>
    <w:rsid w:val="42576B28"/>
    <w:rsid w:val="425C5EED"/>
    <w:rsid w:val="42674502"/>
    <w:rsid w:val="426938F4"/>
    <w:rsid w:val="426941B4"/>
    <w:rsid w:val="426C0E4F"/>
    <w:rsid w:val="427051ED"/>
    <w:rsid w:val="427133B6"/>
    <w:rsid w:val="42725710"/>
    <w:rsid w:val="42731488"/>
    <w:rsid w:val="42746839"/>
    <w:rsid w:val="427A20D1"/>
    <w:rsid w:val="427C3704"/>
    <w:rsid w:val="42832791"/>
    <w:rsid w:val="428418E8"/>
    <w:rsid w:val="428A51D3"/>
    <w:rsid w:val="42917A7F"/>
    <w:rsid w:val="4298580D"/>
    <w:rsid w:val="429A2BCD"/>
    <w:rsid w:val="429B0FC3"/>
    <w:rsid w:val="429E0961"/>
    <w:rsid w:val="42A45AE6"/>
    <w:rsid w:val="42A548A2"/>
    <w:rsid w:val="42AB259C"/>
    <w:rsid w:val="42AB5884"/>
    <w:rsid w:val="42B172B7"/>
    <w:rsid w:val="42B91F04"/>
    <w:rsid w:val="42BF210F"/>
    <w:rsid w:val="42C10446"/>
    <w:rsid w:val="42C358C8"/>
    <w:rsid w:val="42C46125"/>
    <w:rsid w:val="42C52FE1"/>
    <w:rsid w:val="42C568BF"/>
    <w:rsid w:val="42C84B4E"/>
    <w:rsid w:val="42CB3072"/>
    <w:rsid w:val="42D15A7C"/>
    <w:rsid w:val="42D877E3"/>
    <w:rsid w:val="42DC527F"/>
    <w:rsid w:val="42DE0FF8"/>
    <w:rsid w:val="42E17DA2"/>
    <w:rsid w:val="42E3660E"/>
    <w:rsid w:val="42E813C0"/>
    <w:rsid w:val="42E91084"/>
    <w:rsid w:val="42E95DC2"/>
    <w:rsid w:val="42EE71D6"/>
    <w:rsid w:val="42F00936"/>
    <w:rsid w:val="42FE1A53"/>
    <w:rsid w:val="42FF1E08"/>
    <w:rsid w:val="42FF2D1C"/>
    <w:rsid w:val="43071CA9"/>
    <w:rsid w:val="430A7002"/>
    <w:rsid w:val="430E105B"/>
    <w:rsid w:val="430E1887"/>
    <w:rsid w:val="430E6037"/>
    <w:rsid w:val="43104F29"/>
    <w:rsid w:val="43152DA6"/>
    <w:rsid w:val="431B3238"/>
    <w:rsid w:val="431B48C9"/>
    <w:rsid w:val="4329195E"/>
    <w:rsid w:val="432B1D63"/>
    <w:rsid w:val="43321D6F"/>
    <w:rsid w:val="433B01F8"/>
    <w:rsid w:val="43422533"/>
    <w:rsid w:val="43432C09"/>
    <w:rsid w:val="43452DD1"/>
    <w:rsid w:val="4349650B"/>
    <w:rsid w:val="435209F6"/>
    <w:rsid w:val="43533887"/>
    <w:rsid w:val="435530CD"/>
    <w:rsid w:val="43560B8E"/>
    <w:rsid w:val="435E1C0C"/>
    <w:rsid w:val="435E5C94"/>
    <w:rsid w:val="43601A0D"/>
    <w:rsid w:val="43620BE0"/>
    <w:rsid w:val="43657D9A"/>
    <w:rsid w:val="436623CA"/>
    <w:rsid w:val="43686B13"/>
    <w:rsid w:val="437152C3"/>
    <w:rsid w:val="43723592"/>
    <w:rsid w:val="437348AA"/>
    <w:rsid w:val="43744246"/>
    <w:rsid w:val="43745558"/>
    <w:rsid w:val="437C6D3A"/>
    <w:rsid w:val="43816108"/>
    <w:rsid w:val="438219D4"/>
    <w:rsid w:val="43844C37"/>
    <w:rsid w:val="43875283"/>
    <w:rsid w:val="43880F63"/>
    <w:rsid w:val="438A637F"/>
    <w:rsid w:val="438A7C97"/>
    <w:rsid w:val="438B74D5"/>
    <w:rsid w:val="43A22025"/>
    <w:rsid w:val="43A55E31"/>
    <w:rsid w:val="43AB222C"/>
    <w:rsid w:val="43AC4C52"/>
    <w:rsid w:val="43AD109A"/>
    <w:rsid w:val="43AE76F6"/>
    <w:rsid w:val="43B22BA6"/>
    <w:rsid w:val="43B43B06"/>
    <w:rsid w:val="43B4503F"/>
    <w:rsid w:val="43B901F1"/>
    <w:rsid w:val="43BB1FCC"/>
    <w:rsid w:val="43C659F5"/>
    <w:rsid w:val="43C9229E"/>
    <w:rsid w:val="43CB4F91"/>
    <w:rsid w:val="43D020E1"/>
    <w:rsid w:val="43D30AF4"/>
    <w:rsid w:val="43D70A3E"/>
    <w:rsid w:val="43D877F5"/>
    <w:rsid w:val="43D946E9"/>
    <w:rsid w:val="43DB3001"/>
    <w:rsid w:val="43DC273C"/>
    <w:rsid w:val="43DF6A64"/>
    <w:rsid w:val="43DF7967"/>
    <w:rsid w:val="43E0340E"/>
    <w:rsid w:val="43E07BB8"/>
    <w:rsid w:val="43E414F5"/>
    <w:rsid w:val="43E50164"/>
    <w:rsid w:val="43E57388"/>
    <w:rsid w:val="43EA5BEF"/>
    <w:rsid w:val="43EC14F2"/>
    <w:rsid w:val="43EE53C7"/>
    <w:rsid w:val="43EF0FE2"/>
    <w:rsid w:val="43F36B39"/>
    <w:rsid w:val="43FD0F94"/>
    <w:rsid w:val="43FE2FD4"/>
    <w:rsid w:val="44000FD4"/>
    <w:rsid w:val="44015BAF"/>
    <w:rsid w:val="4403141B"/>
    <w:rsid w:val="4404683C"/>
    <w:rsid w:val="44072485"/>
    <w:rsid w:val="44090847"/>
    <w:rsid w:val="440920A4"/>
    <w:rsid w:val="44093E45"/>
    <w:rsid w:val="440B219C"/>
    <w:rsid w:val="440B70DD"/>
    <w:rsid w:val="44110F59"/>
    <w:rsid w:val="441507D1"/>
    <w:rsid w:val="44177745"/>
    <w:rsid w:val="441978BD"/>
    <w:rsid w:val="441B5E9C"/>
    <w:rsid w:val="44221393"/>
    <w:rsid w:val="44240665"/>
    <w:rsid w:val="442A70F4"/>
    <w:rsid w:val="442B52D2"/>
    <w:rsid w:val="442C1128"/>
    <w:rsid w:val="442E52CA"/>
    <w:rsid w:val="442F112C"/>
    <w:rsid w:val="442F777D"/>
    <w:rsid w:val="44337121"/>
    <w:rsid w:val="44383B76"/>
    <w:rsid w:val="443864E5"/>
    <w:rsid w:val="443F174E"/>
    <w:rsid w:val="44427222"/>
    <w:rsid w:val="444D2373"/>
    <w:rsid w:val="4451255A"/>
    <w:rsid w:val="44523886"/>
    <w:rsid w:val="44563E2D"/>
    <w:rsid w:val="445A6A7C"/>
    <w:rsid w:val="445B51E7"/>
    <w:rsid w:val="445D0C54"/>
    <w:rsid w:val="44632262"/>
    <w:rsid w:val="446631CB"/>
    <w:rsid w:val="446A44AB"/>
    <w:rsid w:val="446C71A7"/>
    <w:rsid w:val="446E622D"/>
    <w:rsid w:val="44705C7F"/>
    <w:rsid w:val="44714997"/>
    <w:rsid w:val="4477025B"/>
    <w:rsid w:val="447F2A73"/>
    <w:rsid w:val="447F555B"/>
    <w:rsid w:val="44896004"/>
    <w:rsid w:val="449004A8"/>
    <w:rsid w:val="4494206F"/>
    <w:rsid w:val="4496744E"/>
    <w:rsid w:val="44992F67"/>
    <w:rsid w:val="449979A8"/>
    <w:rsid w:val="449A4C12"/>
    <w:rsid w:val="449C15EE"/>
    <w:rsid w:val="449C6A74"/>
    <w:rsid w:val="449E27C4"/>
    <w:rsid w:val="449F47B6"/>
    <w:rsid w:val="44A702C0"/>
    <w:rsid w:val="44AA3933"/>
    <w:rsid w:val="44AA701E"/>
    <w:rsid w:val="44AB7881"/>
    <w:rsid w:val="44B4618C"/>
    <w:rsid w:val="44B67473"/>
    <w:rsid w:val="44B85878"/>
    <w:rsid w:val="44B971D4"/>
    <w:rsid w:val="44BB2022"/>
    <w:rsid w:val="44BE0EA8"/>
    <w:rsid w:val="44C01965"/>
    <w:rsid w:val="44C16AAC"/>
    <w:rsid w:val="44C9538F"/>
    <w:rsid w:val="44CA6FED"/>
    <w:rsid w:val="44D1580F"/>
    <w:rsid w:val="44D24AA9"/>
    <w:rsid w:val="44D37FBC"/>
    <w:rsid w:val="44D41620"/>
    <w:rsid w:val="44D426B2"/>
    <w:rsid w:val="44E91DA0"/>
    <w:rsid w:val="44EA4BDC"/>
    <w:rsid w:val="44F048EE"/>
    <w:rsid w:val="44F92271"/>
    <w:rsid w:val="44FA0924"/>
    <w:rsid w:val="44FA7C3F"/>
    <w:rsid w:val="450103C2"/>
    <w:rsid w:val="4504286C"/>
    <w:rsid w:val="450C740F"/>
    <w:rsid w:val="450E47A6"/>
    <w:rsid w:val="45126D36"/>
    <w:rsid w:val="4512725F"/>
    <w:rsid w:val="4522311D"/>
    <w:rsid w:val="45232CF2"/>
    <w:rsid w:val="45256F21"/>
    <w:rsid w:val="452A22D2"/>
    <w:rsid w:val="452A7B79"/>
    <w:rsid w:val="452F511C"/>
    <w:rsid w:val="45327D49"/>
    <w:rsid w:val="453431DB"/>
    <w:rsid w:val="45345371"/>
    <w:rsid w:val="453B57BD"/>
    <w:rsid w:val="453D7631"/>
    <w:rsid w:val="45414607"/>
    <w:rsid w:val="454413B2"/>
    <w:rsid w:val="454D737F"/>
    <w:rsid w:val="4551515C"/>
    <w:rsid w:val="455530C7"/>
    <w:rsid w:val="455F5346"/>
    <w:rsid w:val="45627D2E"/>
    <w:rsid w:val="456744C7"/>
    <w:rsid w:val="456904E4"/>
    <w:rsid w:val="456A18B9"/>
    <w:rsid w:val="456A7058"/>
    <w:rsid w:val="456C328C"/>
    <w:rsid w:val="45747072"/>
    <w:rsid w:val="45763769"/>
    <w:rsid w:val="45795020"/>
    <w:rsid w:val="457B0D80"/>
    <w:rsid w:val="457E726B"/>
    <w:rsid w:val="457F003D"/>
    <w:rsid w:val="45800144"/>
    <w:rsid w:val="45821F09"/>
    <w:rsid w:val="4582326B"/>
    <w:rsid w:val="4587425B"/>
    <w:rsid w:val="458C732D"/>
    <w:rsid w:val="458D1AC1"/>
    <w:rsid w:val="458D460F"/>
    <w:rsid w:val="458D711B"/>
    <w:rsid w:val="45904BD8"/>
    <w:rsid w:val="45940BB5"/>
    <w:rsid w:val="459A4A00"/>
    <w:rsid w:val="459C6F7F"/>
    <w:rsid w:val="459D29E8"/>
    <w:rsid w:val="459E681C"/>
    <w:rsid w:val="459F1732"/>
    <w:rsid w:val="45A13F65"/>
    <w:rsid w:val="45A35BE1"/>
    <w:rsid w:val="45A52571"/>
    <w:rsid w:val="45A641ED"/>
    <w:rsid w:val="45A93D1A"/>
    <w:rsid w:val="45B1323B"/>
    <w:rsid w:val="45B557B6"/>
    <w:rsid w:val="45BC1AF1"/>
    <w:rsid w:val="45BC6267"/>
    <w:rsid w:val="45BE6EBE"/>
    <w:rsid w:val="45BF72AF"/>
    <w:rsid w:val="45BF7E22"/>
    <w:rsid w:val="45C20E9E"/>
    <w:rsid w:val="45C33F05"/>
    <w:rsid w:val="45C36122"/>
    <w:rsid w:val="45C45140"/>
    <w:rsid w:val="45C50391"/>
    <w:rsid w:val="45CB57BB"/>
    <w:rsid w:val="45CD3597"/>
    <w:rsid w:val="45CE4889"/>
    <w:rsid w:val="45CE7839"/>
    <w:rsid w:val="45D15686"/>
    <w:rsid w:val="45D72D17"/>
    <w:rsid w:val="45D73ADC"/>
    <w:rsid w:val="45D778A3"/>
    <w:rsid w:val="45D93CF8"/>
    <w:rsid w:val="45DD7344"/>
    <w:rsid w:val="45E3190C"/>
    <w:rsid w:val="45E76415"/>
    <w:rsid w:val="45E845E5"/>
    <w:rsid w:val="45EA0D31"/>
    <w:rsid w:val="45EA150D"/>
    <w:rsid w:val="45EC57D9"/>
    <w:rsid w:val="45F33CB6"/>
    <w:rsid w:val="45F96148"/>
    <w:rsid w:val="45FA3231"/>
    <w:rsid w:val="45FC52AC"/>
    <w:rsid w:val="45FD1795"/>
    <w:rsid w:val="45FE72BB"/>
    <w:rsid w:val="45FF06B2"/>
    <w:rsid w:val="4606410C"/>
    <w:rsid w:val="46091496"/>
    <w:rsid w:val="460B69CC"/>
    <w:rsid w:val="460D74FE"/>
    <w:rsid w:val="460F3276"/>
    <w:rsid w:val="461234F4"/>
    <w:rsid w:val="461B7355"/>
    <w:rsid w:val="461C388C"/>
    <w:rsid w:val="461F15C7"/>
    <w:rsid w:val="462D52F5"/>
    <w:rsid w:val="462E5DF2"/>
    <w:rsid w:val="46304ADA"/>
    <w:rsid w:val="46333408"/>
    <w:rsid w:val="463A31D1"/>
    <w:rsid w:val="463A5483"/>
    <w:rsid w:val="463B1C33"/>
    <w:rsid w:val="463F7FFF"/>
    <w:rsid w:val="464078D3"/>
    <w:rsid w:val="46434527"/>
    <w:rsid w:val="464473C4"/>
    <w:rsid w:val="46462C76"/>
    <w:rsid w:val="464652F0"/>
    <w:rsid w:val="464B1239"/>
    <w:rsid w:val="464C4E2C"/>
    <w:rsid w:val="464F0290"/>
    <w:rsid w:val="464F5C99"/>
    <w:rsid w:val="465247E4"/>
    <w:rsid w:val="46564E43"/>
    <w:rsid w:val="46584C1D"/>
    <w:rsid w:val="465B470D"/>
    <w:rsid w:val="465F28D5"/>
    <w:rsid w:val="466277F0"/>
    <w:rsid w:val="46674E60"/>
    <w:rsid w:val="466B1918"/>
    <w:rsid w:val="466B770E"/>
    <w:rsid w:val="466F62BD"/>
    <w:rsid w:val="4675358A"/>
    <w:rsid w:val="4678706D"/>
    <w:rsid w:val="467B79F8"/>
    <w:rsid w:val="467D255F"/>
    <w:rsid w:val="467F7C9F"/>
    <w:rsid w:val="46805F22"/>
    <w:rsid w:val="46853C1F"/>
    <w:rsid w:val="4687556D"/>
    <w:rsid w:val="468772B0"/>
    <w:rsid w:val="468C77F7"/>
    <w:rsid w:val="469176A3"/>
    <w:rsid w:val="46954A56"/>
    <w:rsid w:val="46966AFE"/>
    <w:rsid w:val="4698158B"/>
    <w:rsid w:val="46983ADC"/>
    <w:rsid w:val="46A04A0C"/>
    <w:rsid w:val="46A1247D"/>
    <w:rsid w:val="46A70FDF"/>
    <w:rsid w:val="46A71013"/>
    <w:rsid w:val="46A75BA4"/>
    <w:rsid w:val="46A8124D"/>
    <w:rsid w:val="46AE2714"/>
    <w:rsid w:val="46AE7DD8"/>
    <w:rsid w:val="46B1257F"/>
    <w:rsid w:val="46B13331"/>
    <w:rsid w:val="46B324FE"/>
    <w:rsid w:val="46B56E76"/>
    <w:rsid w:val="46B85FC3"/>
    <w:rsid w:val="46BA1F74"/>
    <w:rsid w:val="46BD0F24"/>
    <w:rsid w:val="46BF0F8D"/>
    <w:rsid w:val="46C2724B"/>
    <w:rsid w:val="46C44060"/>
    <w:rsid w:val="46C75D99"/>
    <w:rsid w:val="46C87590"/>
    <w:rsid w:val="46CB3641"/>
    <w:rsid w:val="46CD41E6"/>
    <w:rsid w:val="46D2354C"/>
    <w:rsid w:val="46D26719"/>
    <w:rsid w:val="46D35896"/>
    <w:rsid w:val="46D52711"/>
    <w:rsid w:val="46D81106"/>
    <w:rsid w:val="46D91229"/>
    <w:rsid w:val="46DD15C6"/>
    <w:rsid w:val="46DD3374"/>
    <w:rsid w:val="46DF767E"/>
    <w:rsid w:val="46E21401"/>
    <w:rsid w:val="46EA544F"/>
    <w:rsid w:val="46EA5C7B"/>
    <w:rsid w:val="46ED6573"/>
    <w:rsid w:val="46EE50A4"/>
    <w:rsid w:val="46EF63DC"/>
    <w:rsid w:val="46F0301E"/>
    <w:rsid w:val="46F1770B"/>
    <w:rsid w:val="46F36C54"/>
    <w:rsid w:val="47055C07"/>
    <w:rsid w:val="470E53D5"/>
    <w:rsid w:val="47116300"/>
    <w:rsid w:val="47134FE8"/>
    <w:rsid w:val="471B5214"/>
    <w:rsid w:val="471C1EF2"/>
    <w:rsid w:val="471D6AD1"/>
    <w:rsid w:val="471D7878"/>
    <w:rsid w:val="47232C3A"/>
    <w:rsid w:val="47295681"/>
    <w:rsid w:val="472A26AC"/>
    <w:rsid w:val="472B0583"/>
    <w:rsid w:val="47363DBC"/>
    <w:rsid w:val="473737A7"/>
    <w:rsid w:val="4739083A"/>
    <w:rsid w:val="473E02B7"/>
    <w:rsid w:val="473F58CB"/>
    <w:rsid w:val="47407079"/>
    <w:rsid w:val="47423355"/>
    <w:rsid w:val="47423AD4"/>
    <w:rsid w:val="47424D52"/>
    <w:rsid w:val="47486A40"/>
    <w:rsid w:val="47492400"/>
    <w:rsid w:val="47495A3D"/>
    <w:rsid w:val="4757493E"/>
    <w:rsid w:val="47585A9A"/>
    <w:rsid w:val="475A49C5"/>
    <w:rsid w:val="47616007"/>
    <w:rsid w:val="47637138"/>
    <w:rsid w:val="476B76CA"/>
    <w:rsid w:val="476D24E0"/>
    <w:rsid w:val="4770545C"/>
    <w:rsid w:val="47757377"/>
    <w:rsid w:val="477702CB"/>
    <w:rsid w:val="47775577"/>
    <w:rsid w:val="477A04D7"/>
    <w:rsid w:val="477D7D36"/>
    <w:rsid w:val="47817A8E"/>
    <w:rsid w:val="47833F1C"/>
    <w:rsid w:val="478A452B"/>
    <w:rsid w:val="478C2A98"/>
    <w:rsid w:val="478E02A1"/>
    <w:rsid w:val="479413A3"/>
    <w:rsid w:val="4799729B"/>
    <w:rsid w:val="479B6D32"/>
    <w:rsid w:val="479E3B5A"/>
    <w:rsid w:val="47A345C4"/>
    <w:rsid w:val="47A93E40"/>
    <w:rsid w:val="47AC3472"/>
    <w:rsid w:val="47B02A42"/>
    <w:rsid w:val="47B16438"/>
    <w:rsid w:val="47B21776"/>
    <w:rsid w:val="47B33247"/>
    <w:rsid w:val="47B71E17"/>
    <w:rsid w:val="47B7571E"/>
    <w:rsid w:val="47B8344E"/>
    <w:rsid w:val="47BC49A0"/>
    <w:rsid w:val="47BD56E5"/>
    <w:rsid w:val="47BF2915"/>
    <w:rsid w:val="47C238FE"/>
    <w:rsid w:val="47C37C78"/>
    <w:rsid w:val="47C55475"/>
    <w:rsid w:val="47C56BFB"/>
    <w:rsid w:val="47C85DD2"/>
    <w:rsid w:val="47C86CFC"/>
    <w:rsid w:val="47CF39BE"/>
    <w:rsid w:val="47D041C6"/>
    <w:rsid w:val="47D26C51"/>
    <w:rsid w:val="47D61B34"/>
    <w:rsid w:val="47DC5993"/>
    <w:rsid w:val="47DE63B3"/>
    <w:rsid w:val="47E0450C"/>
    <w:rsid w:val="47E25E1B"/>
    <w:rsid w:val="47E51CFE"/>
    <w:rsid w:val="47E805D3"/>
    <w:rsid w:val="47EC7D13"/>
    <w:rsid w:val="47F045E0"/>
    <w:rsid w:val="47F36533"/>
    <w:rsid w:val="47F9422B"/>
    <w:rsid w:val="480660D7"/>
    <w:rsid w:val="480C0F07"/>
    <w:rsid w:val="48110B7A"/>
    <w:rsid w:val="48121518"/>
    <w:rsid w:val="48147F28"/>
    <w:rsid w:val="481806DB"/>
    <w:rsid w:val="481C1C7A"/>
    <w:rsid w:val="481D7AAE"/>
    <w:rsid w:val="48214B0A"/>
    <w:rsid w:val="4825055D"/>
    <w:rsid w:val="482B417E"/>
    <w:rsid w:val="482D6D54"/>
    <w:rsid w:val="482F3821"/>
    <w:rsid w:val="48324BD3"/>
    <w:rsid w:val="48345295"/>
    <w:rsid w:val="483A14AB"/>
    <w:rsid w:val="48430B65"/>
    <w:rsid w:val="48461E94"/>
    <w:rsid w:val="484860C4"/>
    <w:rsid w:val="485052AE"/>
    <w:rsid w:val="485062C1"/>
    <w:rsid w:val="48513D0B"/>
    <w:rsid w:val="48515DC8"/>
    <w:rsid w:val="48545FB0"/>
    <w:rsid w:val="485E04E5"/>
    <w:rsid w:val="48653621"/>
    <w:rsid w:val="48693111"/>
    <w:rsid w:val="486A1135"/>
    <w:rsid w:val="486C0E54"/>
    <w:rsid w:val="486E2853"/>
    <w:rsid w:val="48702C44"/>
    <w:rsid w:val="4879763E"/>
    <w:rsid w:val="487A3570"/>
    <w:rsid w:val="487F59B9"/>
    <w:rsid w:val="48804A9C"/>
    <w:rsid w:val="48832D0E"/>
    <w:rsid w:val="48850DC0"/>
    <w:rsid w:val="488D761F"/>
    <w:rsid w:val="48902522"/>
    <w:rsid w:val="489716FB"/>
    <w:rsid w:val="489A7E9C"/>
    <w:rsid w:val="489D3BB8"/>
    <w:rsid w:val="48A44912"/>
    <w:rsid w:val="48AA0166"/>
    <w:rsid w:val="48AA2D18"/>
    <w:rsid w:val="48AA7124"/>
    <w:rsid w:val="48AE62EA"/>
    <w:rsid w:val="48BA63E5"/>
    <w:rsid w:val="48BC4A06"/>
    <w:rsid w:val="48BC64AB"/>
    <w:rsid w:val="48BD6740"/>
    <w:rsid w:val="48BF7D2B"/>
    <w:rsid w:val="48C1457D"/>
    <w:rsid w:val="48C20E69"/>
    <w:rsid w:val="48C22822"/>
    <w:rsid w:val="48C325D3"/>
    <w:rsid w:val="48C742DC"/>
    <w:rsid w:val="48C93BB0"/>
    <w:rsid w:val="48CA2033"/>
    <w:rsid w:val="48CD4B44"/>
    <w:rsid w:val="48D13041"/>
    <w:rsid w:val="48D82045"/>
    <w:rsid w:val="48D83DF3"/>
    <w:rsid w:val="48D95437"/>
    <w:rsid w:val="48DB1B35"/>
    <w:rsid w:val="48E56107"/>
    <w:rsid w:val="48E61440"/>
    <w:rsid w:val="48E64762"/>
    <w:rsid w:val="48E7200F"/>
    <w:rsid w:val="48EA7806"/>
    <w:rsid w:val="48F350D1"/>
    <w:rsid w:val="48F37B94"/>
    <w:rsid w:val="48F75A1D"/>
    <w:rsid w:val="48FB5D34"/>
    <w:rsid w:val="48FE649B"/>
    <w:rsid w:val="490258E8"/>
    <w:rsid w:val="490546CD"/>
    <w:rsid w:val="4906799A"/>
    <w:rsid w:val="4910358D"/>
    <w:rsid w:val="49165DA6"/>
    <w:rsid w:val="49183383"/>
    <w:rsid w:val="491958B9"/>
    <w:rsid w:val="491B44DC"/>
    <w:rsid w:val="491D1353"/>
    <w:rsid w:val="491F7C74"/>
    <w:rsid w:val="49221512"/>
    <w:rsid w:val="492321E5"/>
    <w:rsid w:val="492360B3"/>
    <w:rsid w:val="49262DB0"/>
    <w:rsid w:val="4926444D"/>
    <w:rsid w:val="49266EAB"/>
    <w:rsid w:val="49274D05"/>
    <w:rsid w:val="492928A1"/>
    <w:rsid w:val="492B486B"/>
    <w:rsid w:val="492B6005"/>
    <w:rsid w:val="49313094"/>
    <w:rsid w:val="49315BB1"/>
    <w:rsid w:val="493308BF"/>
    <w:rsid w:val="49347FBF"/>
    <w:rsid w:val="49357497"/>
    <w:rsid w:val="49357CB0"/>
    <w:rsid w:val="493A24B5"/>
    <w:rsid w:val="493F24FC"/>
    <w:rsid w:val="49402B6C"/>
    <w:rsid w:val="49453A90"/>
    <w:rsid w:val="49475EBD"/>
    <w:rsid w:val="49492647"/>
    <w:rsid w:val="49497A7D"/>
    <w:rsid w:val="494D5F89"/>
    <w:rsid w:val="494F7DDD"/>
    <w:rsid w:val="495023FB"/>
    <w:rsid w:val="4950445A"/>
    <w:rsid w:val="49520049"/>
    <w:rsid w:val="49553535"/>
    <w:rsid w:val="4956580F"/>
    <w:rsid w:val="495B6FDA"/>
    <w:rsid w:val="495D254A"/>
    <w:rsid w:val="495D3DF8"/>
    <w:rsid w:val="495E6EA1"/>
    <w:rsid w:val="495F6F59"/>
    <w:rsid w:val="49622292"/>
    <w:rsid w:val="49637502"/>
    <w:rsid w:val="49676CD4"/>
    <w:rsid w:val="496C146C"/>
    <w:rsid w:val="496F2830"/>
    <w:rsid w:val="4970355D"/>
    <w:rsid w:val="497242AF"/>
    <w:rsid w:val="49746212"/>
    <w:rsid w:val="4976415E"/>
    <w:rsid w:val="497C19B5"/>
    <w:rsid w:val="498902F7"/>
    <w:rsid w:val="498A08F0"/>
    <w:rsid w:val="498C4937"/>
    <w:rsid w:val="4992019B"/>
    <w:rsid w:val="4994419B"/>
    <w:rsid w:val="499A379E"/>
    <w:rsid w:val="499B6895"/>
    <w:rsid w:val="499C7517"/>
    <w:rsid w:val="499D52EC"/>
    <w:rsid w:val="49A00C98"/>
    <w:rsid w:val="49A53D6E"/>
    <w:rsid w:val="49A567C9"/>
    <w:rsid w:val="49A85EBB"/>
    <w:rsid w:val="49A861D1"/>
    <w:rsid w:val="49B02067"/>
    <w:rsid w:val="49B120BE"/>
    <w:rsid w:val="49B22896"/>
    <w:rsid w:val="49B43537"/>
    <w:rsid w:val="49B56C7A"/>
    <w:rsid w:val="49B760FE"/>
    <w:rsid w:val="49B81E62"/>
    <w:rsid w:val="49BB0A0C"/>
    <w:rsid w:val="49BB1589"/>
    <w:rsid w:val="49C455C3"/>
    <w:rsid w:val="49C46777"/>
    <w:rsid w:val="49C9126E"/>
    <w:rsid w:val="49CB1BAA"/>
    <w:rsid w:val="49CC1AA2"/>
    <w:rsid w:val="49CD2AE9"/>
    <w:rsid w:val="49D76CD8"/>
    <w:rsid w:val="49D85622"/>
    <w:rsid w:val="49D92D54"/>
    <w:rsid w:val="49DA4F57"/>
    <w:rsid w:val="49E365F3"/>
    <w:rsid w:val="49E669E4"/>
    <w:rsid w:val="49F033BE"/>
    <w:rsid w:val="49F06870"/>
    <w:rsid w:val="49F17862"/>
    <w:rsid w:val="4A036897"/>
    <w:rsid w:val="4A08433A"/>
    <w:rsid w:val="4A1809EE"/>
    <w:rsid w:val="4A1968C6"/>
    <w:rsid w:val="4A223A4C"/>
    <w:rsid w:val="4A241085"/>
    <w:rsid w:val="4A290593"/>
    <w:rsid w:val="4A2C4097"/>
    <w:rsid w:val="4A2C7FBF"/>
    <w:rsid w:val="4A302AA5"/>
    <w:rsid w:val="4A3414FD"/>
    <w:rsid w:val="4A34774F"/>
    <w:rsid w:val="4A3540DC"/>
    <w:rsid w:val="4A367DC9"/>
    <w:rsid w:val="4A385DC6"/>
    <w:rsid w:val="4A436F6A"/>
    <w:rsid w:val="4A44252C"/>
    <w:rsid w:val="4A4554B8"/>
    <w:rsid w:val="4A49554D"/>
    <w:rsid w:val="4A4C6847"/>
    <w:rsid w:val="4A4D183F"/>
    <w:rsid w:val="4A4F6337"/>
    <w:rsid w:val="4A511BB0"/>
    <w:rsid w:val="4A557521"/>
    <w:rsid w:val="4A5C001A"/>
    <w:rsid w:val="4A5C5634"/>
    <w:rsid w:val="4A613C17"/>
    <w:rsid w:val="4A631DE2"/>
    <w:rsid w:val="4A653DAC"/>
    <w:rsid w:val="4A674035"/>
    <w:rsid w:val="4A683E2D"/>
    <w:rsid w:val="4A690FAF"/>
    <w:rsid w:val="4A6F69D9"/>
    <w:rsid w:val="4A7364C9"/>
    <w:rsid w:val="4A75688F"/>
    <w:rsid w:val="4A757926"/>
    <w:rsid w:val="4A7A1CD7"/>
    <w:rsid w:val="4A7B5E55"/>
    <w:rsid w:val="4A7D1643"/>
    <w:rsid w:val="4A824BA6"/>
    <w:rsid w:val="4A834233"/>
    <w:rsid w:val="4A8A5A40"/>
    <w:rsid w:val="4A8B09F3"/>
    <w:rsid w:val="4A8B43C9"/>
    <w:rsid w:val="4A8E1217"/>
    <w:rsid w:val="4A900C68"/>
    <w:rsid w:val="4A9A0F36"/>
    <w:rsid w:val="4A9E2E1A"/>
    <w:rsid w:val="4AA26464"/>
    <w:rsid w:val="4AA33382"/>
    <w:rsid w:val="4AA466DB"/>
    <w:rsid w:val="4AA64F47"/>
    <w:rsid w:val="4AA863C1"/>
    <w:rsid w:val="4AA96C38"/>
    <w:rsid w:val="4AAB6C21"/>
    <w:rsid w:val="4AAC3789"/>
    <w:rsid w:val="4AAE5753"/>
    <w:rsid w:val="4AB30AAE"/>
    <w:rsid w:val="4ABC2D4A"/>
    <w:rsid w:val="4ABE4879"/>
    <w:rsid w:val="4ABF7097"/>
    <w:rsid w:val="4AC03B87"/>
    <w:rsid w:val="4AC06393"/>
    <w:rsid w:val="4AC42881"/>
    <w:rsid w:val="4AC72371"/>
    <w:rsid w:val="4ACB764B"/>
    <w:rsid w:val="4AD04D95"/>
    <w:rsid w:val="4AD16E75"/>
    <w:rsid w:val="4AD350A4"/>
    <w:rsid w:val="4AD764A4"/>
    <w:rsid w:val="4ADA1681"/>
    <w:rsid w:val="4ADF5E03"/>
    <w:rsid w:val="4AE73D70"/>
    <w:rsid w:val="4AE86BE2"/>
    <w:rsid w:val="4AEB2504"/>
    <w:rsid w:val="4AED1DBA"/>
    <w:rsid w:val="4AF51A4F"/>
    <w:rsid w:val="4AF82570"/>
    <w:rsid w:val="4AFD5D93"/>
    <w:rsid w:val="4AFD7946"/>
    <w:rsid w:val="4B014227"/>
    <w:rsid w:val="4B06798C"/>
    <w:rsid w:val="4B0E6A3E"/>
    <w:rsid w:val="4B1355B6"/>
    <w:rsid w:val="4B2257F9"/>
    <w:rsid w:val="4B245008"/>
    <w:rsid w:val="4B271062"/>
    <w:rsid w:val="4B2B1A79"/>
    <w:rsid w:val="4B2C6678"/>
    <w:rsid w:val="4B2D58AE"/>
    <w:rsid w:val="4B2D6C05"/>
    <w:rsid w:val="4B310E2D"/>
    <w:rsid w:val="4B320132"/>
    <w:rsid w:val="4B371829"/>
    <w:rsid w:val="4B3A5748"/>
    <w:rsid w:val="4B3A6FE7"/>
    <w:rsid w:val="4B3C5727"/>
    <w:rsid w:val="4B4C55F8"/>
    <w:rsid w:val="4B5366E5"/>
    <w:rsid w:val="4B571947"/>
    <w:rsid w:val="4B5E6C72"/>
    <w:rsid w:val="4B6A6AB1"/>
    <w:rsid w:val="4B6C49E5"/>
    <w:rsid w:val="4B6D2F19"/>
    <w:rsid w:val="4B700C5B"/>
    <w:rsid w:val="4B7557F7"/>
    <w:rsid w:val="4B761DCD"/>
    <w:rsid w:val="4B7D6E26"/>
    <w:rsid w:val="4B83273C"/>
    <w:rsid w:val="4B854878"/>
    <w:rsid w:val="4B8778CD"/>
    <w:rsid w:val="4B9227C3"/>
    <w:rsid w:val="4B9B7FB0"/>
    <w:rsid w:val="4BAA02D2"/>
    <w:rsid w:val="4BAA5463"/>
    <w:rsid w:val="4BAD1869"/>
    <w:rsid w:val="4BAF1783"/>
    <w:rsid w:val="4BAF33E3"/>
    <w:rsid w:val="4BB26B7D"/>
    <w:rsid w:val="4BBE4157"/>
    <w:rsid w:val="4BBF74EC"/>
    <w:rsid w:val="4BC9159F"/>
    <w:rsid w:val="4BD026F4"/>
    <w:rsid w:val="4BD27220"/>
    <w:rsid w:val="4BD30473"/>
    <w:rsid w:val="4BD86D57"/>
    <w:rsid w:val="4BDC56F8"/>
    <w:rsid w:val="4BDC7E7E"/>
    <w:rsid w:val="4BDD24D2"/>
    <w:rsid w:val="4BDE0226"/>
    <w:rsid w:val="4BE312D6"/>
    <w:rsid w:val="4BEB3013"/>
    <w:rsid w:val="4BF50DC0"/>
    <w:rsid w:val="4BFC24EE"/>
    <w:rsid w:val="4BFC3701"/>
    <w:rsid w:val="4C001FDF"/>
    <w:rsid w:val="4C0845B9"/>
    <w:rsid w:val="4C0A69B9"/>
    <w:rsid w:val="4C0C31F6"/>
    <w:rsid w:val="4C107007"/>
    <w:rsid w:val="4C12586E"/>
    <w:rsid w:val="4C13619C"/>
    <w:rsid w:val="4C143CE2"/>
    <w:rsid w:val="4C15074C"/>
    <w:rsid w:val="4C167C35"/>
    <w:rsid w:val="4C1930A0"/>
    <w:rsid w:val="4C1A4723"/>
    <w:rsid w:val="4C1B0BC7"/>
    <w:rsid w:val="4C204A92"/>
    <w:rsid w:val="4C251EC4"/>
    <w:rsid w:val="4C2577FF"/>
    <w:rsid w:val="4C2832E3"/>
    <w:rsid w:val="4C2B0D22"/>
    <w:rsid w:val="4C2E1CC1"/>
    <w:rsid w:val="4C312198"/>
    <w:rsid w:val="4C32269B"/>
    <w:rsid w:val="4C3457E4"/>
    <w:rsid w:val="4C384C3D"/>
    <w:rsid w:val="4C3C0B3D"/>
    <w:rsid w:val="4C3C28EB"/>
    <w:rsid w:val="4C3E2B07"/>
    <w:rsid w:val="4C3E48B5"/>
    <w:rsid w:val="4C407DF8"/>
    <w:rsid w:val="4C45100A"/>
    <w:rsid w:val="4C455C43"/>
    <w:rsid w:val="4C4A14AC"/>
    <w:rsid w:val="4C4B1E4A"/>
    <w:rsid w:val="4C4E4FDD"/>
    <w:rsid w:val="4C4E5A55"/>
    <w:rsid w:val="4C5C4D3B"/>
    <w:rsid w:val="4C5F30D6"/>
    <w:rsid w:val="4C6A599C"/>
    <w:rsid w:val="4C6B550C"/>
    <w:rsid w:val="4C6D4932"/>
    <w:rsid w:val="4C735937"/>
    <w:rsid w:val="4C8300CC"/>
    <w:rsid w:val="4C86651A"/>
    <w:rsid w:val="4C8F5834"/>
    <w:rsid w:val="4C912C37"/>
    <w:rsid w:val="4C9240F7"/>
    <w:rsid w:val="4C9E7102"/>
    <w:rsid w:val="4CA7245A"/>
    <w:rsid w:val="4CA75A30"/>
    <w:rsid w:val="4CA95D3E"/>
    <w:rsid w:val="4CB07C88"/>
    <w:rsid w:val="4CB4212F"/>
    <w:rsid w:val="4CB541CC"/>
    <w:rsid w:val="4CB9218D"/>
    <w:rsid w:val="4CBB1996"/>
    <w:rsid w:val="4CBD1C7E"/>
    <w:rsid w:val="4CBD3A2C"/>
    <w:rsid w:val="4CBF2147"/>
    <w:rsid w:val="4CC45A35"/>
    <w:rsid w:val="4CC94FBD"/>
    <w:rsid w:val="4CCB4B47"/>
    <w:rsid w:val="4CCE2C6A"/>
    <w:rsid w:val="4CCF375F"/>
    <w:rsid w:val="4CE05222"/>
    <w:rsid w:val="4CE247DE"/>
    <w:rsid w:val="4CEC2985"/>
    <w:rsid w:val="4CED6F5E"/>
    <w:rsid w:val="4CF100A3"/>
    <w:rsid w:val="4CF27F10"/>
    <w:rsid w:val="4CF4062E"/>
    <w:rsid w:val="4CF431C6"/>
    <w:rsid w:val="4CF80B4D"/>
    <w:rsid w:val="4CFA4C80"/>
    <w:rsid w:val="4CFE0CCC"/>
    <w:rsid w:val="4D044633"/>
    <w:rsid w:val="4D051315"/>
    <w:rsid w:val="4D063625"/>
    <w:rsid w:val="4D090A1F"/>
    <w:rsid w:val="4D0E7075"/>
    <w:rsid w:val="4D0F1DAD"/>
    <w:rsid w:val="4D0F1DE0"/>
    <w:rsid w:val="4D10183F"/>
    <w:rsid w:val="4D102397"/>
    <w:rsid w:val="4D102794"/>
    <w:rsid w:val="4D145BD5"/>
    <w:rsid w:val="4D152015"/>
    <w:rsid w:val="4D1900AA"/>
    <w:rsid w:val="4D1C23CB"/>
    <w:rsid w:val="4D1C2599"/>
    <w:rsid w:val="4D272B73"/>
    <w:rsid w:val="4D280A86"/>
    <w:rsid w:val="4D3A1670"/>
    <w:rsid w:val="4D3A5965"/>
    <w:rsid w:val="4D3B2BA3"/>
    <w:rsid w:val="4D405DB8"/>
    <w:rsid w:val="4D410246"/>
    <w:rsid w:val="4D446D70"/>
    <w:rsid w:val="4D447ACC"/>
    <w:rsid w:val="4D4C4DB0"/>
    <w:rsid w:val="4D504306"/>
    <w:rsid w:val="4D530F05"/>
    <w:rsid w:val="4D531869"/>
    <w:rsid w:val="4D564939"/>
    <w:rsid w:val="4D571ED5"/>
    <w:rsid w:val="4D5A1DF1"/>
    <w:rsid w:val="4D5C122A"/>
    <w:rsid w:val="4D5E574B"/>
    <w:rsid w:val="4D663F2B"/>
    <w:rsid w:val="4D673568"/>
    <w:rsid w:val="4D6B6E96"/>
    <w:rsid w:val="4D6C1F47"/>
    <w:rsid w:val="4D707E78"/>
    <w:rsid w:val="4D796160"/>
    <w:rsid w:val="4D7A0562"/>
    <w:rsid w:val="4D7A36CB"/>
    <w:rsid w:val="4D7B011C"/>
    <w:rsid w:val="4D7B2AC0"/>
    <w:rsid w:val="4D820DE4"/>
    <w:rsid w:val="4D824589"/>
    <w:rsid w:val="4D83238D"/>
    <w:rsid w:val="4D864FA1"/>
    <w:rsid w:val="4D8F1F25"/>
    <w:rsid w:val="4D907ADE"/>
    <w:rsid w:val="4D93263F"/>
    <w:rsid w:val="4D93589B"/>
    <w:rsid w:val="4D950045"/>
    <w:rsid w:val="4D9F2768"/>
    <w:rsid w:val="4D9F3131"/>
    <w:rsid w:val="4DA36860"/>
    <w:rsid w:val="4DA77A39"/>
    <w:rsid w:val="4DA92202"/>
    <w:rsid w:val="4DAA2DF3"/>
    <w:rsid w:val="4DAF2A8E"/>
    <w:rsid w:val="4DB203CE"/>
    <w:rsid w:val="4DB32F5A"/>
    <w:rsid w:val="4DB3362B"/>
    <w:rsid w:val="4DBA514A"/>
    <w:rsid w:val="4DBB401D"/>
    <w:rsid w:val="4DBE6EA4"/>
    <w:rsid w:val="4DC16DD5"/>
    <w:rsid w:val="4DC24DEA"/>
    <w:rsid w:val="4DC42B98"/>
    <w:rsid w:val="4DC564B9"/>
    <w:rsid w:val="4DCE1C69"/>
    <w:rsid w:val="4DD03C33"/>
    <w:rsid w:val="4DD42115"/>
    <w:rsid w:val="4DD80599"/>
    <w:rsid w:val="4DDF5C24"/>
    <w:rsid w:val="4DE03A45"/>
    <w:rsid w:val="4DE1708D"/>
    <w:rsid w:val="4DE430CC"/>
    <w:rsid w:val="4DE43B63"/>
    <w:rsid w:val="4DE4512B"/>
    <w:rsid w:val="4DEB2AE6"/>
    <w:rsid w:val="4DF31479"/>
    <w:rsid w:val="4DF53699"/>
    <w:rsid w:val="4DF60B23"/>
    <w:rsid w:val="4DF63134"/>
    <w:rsid w:val="4DF94850"/>
    <w:rsid w:val="4DF96CE5"/>
    <w:rsid w:val="4DFD1DF6"/>
    <w:rsid w:val="4E00332C"/>
    <w:rsid w:val="4E011D6D"/>
    <w:rsid w:val="4E035DB6"/>
    <w:rsid w:val="4E0373C2"/>
    <w:rsid w:val="4E04568A"/>
    <w:rsid w:val="4E080364"/>
    <w:rsid w:val="4E16389C"/>
    <w:rsid w:val="4E191136"/>
    <w:rsid w:val="4E1A089B"/>
    <w:rsid w:val="4E1B282B"/>
    <w:rsid w:val="4E1C74B5"/>
    <w:rsid w:val="4E1F448C"/>
    <w:rsid w:val="4E2728E6"/>
    <w:rsid w:val="4E2D7658"/>
    <w:rsid w:val="4E2F6BAB"/>
    <w:rsid w:val="4E351C41"/>
    <w:rsid w:val="4E373ED8"/>
    <w:rsid w:val="4E387150"/>
    <w:rsid w:val="4E3A1984"/>
    <w:rsid w:val="4E3F346B"/>
    <w:rsid w:val="4E434961"/>
    <w:rsid w:val="4E4810A7"/>
    <w:rsid w:val="4E4E3DD0"/>
    <w:rsid w:val="4E552CA5"/>
    <w:rsid w:val="4E556BAF"/>
    <w:rsid w:val="4E575F07"/>
    <w:rsid w:val="4E592BD4"/>
    <w:rsid w:val="4E67600B"/>
    <w:rsid w:val="4E714D85"/>
    <w:rsid w:val="4E761827"/>
    <w:rsid w:val="4E7B2B8D"/>
    <w:rsid w:val="4E7E71EB"/>
    <w:rsid w:val="4E7F64F1"/>
    <w:rsid w:val="4E810A89"/>
    <w:rsid w:val="4E851C91"/>
    <w:rsid w:val="4E8741C6"/>
    <w:rsid w:val="4E922FFC"/>
    <w:rsid w:val="4E984750"/>
    <w:rsid w:val="4E992277"/>
    <w:rsid w:val="4E9B245D"/>
    <w:rsid w:val="4E9B7D9D"/>
    <w:rsid w:val="4E9F1430"/>
    <w:rsid w:val="4EA07161"/>
    <w:rsid w:val="4EA62512"/>
    <w:rsid w:val="4EA918F7"/>
    <w:rsid w:val="4EA94205"/>
    <w:rsid w:val="4EAD5D22"/>
    <w:rsid w:val="4EB24A1E"/>
    <w:rsid w:val="4EB470B0"/>
    <w:rsid w:val="4EB52D4A"/>
    <w:rsid w:val="4EB66985"/>
    <w:rsid w:val="4EB85C2B"/>
    <w:rsid w:val="4EBD5DF9"/>
    <w:rsid w:val="4EC56BC8"/>
    <w:rsid w:val="4EC56D86"/>
    <w:rsid w:val="4EC966C5"/>
    <w:rsid w:val="4ECB2CC2"/>
    <w:rsid w:val="4ED13458"/>
    <w:rsid w:val="4ED67027"/>
    <w:rsid w:val="4EDB57AF"/>
    <w:rsid w:val="4EDC198E"/>
    <w:rsid w:val="4EDE17B5"/>
    <w:rsid w:val="4EDE600D"/>
    <w:rsid w:val="4EDF3DE5"/>
    <w:rsid w:val="4EE03C2E"/>
    <w:rsid w:val="4EE348C8"/>
    <w:rsid w:val="4EE61D62"/>
    <w:rsid w:val="4EE94FAC"/>
    <w:rsid w:val="4EED611E"/>
    <w:rsid w:val="4EEF3F2B"/>
    <w:rsid w:val="4EF433CA"/>
    <w:rsid w:val="4EF529CD"/>
    <w:rsid w:val="4EF62B6C"/>
    <w:rsid w:val="4EF65EE6"/>
    <w:rsid w:val="4EFA2AB9"/>
    <w:rsid w:val="4EFE7134"/>
    <w:rsid w:val="4F044A22"/>
    <w:rsid w:val="4F0973FC"/>
    <w:rsid w:val="4F10078B"/>
    <w:rsid w:val="4F102AAD"/>
    <w:rsid w:val="4F105C92"/>
    <w:rsid w:val="4F1418FD"/>
    <w:rsid w:val="4F1B34DF"/>
    <w:rsid w:val="4F1B6D58"/>
    <w:rsid w:val="4F2E0C11"/>
    <w:rsid w:val="4F3105A4"/>
    <w:rsid w:val="4F3B1580"/>
    <w:rsid w:val="4F42646A"/>
    <w:rsid w:val="4F443F90"/>
    <w:rsid w:val="4F4531D3"/>
    <w:rsid w:val="4F477E65"/>
    <w:rsid w:val="4F4C1CDC"/>
    <w:rsid w:val="4F520A65"/>
    <w:rsid w:val="4F5B1EA1"/>
    <w:rsid w:val="4F602385"/>
    <w:rsid w:val="4F625AD8"/>
    <w:rsid w:val="4F672F12"/>
    <w:rsid w:val="4F6E6F23"/>
    <w:rsid w:val="4F6F2AB0"/>
    <w:rsid w:val="4F6F4A0F"/>
    <w:rsid w:val="4F702C6B"/>
    <w:rsid w:val="4F711DB9"/>
    <w:rsid w:val="4F7156CC"/>
    <w:rsid w:val="4F727E5D"/>
    <w:rsid w:val="4F79232C"/>
    <w:rsid w:val="4F7A3E56"/>
    <w:rsid w:val="4F7B769C"/>
    <w:rsid w:val="4F7F023F"/>
    <w:rsid w:val="4F822D0B"/>
    <w:rsid w:val="4F8E6E2A"/>
    <w:rsid w:val="4F8E7901"/>
    <w:rsid w:val="4F8F3A50"/>
    <w:rsid w:val="4F967BDF"/>
    <w:rsid w:val="4F97346B"/>
    <w:rsid w:val="4F99271D"/>
    <w:rsid w:val="4F9A0054"/>
    <w:rsid w:val="4F9B3EA6"/>
    <w:rsid w:val="4F9D3290"/>
    <w:rsid w:val="4FA06318"/>
    <w:rsid w:val="4FA41888"/>
    <w:rsid w:val="4FA56B4D"/>
    <w:rsid w:val="4FA91628"/>
    <w:rsid w:val="4FA91AB7"/>
    <w:rsid w:val="4FA93450"/>
    <w:rsid w:val="4FB11DBF"/>
    <w:rsid w:val="4FB1539E"/>
    <w:rsid w:val="4FB732C0"/>
    <w:rsid w:val="4FB80990"/>
    <w:rsid w:val="4FBB4ACE"/>
    <w:rsid w:val="4FC136E7"/>
    <w:rsid w:val="4FCA73EA"/>
    <w:rsid w:val="4FCC2F58"/>
    <w:rsid w:val="4FD24A8F"/>
    <w:rsid w:val="4FD844A6"/>
    <w:rsid w:val="4FDB395E"/>
    <w:rsid w:val="4FE46F56"/>
    <w:rsid w:val="4FE70854"/>
    <w:rsid w:val="4FE71AF7"/>
    <w:rsid w:val="4FE90FDC"/>
    <w:rsid w:val="4FE92D8A"/>
    <w:rsid w:val="4FF0236A"/>
    <w:rsid w:val="4FF56780"/>
    <w:rsid w:val="4FF82FCD"/>
    <w:rsid w:val="4FFA1DA8"/>
    <w:rsid w:val="5003084A"/>
    <w:rsid w:val="50067498"/>
    <w:rsid w:val="50071620"/>
    <w:rsid w:val="500B500F"/>
    <w:rsid w:val="500C19CB"/>
    <w:rsid w:val="500D6A78"/>
    <w:rsid w:val="50100316"/>
    <w:rsid w:val="5019494D"/>
    <w:rsid w:val="501C3A50"/>
    <w:rsid w:val="501E21C5"/>
    <w:rsid w:val="501F17AD"/>
    <w:rsid w:val="50224B06"/>
    <w:rsid w:val="50243DC2"/>
    <w:rsid w:val="50267B3A"/>
    <w:rsid w:val="502E382D"/>
    <w:rsid w:val="502F2E92"/>
    <w:rsid w:val="50362EF9"/>
    <w:rsid w:val="503B1837"/>
    <w:rsid w:val="503F41BE"/>
    <w:rsid w:val="503F6741"/>
    <w:rsid w:val="50406E4E"/>
    <w:rsid w:val="50407A59"/>
    <w:rsid w:val="50440BC2"/>
    <w:rsid w:val="504547E3"/>
    <w:rsid w:val="50497336"/>
    <w:rsid w:val="504B0035"/>
    <w:rsid w:val="504D3319"/>
    <w:rsid w:val="50507683"/>
    <w:rsid w:val="5051105B"/>
    <w:rsid w:val="50562232"/>
    <w:rsid w:val="505948E3"/>
    <w:rsid w:val="505C355C"/>
    <w:rsid w:val="505D014C"/>
    <w:rsid w:val="505E3F6A"/>
    <w:rsid w:val="50607C9B"/>
    <w:rsid w:val="50612832"/>
    <w:rsid w:val="5064435A"/>
    <w:rsid w:val="5065500F"/>
    <w:rsid w:val="506B5DE4"/>
    <w:rsid w:val="506C1659"/>
    <w:rsid w:val="506D39BB"/>
    <w:rsid w:val="506E36EA"/>
    <w:rsid w:val="506F14E1"/>
    <w:rsid w:val="50720FD1"/>
    <w:rsid w:val="50730073"/>
    <w:rsid w:val="50741864"/>
    <w:rsid w:val="507977C0"/>
    <w:rsid w:val="507B046A"/>
    <w:rsid w:val="507B60CF"/>
    <w:rsid w:val="507D4F4A"/>
    <w:rsid w:val="5080549C"/>
    <w:rsid w:val="50835324"/>
    <w:rsid w:val="50841BB7"/>
    <w:rsid w:val="50852AB2"/>
    <w:rsid w:val="50871DC1"/>
    <w:rsid w:val="50875729"/>
    <w:rsid w:val="5088591F"/>
    <w:rsid w:val="50966A6E"/>
    <w:rsid w:val="50A32F39"/>
    <w:rsid w:val="50A55C69"/>
    <w:rsid w:val="50A70C7B"/>
    <w:rsid w:val="50A81B62"/>
    <w:rsid w:val="50AA42C7"/>
    <w:rsid w:val="50AA6401"/>
    <w:rsid w:val="50AC430F"/>
    <w:rsid w:val="50B0470B"/>
    <w:rsid w:val="50B851CE"/>
    <w:rsid w:val="50BA0BE5"/>
    <w:rsid w:val="50BC224C"/>
    <w:rsid w:val="50C35389"/>
    <w:rsid w:val="50C53825"/>
    <w:rsid w:val="50CA6229"/>
    <w:rsid w:val="50D70E34"/>
    <w:rsid w:val="50D7144B"/>
    <w:rsid w:val="50DB448D"/>
    <w:rsid w:val="50DE0177"/>
    <w:rsid w:val="50E70841"/>
    <w:rsid w:val="50E76465"/>
    <w:rsid w:val="50E960C0"/>
    <w:rsid w:val="50ED5008"/>
    <w:rsid w:val="50F5310A"/>
    <w:rsid w:val="50F83999"/>
    <w:rsid w:val="51065C9E"/>
    <w:rsid w:val="511427D3"/>
    <w:rsid w:val="51165286"/>
    <w:rsid w:val="511A58F1"/>
    <w:rsid w:val="51211149"/>
    <w:rsid w:val="51216039"/>
    <w:rsid w:val="51280B1B"/>
    <w:rsid w:val="512B0369"/>
    <w:rsid w:val="512C5624"/>
    <w:rsid w:val="512F6EC2"/>
    <w:rsid w:val="51323E3B"/>
    <w:rsid w:val="513663DB"/>
    <w:rsid w:val="513833F9"/>
    <w:rsid w:val="51396CBD"/>
    <w:rsid w:val="513C54D2"/>
    <w:rsid w:val="51400CBB"/>
    <w:rsid w:val="51452242"/>
    <w:rsid w:val="514C537E"/>
    <w:rsid w:val="515376B9"/>
    <w:rsid w:val="51556479"/>
    <w:rsid w:val="51575083"/>
    <w:rsid w:val="515E4151"/>
    <w:rsid w:val="51621046"/>
    <w:rsid w:val="51622043"/>
    <w:rsid w:val="5163251D"/>
    <w:rsid w:val="516753F5"/>
    <w:rsid w:val="5169052A"/>
    <w:rsid w:val="516C5A20"/>
    <w:rsid w:val="51703763"/>
    <w:rsid w:val="517224F3"/>
    <w:rsid w:val="517C3875"/>
    <w:rsid w:val="51800EE8"/>
    <w:rsid w:val="5181771E"/>
    <w:rsid w:val="51883C9A"/>
    <w:rsid w:val="518C0F90"/>
    <w:rsid w:val="518D5141"/>
    <w:rsid w:val="518F170F"/>
    <w:rsid w:val="51952BC5"/>
    <w:rsid w:val="51954F77"/>
    <w:rsid w:val="519B6306"/>
    <w:rsid w:val="519E5909"/>
    <w:rsid w:val="519E78D2"/>
    <w:rsid w:val="519F2D2C"/>
    <w:rsid w:val="51A215D3"/>
    <w:rsid w:val="51A451BA"/>
    <w:rsid w:val="51B007CA"/>
    <w:rsid w:val="51B2723B"/>
    <w:rsid w:val="51B33EFA"/>
    <w:rsid w:val="51B573C7"/>
    <w:rsid w:val="51B71C82"/>
    <w:rsid w:val="51BD6D20"/>
    <w:rsid w:val="51C21086"/>
    <w:rsid w:val="51C71491"/>
    <w:rsid w:val="51C838E3"/>
    <w:rsid w:val="51CA025F"/>
    <w:rsid w:val="51CE3DE8"/>
    <w:rsid w:val="51D34090"/>
    <w:rsid w:val="51DE2EDE"/>
    <w:rsid w:val="51DE6B69"/>
    <w:rsid w:val="51DF28D6"/>
    <w:rsid w:val="51E27A91"/>
    <w:rsid w:val="51E37B77"/>
    <w:rsid w:val="51E5039F"/>
    <w:rsid w:val="51E50D09"/>
    <w:rsid w:val="51E732F9"/>
    <w:rsid w:val="51E83CDC"/>
    <w:rsid w:val="51E91768"/>
    <w:rsid w:val="51EC318F"/>
    <w:rsid w:val="51ED625C"/>
    <w:rsid w:val="51F11CA6"/>
    <w:rsid w:val="51F712B8"/>
    <w:rsid w:val="51FC1B6B"/>
    <w:rsid w:val="51FD3F5E"/>
    <w:rsid w:val="51FF2114"/>
    <w:rsid w:val="51FF4444"/>
    <w:rsid w:val="52010037"/>
    <w:rsid w:val="520143BB"/>
    <w:rsid w:val="520B0763"/>
    <w:rsid w:val="520B6D6E"/>
    <w:rsid w:val="520B73AA"/>
    <w:rsid w:val="52157172"/>
    <w:rsid w:val="5217598C"/>
    <w:rsid w:val="521E4261"/>
    <w:rsid w:val="5222097A"/>
    <w:rsid w:val="52236EC9"/>
    <w:rsid w:val="52263EE2"/>
    <w:rsid w:val="52265797"/>
    <w:rsid w:val="52280467"/>
    <w:rsid w:val="52291CD0"/>
    <w:rsid w:val="522B2D96"/>
    <w:rsid w:val="52316B3E"/>
    <w:rsid w:val="52352B08"/>
    <w:rsid w:val="52374280"/>
    <w:rsid w:val="523A6B31"/>
    <w:rsid w:val="523C3645"/>
    <w:rsid w:val="523F1387"/>
    <w:rsid w:val="523F3135"/>
    <w:rsid w:val="523F4825"/>
    <w:rsid w:val="52410C5B"/>
    <w:rsid w:val="5244074B"/>
    <w:rsid w:val="52442D54"/>
    <w:rsid w:val="52471B6A"/>
    <w:rsid w:val="52481D3D"/>
    <w:rsid w:val="524B1ADA"/>
    <w:rsid w:val="524B7D2C"/>
    <w:rsid w:val="524E491B"/>
    <w:rsid w:val="52516D08"/>
    <w:rsid w:val="525314BC"/>
    <w:rsid w:val="526079A7"/>
    <w:rsid w:val="52612386"/>
    <w:rsid w:val="526D3444"/>
    <w:rsid w:val="526D776F"/>
    <w:rsid w:val="526F3629"/>
    <w:rsid w:val="52714676"/>
    <w:rsid w:val="5276383A"/>
    <w:rsid w:val="527706FC"/>
    <w:rsid w:val="52783E71"/>
    <w:rsid w:val="527C7EE5"/>
    <w:rsid w:val="527D14CC"/>
    <w:rsid w:val="52862B12"/>
    <w:rsid w:val="52881CAE"/>
    <w:rsid w:val="52882A51"/>
    <w:rsid w:val="528C16EB"/>
    <w:rsid w:val="528C614E"/>
    <w:rsid w:val="528F2803"/>
    <w:rsid w:val="5294522F"/>
    <w:rsid w:val="5295500F"/>
    <w:rsid w:val="52957497"/>
    <w:rsid w:val="529704A2"/>
    <w:rsid w:val="529855FD"/>
    <w:rsid w:val="529A4104"/>
    <w:rsid w:val="52A47C0E"/>
    <w:rsid w:val="52A6710E"/>
    <w:rsid w:val="52AD009F"/>
    <w:rsid w:val="52B24C19"/>
    <w:rsid w:val="52B72D1B"/>
    <w:rsid w:val="52B91474"/>
    <w:rsid w:val="52BA5554"/>
    <w:rsid w:val="52BE04FE"/>
    <w:rsid w:val="52BE22AC"/>
    <w:rsid w:val="52C01350"/>
    <w:rsid w:val="52C14A1A"/>
    <w:rsid w:val="52C7304C"/>
    <w:rsid w:val="52C74AC7"/>
    <w:rsid w:val="52C90449"/>
    <w:rsid w:val="52CC5E32"/>
    <w:rsid w:val="52CC76D1"/>
    <w:rsid w:val="52CF270B"/>
    <w:rsid w:val="52CF6267"/>
    <w:rsid w:val="52D467EB"/>
    <w:rsid w:val="52D6499F"/>
    <w:rsid w:val="52D65847"/>
    <w:rsid w:val="52D7511B"/>
    <w:rsid w:val="52D83D75"/>
    <w:rsid w:val="52D93A12"/>
    <w:rsid w:val="52E24E57"/>
    <w:rsid w:val="52E75B7C"/>
    <w:rsid w:val="52EA4FDB"/>
    <w:rsid w:val="52EC2116"/>
    <w:rsid w:val="52EF281A"/>
    <w:rsid w:val="52F21A03"/>
    <w:rsid w:val="52F537F4"/>
    <w:rsid w:val="52F757BE"/>
    <w:rsid w:val="52FF004D"/>
    <w:rsid w:val="53053B16"/>
    <w:rsid w:val="53053D0D"/>
    <w:rsid w:val="53076E8F"/>
    <w:rsid w:val="531050EF"/>
    <w:rsid w:val="53105DAE"/>
    <w:rsid w:val="53154F7C"/>
    <w:rsid w:val="53193BE6"/>
    <w:rsid w:val="53195C14"/>
    <w:rsid w:val="531978A0"/>
    <w:rsid w:val="531B2E61"/>
    <w:rsid w:val="531D7790"/>
    <w:rsid w:val="531E532B"/>
    <w:rsid w:val="53225DE2"/>
    <w:rsid w:val="53233749"/>
    <w:rsid w:val="532A7941"/>
    <w:rsid w:val="53300549"/>
    <w:rsid w:val="53310CD0"/>
    <w:rsid w:val="53394028"/>
    <w:rsid w:val="533B38FC"/>
    <w:rsid w:val="533E6F18"/>
    <w:rsid w:val="53426BBF"/>
    <w:rsid w:val="5346218D"/>
    <w:rsid w:val="534D53DE"/>
    <w:rsid w:val="534E0309"/>
    <w:rsid w:val="534E311E"/>
    <w:rsid w:val="535126EC"/>
    <w:rsid w:val="5356226F"/>
    <w:rsid w:val="53564AF5"/>
    <w:rsid w:val="536912CC"/>
    <w:rsid w:val="53691933"/>
    <w:rsid w:val="53760DD8"/>
    <w:rsid w:val="537C15C1"/>
    <w:rsid w:val="537E7FD9"/>
    <w:rsid w:val="53861684"/>
    <w:rsid w:val="53874193"/>
    <w:rsid w:val="538D415C"/>
    <w:rsid w:val="5392563E"/>
    <w:rsid w:val="53952289"/>
    <w:rsid w:val="53987DB3"/>
    <w:rsid w:val="539A0F3A"/>
    <w:rsid w:val="539B6029"/>
    <w:rsid w:val="539C4087"/>
    <w:rsid w:val="53A32676"/>
    <w:rsid w:val="53A53847"/>
    <w:rsid w:val="53AE2320"/>
    <w:rsid w:val="53B25E52"/>
    <w:rsid w:val="53B4516A"/>
    <w:rsid w:val="53BA6F17"/>
    <w:rsid w:val="53C54664"/>
    <w:rsid w:val="53C61C25"/>
    <w:rsid w:val="53C658BC"/>
    <w:rsid w:val="53CC50EF"/>
    <w:rsid w:val="53D729C9"/>
    <w:rsid w:val="53DB6F34"/>
    <w:rsid w:val="53E150D9"/>
    <w:rsid w:val="53E421E6"/>
    <w:rsid w:val="53E45D42"/>
    <w:rsid w:val="53E64F60"/>
    <w:rsid w:val="53EC109A"/>
    <w:rsid w:val="53EC1857"/>
    <w:rsid w:val="53F37D49"/>
    <w:rsid w:val="53F70FE3"/>
    <w:rsid w:val="53FA5969"/>
    <w:rsid w:val="5400361E"/>
    <w:rsid w:val="540168F4"/>
    <w:rsid w:val="54065CEC"/>
    <w:rsid w:val="540939FA"/>
    <w:rsid w:val="540B1521"/>
    <w:rsid w:val="540B7773"/>
    <w:rsid w:val="540F762E"/>
    <w:rsid w:val="54175EDF"/>
    <w:rsid w:val="54183C3E"/>
    <w:rsid w:val="541F4FCC"/>
    <w:rsid w:val="542021A5"/>
    <w:rsid w:val="54330F82"/>
    <w:rsid w:val="54333F3D"/>
    <w:rsid w:val="543511B8"/>
    <w:rsid w:val="54352C91"/>
    <w:rsid w:val="543672DA"/>
    <w:rsid w:val="543E3FE6"/>
    <w:rsid w:val="54414F42"/>
    <w:rsid w:val="5444152C"/>
    <w:rsid w:val="54462559"/>
    <w:rsid w:val="54487F8F"/>
    <w:rsid w:val="544C4D8B"/>
    <w:rsid w:val="544C7E09"/>
    <w:rsid w:val="545033D7"/>
    <w:rsid w:val="54534C76"/>
    <w:rsid w:val="545A462C"/>
    <w:rsid w:val="545A7086"/>
    <w:rsid w:val="54602755"/>
    <w:rsid w:val="546106DE"/>
    <w:rsid w:val="5462224C"/>
    <w:rsid w:val="546365BB"/>
    <w:rsid w:val="546926EB"/>
    <w:rsid w:val="546935EB"/>
    <w:rsid w:val="54694499"/>
    <w:rsid w:val="546C5D7F"/>
    <w:rsid w:val="546D1ABE"/>
    <w:rsid w:val="546D21DB"/>
    <w:rsid w:val="546E47F5"/>
    <w:rsid w:val="546F5CF7"/>
    <w:rsid w:val="54704386"/>
    <w:rsid w:val="54745318"/>
    <w:rsid w:val="54754BEC"/>
    <w:rsid w:val="547831AD"/>
    <w:rsid w:val="547A52F1"/>
    <w:rsid w:val="547E1797"/>
    <w:rsid w:val="547F1F0F"/>
    <w:rsid w:val="548337C0"/>
    <w:rsid w:val="54834A12"/>
    <w:rsid w:val="54853CAF"/>
    <w:rsid w:val="54877DC4"/>
    <w:rsid w:val="548A79DA"/>
    <w:rsid w:val="548D1E9D"/>
    <w:rsid w:val="548E2032"/>
    <w:rsid w:val="54914D2D"/>
    <w:rsid w:val="54920EE8"/>
    <w:rsid w:val="5493440E"/>
    <w:rsid w:val="54956660"/>
    <w:rsid w:val="54963DA0"/>
    <w:rsid w:val="549E1C13"/>
    <w:rsid w:val="54A31759"/>
    <w:rsid w:val="54A71D29"/>
    <w:rsid w:val="54A743C9"/>
    <w:rsid w:val="54AD1579"/>
    <w:rsid w:val="54AD78EA"/>
    <w:rsid w:val="54AE6D43"/>
    <w:rsid w:val="54AF757F"/>
    <w:rsid w:val="54B042CB"/>
    <w:rsid w:val="54B4022F"/>
    <w:rsid w:val="54B43966"/>
    <w:rsid w:val="54B47C57"/>
    <w:rsid w:val="54BA11FF"/>
    <w:rsid w:val="54BA6E1F"/>
    <w:rsid w:val="54C17112"/>
    <w:rsid w:val="54C227E0"/>
    <w:rsid w:val="54C64427"/>
    <w:rsid w:val="54C94F38"/>
    <w:rsid w:val="54CC7B84"/>
    <w:rsid w:val="54D315C4"/>
    <w:rsid w:val="54D43BFA"/>
    <w:rsid w:val="54D6053B"/>
    <w:rsid w:val="54DC4C6B"/>
    <w:rsid w:val="54DC6E47"/>
    <w:rsid w:val="54DE52B3"/>
    <w:rsid w:val="54E2227B"/>
    <w:rsid w:val="54E30ACD"/>
    <w:rsid w:val="54E51D72"/>
    <w:rsid w:val="54E80C2F"/>
    <w:rsid w:val="54EF259B"/>
    <w:rsid w:val="54EF5661"/>
    <w:rsid w:val="54F10143"/>
    <w:rsid w:val="54F1212A"/>
    <w:rsid w:val="54F77CF7"/>
    <w:rsid w:val="54F975CB"/>
    <w:rsid w:val="550265A3"/>
    <w:rsid w:val="55097E56"/>
    <w:rsid w:val="550E48DE"/>
    <w:rsid w:val="550F63D1"/>
    <w:rsid w:val="5511469E"/>
    <w:rsid w:val="55114C5C"/>
    <w:rsid w:val="55124B31"/>
    <w:rsid w:val="55130130"/>
    <w:rsid w:val="55154190"/>
    <w:rsid w:val="55182ABF"/>
    <w:rsid w:val="551B65FD"/>
    <w:rsid w:val="55260B40"/>
    <w:rsid w:val="552A59D6"/>
    <w:rsid w:val="552F06BE"/>
    <w:rsid w:val="552F0B5C"/>
    <w:rsid w:val="55325A37"/>
    <w:rsid w:val="55371493"/>
    <w:rsid w:val="55371A2E"/>
    <w:rsid w:val="553A21A3"/>
    <w:rsid w:val="553D1E59"/>
    <w:rsid w:val="553F3C63"/>
    <w:rsid w:val="553F4D49"/>
    <w:rsid w:val="554072BF"/>
    <w:rsid w:val="55410F0D"/>
    <w:rsid w:val="554476D3"/>
    <w:rsid w:val="55452F19"/>
    <w:rsid w:val="55455BF6"/>
    <w:rsid w:val="554B0788"/>
    <w:rsid w:val="55540CA5"/>
    <w:rsid w:val="55545183"/>
    <w:rsid w:val="555604F2"/>
    <w:rsid w:val="555D3FFE"/>
    <w:rsid w:val="555E06D4"/>
    <w:rsid w:val="556163B5"/>
    <w:rsid w:val="556D1D67"/>
    <w:rsid w:val="556D4C19"/>
    <w:rsid w:val="556F7686"/>
    <w:rsid w:val="557355CF"/>
    <w:rsid w:val="557747EE"/>
    <w:rsid w:val="557943A5"/>
    <w:rsid w:val="557E54D7"/>
    <w:rsid w:val="55827588"/>
    <w:rsid w:val="55833339"/>
    <w:rsid w:val="55835045"/>
    <w:rsid w:val="55855303"/>
    <w:rsid w:val="558C490B"/>
    <w:rsid w:val="558F09D2"/>
    <w:rsid w:val="55937A20"/>
    <w:rsid w:val="55945546"/>
    <w:rsid w:val="55957201"/>
    <w:rsid w:val="559612BE"/>
    <w:rsid w:val="55970198"/>
    <w:rsid w:val="55971C73"/>
    <w:rsid w:val="559A5CA9"/>
    <w:rsid w:val="559C6EE0"/>
    <w:rsid w:val="559D301D"/>
    <w:rsid w:val="559F1B3B"/>
    <w:rsid w:val="55A57E73"/>
    <w:rsid w:val="55A6040A"/>
    <w:rsid w:val="55AC0F0B"/>
    <w:rsid w:val="55AF565C"/>
    <w:rsid w:val="55B11F2F"/>
    <w:rsid w:val="55B14516"/>
    <w:rsid w:val="55C44CFF"/>
    <w:rsid w:val="55C46700"/>
    <w:rsid w:val="55CA0F67"/>
    <w:rsid w:val="55CC3F76"/>
    <w:rsid w:val="55CF47D0"/>
    <w:rsid w:val="55D27455"/>
    <w:rsid w:val="55D3496E"/>
    <w:rsid w:val="55DA0456"/>
    <w:rsid w:val="55DB1802"/>
    <w:rsid w:val="55DB3175"/>
    <w:rsid w:val="55E50A19"/>
    <w:rsid w:val="55E93AE3"/>
    <w:rsid w:val="55F07611"/>
    <w:rsid w:val="55F348E9"/>
    <w:rsid w:val="55F5289B"/>
    <w:rsid w:val="55FA081A"/>
    <w:rsid w:val="55FC242E"/>
    <w:rsid w:val="55FD30EB"/>
    <w:rsid w:val="55FE163A"/>
    <w:rsid w:val="56035998"/>
    <w:rsid w:val="560439A2"/>
    <w:rsid w:val="56076315"/>
    <w:rsid w:val="560A2BB2"/>
    <w:rsid w:val="56121EB3"/>
    <w:rsid w:val="5613290E"/>
    <w:rsid w:val="561870C5"/>
    <w:rsid w:val="561A1EEF"/>
    <w:rsid w:val="56212BDF"/>
    <w:rsid w:val="56237980"/>
    <w:rsid w:val="562B092C"/>
    <w:rsid w:val="562E14F6"/>
    <w:rsid w:val="562E7748"/>
    <w:rsid w:val="56300F2A"/>
    <w:rsid w:val="56344E50"/>
    <w:rsid w:val="56352885"/>
    <w:rsid w:val="56384D84"/>
    <w:rsid w:val="563B55EC"/>
    <w:rsid w:val="563E58EF"/>
    <w:rsid w:val="56446F6C"/>
    <w:rsid w:val="56491403"/>
    <w:rsid w:val="564B32F4"/>
    <w:rsid w:val="564D4072"/>
    <w:rsid w:val="565D3B8A"/>
    <w:rsid w:val="56617B1E"/>
    <w:rsid w:val="56632316"/>
    <w:rsid w:val="566363D6"/>
    <w:rsid w:val="5669176D"/>
    <w:rsid w:val="566B56EB"/>
    <w:rsid w:val="566F0DD9"/>
    <w:rsid w:val="567009A0"/>
    <w:rsid w:val="56741F47"/>
    <w:rsid w:val="56753C8D"/>
    <w:rsid w:val="567A5D59"/>
    <w:rsid w:val="567A6FD2"/>
    <w:rsid w:val="567C0004"/>
    <w:rsid w:val="568104EF"/>
    <w:rsid w:val="56851B83"/>
    <w:rsid w:val="568B06F7"/>
    <w:rsid w:val="568D7467"/>
    <w:rsid w:val="568F066A"/>
    <w:rsid w:val="56920DDE"/>
    <w:rsid w:val="569277E8"/>
    <w:rsid w:val="56951575"/>
    <w:rsid w:val="56966AFF"/>
    <w:rsid w:val="56970914"/>
    <w:rsid w:val="5697353F"/>
    <w:rsid w:val="56991B10"/>
    <w:rsid w:val="569C3F31"/>
    <w:rsid w:val="56A45C5C"/>
    <w:rsid w:val="56AE653C"/>
    <w:rsid w:val="56B40C1F"/>
    <w:rsid w:val="56C347E8"/>
    <w:rsid w:val="56C360E3"/>
    <w:rsid w:val="56C634EA"/>
    <w:rsid w:val="56CD0D0F"/>
    <w:rsid w:val="56CE4A87"/>
    <w:rsid w:val="56D76331"/>
    <w:rsid w:val="56D860A3"/>
    <w:rsid w:val="56D93B58"/>
    <w:rsid w:val="56DC4043"/>
    <w:rsid w:val="56E47444"/>
    <w:rsid w:val="56E71EC2"/>
    <w:rsid w:val="56E878F7"/>
    <w:rsid w:val="56EA5611"/>
    <w:rsid w:val="56F0190A"/>
    <w:rsid w:val="56F26B86"/>
    <w:rsid w:val="56F706AE"/>
    <w:rsid w:val="56F919E5"/>
    <w:rsid w:val="56FC7846"/>
    <w:rsid w:val="57025404"/>
    <w:rsid w:val="57037347"/>
    <w:rsid w:val="57037C29"/>
    <w:rsid w:val="57045951"/>
    <w:rsid w:val="57052050"/>
    <w:rsid w:val="57081581"/>
    <w:rsid w:val="570B199B"/>
    <w:rsid w:val="570F00FE"/>
    <w:rsid w:val="57105851"/>
    <w:rsid w:val="571100C3"/>
    <w:rsid w:val="571132F2"/>
    <w:rsid w:val="5714693E"/>
    <w:rsid w:val="57152D23"/>
    <w:rsid w:val="57154464"/>
    <w:rsid w:val="57160908"/>
    <w:rsid w:val="57201787"/>
    <w:rsid w:val="57204FA9"/>
    <w:rsid w:val="57206913"/>
    <w:rsid w:val="5728063B"/>
    <w:rsid w:val="57322D7F"/>
    <w:rsid w:val="57327464"/>
    <w:rsid w:val="573B2778"/>
    <w:rsid w:val="57407733"/>
    <w:rsid w:val="574148B8"/>
    <w:rsid w:val="57432B3B"/>
    <w:rsid w:val="574952D1"/>
    <w:rsid w:val="57497DF5"/>
    <w:rsid w:val="574A6593"/>
    <w:rsid w:val="574C05C4"/>
    <w:rsid w:val="574D1084"/>
    <w:rsid w:val="57513C77"/>
    <w:rsid w:val="57516EF7"/>
    <w:rsid w:val="575265BF"/>
    <w:rsid w:val="57552B9B"/>
    <w:rsid w:val="57566F57"/>
    <w:rsid w:val="576074E4"/>
    <w:rsid w:val="57634084"/>
    <w:rsid w:val="57650F48"/>
    <w:rsid w:val="57660CB1"/>
    <w:rsid w:val="57682C5C"/>
    <w:rsid w:val="576F1DC6"/>
    <w:rsid w:val="577473DD"/>
    <w:rsid w:val="57765C4C"/>
    <w:rsid w:val="577671FB"/>
    <w:rsid w:val="57794FE0"/>
    <w:rsid w:val="577C2E20"/>
    <w:rsid w:val="577C5427"/>
    <w:rsid w:val="577E46FF"/>
    <w:rsid w:val="57812AC9"/>
    <w:rsid w:val="57815251"/>
    <w:rsid w:val="57836066"/>
    <w:rsid w:val="57836CED"/>
    <w:rsid w:val="57846D8C"/>
    <w:rsid w:val="5785783C"/>
    <w:rsid w:val="57877110"/>
    <w:rsid w:val="57884788"/>
    <w:rsid w:val="578C0BCA"/>
    <w:rsid w:val="57976C6F"/>
    <w:rsid w:val="5798745C"/>
    <w:rsid w:val="579E7AF2"/>
    <w:rsid w:val="57A06E5D"/>
    <w:rsid w:val="57A82ED1"/>
    <w:rsid w:val="57A852D8"/>
    <w:rsid w:val="57AA6F52"/>
    <w:rsid w:val="57AC661C"/>
    <w:rsid w:val="57AF48B9"/>
    <w:rsid w:val="57B020D0"/>
    <w:rsid w:val="57B24E60"/>
    <w:rsid w:val="57B71519"/>
    <w:rsid w:val="57B86CDB"/>
    <w:rsid w:val="57B95737"/>
    <w:rsid w:val="57BC6716"/>
    <w:rsid w:val="57BE3D95"/>
    <w:rsid w:val="57C06AC6"/>
    <w:rsid w:val="57C245EC"/>
    <w:rsid w:val="57C2639A"/>
    <w:rsid w:val="57C35F98"/>
    <w:rsid w:val="57CC0FC7"/>
    <w:rsid w:val="57CC546B"/>
    <w:rsid w:val="57D24779"/>
    <w:rsid w:val="57D305A7"/>
    <w:rsid w:val="57D80E3F"/>
    <w:rsid w:val="57D8796C"/>
    <w:rsid w:val="57DA1E7E"/>
    <w:rsid w:val="57DB745C"/>
    <w:rsid w:val="57E837D2"/>
    <w:rsid w:val="57EA769F"/>
    <w:rsid w:val="57EB172B"/>
    <w:rsid w:val="57EF2D2E"/>
    <w:rsid w:val="57EF5E2B"/>
    <w:rsid w:val="57F0691A"/>
    <w:rsid w:val="57F40292"/>
    <w:rsid w:val="57F81DBC"/>
    <w:rsid w:val="57F9479F"/>
    <w:rsid w:val="57FA3D86"/>
    <w:rsid w:val="58024877"/>
    <w:rsid w:val="580276A5"/>
    <w:rsid w:val="58062A08"/>
    <w:rsid w:val="58075BF2"/>
    <w:rsid w:val="5809221B"/>
    <w:rsid w:val="580A7D41"/>
    <w:rsid w:val="580B5F93"/>
    <w:rsid w:val="580C1D0B"/>
    <w:rsid w:val="58102B5B"/>
    <w:rsid w:val="581667FF"/>
    <w:rsid w:val="5818245E"/>
    <w:rsid w:val="581B7ADB"/>
    <w:rsid w:val="581F3C8C"/>
    <w:rsid w:val="58253466"/>
    <w:rsid w:val="58270DB6"/>
    <w:rsid w:val="58272449"/>
    <w:rsid w:val="58357E05"/>
    <w:rsid w:val="58366D88"/>
    <w:rsid w:val="583A23D4"/>
    <w:rsid w:val="583A5806"/>
    <w:rsid w:val="583B614D"/>
    <w:rsid w:val="583C1F21"/>
    <w:rsid w:val="583C666D"/>
    <w:rsid w:val="583D120E"/>
    <w:rsid w:val="583D7329"/>
    <w:rsid w:val="58404799"/>
    <w:rsid w:val="584A0F2F"/>
    <w:rsid w:val="584A30B0"/>
    <w:rsid w:val="584C1B15"/>
    <w:rsid w:val="584F2DA0"/>
    <w:rsid w:val="585131E6"/>
    <w:rsid w:val="58533AED"/>
    <w:rsid w:val="585B234B"/>
    <w:rsid w:val="585D0C27"/>
    <w:rsid w:val="585E1DAA"/>
    <w:rsid w:val="58637017"/>
    <w:rsid w:val="58637C97"/>
    <w:rsid w:val="5866766D"/>
    <w:rsid w:val="58696C2F"/>
    <w:rsid w:val="58730A74"/>
    <w:rsid w:val="587C7ECD"/>
    <w:rsid w:val="58811218"/>
    <w:rsid w:val="58845D45"/>
    <w:rsid w:val="588505A7"/>
    <w:rsid w:val="5890016E"/>
    <w:rsid w:val="58937D37"/>
    <w:rsid w:val="5895218A"/>
    <w:rsid w:val="58977827"/>
    <w:rsid w:val="589939CD"/>
    <w:rsid w:val="58A17DC9"/>
    <w:rsid w:val="58A27F7A"/>
    <w:rsid w:val="58A36703"/>
    <w:rsid w:val="58AA5207"/>
    <w:rsid w:val="58AB2866"/>
    <w:rsid w:val="58AC7A82"/>
    <w:rsid w:val="58AE74DA"/>
    <w:rsid w:val="58B001F9"/>
    <w:rsid w:val="58B54151"/>
    <w:rsid w:val="58B73C18"/>
    <w:rsid w:val="58B978CB"/>
    <w:rsid w:val="58BC3A8F"/>
    <w:rsid w:val="58BD68DE"/>
    <w:rsid w:val="58BF15E9"/>
    <w:rsid w:val="58BF5AEE"/>
    <w:rsid w:val="58C54FCD"/>
    <w:rsid w:val="58C825A0"/>
    <w:rsid w:val="58C94A90"/>
    <w:rsid w:val="58C94DE9"/>
    <w:rsid w:val="58CF2EBE"/>
    <w:rsid w:val="58D137CA"/>
    <w:rsid w:val="58D34E52"/>
    <w:rsid w:val="58D65D72"/>
    <w:rsid w:val="58D9787E"/>
    <w:rsid w:val="58E56FAC"/>
    <w:rsid w:val="58E93E8D"/>
    <w:rsid w:val="58EA2A7B"/>
    <w:rsid w:val="58ED0B01"/>
    <w:rsid w:val="58EE31BF"/>
    <w:rsid w:val="58EF37CF"/>
    <w:rsid w:val="58EF535C"/>
    <w:rsid w:val="58F346A1"/>
    <w:rsid w:val="58F46A27"/>
    <w:rsid w:val="58F509F1"/>
    <w:rsid w:val="58F55D09"/>
    <w:rsid w:val="58F702C5"/>
    <w:rsid w:val="58F928DB"/>
    <w:rsid w:val="58FA1F94"/>
    <w:rsid w:val="58FA2064"/>
    <w:rsid w:val="58FB12F4"/>
    <w:rsid w:val="58FC1D80"/>
    <w:rsid w:val="590040F1"/>
    <w:rsid w:val="59036C6A"/>
    <w:rsid w:val="59060509"/>
    <w:rsid w:val="5907412F"/>
    <w:rsid w:val="590D5EE8"/>
    <w:rsid w:val="591075D9"/>
    <w:rsid w:val="591E4D6B"/>
    <w:rsid w:val="591E61AC"/>
    <w:rsid w:val="591F233E"/>
    <w:rsid w:val="5922006D"/>
    <w:rsid w:val="59260BAB"/>
    <w:rsid w:val="59263334"/>
    <w:rsid w:val="59284923"/>
    <w:rsid w:val="592C090B"/>
    <w:rsid w:val="592F36B6"/>
    <w:rsid w:val="59333E87"/>
    <w:rsid w:val="593357EB"/>
    <w:rsid w:val="59352755"/>
    <w:rsid w:val="593A4598"/>
    <w:rsid w:val="593D143C"/>
    <w:rsid w:val="593F3A1A"/>
    <w:rsid w:val="59444EC0"/>
    <w:rsid w:val="5947415A"/>
    <w:rsid w:val="595003F6"/>
    <w:rsid w:val="59561FE9"/>
    <w:rsid w:val="59566F74"/>
    <w:rsid w:val="595A7CD7"/>
    <w:rsid w:val="595C45CC"/>
    <w:rsid w:val="595D6DC9"/>
    <w:rsid w:val="595F7F75"/>
    <w:rsid w:val="59641949"/>
    <w:rsid w:val="59692921"/>
    <w:rsid w:val="596A140C"/>
    <w:rsid w:val="596F2552"/>
    <w:rsid w:val="596F60AE"/>
    <w:rsid w:val="59715CD0"/>
    <w:rsid w:val="597B0D1F"/>
    <w:rsid w:val="597F35EB"/>
    <w:rsid w:val="5981515B"/>
    <w:rsid w:val="5983147C"/>
    <w:rsid w:val="5983761E"/>
    <w:rsid w:val="598558D1"/>
    <w:rsid w:val="59861649"/>
    <w:rsid w:val="59870F98"/>
    <w:rsid w:val="598A5412"/>
    <w:rsid w:val="598B4E36"/>
    <w:rsid w:val="598E4111"/>
    <w:rsid w:val="59925DF2"/>
    <w:rsid w:val="59941D88"/>
    <w:rsid w:val="59946511"/>
    <w:rsid w:val="5995090B"/>
    <w:rsid w:val="59971C6D"/>
    <w:rsid w:val="59997F3C"/>
    <w:rsid w:val="599B0D47"/>
    <w:rsid w:val="599B46D7"/>
    <w:rsid w:val="59A33402"/>
    <w:rsid w:val="59A65B29"/>
    <w:rsid w:val="59B62A03"/>
    <w:rsid w:val="59B9557B"/>
    <w:rsid w:val="59BB3361"/>
    <w:rsid w:val="59BB5797"/>
    <w:rsid w:val="59BC4AE8"/>
    <w:rsid w:val="59BD150F"/>
    <w:rsid w:val="59C416EA"/>
    <w:rsid w:val="59C7413C"/>
    <w:rsid w:val="59C77C52"/>
    <w:rsid w:val="59C87211"/>
    <w:rsid w:val="59CA59DA"/>
    <w:rsid w:val="59CC2FFD"/>
    <w:rsid w:val="59D830CD"/>
    <w:rsid w:val="59DC2A13"/>
    <w:rsid w:val="59E01C2D"/>
    <w:rsid w:val="59E52B65"/>
    <w:rsid w:val="59EA4662"/>
    <w:rsid w:val="59EB3691"/>
    <w:rsid w:val="59F91B3E"/>
    <w:rsid w:val="59FE5684"/>
    <w:rsid w:val="59FF57B4"/>
    <w:rsid w:val="5A012CB6"/>
    <w:rsid w:val="5A0A008F"/>
    <w:rsid w:val="5A0C1B4F"/>
    <w:rsid w:val="5A0F7891"/>
    <w:rsid w:val="5A124D25"/>
    <w:rsid w:val="5A132EDD"/>
    <w:rsid w:val="5A1418E5"/>
    <w:rsid w:val="5A160C1F"/>
    <w:rsid w:val="5A1A164E"/>
    <w:rsid w:val="5A1D7FB0"/>
    <w:rsid w:val="5A221372"/>
    <w:rsid w:val="5A2314FB"/>
    <w:rsid w:val="5A250154"/>
    <w:rsid w:val="5A275559"/>
    <w:rsid w:val="5A2E0E59"/>
    <w:rsid w:val="5A3522CD"/>
    <w:rsid w:val="5A3530DC"/>
    <w:rsid w:val="5A354E0B"/>
    <w:rsid w:val="5A3822B8"/>
    <w:rsid w:val="5A395C01"/>
    <w:rsid w:val="5A3C4CE4"/>
    <w:rsid w:val="5A3E2A82"/>
    <w:rsid w:val="5A3E53BB"/>
    <w:rsid w:val="5A3F2E62"/>
    <w:rsid w:val="5A4240B6"/>
    <w:rsid w:val="5A425850"/>
    <w:rsid w:val="5A456470"/>
    <w:rsid w:val="5A4861B3"/>
    <w:rsid w:val="5A4968FF"/>
    <w:rsid w:val="5A4A1A6B"/>
    <w:rsid w:val="5A4E0392"/>
    <w:rsid w:val="5A4E4978"/>
    <w:rsid w:val="5A503136"/>
    <w:rsid w:val="5A543C1B"/>
    <w:rsid w:val="5A5D05FC"/>
    <w:rsid w:val="5A5F4374"/>
    <w:rsid w:val="5A603A55"/>
    <w:rsid w:val="5A6159BD"/>
    <w:rsid w:val="5A623E64"/>
    <w:rsid w:val="5A690D4F"/>
    <w:rsid w:val="5A6B3A0D"/>
    <w:rsid w:val="5A6E3292"/>
    <w:rsid w:val="5A6E34A8"/>
    <w:rsid w:val="5A705F4B"/>
    <w:rsid w:val="5A74259A"/>
    <w:rsid w:val="5A746DF2"/>
    <w:rsid w:val="5A755438"/>
    <w:rsid w:val="5A7D2245"/>
    <w:rsid w:val="5A7E3FA7"/>
    <w:rsid w:val="5A7E4A56"/>
    <w:rsid w:val="5A81078E"/>
    <w:rsid w:val="5A843DDB"/>
    <w:rsid w:val="5A8B1A08"/>
    <w:rsid w:val="5A9102A6"/>
    <w:rsid w:val="5A917E3A"/>
    <w:rsid w:val="5A9378D7"/>
    <w:rsid w:val="5A950619"/>
    <w:rsid w:val="5A951B44"/>
    <w:rsid w:val="5A963550"/>
    <w:rsid w:val="5A971D60"/>
    <w:rsid w:val="5A981634"/>
    <w:rsid w:val="5AA1213B"/>
    <w:rsid w:val="5AA500A3"/>
    <w:rsid w:val="5AA64A5C"/>
    <w:rsid w:val="5AA81E47"/>
    <w:rsid w:val="5AB25AFB"/>
    <w:rsid w:val="5AB47ADA"/>
    <w:rsid w:val="5ABA77FD"/>
    <w:rsid w:val="5AC33A75"/>
    <w:rsid w:val="5ACD538E"/>
    <w:rsid w:val="5AD05272"/>
    <w:rsid w:val="5AD42DE5"/>
    <w:rsid w:val="5AD45B96"/>
    <w:rsid w:val="5AD55BA9"/>
    <w:rsid w:val="5AD60C24"/>
    <w:rsid w:val="5ADC6993"/>
    <w:rsid w:val="5ADF1011"/>
    <w:rsid w:val="5AE05E0B"/>
    <w:rsid w:val="5AE1122D"/>
    <w:rsid w:val="5AE34FA5"/>
    <w:rsid w:val="5AE36348"/>
    <w:rsid w:val="5AE42ACB"/>
    <w:rsid w:val="5AE669E3"/>
    <w:rsid w:val="5AEA3DC4"/>
    <w:rsid w:val="5AF56A87"/>
    <w:rsid w:val="5AF727FF"/>
    <w:rsid w:val="5AFD547C"/>
    <w:rsid w:val="5B002175"/>
    <w:rsid w:val="5B1218C7"/>
    <w:rsid w:val="5B124A58"/>
    <w:rsid w:val="5B12588A"/>
    <w:rsid w:val="5B1262B0"/>
    <w:rsid w:val="5B1423AF"/>
    <w:rsid w:val="5B1433B1"/>
    <w:rsid w:val="5B163AB0"/>
    <w:rsid w:val="5B176115"/>
    <w:rsid w:val="5B1D34AD"/>
    <w:rsid w:val="5B2264B1"/>
    <w:rsid w:val="5B2335F4"/>
    <w:rsid w:val="5B236D4A"/>
    <w:rsid w:val="5B2D4100"/>
    <w:rsid w:val="5B312BC1"/>
    <w:rsid w:val="5B327682"/>
    <w:rsid w:val="5B351579"/>
    <w:rsid w:val="5B352FD5"/>
    <w:rsid w:val="5B3556D2"/>
    <w:rsid w:val="5B3752F1"/>
    <w:rsid w:val="5B3B3C7D"/>
    <w:rsid w:val="5B3C46B5"/>
    <w:rsid w:val="5B3C70FF"/>
    <w:rsid w:val="5B41671D"/>
    <w:rsid w:val="5B43595A"/>
    <w:rsid w:val="5B440603"/>
    <w:rsid w:val="5B4B4BE9"/>
    <w:rsid w:val="5B4B66A7"/>
    <w:rsid w:val="5B513FEB"/>
    <w:rsid w:val="5B516E2C"/>
    <w:rsid w:val="5B526759"/>
    <w:rsid w:val="5B5B35B3"/>
    <w:rsid w:val="5B5F61CD"/>
    <w:rsid w:val="5B6101E1"/>
    <w:rsid w:val="5B612CF4"/>
    <w:rsid w:val="5B6210A0"/>
    <w:rsid w:val="5B677DCA"/>
    <w:rsid w:val="5B6E36A9"/>
    <w:rsid w:val="5B71764E"/>
    <w:rsid w:val="5B771124"/>
    <w:rsid w:val="5B7857D5"/>
    <w:rsid w:val="5B793214"/>
    <w:rsid w:val="5B7C2D39"/>
    <w:rsid w:val="5B87686F"/>
    <w:rsid w:val="5B8B1199"/>
    <w:rsid w:val="5B8B34BD"/>
    <w:rsid w:val="5B8D0623"/>
    <w:rsid w:val="5B962018"/>
    <w:rsid w:val="5B967EE3"/>
    <w:rsid w:val="5B991E70"/>
    <w:rsid w:val="5B9C6F02"/>
    <w:rsid w:val="5B9D370D"/>
    <w:rsid w:val="5B9D4172"/>
    <w:rsid w:val="5BAB18A8"/>
    <w:rsid w:val="5BAD1A85"/>
    <w:rsid w:val="5BB24978"/>
    <w:rsid w:val="5BB40455"/>
    <w:rsid w:val="5BB4249E"/>
    <w:rsid w:val="5BB814B8"/>
    <w:rsid w:val="5BC16969"/>
    <w:rsid w:val="5BC80E6E"/>
    <w:rsid w:val="5BCA0056"/>
    <w:rsid w:val="5BCC4C8F"/>
    <w:rsid w:val="5BD609E6"/>
    <w:rsid w:val="5BD82630"/>
    <w:rsid w:val="5BDC19F5"/>
    <w:rsid w:val="5BDE39BF"/>
    <w:rsid w:val="5BE014E5"/>
    <w:rsid w:val="5BEC0C09"/>
    <w:rsid w:val="5BEC7E8A"/>
    <w:rsid w:val="5BED4FF5"/>
    <w:rsid w:val="5BF27F86"/>
    <w:rsid w:val="5BF3746A"/>
    <w:rsid w:val="5BF60D08"/>
    <w:rsid w:val="5BFB5910"/>
    <w:rsid w:val="5BFD2097"/>
    <w:rsid w:val="5BFD6FCE"/>
    <w:rsid w:val="5C013209"/>
    <w:rsid w:val="5C034B3A"/>
    <w:rsid w:val="5C0E2186"/>
    <w:rsid w:val="5C124FFE"/>
    <w:rsid w:val="5C1271C4"/>
    <w:rsid w:val="5C12739E"/>
    <w:rsid w:val="5C136DDF"/>
    <w:rsid w:val="5C1372DE"/>
    <w:rsid w:val="5C155957"/>
    <w:rsid w:val="5C273792"/>
    <w:rsid w:val="5C277114"/>
    <w:rsid w:val="5C286DA1"/>
    <w:rsid w:val="5C2B592A"/>
    <w:rsid w:val="5C2C0286"/>
    <w:rsid w:val="5C2C472A"/>
    <w:rsid w:val="5C2E2250"/>
    <w:rsid w:val="5C2F39B3"/>
    <w:rsid w:val="5C381321"/>
    <w:rsid w:val="5C435566"/>
    <w:rsid w:val="5C471D06"/>
    <w:rsid w:val="5C4D7325"/>
    <w:rsid w:val="5C52616A"/>
    <w:rsid w:val="5C5920A1"/>
    <w:rsid w:val="5C593045"/>
    <w:rsid w:val="5C5E7002"/>
    <w:rsid w:val="5C5F3CDE"/>
    <w:rsid w:val="5C6904EE"/>
    <w:rsid w:val="5C6A7000"/>
    <w:rsid w:val="5C6D1F49"/>
    <w:rsid w:val="5C703E0D"/>
    <w:rsid w:val="5C765902"/>
    <w:rsid w:val="5C8267E6"/>
    <w:rsid w:val="5C8C5183"/>
    <w:rsid w:val="5C91181F"/>
    <w:rsid w:val="5C924690"/>
    <w:rsid w:val="5C952E62"/>
    <w:rsid w:val="5C9C215C"/>
    <w:rsid w:val="5C9F2D12"/>
    <w:rsid w:val="5CA4528C"/>
    <w:rsid w:val="5CA455F4"/>
    <w:rsid w:val="5CA93FCD"/>
    <w:rsid w:val="5CAA4F27"/>
    <w:rsid w:val="5CAA714B"/>
    <w:rsid w:val="5CB11BE9"/>
    <w:rsid w:val="5CB5471F"/>
    <w:rsid w:val="5CB91037"/>
    <w:rsid w:val="5CBC6124"/>
    <w:rsid w:val="5CBD35D4"/>
    <w:rsid w:val="5CC13302"/>
    <w:rsid w:val="5CC21CCA"/>
    <w:rsid w:val="5CC2508E"/>
    <w:rsid w:val="5CC35CA8"/>
    <w:rsid w:val="5CC45DBD"/>
    <w:rsid w:val="5CC81BD5"/>
    <w:rsid w:val="5CC919E8"/>
    <w:rsid w:val="5CCA2697"/>
    <w:rsid w:val="5CCC49F6"/>
    <w:rsid w:val="5CCE725A"/>
    <w:rsid w:val="5CCE758F"/>
    <w:rsid w:val="5CCF5C7E"/>
    <w:rsid w:val="5CD1112B"/>
    <w:rsid w:val="5CD56B70"/>
    <w:rsid w:val="5CDC4F0C"/>
    <w:rsid w:val="5CDC7EFE"/>
    <w:rsid w:val="5CDF3A03"/>
    <w:rsid w:val="5CE241EB"/>
    <w:rsid w:val="5CE32E02"/>
    <w:rsid w:val="5CE5561F"/>
    <w:rsid w:val="5CE9261B"/>
    <w:rsid w:val="5CF201EA"/>
    <w:rsid w:val="5CF2558C"/>
    <w:rsid w:val="5CFD21A5"/>
    <w:rsid w:val="5CFF0D6B"/>
    <w:rsid w:val="5D08473E"/>
    <w:rsid w:val="5D0D6309"/>
    <w:rsid w:val="5D120878"/>
    <w:rsid w:val="5D137C8F"/>
    <w:rsid w:val="5D157EB0"/>
    <w:rsid w:val="5D177188"/>
    <w:rsid w:val="5D180999"/>
    <w:rsid w:val="5D1E5270"/>
    <w:rsid w:val="5D211DB5"/>
    <w:rsid w:val="5D2418A5"/>
    <w:rsid w:val="5D260644"/>
    <w:rsid w:val="5D283143"/>
    <w:rsid w:val="5D291694"/>
    <w:rsid w:val="5D321D86"/>
    <w:rsid w:val="5D3250A1"/>
    <w:rsid w:val="5D3513BC"/>
    <w:rsid w:val="5D35760E"/>
    <w:rsid w:val="5D382C1A"/>
    <w:rsid w:val="5D3970FE"/>
    <w:rsid w:val="5D3F223B"/>
    <w:rsid w:val="5D423AD9"/>
    <w:rsid w:val="5D4538A3"/>
    <w:rsid w:val="5D465E28"/>
    <w:rsid w:val="5D4B0BE0"/>
    <w:rsid w:val="5D5007AD"/>
    <w:rsid w:val="5D551A5E"/>
    <w:rsid w:val="5D577585"/>
    <w:rsid w:val="5D587747"/>
    <w:rsid w:val="5D5C103F"/>
    <w:rsid w:val="5D5E1CF1"/>
    <w:rsid w:val="5D616655"/>
    <w:rsid w:val="5D6213D4"/>
    <w:rsid w:val="5D6865BA"/>
    <w:rsid w:val="5D691E07"/>
    <w:rsid w:val="5D6D0B56"/>
    <w:rsid w:val="5D6E7128"/>
    <w:rsid w:val="5D6F2D39"/>
    <w:rsid w:val="5D705C14"/>
    <w:rsid w:val="5D714BFC"/>
    <w:rsid w:val="5D774C0D"/>
    <w:rsid w:val="5D791EC8"/>
    <w:rsid w:val="5D796D82"/>
    <w:rsid w:val="5D7D3FE1"/>
    <w:rsid w:val="5D7E7207"/>
    <w:rsid w:val="5D7F73BB"/>
    <w:rsid w:val="5D8562D2"/>
    <w:rsid w:val="5D8714F7"/>
    <w:rsid w:val="5D883BE2"/>
    <w:rsid w:val="5D884FD3"/>
    <w:rsid w:val="5D8A1834"/>
    <w:rsid w:val="5D8F6448"/>
    <w:rsid w:val="5D923908"/>
    <w:rsid w:val="5D924BBA"/>
    <w:rsid w:val="5D9407D9"/>
    <w:rsid w:val="5D9E282E"/>
    <w:rsid w:val="5DA100D5"/>
    <w:rsid w:val="5DA11B55"/>
    <w:rsid w:val="5DA1671E"/>
    <w:rsid w:val="5DA52DA5"/>
    <w:rsid w:val="5DA622BA"/>
    <w:rsid w:val="5DA92DAA"/>
    <w:rsid w:val="5DAB167E"/>
    <w:rsid w:val="5DB1138B"/>
    <w:rsid w:val="5DB1142D"/>
    <w:rsid w:val="5DB66FAB"/>
    <w:rsid w:val="5DB90168"/>
    <w:rsid w:val="5DBF512A"/>
    <w:rsid w:val="5DBF56D2"/>
    <w:rsid w:val="5DC0004E"/>
    <w:rsid w:val="5DC10EA2"/>
    <w:rsid w:val="5DC94EAA"/>
    <w:rsid w:val="5DC9667E"/>
    <w:rsid w:val="5DD020DB"/>
    <w:rsid w:val="5DD11426"/>
    <w:rsid w:val="5DDC3F2E"/>
    <w:rsid w:val="5DDE1827"/>
    <w:rsid w:val="5DE0344F"/>
    <w:rsid w:val="5DE11544"/>
    <w:rsid w:val="5DE137E5"/>
    <w:rsid w:val="5DE13B4B"/>
    <w:rsid w:val="5DE16DE1"/>
    <w:rsid w:val="5DE17815"/>
    <w:rsid w:val="5DEC7001"/>
    <w:rsid w:val="5DED2C36"/>
    <w:rsid w:val="5DEF3A36"/>
    <w:rsid w:val="5DF07CA5"/>
    <w:rsid w:val="5DF911E9"/>
    <w:rsid w:val="5DFE3466"/>
    <w:rsid w:val="5E021BE6"/>
    <w:rsid w:val="5E03770C"/>
    <w:rsid w:val="5E047B42"/>
    <w:rsid w:val="5E0F573E"/>
    <w:rsid w:val="5E164717"/>
    <w:rsid w:val="5E181FF2"/>
    <w:rsid w:val="5E1B66B2"/>
    <w:rsid w:val="5E207357"/>
    <w:rsid w:val="5E2234E9"/>
    <w:rsid w:val="5E2C648C"/>
    <w:rsid w:val="5E300107"/>
    <w:rsid w:val="5E333B7F"/>
    <w:rsid w:val="5E365ACE"/>
    <w:rsid w:val="5E3A5DC1"/>
    <w:rsid w:val="5E3D6048"/>
    <w:rsid w:val="5E473A9D"/>
    <w:rsid w:val="5E4C5828"/>
    <w:rsid w:val="5E4C6F4A"/>
    <w:rsid w:val="5E4F550B"/>
    <w:rsid w:val="5E503354"/>
    <w:rsid w:val="5E5249D9"/>
    <w:rsid w:val="5E5256BF"/>
    <w:rsid w:val="5E56783C"/>
    <w:rsid w:val="5E5E4943"/>
    <w:rsid w:val="5E5F681E"/>
    <w:rsid w:val="5E611AA9"/>
    <w:rsid w:val="5E616929"/>
    <w:rsid w:val="5E650F0F"/>
    <w:rsid w:val="5E6737F7"/>
    <w:rsid w:val="5E694493"/>
    <w:rsid w:val="5E6A0AC6"/>
    <w:rsid w:val="5E6D08DD"/>
    <w:rsid w:val="5E6F6EE3"/>
    <w:rsid w:val="5E742553"/>
    <w:rsid w:val="5E766130"/>
    <w:rsid w:val="5E79483C"/>
    <w:rsid w:val="5E79740E"/>
    <w:rsid w:val="5E7A0A4B"/>
    <w:rsid w:val="5E7B0BDE"/>
    <w:rsid w:val="5E7D43BC"/>
    <w:rsid w:val="5E7E5674"/>
    <w:rsid w:val="5E802B0B"/>
    <w:rsid w:val="5E843B4A"/>
    <w:rsid w:val="5E856373"/>
    <w:rsid w:val="5E897C12"/>
    <w:rsid w:val="5E8A398A"/>
    <w:rsid w:val="5E8F1FF0"/>
    <w:rsid w:val="5E903AFB"/>
    <w:rsid w:val="5E944335"/>
    <w:rsid w:val="5E954808"/>
    <w:rsid w:val="5E9655D3"/>
    <w:rsid w:val="5E9807B9"/>
    <w:rsid w:val="5E9F42CF"/>
    <w:rsid w:val="5E9F531B"/>
    <w:rsid w:val="5EA225BC"/>
    <w:rsid w:val="5EA51946"/>
    <w:rsid w:val="5EAA68A5"/>
    <w:rsid w:val="5EAC1A00"/>
    <w:rsid w:val="5EB06FC4"/>
    <w:rsid w:val="5EB90B78"/>
    <w:rsid w:val="5EBB1D95"/>
    <w:rsid w:val="5EBE3544"/>
    <w:rsid w:val="5EC1349B"/>
    <w:rsid w:val="5EC249B9"/>
    <w:rsid w:val="5EC947A2"/>
    <w:rsid w:val="5ECC1F57"/>
    <w:rsid w:val="5ED341CD"/>
    <w:rsid w:val="5ED4696B"/>
    <w:rsid w:val="5ED644D8"/>
    <w:rsid w:val="5EE17A4E"/>
    <w:rsid w:val="5EEC5A1A"/>
    <w:rsid w:val="5EEC6B72"/>
    <w:rsid w:val="5EEE5694"/>
    <w:rsid w:val="5EEE700D"/>
    <w:rsid w:val="5EF431E8"/>
    <w:rsid w:val="5EF51958"/>
    <w:rsid w:val="5EF945FE"/>
    <w:rsid w:val="5EFA466C"/>
    <w:rsid w:val="5EFD0650"/>
    <w:rsid w:val="5F014138"/>
    <w:rsid w:val="5F020816"/>
    <w:rsid w:val="5F027BDF"/>
    <w:rsid w:val="5F090D52"/>
    <w:rsid w:val="5F0E4F3A"/>
    <w:rsid w:val="5F11097E"/>
    <w:rsid w:val="5F135AD9"/>
    <w:rsid w:val="5F181329"/>
    <w:rsid w:val="5F197E63"/>
    <w:rsid w:val="5F1C2834"/>
    <w:rsid w:val="5F1F0576"/>
    <w:rsid w:val="5F250216"/>
    <w:rsid w:val="5F2931A3"/>
    <w:rsid w:val="5F2E7186"/>
    <w:rsid w:val="5F3202A9"/>
    <w:rsid w:val="5F357054"/>
    <w:rsid w:val="5F362A86"/>
    <w:rsid w:val="5F383A14"/>
    <w:rsid w:val="5F3A5E30"/>
    <w:rsid w:val="5F3B167C"/>
    <w:rsid w:val="5F3E6C4E"/>
    <w:rsid w:val="5F3F29C6"/>
    <w:rsid w:val="5F454B86"/>
    <w:rsid w:val="5F46283F"/>
    <w:rsid w:val="5F4726FA"/>
    <w:rsid w:val="5F480F41"/>
    <w:rsid w:val="5F49114F"/>
    <w:rsid w:val="5F4973A1"/>
    <w:rsid w:val="5F4D23F1"/>
    <w:rsid w:val="5F5070CC"/>
    <w:rsid w:val="5F5479C6"/>
    <w:rsid w:val="5F557AF4"/>
    <w:rsid w:val="5F557D1B"/>
    <w:rsid w:val="5F610B8F"/>
    <w:rsid w:val="5F65288D"/>
    <w:rsid w:val="5F66156B"/>
    <w:rsid w:val="5F661CA7"/>
    <w:rsid w:val="5F661D01"/>
    <w:rsid w:val="5F666AAC"/>
    <w:rsid w:val="5F677827"/>
    <w:rsid w:val="5F681234"/>
    <w:rsid w:val="5F6E5059"/>
    <w:rsid w:val="5F6F5E8B"/>
    <w:rsid w:val="5F721709"/>
    <w:rsid w:val="5F742670"/>
    <w:rsid w:val="5F744410"/>
    <w:rsid w:val="5F7675D0"/>
    <w:rsid w:val="5F7A0D18"/>
    <w:rsid w:val="5F7F73C0"/>
    <w:rsid w:val="5F8139F4"/>
    <w:rsid w:val="5F8C3B27"/>
    <w:rsid w:val="5F8E6ACA"/>
    <w:rsid w:val="5F8E71FF"/>
    <w:rsid w:val="5F9216A3"/>
    <w:rsid w:val="5F965B22"/>
    <w:rsid w:val="5F9A0168"/>
    <w:rsid w:val="5F9B0B4A"/>
    <w:rsid w:val="5FA25E8E"/>
    <w:rsid w:val="5FA34062"/>
    <w:rsid w:val="5FAB3BB8"/>
    <w:rsid w:val="5FAE12AA"/>
    <w:rsid w:val="5FB071C9"/>
    <w:rsid w:val="5FB16619"/>
    <w:rsid w:val="5FC7753F"/>
    <w:rsid w:val="5FCD770E"/>
    <w:rsid w:val="5FCE26B8"/>
    <w:rsid w:val="5FD14004"/>
    <w:rsid w:val="5FDA21E8"/>
    <w:rsid w:val="5FE13D36"/>
    <w:rsid w:val="5FE557EC"/>
    <w:rsid w:val="5FEB0A47"/>
    <w:rsid w:val="5FEB68CA"/>
    <w:rsid w:val="5FEC07C1"/>
    <w:rsid w:val="5FED2422"/>
    <w:rsid w:val="5FEE4C0C"/>
    <w:rsid w:val="5FEF6F25"/>
    <w:rsid w:val="5FF52D97"/>
    <w:rsid w:val="5FF55F4C"/>
    <w:rsid w:val="5FF600B7"/>
    <w:rsid w:val="5FF607C4"/>
    <w:rsid w:val="5FFB38D8"/>
    <w:rsid w:val="5FFB68ED"/>
    <w:rsid w:val="5FFC200D"/>
    <w:rsid w:val="600168C7"/>
    <w:rsid w:val="60022122"/>
    <w:rsid w:val="60093A2E"/>
    <w:rsid w:val="600959F6"/>
    <w:rsid w:val="600E33F2"/>
    <w:rsid w:val="60117ECF"/>
    <w:rsid w:val="60145C01"/>
    <w:rsid w:val="60147DA4"/>
    <w:rsid w:val="60150A55"/>
    <w:rsid w:val="60172FFB"/>
    <w:rsid w:val="601A46DD"/>
    <w:rsid w:val="601E4351"/>
    <w:rsid w:val="60210647"/>
    <w:rsid w:val="60222833"/>
    <w:rsid w:val="60235E44"/>
    <w:rsid w:val="60237ECC"/>
    <w:rsid w:val="602C7CC3"/>
    <w:rsid w:val="602F0186"/>
    <w:rsid w:val="60356D91"/>
    <w:rsid w:val="60361BAD"/>
    <w:rsid w:val="6037335C"/>
    <w:rsid w:val="60380C34"/>
    <w:rsid w:val="603D5158"/>
    <w:rsid w:val="603E7D7E"/>
    <w:rsid w:val="604031DB"/>
    <w:rsid w:val="60487659"/>
    <w:rsid w:val="60513939"/>
    <w:rsid w:val="6055022A"/>
    <w:rsid w:val="6055507D"/>
    <w:rsid w:val="60561D75"/>
    <w:rsid w:val="6056540E"/>
    <w:rsid w:val="60583D40"/>
    <w:rsid w:val="605D5E0D"/>
    <w:rsid w:val="605F17B4"/>
    <w:rsid w:val="60611002"/>
    <w:rsid w:val="6061643F"/>
    <w:rsid w:val="60623E1F"/>
    <w:rsid w:val="606647BC"/>
    <w:rsid w:val="606C1A01"/>
    <w:rsid w:val="607131BE"/>
    <w:rsid w:val="60714E01"/>
    <w:rsid w:val="60723264"/>
    <w:rsid w:val="607377E3"/>
    <w:rsid w:val="60763F7C"/>
    <w:rsid w:val="607641C6"/>
    <w:rsid w:val="60792FA8"/>
    <w:rsid w:val="607B03DD"/>
    <w:rsid w:val="607D470B"/>
    <w:rsid w:val="60820545"/>
    <w:rsid w:val="60824919"/>
    <w:rsid w:val="60864CCB"/>
    <w:rsid w:val="6086721E"/>
    <w:rsid w:val="60870E78"/>
    <w:rsid w:val="6087530D"/>
    <w:rsid w:val="608C5A13"/>
    <w:rsid w:val="60912DAE"/>
    <w:rsid w:val="60976E00"/>
    <w:rsid w:val="60A14479"/>
    <w:rsid w:val="60A635ED"/>
    <w:rsid w:val="60A64770"/>
    <w:rsid w:val="60AB42FB"/>
    <w:rsid w:val="60AC0D1D"/>
    <w:rsid w:val="60AE0913"/>
    <w:rsid w:val="60AF4ADF"/>
    <w:rsid w:val="60B160EA"/>
    <w:rsid w:val="60B3261B"/>
    <w:rsid w:val="60B33643"/>
    <w:rsid w:val="60BB459F"/>
    <w:rsid w:val="60BE0AE9"/>
    <w:rsid w:val="60C02657"/>
    <w:rsid w:val="60C05441"/>
    <w:rsid w:val="60C60726"/>
    <w:rsid w:val="60C82547"/>
    <w:rsid w:val="60CB1591"/>
    <w:rsid w:val="60CF494B"/>
    <w:rsid w:val="60D246D0"/>
    <w:rsid w:val="60D31BB6"/>
    <w:rsid w:val="60D430BC"/>
    <w:rsid w:val="60D72F78"/>
    <w:rsid w:val="60DF1762"/>
    <w:rsid w:val="60E00A1D"/>
    <w:rsid w:val="60E048D5"/>
    <w:rsid w:val="60E4354B"/>
    <w:rsid w:val="60F0649E"/>
    <w:rsid w:val="60F35816"/>
    <w:rsid w:val="60F97A9B"/>
    <w:rsid w:val="60FA7E7D"/>
    <w:rsid w:val="60FD1BF8"/>
    <w:rsid w:val="60FE3AFB"/>
    <w:rsid w:val="610B2D58"/>
    <w:rsid w:val="610C5250"/>
    <w:rsid w:val="610C5B76"/>
    <w:rsid w:val="610C629B"/>
    <w:rsid w:val="610C70F8"/>
    <w:rsid w:val="610C76EE"/>
    <w:rsid w:val="610F6495"/>
    <w:rsid w:val="610F7ADC"/>
    <w:rsid w:val="6111263D"/>
    <w:rsid w:val="61127044"/>
    <w:rsid w:val="61147A32"/>
    <w:rsid w:val="611A0837"/>
    <w:rsid w:val="611A2DA3"/>
    <w:rsid w:val="611A6F14"/>
    <w:rsid w:val="611B41D3"/>
    <w:rsid w:val="611F7BBE"/>
    <w:rsid w:val="612719CE"/>
    <w:rsid w:val="612861BC"/>
    <w:rsid w:val="6129316A"/>
    <w:rsid w:val="612A4DC2"/>
    <w:rsid w:val="612A5EE5"/>
    <w:rsid w:val="612A7C83"/>
    <w:rsid w:val="612D6B7D"/>
    <w:rsid w:val="61334045"/>
    <w:rsid w:val="61335CDB"/>
    <w:rsid w:val="613B0F6B"/>
    <w:rsid w:val="61407C51"/>
    <w:rsid w:val="61483DB4"/>
    <w:rsid w:val="61492FD0"/>
    <w:rsid w:val="614D52B5"/>
    <w:rsid w:val="6150613B"/>
    <w:rsid w:val="61540553"/>
    <w:rsid w:val="61543232"/>
    <w:rsid w:val="6155177A"/>
    <w:rsid w:val="6158248A"/>
    <w:rsid w:val="61587D6F"/>
    <w:rsid w:val="615A4EF5"/>
    <w:rsid w:val="615C785F"/>
    <w:rsid w:val="61644598"/>
    <w:rsid w:val="61644FE7"/>
    <w:rsid w:val="6164686A"/>
    <w:rsid w:val="61686EB1"/>
    <w:rsid w:val="616C4B58"/>
    <w:rsid w:val="616E4528"/>
    <w:rsid w:val="617050B9"/>
    <w:rsid w:val="617204FA"/>
    <w:rsid w:val="61720E31"/>
    <w:rsid w:val="6173051C"/>
    <w:rsid w:val="61736385"/>
    <w:rsid w:val="617701F5"/>
    <w:rsid w:val="61785BA4"/>
    <w:rsid w:val="61795643"/>
    <w:rsid w:val="617A2A42"/>
    <w:rsid w:val="617D1584"/>
    <w:rsid w:val="618017E9"/>
    <w:rsid w:val="61811074"/>
    <w:rsid w:val="61823612"/>
    <w:rsid w:val="61932B55"/>
    <w:rsid w:val="619A05C2"/>
    <w:rsid w:val="619A2136"/>
    <w:rsid w:val="619B1F32"/>
    <w:rsid w:val="619D39D4"/>
    <w:rsid w:val="619F0059"/>
    <w:rsid w:val="61A5642F"/>
    <w:rsid w:val="61A70152"/>
    <w:rsid w:val="61A909F1"/>
    <w:rsid w:val="61AE197B"/>
    <w:rsid w:val="61AF5651"/>
    <w:rsid w:val="61B052CF"/>
    <w:rsid w:val="61B1749A"/>
    <w:rsid w:val="61B42529"/>
    <w:rsid w:val="61B47306"/>
    <w:rsid w:val="61B73502"/>
    <w:rsid w:val="61BC04F6"/>
    <w:rsid w:val="61BD2B79"/>
    <w:rsid w:val="61C44A09"/>
    <w:rsid w:val="61C6117D"/>
    <w:rsid w:val="61C72126"/>
    <w:rsid w:val="61C92322"/>
    <w:rsid w:val="61CC480A"/>
    <w:rsid w:val="61D712D5"/>
    <w:rsid w:val="61DC5AEA"/>
    <w:rsid w:val="61E15FB7"/>
    <w:rsid w:val="61E82A7D"/>
    <w:rsid w:val="61E873DA"/>
    <w:rsid w:val="61E91312"/>
    <w:rsid w:val="61F71336"/>
    <w:rsid w:val="61F77588"/>
    <w:rsid w:val="61F95869"/>
    <w:rsid w:val="62007435"/>
    <w:rsid w:val="62050C82"/>
    <w:rsid w:val="62065A1D"/>
    <w:rsid w:val="620C24D2"/>
    <w:rsid w:val="620C3034"/>
    <w:rsid w:val="620D2908"/>
    <w:rsid w:val="620D7CFC"/>
    <w:rsid w:val="620E393D"/>
    <w:rsid w:val="6217502E"/>
    <w:rsid w:val="621912AD"/>
    <w:rsid w:val="621A071E"/>
    <w:rsid w:val="621B14DF"/>
    <w:rsid w:val="621B3218"/>
    <w:rsid w:val="621B6CC8"/>
    <w:rsid w:val="621E0FA4"/>
    <w:rsid w:val="621E7ECE"/>
    <w:rsid w:val="62200A31"/>
    <w:rsid w:val="62221E0D"/>
    <w:rsid w:val="622358D0"/>
    <w:rsid w:val="62250FC8"/>
    <w:rsid w:val="62257C51"/>
    <w:rsid w:val="62293607"/>
    <w:rsid w:val="622D32B1"/>
    <w:rsid w:val="622D58D2"/>
    <w:rsid w:val="62335F3F"/>
    <w:rsid w:val="62380C13"/>
    <w:rsid w:val="62444A13"/>
    <w:rsid w:val="624812F3"/>
    <w:rsid w:val="6249158B"/>
    <w:rsid w:val="624B1FDE"/>
    <w:rsid w:val="624B61B2"/>
    <w:rsid w:val="625C73EB"/>
    <w:rsid w:val="62600BF4"/>
    <w:rsid w:val="62610804"/>
    <w:rsid w:val="6261590B"/>
    <w:rsid w:val="62632AC2"/>
    <w:rsid w:val="62634F10"/>
    <w:rsid w:val="62651E55"/>
    <w:rsid w:val="62660E3D"/>
    <w:rsid w:val="62687C46"/>
    <w:rsid w:val="62697E9C"/>
    <w:rsid w:val="626C2D78"/>
    <w:rsid w:val="626D397C"/>
    <w:rsid w:val="626E3CC8"/>
    <w:rsid w:val="626F35C2"/>
    <w:rsid w:val="62781A05"/>
    <w:rsid w:val="62782477"/>
    <w:rsid w:val="62791D4B"/>
    <w:rsid w:val="627D3951"/>
    <w:rsid w:val="6285656B"/>
    <w:rsid w:val="628841B8"/>
    <w:rsid w:val="62890C71"/>
    <w:rsid w:val="628C2EB8"/>
    <w:rsid w:val="628E051F"/>
    <w:rsid w:val="628E2CCB"/>
    <w:rsid w:val="62902C20"/>
    <w:rsid w:val="62913539"/>
    <w:rsid w:val="62920336"/>
    <w:rsid w:val="62994C73"/>
    <w:rsid w:val="629A7990"/>
    <w:rsid w:val="629E18EF"/>
    <w:rsid w:val="62A50D92"/>
    <w:rsid w:val="62A768B8"/>
    <w:rsid w:val="62AC65A1"/>
    <w:rsid w:val="62AD67B6"/>
    <w:rsid w:val="62AE2023"/>
    <w:rsid w:val="62AE6062"/>
    <w:rsid w:val="62B937F7"/>
    <w:rsid w:val="62B949A5"/>
    <w:rsid w:val="62BA24A2"/>
    <w:rsid w:val="62BE0F00"/>
    <w:rsid w:val="62BE43D2"/>
    <w:rsid w:val="62BF00A6"/>
    <w:rsid w:val="62BF5F4D"/>
    <w:rsid w:val="62C217B6"/>
    <w:rsid w:val="62CD0E1C"/>
    <w:rsid w:val="62CD7748"/>
    <w:rsid w:val="62D2730F"/>
    <w:rsid w:val="62D30F8A"/>
    <w:rsid w:val="62D82519"/>
    <w:rsid w:val="62D86992"/>
    <w:rsid w:val="62D96C8E"/>
    <w:rsid w:val="62DA5E27"/>
    <w:rsid w:val="62DC4519"/>
    <w:rsid w:val="62DE42A4"/>
    <w:rsid w:val="62DF2ABE"/>
    <w:rsid w:val="62E013B1"/>
    <w:rsid w:val="62E01EC4"/>
    <w:rsid w:val="62E17727"/>
    <w:rsid w:val="62E278F0"/>
    <w:rsid w:val="62E4089D"/>
    <w:rsid w:val="62EA49F7"/>
    <w:rsid w:val="62EC5C38"/>
    <w:rsid w:val="62EF200D"/>
    <w:rsid w:val="62F4450F"/>
    <w:rsid w:val="62FD7F32"/>
    <w:rsid w:val="62FE30AF"/>
    <w:rsid w:val="630162F6"/>
    <w:rsid w:val="630547C5"/>
    <w:rsid w:val="63076944"/>
    <w:rsid w:val="630A33CD"/>
    <w:rsid w:val="630B228C"/>
    <w:rsid w:val="630D6478"/>
    <w:rsid w:val="630F6C8D"/>
    <w:rsid w:val="63103306"/>
    <w:rsid w:val="631127C2"/>
    <w:rsid w:val="63147CC6"/>
    <w:rsid w:val="63184C6C"/>
    <w:rsid w:val="63190757"/>
    <w:rsid w:val="631A4A47"/>
    <w:rsid w:val="631B2E02"/>
    <w:rsid w:val="631C5D60"/>
    <w:rsid w:val="631D653F"/>
    <w:rsid w:val="631F6B73"/>
    <w:rsid w:val="632048BD"/>
    <w:rsid w:val="63272EBA"/>
    <w:rsid w:val="632A4016"/>
    <w:rsid w:val="632A4B59"/>
    <w:rsid w:val="632B026D"/>
    <w:rsid w:val="632B47CD"/>
    <w:rsid w:val="632C223A"/>
    <w:rsid w:val="632D08AA"/>
    <w:rsid w:val="63311F80"/>
    <w:rsid w:val="633B1E87"/>
    <w:rsid w:val="633E3785"/>
    <w:rsid w:val="63401365"/>
    <w:rsid w:val="6345292E"/>
    <w:rsid w:val="63475591"/>
    <w:rsid w:val="634821C8"/>
    <w:rsid w:val="634B5E1D"/>
    <w:rsid w:val="634C20E5"/>
    <w:rsid w:val="635330EC"/>
    <w:rsid w:val="635922C6"/>
    <w:rsid w:val="63595381"/>
    <w:rsid w:val="63652B79"/>
    <w:rsid w:val="636B11B1"/>
    <w:rsid w:val="636C7B02"/>
    <w:rsid w:val="636D2D43"/>
    <w:rsid w:val="636E387A"/>
    <w:rsid w:val="636E440A"/>
    <w:rsid w:val="63702418"/>
    <w:rsid w:val="63706C05"/>
    <w:rsid w:val="63750765"/>
    <w:rsid w:val="63773E7B"/>
    <w:rsid w:val="637830FB"/>
    <w:rsid w:val="637916C8"/>
    <w:rsid w:val="637C6F72"/>
    <w:rsid w:val="637D1D0F"/>
    <w:rsid w:val="63816E79"/>
    <w:rsid w:val="63877A66"/>
    <w:rsid w:val="63904AD5"/>
    <w:rsid w:val="63921E8A"/>
    <w:rsid w:val="639318AD"/>
    <w:rsid w:val="63956E21"/>
    <w:rsid w:val="639A4388"/>
    <w:rsid w:val="639B1BC7"/>
    <w:rsid w:val="639C53D2"/>
    <w:rsid w:val="63A252D2"/>
    <w:rsid w:val="63A37553"/>
    <w:rsid w:val="63A47706"/>
    <w:rsid w:val="63A73190"/>
    <w:rsid w:val="63A80370"/>
    <w:rsid w:val="63AA1345"/>
    <w:rsid w:val="63AF02B3"/>
    <w:rsid w:val="63B34D1F"/>
    <w:rsid w:val="63B36AD9"/>
    <w:rsid w:val="63B73B5B"/>
    <w:rsid w:val="63BC6393"/>
    <w:rsid w:val="63C10369"/>
    <w:rsid w:val="63C83BAD"/>
    <w:rsid w:val="63C84CDC"/>
    <w:rsid w:val="63CE1704"/>
    <w:rsid w:val="63CF22B0"/>
    <w:rsid w:val="63D41FBE"/>
    <w:rsid w:val="63D55F45"/>
    <w:rsid w:val="63D77671"/>
    <w:rsid w:val="63DD6924"/>
    <w:rsid w:val="63DD7B2A"/>
    <w:rsid w:val="63DE7DC0"/>
    <w:rsid w:val="63E2149B"/>
    <w:rsid w:val="63EB4ECB"/>
    <w:rsid w:val="63EE73DD"/>
    <w:rsid w:val="63FC77FF"/>
    <w:rsid w:val="63FD5B1F"/>
    <w:rsid w:val="63FF1866"/>
    <w:rsid w:val="6401024A"/>
    <w:rsid w:val="64015A35"/>
    <w:rsid w:val="64025CCB"/>
    <w:rsid w:val="64077E60"/>
    <w:rsid w:val="640819C5"/>
    <w:rsid w:val="640C2128"/>
    <w:rsid w:val="640F079D"/>
    <w:rsid w:val="640F290B"/>
    <w:rsid w:val="6412307A"/>
    <w:rsid w:val="6416019A"/>
    <w:rsid w:val="641A130C"/>
    <w:rsid w:val="641B3078"/>
    <w:rsid w:val="641C0181"/>
    <w:rsid w:val="6420379D"/>
    <w:rsid w:val="64257BD1"/>
    <w:rsid w:val="642C4A3E"/>
    <w:rsid w:val="6432146B"/>
    <w:rsid w:val="64322AF9"/>
    <w:rsid w:val="643423CE"/>
    <w:rsid w:val="6438165D"/>
    <w:rsid w:val="64393E88"/>
    <w:rsid w:val="643B585D"/>
    <w:rsid w:val="643C6145"/>
    <w:rsid w:val="643E4FFA"/>
    <w:rsid w:val="64436AB5"/>
    <w:rsid w:val="64492F21"/>
    <w:rsid w:val="644D1278"/>
    <w:rsid w:val="644D3D14"/>
    <w:rsid w:val="6451723D"/>
    <w:rsid w:val="64537F48"/>
    <w:rsid w:val="64573C08"/>
    <w:rsid w:val="64587970"/>
    <w:rsid w:val="645962D8"/>
    <w:rsid w:val="645C2E28"/>
    <w:rsid w:val="645D1DB9"/>
    <w:rsid w:val="645D628E"/>
    <w:rsid w:val="645E651F"/>
    <w:rsid w:val="64623690"/>
    <w:rsid w:val="6464424D"/>
    <w:rsid w:val="646507D9"/>
    <w:rsid w:val="64693CD7"/>
    <w:rsid w:val="6469735E"/>
    <w:rsid w:val="646A4041"/>
    <w:rsid w:val="647543EB"/>
    <w:rsid w:val="647924D6"/>
    <w:rsid w:val="647A7DFB"/>
    <w:rsid w:val="647B7FFD"/>
    <w:rsid w:val="648619C5"/>
    <w:rsid w:val="648C2202"/>
    <w:rsid w:val="64916FED"/>
    <w:rsid w:val="64924634"/>
    <w:rsid w:val="649578F3"/>
    <w:rsid w:val="649752E4"/>
    <w:rsid w:val="649864A1"/>
    <w:rsid w:val="649C10AD"/>
    <w:rsid w:val="64A01811"/>
    <w:rsid w:val="64A05E79"/>
    <w:rsid w:val="64A2280B"/>
    <w:rsid w:val="64A258CD"/>
    <w:rsid w:val="64A63434"/>
    <w:rsid w:val="64A87BFB"/>
    <w:rsid w:val="64AB3381"/>
    <w:rsid w:val="64AB40A0"/>
    <w:rsid w:val="64B40B31"/>
    <w:rsid w:val="64B67287"/>
    <w:rsid w:val="64B81EB5"/>
    <w:rsid w:val="64BD699D"/>
    <w:rsid w:val="64C20C65"/>
    <w:rsid w:val="64C30C1E"/>
    <w:rsid w:val="64C82500"/>
    <w:rsid w:val="64C94FF0"/>
    <w:rsid w:val="64CA01B0"/>
    <w:rsid w:val="64CA0F84"/>
    <w:rsid w:val="64CA3DD2"/>
    <w:rsid w:val="64CD45D0"/>
    <w:rsid w:val="64D21BE7"/>
    <w:rsid w:val="64D36C14"/>
    <w:rsid w:val="64D53ADB"/>
    <w:rsid w:val="64E022C0"/>
    <w:rsid w:val="64E03F34"/>
    <w:rsid w:val="64E3322A"/>
    <w:rsid w:val="64E35BA2"/>
    <w:rsid w:val="64E53367"/>
    <w:rsid w:val="64EB1F0F"/>
    <w:rsid w:val="64EB370D"/>
    <w:rsid w:val="64ED7C96"/>
    <w:rsid w:val="64EF322F"/>
    <w:rsid w:val="64F12F62"/>
    <w:rsid w:val="64F93617"/>
    <w:rsid w:val="64FE1FA8"/>
    <w:rsid w:val="6502063C"/>
    <w:rsid w:val="65033B84"/>
    <w:rsid w:val="65051FBC"/>
    <w:rsid w:val="65065AB6"/>
    <w:rsid w:val="6512149A"/>
    <w:rsid w:val="65132ADF"/>
    <w:rsid w:val="651D26A1"/>
    <w:rsid w:val="651F307E"/>
    <w:rsid w:val="65202952"/>
    <w:rsid w:val="65254792"/>
    <w:rsid w:val="652A3402"/>
    <w:rsid w:val="652C356B"/>
    <w:rsid w:val="652C6F14"/>
    <w:rsid w:val="652F3F54"/>
    <w:rsid w:val="65377AFD"/>
    <w:rsid w:val="653914B1"/>
    <w:rsid w:val="65415223"/>
    <w:rsid w:val="654628C9"/>
    <w:rsid w:val="65467B16"/>
    <w:rsid w:val="654776BB"/>
    <w:rsid w:val="654A0B91"/>
    <w:rsid w:val="654A5B37"/>
    <w:rsid w:val="654B4D3E"/>
    <w:rsid w:val="654E322D"/>
    <w:rsid w:val="6556794C"/>
    <w:rsid w:val="655C0752"/>
    <w:rsid w:val="656124B3"/>
    <w:rsid w:val="656573CD"/>
    <w:rsid w:val="656909FE"/>
    <w:rsid w:val="656B71BD"/>
    <w:rsid w:val="6578278E"/>
    <w:rsid w:val="657D1B52"/>
    <w:rsid w:val="6581322A"/>
    <w:rsid w:val="65820F0E"/>
    <w:rsid w:val="65834AA0"/>
    <w:rsid w:val="65855B94"/>
    <w:rsid w:val="6587477F"/>
    <w:rsid w:val="65886CE5"/>
    <w:rsid w:val="65915CCD"/>
    <w:rsid w:val="65930D07"/>
    <w:rsid w:val="659E368C"/>
    <w:rsid w:val="65A73C7A"/>
    <w:rsid w:val="65AA2625"/>
    <w:rsid w:val="65AC250E"/>
    <w:rsid w:val="65AD6874"/>
    <w:rsid w:val="65AF0982"/>
    <w:rsid w:val="65AF5970"/>
    <w:rsid w:val="65B31A18"/>
    <w:rsid w:val="65B47EDF"/>
    <w:rsid w:val="65B70D83"/>
    <w:rsid w:val="65B80DDC"/>
    <w:rsid w:val="65BF6897"/>
    <w:rsid w:val="65C019F7"/>
    <w:rsid w:val="65D427DB"/>
    <w:rsid w:val="65D827AA"/>
    <w:rsid w:val="65DA06A2"/>
    <w:rsid w:val="65DA6FA5"/>
    <w:rsid w:val="65DE4CE7"/>
    <w:rsid w:val="65DF19BC"/>
    <w:rsid w:val="65E01371"/>
    <w:rsid w:val="65E252EE"/>
    <w:rsid w:val="65E5228A"/>
    <w:rsid w:val="65E95DEF"/>
    <w:rsid w:val="65ED5196"/>
    <w:rsid w:val="65F04A1A"/>
    <w:rsid w:val="65F34BCA"/>
    <w:rsid w:val="65FC5586"/>
    <w:rsid w:val="65FE557F"/>
    <w:rsid w:val="65FE7137"/>
    <w:rsid w:val="660109D5"/>
    <w:rsid w:val="66020D12"/>
    <w:rsid w:val="660C0B62"/>
    <w:rsid w:val="660D1128"/>
    <w:rsid w:val="660E6FC0"/>
    <w:rsid w:val="66110EC7"/>
    <w:rsid w:val="66154481"/>
    <w:rsid w:val="661A02DA"/>
    <w:rsid w:val="661C1A68"/>
    <w:rsid w:val="662356C6"/>
    <w:rsid w:val="662A2516"/>
    <w:rsid w:val="662C36BF"/>
    <w:rsid w:val="66307D70"/>
    <w:rsid w:val="66341D23"/>
    <w:rsid w:val="66365FD9"/>
    <w:rsid w:val="663A7A43"/>
    <w:rsid w:val="663C7C5F"/>
    <w:rsid w:val="663D3A56"/>
    <w:rsid w:val="663E374A"/>
    <w:rsid w:val="664002BE"/>
    <w:rsid w:val="66456B14"/>
    <w:rsid w:val="6646766D"/>
    <w:rsid w:val="66475879"/>
    <w:rsid w:val="664870DE"/>
    <w:rsid w:val="66562A63"/>
    <w:rsid w:val="66567ABA"/>
    <w:rsid w:val="66582E23"/>
    <w:rsid w:val="665931F4"/>
    <w:rsid w:val="665A4EDB"/>
    <w:rsid w:val="665E75A0"/>
    <w:rsid w:val="665F78C7"/>
    <w:rsid w:val="66612387"/>
    <w:rsid w:val="66631C4F"/>
    <w:rsid w:val="666431AD"/>
    <w:rsid w:val="66646249"/>
    <w:rsid w:val="66682803"/>
    <w:rsid w:val="666E0A86"/>
    <w:rsid w:val="666F4237"/>
    <w:rsid w:val="66723681"/>
    <w:rsid w:val="66723DA6"/>
    <w:rsid w:val="66741416"/>
    <w:rsid w:val="66761EE6"/>
    <w:rsid w:val="667E3DD4"/>
    <w:rsid w:val="667E4280"/>
    <w:rsid w:val="6681678C"/>
    <w:rsid w:val="66835660"/>
    <w:rsid w:val="66861029"/>
    <w:rsid w:val="66877EC6"/>
    <w:rsid w:val="668C4743"/>
    <w:rsid w:val="668D6CDE"/>
    <w:rsid w:val="66931BEC"/>
    <w:rsid w:val="669C6179"/>
    <w:rsid w:val="669D352A"/>
    <w:rsid w:val="66A15D14"/>
    <w:rsid w:val="66A454F2"/>
    <w:rsid w:val="66A74F3F"/>
    <w:rsid w:val="66A96D21"/>
    <w:rsid w:val="66AF4D91"/>
    <w:rsid w:val="66AF79A6"/>
    <w:rsid w:val="66B30BD3"/>
    <w:rsid w:val="66B650CD"/>
    <w:rsid w:val="66B912B0"/>
    <w:rsid w:val="66BB7AE0"/>
    <w:rsid w:val="66BC2339"/>
    <w:rsid w:val="66BD5B8A"/>
    <w:rsid w:val="66BD75B0"/>
    <w:rsid w:val="66C03632"/>
    <w:rsid w:val="66C20E7C"/>
    <w:rsid w:val="66C304E6"/>
    <w:rsid w:val="66C32BE9"/>
    <w:rsid w:val="66C70092"/>
    <w:rsid w:val="66CB1165"/>
    <w:rsid w:val="66CE3A79"/>
    <w:rsid w:val="66D04A39"/>
    <w:rsid w:val="66D53FF1"/>
    <w:rsid w:val="66E873C2"/>
    <w:rsid w:val="66EB03AE"/>
    <w:rsid w:val="66EC277A"/>
    <w:rsid w:val="66ED0FFC"/>
    <w:rsid w:val="66ED4AB6"/>
    <w:rsid w:val="66F422E8"/>
    <w:rsid w:val="66F57630"/>
    <w:rsid w:val="66F7221C"/>
    <w:rsid w:val="66FB3677"/>
    <w:rsid w:val="66FE3167"/>
    <w:rsid w:val="670342D9"/>
    <w:rsid w:val="6705488D"/>
    <w:rsid w:val="670A34FC"/>
    <w:rsid w:val="670A63F8"/>
    <w:rsid w:val="670D5DDA"/>
    <w:rsid w:val="670E2E3D"/>
    <w:rsid w:val="670E33AA"/>
    <w:rsid w:val="671473D7"/>
    <w:rsid w:val="671604E7"/>
    <w:rsid w:val="67194F00"/>
    <w:rsid w:val="6727127D"/>
    <w:rsid w:val="672A0297"/>
    <w:rsid w:val="672B7AA1"/>
    <w:rsid w:val="672C55DE"/>
    <w:rsid w:val="672E40D5"/>
    <w:rsid w:val="672E4AFE"/>
    <w:rsid w:val="672E57FA"/>
    <w:rsid w:val="672F072B"/>
    <w:rsid w:val="6737032F"/>
    <w:rsid w:val="673821D5"/>
    <w:rsid w:val="6739288B"/>
    <w:rsid w:val="673E3353"/>
    <w:rsid w:val="6747066A"/>
    <w:rsid w:val="675016AD"/>
    <w:rsid w:val="675375CF"/>
    <w:rsid w:val="675826C2"/>
    <w:rsid w:val="67584625"/>
    <w:rsid w:val="67587852"/>
    <w:rsid w:val="6759039D"/>
    <w:rsid w:val="675C63DC"/>
    <w:rsid w:val="675E25AE"/>
    <w:rsid w:val="67604DBC"/>
    <w:rsid w:val="676776F7"/>
    <w:rsid w:val="676C5425"/>
    <w:rsid w:val="676F196F"/>
    <w:rsid w:val="67717495"/>
    <w:rsid w:val="677526EE"/>
    <w:rsid w:val="677531D6"/>
    <w:rsid w:val="677551D7"/>
    <w:rsid w:val="6776387B"/>
    <w:rsid w:val="67803B7C"/>
    <w:rsid w:val="678278F4"/>
    <w:rsid w:val="67836389"/>
    <w:rsid w:val="67845968"/>
    <w:rsid w:val="67854E2C"/>
    <w:rsid w:val="678846A7"/>
    <w:rsid w:val="678C0773"/>
    <w:rsid w:val="6791279C"/>
    <w:rsid w:val="67955170"/>
    <w:rsid w:val="679565B5"/>
    <w:rsid w:val="67966EFB"/>
    <w:rsid w:val="679A69EC"/>
    <w:rsid w:val="679B2764"/>
    <w:rsid w:val="67A072CB"/>
    <w:rsid w:val="67A506CD"/>
    <w:rsid w:val="67AD1DA0"/>
    <w:rsid w:val="67AD27D7"/>
    <w:rsid w:val="67AE06E9"/>
    <w:rsid w:val="67B0620F"/>
    <w:rsid w:val="67BA5C01"/>
    <w:rsid w:val="67C3109B"/>
    <w:rsid w:val="67C31806"/>
    <w:rsid w:val="67C47F0C"/>
    <w:rsid w:val="67C62FB3"/>
    <w:rsid w:val="67CC0BD6"/>
    <w:rsid w:val="67CD5013"/>
    <w:rsid w:val="67CF2647"/>
    <w:rsid w:val="67CF4726"/>
    <w:rsid w:val="67D16931"/>
    <w:rsid w:val="67D31EFE"/>
    <w:rsid w:val="67DB6D92"/>
    <w:rsid w:val="67DD5F1A"/>
    <w:rsid w:val="67DE02D8"/>
    <w:rsid w:val="67E51B87"/>
    <w:rsid w:val="67E902FD"/>
    <w:rsid w:val="67E97065"/>
    <w:rsid w:val="67F634C9"/>
    <w:rsid w:val="68000819"/>
    <w:rsid w:val="68021F70"/>
    <w:rsid w:val="68037FDF"/>
    <w:rsid w:val="68091DC3"/>
    <w:rsid w:val="68092AD1"/>
    <w:rsid w:val="680F301B"/>
    <w:rsid w:val="68127979"/>
    <w:rsid w:val="681361C5"/>
    <w:rsid w:val="68142C42"/>
    <w:rsid w:val="68151AB0"/>
    <w:rsid w:val="6815774F"/>
    <w:rsid w:val="68172D5E"/>
    <w:rsid w:val="681D261C"/>
    <w:rsid w:val="68202928"/>
    <w:rsid w:val="6828621E"/>
    <w:rsid w:val="682A2E18"/>
    <w:rsid w:val="682A7C88"/>
    <w:rsid w:val="683851C9"/>
    <w:rsid w:val="683C3F47"/>
    <w:rsid w:val="683C524E"/>
    <w:rsid w:val="683D600D"/>
    <w:rsid w:val="683E7EEC"/>
    <w:rsid w:val="6841155D"/>
    <w:rsid w:val="684352D5"/>
    <w:rsid w:val="684611D7"/>
    <w:rsid w:val="68464DC5"/>
    <w:rsid w:val="684661E6"/>
    <w:rsid w:val="684921ED"/>
    <w:rsid w:val="684C543F"/>
    <w:rsid w:val="68511756"/>
    <w:rsid w:val="685230BB"/>
    <w:rsid w:val="68544A88"/>
    <w:rsid w:val="6855791D"/>
    <w:rsid w:val="68585A0D"/>
    <w:rsid w:val="685A28EA"/>
    <w:rsid w:val="685B786B"/>
    <w:rsid w:val="685E23F3"/>
    <w:rsid w:val="685E6B05"/>
    <w:rsid w:val="68670F13"/>
    <w:rsid w:val="686B1DEB"/>
    <w:rsid w:val="686E699A"/>
    <w:rsid w:val="686F3ED2"/>
    <w:rsid w:val="686F7842"/>
    <w:rsid w:val="687078B0"/>
    <w:rsid w:val="68720205"/>
    <w:rsid w:val="68727AEC"/>
    <w:rsid w:val="68731391"/>
    <w:rsid w:val="68747FC1"/>
    <w:rsid w:val="68752A81"/>
    <w:rsid w:val="687731D1"/>
    <w:rsid w:val="688348E0"/>
    <w:rsid w:val="688E447B"/>
    <w:rsid w:val="68925915"/>
    <w:rsid w:val="68994EF5"/>
    <w:rsid w:val="689951C2"/>
    <w:rsid w:val="68A57FC2"/>
    <w:rsid w:val="68AA7102"/>
    <w:rsid w:val="68AA78F2"/>
    <w:rsid w:val="68AC49F3"/>
    <w:rsid w:val="68B2190A"/>
    <w:rsid w:val="68B2519B"/>
    <w:rsid w:val="68B26F25"/>
    <w:rsid w:val="68B63144"/>
    <w:rsid w:val="68B852C3"/>
    <w:rsid w:val="68BD3BC7"/>
    <w:rsid w:val="68BD52C3"/>
    <w:rsid w:val="68C161FA"/>
    <w:rsid w:val="68C53B3E"/>
    <w:rsid w:val="68C5729B"/>
    <w:rsid w:val="68C834DA"/>
    <w:rsid w:val="68CD4B9F"/>
    <w:rsid w:val="68D50FF4"/>
    <w:rsid w:val="68D53926"/>
    <w:rsid w:val="68D92A15"/>
    <w:rsid w:val="68DB4723"/>
    <w:rsid w:val="68DC11D9"/>
    <w:rsid w:val="68DC4739"/>
    <w:rsid w:val="68DD1DE6"/>
    <w:rsid w:val="68E04191"/>
    <w:rsid w:val="68E36170"/>
    <w:rsid w:val="68E47FED"/>
    <w:rsid w:val="68E65C61"/>
    <w:rsid w:val="68EA74FF"/>
    <w:rsid w:val="68EB4E0B"/>
    <w:rsid w:val="68ED60DB"/>
    <w:rsid w:val="68EF077E"/>
    <w:rsid w:val="68F0088D"/>
    <w:rsid w:val="68FC7232"/>
    <w:rsid w:val="68FE11FC"/>
    <w:rsid w:val="68FE653B"/>
    <w:rsid w:val="6901203E"/>
    <w:rsid w:val="69036A27"/>
    <w:rsid w:val="69116ACA"/>
    <w:rsid w:val="691C62D0"/>
    <w:rsid w:val="69210824"/>
    <w:rsid w:val="69260A14"/>
    <w:rsid w:val="692D5624"/>
    <w:rsid w:val="6934422B"/>
    <w:rsid w:val="69344839"/>
    <w:rsid w:val="6935288E"/>
    <w:rsid w:val="69371955"/>
    <w:rsid w:val="69385685"/>
    <w:rsid w:val="693A78FF"/>
    <w:rsid w:val="693C5FA2"/>
    <w:rsid w:val="69402BF8"/>
    <w:rsid w:val="6941314D"/>
    <w:rsid w:val="694442E9"/>
    <w:rsid w:val="69531548"/>
    <w:rsid w:val="69551A76"/>
    <w:rsid w:val="6956619F"/>
    <w:rsid w:val="695E1C9B"/>
    <w:rsid w:val="695E52B7"/>
    <w:rsid w:val="69600855"/>
    <w:rsid w:val="696369A5"/>
    <w:rsid w:val="69640903"/>
    <w:rsid w:val="696A4AE4"/>
    <w:rsid w:val="696C6F94"/>
    <w:rsid w:val="696E0130"/>
    <w:rsid w:val="696E7ABF"/>
    <w:rsid w:val="696F3EA8"/>
    <w:rsid w:val="696F5446"/>
    <w:rsid w:val="69744294"/>
    <w:rsid w:val="6975577E"/>
    <w:rsid w:val="69757BD6"/>
    <w:rsid w:val="69783528"/>
    <w:rsid w:val="69784FBE"/>
    <w:rsid w:val="697F233D"/>
    <w:rsid w:val="698010DB"/>
    <w:rsid w:val="6984483D"/>
    <w:rsid w:val="69845BA5"/>
    <w:rsid w:val="69915149"/>
    <w:rsid w:val="699A2669"/>
    <w:rsid w:val="699F077D"/>
    <w:rsid w:val="699F2B6C"/>
    <w:rsid w:val="699F7F40"/>
    <w:rsid w:val="69A5132F"/>
    <w:rsid w:val="69AA5BBC"/>
    <w:rsid w:val="69B12607"/>
    <w:rsid w:val="69B1626F"/>
    <w:rsid w:val="69B25B26"/>
    <w:rsid w:val="69B266DE"/>
    <w:rsid w:val="69B44B75"/>
    <w:rsid w:val="69B87885"/>
    <w:rsid w:val="69BA11A7"/>
    <w:rsid w:val="69BA2751"/>
    <w:rsid w:val="69C30AC0"/>
    <w:rsid w:val="69C40803"/>
    <w:rsid w:val="69C43AEF"/>
    <w:rsid w:val="69C650CD"/>
    <w:rsid w:val="69C66504"/>
    <w:rsid w:val="69C66CD0"/>
    <w:rsid w:val="69C906D2"/>
    <w:rsid w:val="69D53AF9"/>
    <w:rsid w:val="69D64DD2"/>
    <w:rsid w:val="69DB0968"/>
    <w:rsid w:val="69DC7D20"/>
    <w:rsid w:val="69DC7ED6"/>
    <w:rsid w:val="69DD0FAB"/>
    <w:rsid w:val="69DE2152"/>
    <w:rsid w:val="69E06B54"/>
    <w:rsid w:val="69E54278"/>
    <w:rsid w:val="69EF253C"/>
    <w:rsid w:val="69F04FE9"/>
    <w:rsid w:val="69F109A3"/>
    <w:rsid w:val="69F543AD"/>
    <w:rsid w:val="6A0067D7"/>
    <w:rsid w:val="6A035DA4"/>
    <w:rsid w:val="6A1047C4"/>
    <w:rsid w:val="6A1265C0"/>
    <w:rsid w:val="6A1973EB"/>
    <w:rsid w:val="6A1A27ED"/>
    <w:rsid w:val="6A1E7E12"/>
    <w:rsid w:val="6A221DF4"/>
    <w:rsid w:val="6A2313FB"/>
    <w:rsid w:val="6A26111C"/>
    <w:rsid w:val="6A291911"/>
    <w:rsid w:val="6A2B09DC"/>
    <w:rsid w:val="6A37491F"/>
    <w:rsid w:val="6A41193D"/>
    <w:rsid w:val="6A413A96"/>
    <w:rsid w:val="6A435E96"/>
    <w:rsid w:val="6A44663C"/>
    <w:rsid w:val="6A49718E"/>
    <w:rsid w:val="6A4A4B0F"/>
    <w:rsid w:val="6A4C271E"/>
    <w:rsid w:val="6A4F2E1A"/>
    <w:rsid w:val="6A53650D"/>
    <w:rsid w:val="6A5469E4"/>
    <w:rsid w:val="6A5549A3"/>
    <w:rsid w:val="6A5A325D"/>
    <w:rsid w:val="6A5B3471"/>
    <w:rsid w:val="6A663F5D"/>
    <w:rsid w:val="6A694087"/>
    <w:rsid w:val="6A6A5225"/>
    <w:rsid w:val="6A6A6101"/>
    <w:rsid w:val="6A6E0176"/>
    <w:rsid w:val="6A7157A9"/>
    <w:rsid w:val="6A793769"/>
    <w:rsid w:val="6A8246F4"/>
    <w:rsid w:val="6A883473"/>
    <w:rsid w:val="6A883982"/>
    <w:rsid w:val="6A8D6CDC"/>
    <w:rsid w:val="6A8E57CD"/>
    <w:rsid w:val="6A9507C3"/>
    <w:rsid w:val="6A974245"/>
    <w:rsid w:val="6A9811DC"/>
    <w:rsid w:val="6A9A5C09"/>
    <w:rsid w:val="6A9D144E"/>
    <w:rsid w:val="6A9E2C97"/>
    <w:rsid w:val="6A9F2904"/>
    <w:rsid w:val="6AA61BD5"/>
    <w:rsid w:val="6AA75BA8"/>
    <w:rsid w:val="6AA86AB1"/>
    <w:rsid w:val="6AB65581"/>
    <w:rsid w:val="6ABB79F7"/>
    <w:rsid w:val="6ABD4DBC"/>
    <w:rsid w:val="6ACB4E31"/>
    <w:rsid w:val="6ACB678B"/>
    <w:rsid w:val="6ACE029F"/>
    <w:rsid w:val="6AD17B23"/>
    <w:rsid w:val="6AD22940"/>
    <w:rsid w:val="6AD246EE"/>
    <w:rsid w:val="6AD55800"/>
    <w:rsid w:val="6AD66499"/>
    <w:rsid w:val="6AD77E2D"/>
    <w:rsid w:val="6AD77F57"/>
    <w:rsid w:val="6AD903BB"/>
    <w:rsid w:val="6ADC1E9D"/>
    <w:rsid w:val="6ADC37BF"/>
    <w:rsid w:val="6ADE3832"/>
    <w:rsid w:val="6ADF06DE"/>
    <w:rsid w:val="6ADF3B76"/>
    <w:rsid w:val="6AE1235B"/>
    <w:rsid w:val="6AE30927"/>
    <w:rsid w:val="6AE74869"/>
    <w:rsid w:val="6AE82164"/>
    <w:rsid w:val="6AEA1481"/>
    <w:rsid w:val="6AEC5EBB"/>
    <w:rsid w:val="6AED777A"/>
    <w:rsid w:val="6AF00EE6"/>
    <w:rsid w:val="6AF24D91"/>
    <w:rsid w:val="6AF77361"/>
    <w:rsid w:val="6AF9611F"/>
    <w:rsid w:val="6AFB4359"/>
    <w:rsid w:val="6B025A6F"/>
    <w:rsid w:val="6B046E59"/>
    <w:rsid w:val="6B066991"/>
    <w:rsid w:val="6B0D1BCA"/>
    <w:rsid w:val="6B1116BB"/>
    <w:rsid w:val="6B1940CB"/>
    <w:rsid w:val="6B1C4F90"/>
    <w:rsid w:val="6B1F0677"/>
    <w:rsid w:val="6B227BCD"/>
    <w:rsid w:val="6B25268C"/>
    <w:rsid w:val="6B273C50"/>
    <w:rsid w:val="6B2A452A"/>
    <w:rsid w:val="6B2A5874"/>
    <w:rsid w:val="6B2B3DFF"/>
    <w:rsid w:val="6B385EB4"/>
    <w:rsid w:val="6B3C1670"/>
    <w:rsid w:val="6B4372AD"/>
    <w:rsid w:val="6B43739A"/>
    <w:rsid w:val="6B476C2D"/>
    <w:rsid w:val="6B496724"/>
    <w:rsid w:val="6B4B1036"/>
    <w:rsid w:val="6B4F5D3F"/>
    <w:rsid w:val="6B4F61BF"/>
    <w:rsid w:val="6B507294"/>
    <w:rsid w:val="6B5216DD"/>
    <w:rsid w:val="6B546645"/>
    <w:rsid w:val="6B554422"/>
    <w:rsid w:val="6B56531F"/>
    <w:rsid w:val="6B5C220A"/>
    <w:rsid w:val="6B5E41D4"/>
    <w:rsid w:val="6B684B4C"/>
    <w:rsid w:val="6B6A3D5A"/>
    <w:rsid w:val="6B6A4927"/>
    <w:rsid w:val="6B7C3FFB"/>
    <w:rsid w:val="6B7D0AFE"/>
    <w:rsid w:val="6B7D3277"/>
    <w:rsid w:val="6B81028B"/>
    <w:rsid w:val="6B822EE9"/>
    <w:rsid w:val="6B845F39"/>
    <w:rsid w:val="6B87197D"/>
    <w:rsid w:val="6B89130E"/>
    <w:rsid w:val="6B895BD2"/>
    <w:rsid w:val="6B8A0AC6"/>
    <w:rsid w:val="6B91660C"/>
    <w:rsid w:val="6B95347C"/>
    <w:rsid w:val="6B954281"/>
    <w:rsid w:val="6B9853AF"/>
    <w:rsid w:val="6BA348FB"/>
    <w:rsid w:val="6BAA0D42"/>
    <w:rsid w:val="6BAA5BA6"/>
    <w:rsid w:val="6BAD30F8"/>
    <w:rsid w:val="6BAE6F0A"/>
    <w:rsid w:val="6BB7368E"/>
    <w:rsid w:val="6BBB3E48"/>
    <w:rsid w:val="6BC26511"/>
    <w:rsid w:val="6BC37D58"/>
    <w:rsid w:val="6BC63F3A"/>
    <w:rsid w:val="6BCC5210"/>
    <w:rsid w:val="6BCF367B"/>
    <w:rsid w:val="6BD050D2"/>
    <w:rsid w:val="6BD065D4"/>
    <w:rsid w:val="6BD525D8"/>
    <w:rsid w:val="6BDD0389"/>
    <w:rsid w:val="6BDD2F6C"/>
    <w:rsid w:val="6BDE1541"/>
    <w:rsid w:val="6BDE4E99"/>
    <w:rsid w:val="6BE12084"/>
    <w:rsid w:val="6BEE3567"/>
    <w:rsid w:val="6BF110CF"/>
    <w:rsid w:val="6BF26915"/>
    <w:rsid w:val="6BF637E3"/>
    <w:rsid w:val="6BF84E53"/>
    <w:rsid w:val="6BF8798E"/>
    <w:rsid w:val="6BFB1A23"/>
    <w:rsid w:val="6BFD39ED"/>
    <w:rsid w:val="6BFF1513"/>
    <w:rsid w:val="6C001882"/>
    <w:rsid w:val="6C0139F0"/>
    <w:rsid w:val="6C052128"/>
    <w:rsid w:val="6C090C57"/>
    <w:rsid w:val="6C1270FF"/>
    <w:rsid w:val="6C13669E"/>
    <w:rsid w:val="6C164AAF"/>
    <w:rsid w:val="6C190CFF"/>
    <w:rsid w:val="6C1A00FB"/>
    <w:rsid w:val="6C1C314D"/>
    <w:rsid w:val="6C1C3356"/>
    <w:rsid w:val="6C1F36D1"/>
    <w:rsid w:val="6C2008BD"/>
    <w:rsid w:val="6C21592D"/>
    <w:rsid w:val="6C220D52"/>
    <w:rsid w:val="6C230FAB"/>
    <w:rsid w:val="6C256AA0"/>
    <w:rsid w:val="6C2934E8"/>
    <w:rsid w:val="6C2B3640"/>
    <w:rsid w:val="6C2C1662"/>
    <w:rsid w:val="6C2C6080"/>
    <w:rsid w:val="6C2D02A0"/>
    <w:rsid w:val="6C341537"/>
    <w:rsid w:val="6C3746D6"/>
    <w:rsid w:val="6C375151"/>
    <w:rsid w:val="6C3876CA"/>
    <w:rsid w:val="6C3B752C"/>
    <w:rsid w:val="6C3C4515"/>
    <w:rsid w:val="6C3D203B"/>
    <w:rsid w:val="6C3F3781"/>
    <w:rsid w:val="6C3F3F7C"/>
    <w:rsid w:val="6C414E16"/>
    <w:rsid w:val="6C4242DA"/>
    <w:rsid w:val="6C431C4F"/>
    <w:rsid w:val="6C4367F5"/>
    <w:rsid w:val="6C4476FA"/>
    <w:rsid w:val="6C453A26"/>
    <w:rsid w:val="6C467464"/>
    <w:rsid w:val="6C4D0140"/>
    <w:rsid w:val="6C4F47B7"/>
    <w:rsid w:val="6C504377"/>
    <w:rsid w:val="6C547DE8"/>
    <w:rsid w:val="6C5616EE"/>
    <w:rsid w:val="6C57134F"/>
    <w:rsid w:val="6C5775A1"/>
    <w:rsid w:val="6C5A6D52"/>
    <w:rsid w:val="6C5C4BB7"/>
    <w:rsid w:val="6C64761B"/>
    <w:rsid w:val="6C6B559C"/>
    <w:rsid w:val="6C6E6699"/>
    <w:rsid w:val="6C7041BF"/>
    <w:rsid w:val="6C7308D9"/>
    <w:rsid w:val="6C74510B"/>
    <w:rsid w:val="6C76021C"/>
    <w:rsid w:val="6C77797C"/>
    <w:rsid w:val="6C7C0DB6"/>
    <w:rsid w:val="6C876875"/>
    <w:rsid w:val="6C8D09BE"/>
    <w:rsid w:val="6C917A19"/>
    <w:rsid w:val="6C971DBA"/>
    <w:rsid w:val="6C992C0F"/>
    <w:rsid w:val="6C9C1458"/>
    <w:rsid w:val="6C9F5E9D"/>
    <w:rsid w:val="6CA218CA"/>
    <w:rsid w:val="6CA336E2"/>
    <w:rsid w:val="6CAA7EAD"/>
    <w:rsid w:val="6CAB51F7"/>
    <w:rsid w:val="6CAC4E12"/>
    <w:rsid w:val="6CAE643E"/>
    <w:rsid w:val="6CB0430A"/>
    <w:rsid w:val="6CB26F15"/>
    <w:rsid w:val="6CB347D0"/>
    <w:rsid w:val="6CB669EB"/>
    <w:rsid w:val="6CBE13CE"/>
    <w:rsid w:val="6CBE15F3"/>
    <w:rsid w:val="6CCA67F5"/>
    <w:rsid w:val="6CD429A0"/>
    <w:rsid w:val="6CD44D6B"/>
    <w:rsid w:val="6CD53438"/>
    <w:rsid w:val="6CDB1910"/>
    <w:rsid w:val="6CDD463E"/>
    <w:rsid w:val="6CE36B4B"/>
    <w:rsid w:val="6CE46DF0"/>
    <w:rsid w:val="6CEC150E"/>
    <w:rsid w:val="6CED6E0A"/>
    <w:rsid w:val="6CF9021D"/>
    <w:rsid w:val="6CFB26FD"/>
    <w:rsid w:val="6CFE5E7F"/>
    <w:rsid w:val="6D013E44"/>
    <w:rsid w:val="6D0D0841"/>
    <w:rsid w:val="6D1234C8"/>
    <w:rsid w:val="6D1763FC"/>
    <w:rsid w:val="6D181AF9"/>
    <w:rsid w:val="6D1D2912"/>
    <w:rsid w:val="6D1E1E6D"/>
    <w:rsid w:val="6D212ED6"/>
    <w:rsid w:val="6D221D5A"/>
    <w:rsid w:val="6D287DD7"/>
    <w:rsid w:val="6D2F1E6A"/>
    <w:rsid w:val="6D303E5D"/>
    <w:rsid w:val="6D350F65"/>
    <w:rsid w:val="6D3C0545"/>
    <w:rsid w:val="6D413DAD"/>
    <w:rsid w:val="6D436ABF"/>
    <w:rsid w:val="6D454822"/>
    <w:rsid w:val="6D475C2D"/>
    <w:rsid w:val="6D4F2026"/>
    <w:rsid w:val="6D524541"/>
    <w:rsid w:val="6D54588F"/>
    <w:rsid w:val="6D596E90"/>
    <w:rsid w:val="6D5C2995"/>
    <w:rsid w:val="6D5D5F11"/>
    <w:rsid w:val="6D5E47ED"/>
    <w:rsid w:val="6D60461E"/>
    <w:rsid w:val="6D652AF4"/>
    <w:rsid w:val="6D6539A0"/>
    <w:rsid w:val="6D655CEE"/>
    <w:rsid w:val="6D6B4264"/>
    <w:rsid w:val="6D6C1375"/>
    <w:rsid w:val="6D6D1651"/>
    <w:rsid w:val="6D6D4E99"/>
    <w:rsid w:val="6D7221B9"/>
    <w:rsid w:val="6D74033C"/>
    <w:rsid w:val="6D780E19"/>
    <w:rsid w:val="6D793229"/>
    <w:rsid w:val="6D7D22A5"/>
    <w:rsid w:val="6D7F296A"/>
    <w:rsid w:val="6D83643A"/>
    <w:rsid w:val="6D85612D"/>
    <w:rsid w:val="6D8D489C"/>
    <w:rsid w:val="6D967B0A"/>
    <w:rsid w:val="6D986F75"/>
    <w:rsid w:val="6D9E6B0A"/>
    <w:rsid w:val="6DA22D00"/>
    <w:rsid w:val="6DA47B21"/>
    <w:rsid w:val="6DA61459"/>
    <w:rsid w:val="6DA76C84"/>
    <w:rsid w:val="6DB02FDD"/>
    <w:rsid w:val="6DB427D1"/>
    <w:rsid w:val="6DB47310"/>
    <w:rsid w:val="6DBA3482"/>
    <w:rsid w:val="6DBB6A0D"/>
    <w:rsid w:val="6DBC1D8B"/>
    <w:rsid w:val="6DBD764E"/>
    <w:rsid w:val="6DBE13AC"/>
    <w:rsid w:val="6DC5712B"/>
    <w:rsid w:val="6DC9627D"/>
    <w:rsid w:val="6DCB3599"/>
    <w:rsid w:val="6DCD5EEB"/>
    <w:rsid w:val="6DD30A37"/>
    <w:rsid w:val="6DD35943"/>
    <w:rsid w:val="6DDF3059"/>
    <w:rsid w:val="6DE63034"/>
    <w:rsid w:val="6DE704B1"/>
    <w:rsid w:val="6DEB3BCA"/>
    <w:rsid w:val="6DF13F1B"/>
    <w:rsid w:val="6DF2036B"/>
    <w:rsid w:val="6DF27AA3"/>
    <w:rsid w:val="6DF55674"/>
    <w:rsid w:val="6DF63C69"/>
    <w:rsid w:val="6E022344"/>
    <w:rsid w:val="6E030F2D"/>
    <w:rsid w:val="6E05486B"/>
    <w:rsid w:val="6E0E2CA1"/>
    <w:rsid w:val="6E0E5A3E"/>
    <w:rsid w:val="6E1010AF"/>
    <w:rsid w:val="6E1641D4"/>
    <w:rsid w:val="6E193B7A"/>
    <w:rsid w:val="6E2214E9"/>
    <w:rsid w:val="6E226710"/>
    <w:rsid w:val="6E233ABF"/>
    <w:rsid w:val="6E250FD9"/>
    <w:rsid w:val="6E260C96"/>
    <w:rsid w:val="6E27620E"/>
    <w:rsid w:val="6E281C6D"/>
    <w:rsid w:val="6E2C0469"/>
    <w:rsid w:val="6E3A26AB"/>
    <w:rsid w:val="6E3B7BBF"/>
    <w:rsid w:val="6E3E600B"/>
    <w:rsid w:val="6E4274F7"/>
    <w:rsid w:val="6E433472"/>
    <w:rsid w:val="6E4334F3"/>
    <w:rsid w:val="6E4574F2"/>
    <w:rsid w:val="6E4870A7"/>
    <w:rsid w:val="6E492F1A"/>
    <w:rsid w:val="6E494CC8"/>
    <w:rsid w:val="6E4A6B8C"/>
    <w:rsid w:val="6E4F6056"/>
    <w:rsid w:val="6E587601"/>
    <w:rsid w:val="6E590265"/>
    <w:rsid w:val="6E5A6973"/>
    <w:rsid w:val="6E674A87"/>
    <w:rsid w:val="6E6A4E4D"/>
    <w:rsid w:val="6E70000E"/>
    <w:rsid w:val="6E737F96"/>
    <w:rsid w:val="6E744072"/>
    <w:rsid w:val="6E7F2DDF"/>
    <w:rsid w:val="6E825C33"/>
    <w:rsid w:val="6E851A78"/>
    <w:rsid w:val="6E871B8D"/>
    <w:rsid w:val="6E891649"/>
    <w:rsid w:val="6E957F0D"/>
    <w:rsid w:val="6E972A43"/>
    <w:rsid w:val="6E985098"/>
    <w:rsid w:val="6E994D66"/>
    <w:rsid w:val="6E9A19C7"/>
    <w:rsid w:val="6E9E4EA3"/>
    <w:rsid w:val="6E9F7FE1"/>
    <w:rsid w:val="6EA14B04"/>
    <w:rsid w:val="6EA42846"/>
    <w:rsid w:val="6EAA516E"/>
    <w:rsid w:val="6EAC5256"/>
    <w:rsid w:val="6EB071D1"/>
    <w:rsid w:val="6EB72EEC"/>
    <w:rsid w:val="6EBB192F"/>
    <w:rsid w:val="6EBC5733"/>
    <w:rsid w:val="6EC42B5A"/>
    <w:rsid w:val="6EC440DF"/>
    <w:rsid w:val="6EC648B3"/>
    <w:rsid w:val="6EC84F2F"/>
    <w:rsid w:val="6EC978BE"/>
    <w:rsid w:val="6ECD58F9"/>
    <w:rsid w:val="6ED22F0F"/>
    <w:rsid w:val="6ED26EEB"/>
    <w:rsid w:val="6ED3187C"/>
    <w:rsid w:val="6EDC1FE0"/>
    <w:rsid w:val="6EDF0F11"/>
    <w:rsid w:val="6EDF6383"/>
    <w:rsid w:val="6EE113A4"/>
    <w:rsid w:val="6EE60768"/>
    <w:rsid w:val="6EE73D62"/>
    <w:rsid w:val="6EE87822"/>
    <w:rsid w:val="6EEB6902"/>
    <w:rsid w:val="6EEB6CE5"/>
    <w:rsid w:val="6EEE2A89"/>
    <w:rsid w:val="6EF16C22"/>
    <w:rsid w:val="6EF274D9"/>
    <w:rsid w:val="6EF83DD7"/>
    <w:rsid w:val="6EF95E62"/>
    <w:rsid w:val="6EFA07C6"/>
    <w:rsid w:val="6EFA4214"/>
    <w:rsid w:val="6EFC7F8C"/>
    <w:rsid w:val="6EFE2749"/>
    <w:rsid w:val="6EFF09BF"/>
    <w:rsid w:val="6F011A46"/>
    <w:rsid w:val="6F030D06"/>
    <w:rsid w:val="6F030FB4"/>
    <w:rsid w:val="6F05121A"/>
    <w:rsid w:val="6F0859D8"/>
    <w:rsid w:val="6F092045"/>
    <w:rsid w:val="6F094CB0"/>
    <w:rsid w:val="6F1103E5"/>
    <w:rsid w:val="6F1654F2"/>
    <w:rsid w:val="6F1756D8"/>
    <w:rsid w:val="6F1C062E"/>
    <w:rsid w:val="6F291EEA"/>
    <w:rsid w:val="6F2B6AC3"/>
    <w:rsid w:val="6F2C03CD"/>
    <w:rsid w:val="6F3040D9"/>
    <w:rsid w:val="6F3A4D84"/>
    <w:rsid w:val="6F3D79CF"/>
    <w:rsid w:val="6F410095"/>
    <w:rsid w:val="6F42621A"/>
    <w:rsid w:val="6F466A9E"/>
    <w:rsid w:val="6F502482"/>
    <w:rsid w:val="6F502CE5"/>
    <w:rsid w:val="6F505649"/>
    <w:rsid w:val="6F51652A"/>
    <w:rsid w:val="6F63000B"/>
    <w:rsid w:val="6F6948C0"/>
    <w:rsid w:val="6F6A0833"/>
    <w:rsid w:val="6F6E31AE"/>
    <w:rsid w:val="6F73194A"/>
    <w:rsid w:val="6F7C731F"/>
    <w:rsid w:val="6F7D30DE"/>
    <w:rsid w:val="6F7E47DB"/>
    <w:rsid w:val="6F80261F"/>
    <w:rsid w:val="6F830CBF"/>
    <w:rsid w:val="6F836FCE"/>
    <w:rsid w:val="6F855C67"/>
    <w:rsid w:val="6F875DE5"/>
    <w:rsid w:val="6F881820"/>
    <w:rsid w:val="6F917C7D"/>
    <w:rsid w:val="6F946416"/>
    <w:rsid w:val="6F955B30"/>
    <w:rsid w:val="6F962654"/>
    <w:rsid w:val="6F9A176F"/>
    <w:rsid w:val="6FA22496"/>
    <w:rsid w:val="6FA43C2D"/>
    <w:rsid w:val="6FA67EF8"/>
    <w:rsid w:val="6FAB19FA"/>
    <w:rsid w:val="6FAB6B7E"/>
    <w:rsid w:val="6FAE0037"/>
    <w:rsid w:val="6FAF13ED"/>
    <w:rsid w:val="6FB25798"/>
    <w:rsid w:val="6FB44055"/>
    <w:rsid w:val="6FB447C9"/>
    <w:rsid w:val="6FBA295A"/>
    <w:rsid w:val="6FBD133A"/>
    <w:rsid w:val="6FBF1211"/>
    <w:rsid w:val="6FBF3A3B"/>
    <w:rsid w:val="6FC12511"/>
    <w:rsid w:val="6FC1608F"/>
    <w:rsid w:val="6FC463B9"/>
    <w:rsid w:val="6FC50CC6"/>
    <w:rsid w:val="6FC575C6"/>
    <w:rsid w:val="6FC628AC"/>
    <w:rsid w:val="6FC70FEC"/>
    <w:rsid w:val="6FC80D63"/>
    <w:rsid w:val="6FCB2F5F"/>
    <w:rsid w:val="6FD02E8D"/>
    <w:rsid w:val="6FD430CB"/>
    <w:rsid w:val="6FE253D4"/>
    <w:rsid w:val="6FE253E5"/>
    <w:rsid w:val="6FE426E6"/>
    <w:rsid w:val="6FE46D0A"/>
    <w:rsid w:val="6FE5484F"/>
    <w:rsid w:val="6FEC5DB0"/>
    <w:rsid w:val="6FED55F9"/>
    <w:rsid w:val="6FF70753"/>
    <w:rsid w:val="6FFD1E01"/>
    <w:rsid w:val="6FFE6DB7"/>
    <w:rsid w:val="70027205"/>
    <w:rsid w:val="7003718F"/>
    <w:rsid w:val="70045CAD"/>
    <w:rsid w:val="700A3022"/>
    <w:rsid w:val="700D6055"/>
    <w:rsid w:val="70124AF0"/>
    <w:rsid w:val="7013537A"/>
    <w:rsid w:val="701557A9"/>
    <w:rsid w:val="70157426"/>
    <w:rsid w:val="701B617F"/>
    <w:rsid w:val="701B7D3D"/>
    <w:rsid w:val="701D27F2"/>
    <w:rsid w:val="701F74FE"/>
    <w:rsid w:val="70223A22"/>
    <w:rsid w:val="70251764"/>
    <w:rsid w:val="702552C0"/>
    <w:rsid w:val="702A3ADC"/>
    <w:rsid w:val="702D0C71"/>
    <w:rsid w:val="702F1BCD"/>
    <w:rsid w:val="702F5A17"/>
    <w:rsid w:val="70351797"/>
    <w:rsid w:val="703839EF"/>
    <w:rsid w:val="70391526"/>
    <w:rsid w:val="70397B2E"/>
    <w:rsid w:val="703B5010"/>
    <w:rsid w:val="703C1AF2"/>
    <w:rsid w:val="703D3958"/>
    <w:rsid w:val="703D5F48"/>
    <w:rsid w:val="703E6382"/>
    <w:rsid w:val="703F47CD"/>
    <w:rsid w:val="704020FA"/>
    <w:rsid w:val="70476155"/>
    <w:rsid w:val="70521BB1"/>
    <w:rsid w:val="70530695"/>
    <w:rsid w:val="705C0686"/>
    <w:rsid w:val="70624AA5"/>
    <w:rsid w:val="706347FA"/>
    <w:rsid w:val="706A076E"/>
    <w:rsid w:val="706B72E9"/>
    <w:rsid w:val="7073427E"/>
    <w:rsid w:val="707703C6"/>
    <w:rsid w:val="70785D38"/>
    <w:rsid w:val="707924DE"/>
    <w:rsid w:val="707A7240"/>
    <w:rsid w:val="707F70C6"/>
    <w:rsid w:val="707F724D"/>
    <w:rsid w:val="70820965"/>
    <w:rsid w:val="708A2490"/>
    <w:rsid w:val="708C2FB6"/>
    <w:rsid w:val="7093000E"/>
    <w:rsid w:val="70965FCB"/>
    <w:rsid w:val="70967F6C"/>
    <w:rsid w:val="70983ACB"/>
    <w:rsid w:val="70A22892"/>
    <w:rsid w:val="70A86F08"/>
    <w:rsid w:val="70B12FF8"/>
    <w:rsid w:val="70B166D1"/>
    <w:rsid w:val="70B22511"/>
    <w:rsid w:val="70B452BC"/>
    <w:rsid w:val="70B67777"/>
    <w:rsid w:val="70BA4772"/>
    <w:rsid w:val="70BA5E8F"/>
    <w:rsid w:val="70BC3377"/>
    <w:rsid w:val="70BD1913"/>
    <w:rsid w:val="70BF65BA"/>
    <w:rsid w:val="70C155BC"/>
    <w:rsid w:val="70C5071D"/>
    <w:rsid w:val="70C51232"/>
    <w:rsid w:val="70CA08D1"/>
    <w:rsid w:val="70CA108C"/>
    <w:rsid w:val="70D31FDB"/>
    <w:rsid w:val="70D3259D"/>
    <w:rsid w:val="70D37EBE"/>
    <w:rsid w:val="70D46DE8"/>
    <w:rsid w:val="70D5314C"/>
    <w:rsid w:val="70D6480D"/>
    <w:rsid w:val="70D94109"/>
    <w:rsid w:val="70E46F2A"/>
    <w:rsid w:val="70E970B4"/>
    <w:rsid w:val="70F31F6D"/>
    <w:rsid w:val="70F33611"/>
    <w:rsid w:val="70FA4428"/>
    <w:rsid w:val="710203C4"/>
    <w:rsid w:val="71031AA6"/>
    <w:rsid w:val="7104581E"/>
    <w:rsid w:val="7107213A"/>
    <w:rsid w:val="71084C3D"/>
    <w:rsid w:val="710B1736"/>
    <w:rsid w:val="710F044A"/>
    <w:rsid w:val="711549FE"/>
    <w:rsid w:val="711B4EA6"/>
    <w:rsid w:val="711B69C2"/>
    <w:rsid w:val="71201650"/>
    <w:rsid w:val="71215755"/>
    <w:rsid w:val="71233EF6"/>
    <w:rsid w:val="712612F0"/>
    <w:rsid w:val="712C0089"/>
    <w:rsid w:val="712E7A17"/>
    <w:rsid w:val="71333A0D"/>
    <w:rsid w:val="713420C5"/>
    <w:rsid w:val="71361C17"/>
    <w:rsid w:val="71367F51"/>
    <w:rsid w:val="713F6856"/>
    <w:rsid w:val="71421DD4"/>
    <w:rsid w:val="714734AD"/>
    <w:rsid w:val="714A0E46"/>
    <w:rsid w:val="714D2290"/>
    <w:rsid w:val="714F0A66"/>
    <w:rsid w:val="715043AA"/>
    <w:rsid w:val="71527EB0"/>
    <w:rsid w:val="71594887"/>
    <w:rsid w:val="715D5E53"/>
    <w:rsid w:val="71635F5C"/>
    <w:rsid w:val="716562BC"/>
    <w:rsid w:val="71672F07"/>
    <w:rsid w:val="716C7B4C"/>
    <w:rsid w:val="71766B9D"/>
    <w:rsid w:val="71771B57"/>
    <w:rsid w:val="71782674"/>
    <w:rsid w:val="717F1456"/>
    <w:rsid w:val="717F7BE0"/>
    <w:rsid w:val="718A4E8A"/>
    <w:rsid w:val="718B1D52"/>
    <w:rsid w:val="718B3849"/>
    <w:rsid w:val="718C06C8"/>
    <w:rsid w:val="718F0882"/>
    <w:rsid w:val="71920FB5"/>
    <w:rsid w:val="71930BD3"/>
    <w:rsid w:val="7195377D"/>
    <w:rsid w:val="719721EE"/>
    <w:rsid w:val="71975A9D"/>
    <w:rsid w:val="719F6E44"/>
    <w:rsid w:val="71A07496"/>
    <w:rsid w:val="71AC656D"/>
    <w:rsid w:val="71AF5F44"/>
    <w:rsid w:val="71B72099"/>
    <w:rsid w:val="71B92C84"/>
    <w:rsid w:val="71BA53B9"/>
    <w:rsid w:val="71C006C3"/>
    <w:rsid w:val="71C019AC"/>
    <w:rsid w:val="71C22739"/>
    <w:rsid w:val="71CD3E62"/>
    <w:rsid w:val="71CD638E"/>
    <w:rsid w:val="71CE21E8"/>
    <w:rsid w:val="71E15445"/>
    <w:rsid w:val="71E27F8C"/>
    <w:rsid w:val="71E37FE1"/>
    <w:rsid w:val="71E759E0"/>
    <w:rsid w:val="71E76837"/>
    <w:rsid w:val="71EA492E"/>
    <w:rsid w:val="71ED53C5"/>
    <w:rsid w:val="71F00B3D"/>
    <w:rsid w:val="71F41151"/>
    <w:rsid w:val="71F41C95"/>
    <w:rsid w:val="71FB20C0"/>
    <w:rsid w:val="71FC5476"/>
    <w:rsid w:val="72030A57"/>
    <w:rsid w:val="72090944"/>
    <w:rsid w:val="72097936"/>
    <w:rsid w:val="720C6DDE"/>
    <w:rsid w:val="720D5015"/>
    <w:rsid w:val="720E1DF4"/>
    <w:rsid w:val="7210243F"/>
    <w:rsid w:val="72113D4E"/>
    <w:rsid w:val="721645A1"/>
    <w:rsid w:val="72170A72"/>
    <w:rsid w:val="721C3A9F"/>
    <w:rsid w:val="721F7EEB"/>
    <w:rsid w:val="72200435"/>
    <w:rsid w:val="722315F1"/>
    <w:rsid w:val="722570B1"/>
    <w:rsid w:val="722F3262"/>
    <w:rsid w:val="72317208"/>
    <w:rsid w:val="723414D5"/>
    <w:rsid w:val="72363559"/>
    <w:rsid w:val="72392E45"/>
    <w:rsid w:val="72395C10"/>
    <w:rsid w:val="723C2892"/>
    <w:rsid w:val="723D3896"/>
    <w:rsid w:val="723E2669"/>
    <w:rsid w:val="72421353"/>
    <w:rsid w:val="72426FFA"/>
    <w:rsid w:val="724C763F"/>
    <w:rsid w:val="7251239D"/>
    <w:rsid w:val="72513250"/>
    <w:rsid w:val="72567431"/>
    <w:rsid w:val="725A0E4E"/>
    <w:rsid w:val="725C503F"/>
    <w:rsid w:val="725F5C27"/>
    <w:rsid w:val="726245AA"/>
    <w:rsid w:val="72653947"/>
    <w:rsid w:val="726A7902"/>
    <w:rsid w:val="726B29A6"/>
    <w:rsid w:val="727049DE"/>
    <w:rsid w:val="727131F3"/>
    <w:rsid w:val="727147ED"/>
    <w:rsid w:val="72743CEF"/>
    <w:rsid w:val="7275396F"/>
    <w:rsid w:val="7276127B"/>
    <w:rsid w:val="727E27EB"/>
    <w:rsid w:val="727E6B96"/>
    <w:rsid w:val="727F142E"/>
    <w:rsid w:val="72846009"/>
    <w:rsid w:val="728647FC"/>
    <w:rsid w:val="728D167B"/>
    <w:rsid w:val="72904389"/>
    <w:rsid w:val="72924202"/>
    <w:rsid w:val="7298612F"/>
    <w:rsid w:val="72A07A51"/>
    <w:rsid w:val="72A65382"/>
    <w:rsid w:val="72A7755F"/>
    <w:rsid w:val="72AC3873"/>
    <w:rsid w:val="72AD76B6"/>
    <w:rsid w:val="72B77FDB"/>
    <w:rsid w:val="72BC20E7"/>
    <w:rsid w:val="72C139C6"/>
    <w:rsid w:val="72D728E3"/>
    <w:rsid w:val="72D809F4"/>
    <w:rsid w:val="72D93D15"/>
    <w:rsid w:val="72DF191D"/>
    <w:rsid w:val="72DF5BFA"/>
    <w:rsid w:val="72E0339F"/>
    <w:rsid w:val="72E133AF"/>
    <w:rsid w:val="72E40B34"/>
    <w:rsid w:val="72EC0317"/>
    <w:rsid w:val="72EC2688"/>
    <w:rsid w:val="72F01BB6"/>
    <w:rsid w:val="72F072B0"/>
    <w:rsid w:val="72F07E08"/>
    <w:rsid w:val="72F1282E"/>
    <w:rsid w:val="72F25EDA"/>
    <w:rsid w:val="72F43A0C"/>
    <w:rsid w:val="72F6757D"/>
    <w:rsid w:val="72FC67AC"/>
    <w:rsid w:val="73025C98"/>
    <w:rsid w:val="730438B3"/>
    <w:rsid w:val="731037D9"/>
    <w:rsid w:val="73187D7A"/>
    <w:rsid w:val="731955B0"/>
    <w:rsid w:val="731B7B5F"/>
    <w:rsid w:val="731E2BC7"/>
    <w:rsid w:val="731F249B"/>
    <w:rsid w:val="732001BC"/>
    <w:rsid w:val="732855E2"/>
    <w:rsid w:val="732C1FC1"/>
    <w:rsid w:val="733158E0"/>
    <w:rsid w:val="73324F71"/>
    <w:rsid w:val="73353A6C"/>
    <w:rsid w:val="733D7717"/>
    <w:rsid w:val="7349598F"/>
    <w:rsid w:val="734C5836"/>
    <w:rsid w:val="734D708D"/>
    <w:rsid w:val="735071F1"/>
    <w:rsid w:val="73507CCF"/>
    <w:rsid w:val="73526806"/>
    <w:rsid w:val="73556C1C"/>
    <w:rsid w:val="735E082A"/>
    <w:rsid w:val="735F6D3B"/>
    <w:rsid w:val="735F7B4C"/>
    <w:rsid w:val="73644352"/>
    <w:rsid w:val="7364685B"/>
    <w:rsid w:val="736A56BF"/>
    <w:rsid w:val="736B313E"/>
    <w:rsid w:val="736F421A"/>
    <w:rsid w:val="73740A39"/>
    <w:rsid w:val="73760918"/>
    <w:rsid w:val="73824229"/>
    <w:rsid w:val="738362F2"/>
    <w:rsid w:val="73845231"/>
    <w:rsid w:val="738661CC"/>
    <w:rsid w:val="738B3C5C"/>
    <w:rsid w:val="738D2E91"/>
    <w:rsid w:val="739001B7"/>
    <w:rsid w:val="739A7D73"/>
    <w:rsid w:val="739F6DA7"/>
    <w:rsid w:val="73A01530"/>
    <w:rsid w:val="73A0182E"/>
    <w:rsid w:val="73A61D75"/>
    <w:rsid w:val="73AB3FFD"/>
    <w:rsid w:val="73AE4F1D"/>
    <w:rsid w:val="73AF56DD"/>
    <w:rsid w:val="73B10181"/>
    <w:rsid w:val="73B15730"/>
    <w:rsid w:val="73B21561"/>
    <w:rsid w:val="73BE4B6D"/>
    <w:rsid w:val="73C3551C"/>
    <w:rsid w:val="73C8044D"/>
    <w:rsid w:val="73CB1645"/>
    <w:rsid w:val="73CE0806"/>
    <w:rsid w:val="73D47729"/>
    <w:rsid w:val="73D5257E"/>
    <w:rsid w:val="73E25A74"/>
    <w:rsid w:val="73E76F91"/>
    <w:rsid w:val="73E819A5"/>
    <w:rsid w:val="73EB05CF"/>
    <w:rsid w:val="73EB6821"/>
    <w:rsid w:val="73ED4347"/>
    <w:rsid w:val="73EE1A27"/>
    <w:rsid w:val="73F112D6"/>
    <w:rsid w:val="73F15E96"/>
    <w:rsid w:val="73F36140"/>
    <w:rsid w:val="73F54526"/>
    <w:rsid w:val="73F73D09"/>
    <w:rsid w:val="73F90394"/>
    <w:rsid w:val="73FB5727"/>
    <w:rsid w:val="73FD79FC"/>
    <w:rsid w:val="74012809"/>
    <w:rsid w:val="74031DBD"/>
    <w:rsid w:val="7405426D"/>
    <w:rsid w:val="740876C2"/>
    <w:rsid w:val="740C6EC3"/>
    <w:rsid w:val="740E0FD3"/>
    <w:rsid w:val="74100FCC"/>
    <w:rsid w:val="74105C0A"/>
    <w:rsid w:val="741337FF"/>
    <w:rsid w:val="74165C25"/>
    <w:rsid w:val="7418684A"/>
    <w:rsid w:val="741D2E7E"/>
    <w:rsid w:val="742417EC"/>
    <w:rsid w:val="742A3671"/>
    <w:rsid w:val="7438503D"/>
    <w:rsid w:val="743D5B60"/>
    <w:rsid w:val="744463E4"/>
    <w:rsid w:val="74455F31"/>
    <w:rsid w:val="74493F52"/>
    <w:rsid w:val="744C72C0"/>
    <w:rsid w:val="745078D0"/>
    <w:rsid w:val="7453031D"/>
    <w:rsid w:val="7456013E"/>
    <w:rsid w:val="74573C7D"/>
    <w:rsid w:val="745A0297"/>
    <w:rsid w:val="745D0743"/>
    <w:rsid w:val="745D1DF2"/>
    <w:rsid w:val="74600BEA"/>
    <w:rsid w:val="746335E0"/>
    <w:rsid w:val="746748B4"/>
    <w:rsid w:val="7469245C"/>
    <w:rsid w:val="746B02DE"/>
    <w:rsid w:val="746C4DC6"/>
    <w:rsid w:val="746D0255"/>
    <w:rsid w:val="746D7236"/>
    <w:rsid w:val="7470070A"/>
    <w:rsid w:val="74716D26"/>
    <w:rsid w:val="74746816"/>
    <w:rsid w:val="74747483"/>
    <w:rsid w:val="747616AC"/>
    <w:rsid w:val="74782C0B"/>
    <w:rsid w:val="747C0427"/>
    <w:rsid w:val="747C7B03"/>
    <w:rsid w:val="747F4194"/>
    <w:rsid w:val="748050C8"/>
    <w:rsid w:val="7481100B"/>
    <w:rsid w:val="74827185"/>
    <w:rsid w:val="74841C96"/>
    <w:rsid w:val="74861C89"/>
    <w:rsid w:val="74863F93"/>
    <w:rsid w:val="74883614"/>
    <w:rsid w:val="749312CB"/>
    <w:rsid w:val="74940D67"/>
    <w:rsid w:val="749C48A6"/>
    <w:rsid w:val="74A144D3"/>
    <w:rsid w:val="74A83017"/>
    <w:rsid w:val="74A92DB1"/>
    <w:rsid w:val="74AD2004"/>
    <w:rsid w:val="74AD2FE1"/>
    <w:rsid w:val="74B2748C"/>
    <w:rsid w:val="74B43B24"/>
    <w:rsid w:val="74B65081"/>
    <w:rsid w:val="74C652C4"/>
    <w:rsid w:val="74C96D9D"/>
    <w:rsid w:val="74D05E32"/>
    <w:rsid w:val="74D06143"/>
    <w:rsid w:val="74D07EF1"/>
    <w:rsid w:val="74D3353D"/>
    <w:rsid w:val="74D53759"/>
    <w:rsid w:val="74D703E1"/>
    <w:rsid w:val="74D73693"/>
    <w:rsid w:val="74D95A94"/>
    <w:rsid w:val="74DB75F9"/>
    <w:rsid w:val="74DC5D39"/>
    <w:rsid w:val="74DD0693"/>
    <w:rsid w:val="74E03F9D"/>
    <w:rsid w:val="74E66303"/>
    <w:rsid w:val="74E71189"/>
    <w:rsid w:val="74E77FFF"/>
    <w:rsid w:val="74EC6A40"/>
    <w:rsid w:val="74F11BE7"/>
    <w:rsid w:val="74F33BDF"/>
    <w:rsid w:val="74F35C97"/>
    <w:rsid w:val="74F37229"/>
    <w:rsid w:val="74F45B9C"/>
    <w:rsid w:val="74FC6F38"/>
    <w:rsid w:val="74FF2FA7"/>
    <w:rsid w:val="75035007"/>
    <w:rsid w:val="75037125"/>
    <w:rsid w:val="7504746A"/>
    <w:rsid w:val="750556C0"/>
    <w:rsid w:val="750F179B"/>
    <w:rsid w:val="750F1A37"/>
    <w:rsid w:val="751128FC"/>
    <w:rsid w:val="75145A45"/>
    <w:rsid w:val="751634FE"/>
    <w:rsid w:val="751911FC"/>
    <w:rsid w:val="751E4096"/>
    <w:rsid w:val="75211CF0"/>
    <w:rsid w:val="75241FEA"/>
    <w:rsid w:val="752B7F16"/>
    <w:rsid w:val="752C0889"/>
    <w:rsid w:val="752C0E9F"/>
    <w:rsid w:val="753016A8"/>
    <w:rsid w:val="75327821"/>
    <w:rsid w:val="75436915"/>
    <w:rsid w:val="75497CA3"/>
    <w:rsid w:val="754C5594"/>
    <w:rsid w:val="75560FE8"/>
    <w:rsid w:val="755634B9"/>
    <w:rsid w:val="755A2E0E"/>
    <w:rsid w:val="75610B49"/>
    <w:rsid w:val="75640917"/>
    <w:rsid w:val="75672872"/>
    <w:rsid w:val="756A7000"/>
    <w:rsid w:val="756D573F"/>
    <w:rsid w:val="75747288"/>
    <w:rsid w:val="75751540"/>
    <w:rsid w:val="75787C5A"/>
    <w:rsid w:val="75790B8C"/>
    <w:rsid w:val="75805BB6"/>
    <w:rsid w:val="7581506D"/>
    <w:rsid w:val="758354A2"/>
    <w:rsid w:val="75862D2A"/>
    <w:rsid w:val="75894543"/>
    <w:rsid w:val="758A21BC"/>
    <w:rsid w:val="759712C6"/>
    <w:rsid w:val="75976523"/>
    <w:rsid w:val="759B72E6"/>
    <w:rsid w:val="759C4EF4"/>
    <w:rsid w:val="759E7102"/>
    <w:rsid w:val="75A05205"/>
    <w:rsid w:val="75A2213D"/>
    <w:rsid w:val="75A37EBA"/>
    <w:rsid w:val="75AA5497"/>
    <w:rsid w:val="75AB479D"/>
    <w:rsid w:val="75AD0232"/>
    <w:rsid w:val="75AD2883"/>
    <w:rsid w:val="75B144DC"/>
    <w:rsid w:val="75B65A81"/>
    <w:rsid w:val="75BC5701"/>
    <w:rsid w:val="75BF1BC5"/>
    <w:rsid w:val="75BF3AC1"/>
    <w:rsid w:val="75BF402B"/>
    <w:rsid w:val="75C128B8"/>
    <w:rsid w:val="75C22A91"/>
    <w:rsid w:val="75C61709"/>
    <w:rsid w:val="75CB0AC7"/>
    <w:rsid w:val="75CB19AE"/>
    <w:rsid w:val="75CC4039"/>
    <w:rsid w:val="75CD5A50"/>
    <w:rsid w:val="75CE7CD9"/>
    <w:rsid w:val="75D05CCE"/>
    <w:rsid w:val="75D06D38"/>
    <w:rsid w:val="75D37A22"/>
    <w:rsid w:val="75D637A2"/>
    <w:rsid w:val="75D8385C"/>
    <w:rsid w:val="75DA32E5"/>
    <w:rsid w:val="75E05554"/>
    <w:rsid w:val="75E35A02"/>
    <w:rsid w:val="75E55DBE"/>
    <w:rsid w:val="75E82B6F"/>
    <w:rsid w:val="75E85738"/>
    <w:rsid w:val="75E874BC"/>
    <w:rsid w:val="75EA1F29"/>
    <w:rsid w:val="75ED6880"/>
    <w:rsid w:val="75EF463B"/>
    <w:rsid w:val="75F251E4"/>
    <w:rsid w:val="75F96221"/>
    <w:rsid w:val="75FD10F2"/>
    <w:rsid w:val="76004806"/>
    <w:rsid w:val="760140DA"/>
    <w:rsid w:val="760466F8"/>
    <w:rsid w:val="7606408C"/>
    <w:rsid w:val="76071E66"/>
    <w:rsid w:val="76082766"/>
    <w:rsid w:val="760870B2"/>
    <w:rsid w:val="760950A4"/>
    <w:rsid w:val="760B4F58"/>
    <w:rsid w:val="760E58F2"/>
    <w:rsid w:val="760F3042"/>
    <w:rsid w:val="76101435"/>
    <w:rsid w:val="761C3A1F"/>
    <w:rsid w:val="761C7D99"/>
    <w:rsid w:val="761D0CD7"/>
    <w:rsid w:val="761F544A"/>
    <w:rsid w:val="76214099"/>
    <w:rsid w:val="76261D92"/>
    <w:rsid w:val="762656E4"/>
    <w:rsid w:val="76277FE4"/>
    <w:rsid w:val="762A18ED"/>
    <w:rsid w:val="762D3121"/>
    <w:rsid w:val="763025FA"/>
    <w:rsid w:val="76315454"/>
    <w:rsid w:val="76316710"/>
    <w:rsid w:val="76367EA1"/>
    <w:rsid w:val="76373058"/>
    <w:rsid w:val="76397D18"/>
    <w:rsid w:val="763B3D06"/>
    <w:rsid w:val="763C3364"/>
    <w:rsid w:val="763F7C1C"/>
    <w:rsid w:val="76417211"/>
    <w:rsid w:val="764741E2"/>
    <w:rsid w:val="76477EF3"/>
    <w:rsid w:val="764A2D47"/>
    <w:rsid w:val="764A7757"/>
    <w:rsid w:val="764C7A4B"/>
    <w:rsid w:val="764E6BCF"/>
    <w:rsid w:val="76507A9D"/>
    <w:rsid w:val="76524935"/>
    <w:rsid w:val="76533F0B"/>
    <w:rsid w:val="765661D4"/>
    <w:rsid w:val="76580A47"/>
    <w:rsid w:val="765B2E6F"/>
    <w:rsid w:val="765C4AE2"/>
    <w:rsid w:val="76614845"/>
    <w:rsid w:val="76654E7F"/>
    <w:rsid w:val="76664219"/>
    <w:rsid w:val="76671D59"/>
    <w:rsid w:val="76675C3B"/>
    <w:rsid w:val="766D1C9F"/>
    <w:rsid w:val="767228B5"/>
    <w:rsid w:val="767814E2"/>
    <w:rsid w:val="76794EAF"/>
    <w:rsid w:val="767E1BCE"/>
    <w:rsid w:val="7682647B"/>
    <w:rsid w:val="768300A3"/>
    <w:rsid w:val="768C6099"/>
    <w:rsid w:val="768F0D80"/>
    <w:rsid w:val="76982C90"/>
    <w:rsid w:val="769A6A08"/>
    <w:rsid w:val="769D2054"/>
    <w:rsid w:val="769F1C96"/>
    <w:rsid w:val="769F6864"/>
    <w:rsid w:val="76A165B6"/>
    <w:rsid w:val="76A32642"/>
    <w:rsid w:val="76A42B08"/>
    <w:rsid w:val="76AB3F46"/>
    <w:rsid w:val="76AD3CD2"/>
    <w:rsid w:val="76B25017"/>
    <w:rsid w:val="76B44B7C"/>
    <w:rsid w:val="76B51574"/>
    <w:rsid w:val="76B52298"/>
    <w:rsid w:val="76B949B4"/>
    <w:rsid w:val="76BA6FD4"/>
    <w:rsid w:val="76BE5FD4"/>
    <w:rsid w:val="76BF071E"/>
    <w:rsid w:val="76CC746F"/>
    <w:rsid w:val="76CD072A"/>
    <w:rsid w:val="76CD3907"/>
    <w:rsid w:val="76CF109E"/>
    <w:rsid w:val="76CF6530"/>
    <w:rsid w:val="76D12520"/>
    <w:rsid w:val="76D23B71"/>
    <w:rsid w:val="76D2457D"/>
    <w:rsid w:val="76D34F81"/>
    <w:rsid w:val="76D64A64"/>
    <w:rsid w:val="76D860BA"/>
    <w:rsid w:val="76DD31DC"/>
    <w:rsid w:val="76E01F41"/>
    <w:rsid w:val="76E40E51"/>
    <w:rsid w:val="76E77696"/>
    <w:rsid w:val="76E77774"/>
    <w:rsid w:val="76EC6B38"/>
    <w:rsid w:val="76ED4281"/>
    <w:rsid w:val="76EE6E72"/>
    <w:rsid w:val="76EF6C97"/>
    <w:rsid w:val="76F42019"/>
    <w:rsid w:val="76F529A6"/>
    <w:rsid w:val="76F6287A"/>
    <w:rsid w:val="76FA1F58"/>
    <w:rsid w:val="770611C6"/>
    <w:rsid w:val="77091483"/>
    <w:rsid w:val="770B11D8"/>
    <w:rsid w:val="770C0F88"/>
    <w:rsid w:val="770C6193"/>
    <w:rsid w:val="77104CB6"/>
    <w:rsid w:val="771137B1"/>
    <w:rsid w:val="77126D41"/>
    <w:rsid w:val="771527C9"/>
    <w:rsid w:val="771D5CCB"/>
    <w:rsid w:val="771F2FA1"/>
    <w:rsid w:val="772306F8"/>
    <w:rsid w:val="77275DC2"/>
    <w:rsid w:val="772938E8"/>
    <w:rsid w:val="772E7150"/>
    <w:rsid w:val="772F0647"/>
    <w:rsid w:val="7730030E"/>
    <w:rsid w:val="7735228D"/>
    <w:rsid w:val="7735770E"/>
    <w:rsid w:val="773724A9"/>
    <w:rsid w:val="773E47C6"/>
    <w:rsid w:val="77453F58"/>
    <w:rsid w:val="774C3A9F"/>
    <w:rsid w:val="774C7610"/>
    <w:rsid w:val="774E334F"/>
    <w:rsid w:val="77520274"/>
    <w:rsid w:val="775841CD"/>
    <w:rsid w:val="775E3C1A"/>
    <w:rsid w:val="776112D4"/>
    <w:rsid w:val="77644920"/>
    <w:rsid w:val="77647CB6"/>
    <w:rsid w:val="776A1C4B"/>
    <w:rsid w:val="776F2028"/>
    <w:rsid w:val="7770350F"/>
    <w:rsid w:val="777613EC"/>
    <w:rsid w:val="777A1857"/>
    <w:rsid w:val="777D59E2"/>
    <w:rsid w:val="777F0496"/>
    <w:rsid w:val="7782124A"/>
    <w:rsid w:val="778422CE"/>
    <w:rsid w:val="778721B7"/>
    <w:rsid w:val="77893F94"/>
    <w:rsid w:val="778E13D9"/>
    <w:rsid w:val="778E4BDC"/>
    <w:rsid w:val="778E7BEF"/>
    <w:rsid w:val="778F3379"/>
    <w:rsid w:val="77901C9E"/>
    <w:rsid w:val="7798319D"/>
    <w:rsid w:val="779B57ED"/>
    <w:rsid w:val="77A10D47"/>
    <w:rsid w:val="77A35292"/>
    <w:rsid w:val="77A64F39"/>
    <w:rsid w:val="77A73B7B"/>
    <w:rsid w:val="77A80CB1"/>
    <w:rsid w:val="77A91023"/>
    <w:rsid w:val="77B164B3"/>
    <w:rsid w:val="77B4189C"/>
    <w:rsid w:val="77B661C7"/>
    <w:rsid w:val="77C217CE"/>
    <w:rsid w:val="77C47A51"/>
    <w:rsid w:val="77C60F55"/>
    <w:rsid w:val="77C63C23"/>
    <w:rsid w:val="77C67389"/>
    <w:rsid w:val="77CD4D9A"/>
    <w:rsid w:val="77D35B3C"/>
    <w:rsid w:val="77D4784B"/>
    <w:rsid w:val="77D91CD4"/>
    <w:rsid w:val="77DC6F3D"/>
    <w:rsid w:val="77E07A92"/>
    <w:rsid w:val="77E51202"/>
    <w:rsid w:val="77E57668"/>
    <w:rsid w:val="77EA418E"/>
    <w:rsid w:val="77EE068E"/>
    <w:rsid w:val="77EE25AC"/>
    <w:rsid w:val="77F14D19"/>
    <w:rsid w:val="77F22330"/>
    <w:rsid w:val="77F42F94"/>
    <w:rsid w:val="77F521E0"/>
    <w:rsid w:val="77FC0FFD"/>
    <w:rsid w:val="77FE4D75"/>
    <w:rsid w:val="77FF5B8E"/>
    <w:rsid w:val="78007550"/>
    <w:rsid w:val="780250F0"/>
    <w:rsid w:val="78054355"/>
    <w:rsid w:val="780659D7"/>
    <w:rsid w:val="780675B9"/>
    <w:rsid w:val="780A04FC"/>
    <w:rsid w:val="780A42B6"/>
    <w:rsid w:val="780B305C"/>
    <w:rsid w:val="780C20BB"/>
    <w:rsid w:val="780D6D66"/>
    <w:rsid w:val="781C0E7F"/>
    <w:rsid w:val="781C169F"/>
    <w:rsid w:val="781D05EA"/>
    <w:rsid w:val="781E5B7E"/>
    <w:rsid w:val="7820118F"/>
    <w:rsid w:val="782555FC"/>
    <w:rsid w:val="782B5E90"/>
    <w:rsid w:val="7833750B"/>
    <w:rsid w:val="78380F8C"/>
    <w:rsid w:val="783B3D54"/>
    <w:rsid w:val="78473460"/>
    <w:rsid w:val="78476B80"/>
    <w:rsid w:val="78482494"/>
    <w:rsid w:val="784B788E"/>
    <w:rsid w:val="784C0116"/>
    <w:rsid w:val="784D1858"/>
    <w:rsid w:val="785030F6"/>
    <w:rsid w:val="7855070D"/>
    <w:rsid w:val="78565D1D"/>
    <w:rsid w:val="785B0E59"/>
    <w:rsid w:val="785B3F75"/>
    <w:rsid w:val="785B7AEC"/>
    <w:rsid w:val="785C7CED"/>
    <w:rsid w:val="785E5813"/>
    <w:rsid w:val="78633BB9"/>
    <w:rsid w:val="7866480C"/>
    <w:rsid w:val="78695D2B"/>
    <w:rsid w:val="78697340"/>
    <w:rsid w:val="786E205E"/>
    <w:rsid w:val="787119EB"/>
    <w:rsid w:val="78723A52"/>
    <w:rsid w:val="78782D79"/>
    <w:rsid w:val="787A08FC"/>
    <w:rsid w:val="787C1597"/>
    <w:rsid w:val="788208F8"/>
    <w:rsid w:val="7883171E"/>
    <w:rsid w:val="78852DA0"/>
    <w:rsid w:val="788B2898"/>
    <w:rsid w:val="788D60F9"/>
    <w:rsid w:val="78917805"/>
    <w:rsid w:val="78931961"/>
    <w:rsid w:val="78931D48"/>
    <w:rsid w:val="78943F6D"/>
    <w:rsid w:val="78965E4A"/>
    <w:rsid w:val="789A280E"/>
    <w:rsid w:val="789D3E0B"/>
    <w:rsid w:val="789E6309"/>
    <w:rsid w:val="789F47A8"/>
    <w:rsid w:val="78AA493F"/>
    <w:rsid w:val="78AD22F7"/>
    <w:rsid w:val="78B25709"/>
    <w:rsid w:val="78BA00D2"/>
    <w:rsid w:val="78BA152E"/>
    <w:rsid w:val="78C22246"/>
    <w:rsid w:val="78C563D4"/>
    <w:rsid w:val="78C65643"/>
    <w:rsid w:val="78CA10FB"/>
    <w:rsid w:val="78CC4E73"/>
    <w:rsid w:val="78CD0377"/>
    <w:rsid w:val="78D36A6B"/>
    <w:rsid w:val="78D45AB3"/>
    <w:rsid w:val="78D6038F"/>
    <w:rsid w:val="78D74152"/>
    <w:rsid w:val="78DA30EC"/>
    <w:rsid w:val="78DD498A"/>
    <w:rsid w:val="78E46179"/>
    <w:rsid w:val="78E8332F"/>
    <w:rsid w:val="78E8667F"/>
    <w:rsid w:val="78EF2783"/>
    <w:rsid w:val="78EF290F"/>
    <w:rsid w:val="78F1327B"/>
    <w:rsid w:val="78F166CE"/>
    <w:rsid w:val="78F16E83"/>
    <w:rsid w:val="78F267DD"/>
    <w:rsid w:val="78F87697"/>
    <w:rsid w:val="78FB12B4"/>
    <w:rsid w:val="78FF5307"/>
    <w:rsid w:val="7904460D"/>
    <w:rsid w:val="790E2D96"/>
    <w:rsid w:val="790E7A95"/>
    <w:rsid w:val="7915054A"/>
    <w:rsid w:val="79166140"/>
    <w:rsid w:val="791B7630"/>
    <w:rsid w:val="791F5C70"/>
    <w:rsid w:val="792151BF"/>
    <w:rsid w:val="7929584B"/>
    <w:rsid w:val="793119E3"/>
    <w:rsid w:val="79312F28"/>
    <w:rsid w:val="79361772"/>
    <w:rsid w:val="793A1D16"/>
    <w:rsid w:val="793B5291"/>
    <w:rsid w:val="793D7B1F"/>
    <w:rsid w:val="793E6D9E"/>
    <w:rsid w:val="79433E60"/>
    <w:rsid w:val="79515378"/>
    <w:rsid w:val="795378C2"/>
    <w:rsid w:val="79553815"/>
    <w:rsid w:val="795607B5"/>
    <w:rsid w:val="79574861"/>
    <w:rsid w:val="79580D8B"/>
    <w:rsid w:val="795D0A33"/>
    <w:rsid w:val="796138D7"/>
    <w:rsid w:val="7961683A"/>
    <w:rsid w:val="79651524"/>
    <w:rsid w:val="7969129E"/>
    <w:rsid w:val="796A2308"/>
    <w:rsid w:val="796B47EC"/>
    <w:rsid w:val="796D7F54"/>
    <w:rsid w:val="796F62A7"/>
    <w:rsid w:val="797A48CF"/>
    <w:rsid w:val="79821614"/>
    <w:rsid w:val="79830170"/>
    <w:rsid w:val="7985274B"/>
    <w:rsid w:val="79872B48"/>
    <w:rsid w:val="79892D64"/>
    <w:rsid w:val="79892F17"/>
    <w:rsid w:val="798B2638"/>
    <w:rsid w:val="798D4602"/>
    <w:rsid w:val="798E36DA"/>
    <w:rsid w:val="798E6F68"/>
    <w:rsid w:val="798F6CC9"/>
    <w:rsid w:val="79902D65"/>
    <w:rsid w:val="79947930"/>
    <w:rsid w:val="799559BB"/>
    <w:rsid w:val="79976421"/>
    <w:rsid w:val="79991008"/>
    <w:rsid w:val="799B65F3"/>
    <w:rsid w:val="799B7BCE"/>
    <w:rsid w:val="79A15475"/>
    <w:rsid w:val="79A234C5"/>
    <w:rsid w:val="79A61220"/>
    <w:rsid w:val="79A95AD2"/>
    <w:rsid w:val="79AA388F"/>
    <w:rsid w:val="79AC6AC3"/>
    <w:rsid w:val="79B34430"/>
    <w:rsid w:val="79B80848"/>
    <w:rsid w:val="79B9330B"/>
    <w:rsid w:val="79C36345"/>
    <w:rsid w:val="79C91AFC"/>
    <w:rsid w:val="79CC6F2F"/>
    <w:rsid w:val="79D24C8C"/>
    <w:rsid w:val="79DA536E"/>
    <w:rsid w:val="79DD1412"/>
    <w:rsid w:val="79DF5CBF"/>
    <w:rsid w:val="79E4516F"/>
    <w:rsid w:val="79E462FC"/>
    <w:rsid w:val="79E81839"/>
    <w:rsid w:val="79E8408D"/>
    <w:rsid w:val="79E9404F"/>
    <w:rsid w:val="79EB279B"/>
    <w:rsid w:val="79EF0484"/>
    <w:rsid w:val="79F22848"/>
    <w:rsid w:val="79F240BA"/>
    <w:rsid w:val="79F44681"/>
    <w:rsid w:val="79F672EA"/>
    <w:rsid w:val="79F857F4"/>
    <w:rsid w:val="79FE7282"/>
    <w:rsid w:val="7A02130C"/>
    <w:rsid w:val="7A0423EA"/>
    <w:rsid w:val="7A0554A4"/>
    <w:rsid w:val="7A093C81"/>
    <w:rsid w:val="7A0D129F"/>
    <w:rsid w:val="7A0D1C3D"/>
    <w:rsid w:val="7A1E1264"/>
    <w:rsid w:val="7A227B5B"/>
    <w:rsid w:val="7A25475F"/>
    <w:rsid w:val="7A262361"/>
    <w:rsid w:val="7A2A2604"/>
    <w:rsid w:val="7A2B4475"/>
    <w:rsid w:val="7A2B7BB1"/>
    <w:rsid w:val="7A2E1215"/>
    <w:rsid w:val="7A2E5DB1"/>
    <w:rsid w:val="7A2F7D3E"/>
    <w:rsid w:val="7A326F58"/>
    <w:rsid w:val="7A38281E"/>
    <w:rsid w:val="7A3902E6"/>
    <w:rsid w:val="7A3B11AA"/>
    <w:rsid w:val="7A3E07D4"/>
    <w:rsid w:val="7A3E76AA"/>
    <w:rsid w:val="7A401675"/>
    <w:rsid w:val="7A421A85"/>
    <w:rsid w:val="7A43089A"/>
    <w:rsid w:val="7A433E64"/>
    <w:rsid w:val="7A480529"/>
    <w:rsid w:val="7A481196"/>
    <w:rsid w:val="7A49604F"/>
    <w:rsid w:val="7A4B0019"/>
    <w:rsid w:val="7A4B0EF9"/>
    <w:rsid w:val="7A4D4451"/>
    <w:rsid w:val="7A4E5630"/>
    <w:rsid w:val="7A524A5B"/>
    <w:rsid w:val="7A5769BE"/>
    <w:rsid w:val="7A5C4692"/>
    <w:rsid w:val="7A5D7C6A"/>
    <w:rsid w:val="7A5F3089"/>
    <w:rsid w:val="7A63380E"/>
    <w:rsid w:val="7A667AB5"/>
    <w:rsid w:val="7A6A2192"/>
    <w:rsid w:val="7A732256"/>
    <w:rsid w:val="7A7415D3"/>
    <w:rsid w:val="7A7632E8"/>
    <w:rsid w:val="7A770E0E"/>
    <w:rsid w:val="7A773114"/>
    <w:rsid w:val="7A7A27B8"/>
    <w:rsid w:val="7A7A4CFD"/>
    <w:rsid w:val="7A7B4F6C"/>
    <w:rsid w:val="7A7C43AE"/>
    <w:rsid w:val="7A7F0AE4"/>
    <w:rsid w:val="7A815907"/>
    <w:rsid w:val="7A841936"/>
    <w:rsid w:val="7A867D67"/>
    <w:rsid w:val="7A88301C"/>
    <w:rsid w:val="7A88520F"/>
    <w:rsid w:val="7A885287"/>
    <w:rsid w:val="7A8A5729"/>
    <w:rsid w:val="7A8D23E0"/>
    <w:rsid w:val="7A901813"/>
    <w:rsid w:val="7A95198B"/>
    <w:rsid w:val="7A990535"/>
    <w:rsid w:val="7A995229"/>
    <w:rsid w:val="7A9B107F"/>
    <w:rsid w:val="7A9D6AC7"/>
    <w:rsid w:val="7AA41AC2"/>
    <w:rsid w:val="7AA84137"/>
    <w:rsid w:val="7AB124AD"/>
    <w:rsid w:val="7AB404E5"/>
    <w:rsid w:val="7AB5380E"/>
    <w:rsid w:val="7ABA0452"/>
    <w:rsid w:val="7ABA46F2"/>
    <w:rsid w:val="7ABB7A96"/>
    <w:rsid w:val="7AC1208A"/>
    <w:rsid w:val="7AC207D8"/>
    <w:rsid w:val="7ACA7190"/>
    <w:rsid w:val="7ACF0C4A"/>
    <w:rsid w:val="7AD55005"/>
    <w:rsid w:val="7ADB7996"/>
    <w:rsid w:val="7ADC1408"/>
    <w:rsid w:val="7ADE2C3C"/>
    <w:rsid w:val="7AE21AF2"/>
    <w:rsid w:val="7AE446F6"/>
    <w:rsid w:val="7AE46E9B"/>
    <w:rsid w:val="7AE502BA"/>
    <w:rsid w:val="7AE575DB"/>
    <w:rsid w:val="7AEA3436"/>
    <w:rsid w:val="7AEB48C6"/>
    <w:rsid w:val="7AEF7254"/>
    <w:rsid w:val="7AF34B9C"/>
    <w:rsid w:val="7AF52785"/>
    <w:rsid w:val="7AF74DA8"/>
    <w:rsid w:val="7AFF1FEC"/>
    <w:rsid w:val="7B042D84"/>
    <w:rsid w:val="7B053505"/>
    <w:rsid w:val="7B0749C7"/>
    <w:rsid w:val="7B0D5E20"/>
    <w:rsid w:val="7B1651F8"/>
    <w:rsid w:val="7B1C747A"/>
    <w:rsid w:val="7B1D68AD"/>
    <w:rsid w:val="7B1E74DC"/>
    <w:rsid w:val="7B203F27"/>
    <w:rsid w:val="7B29035B"/>
    <w:rsid w:val="7B2C01F1"/>
    <w:rsid w:val="7B333078"/>
    <w:rsid w:val="7B354F51"/>
    <w:rsid w:val="7B38119B"/>
    <w:rsid w:val="7B38715D"/>
    <w:rsid w:val="7B387BB6"/>
    <w:rsid w:val="7B3F5F83"/>
    <w:rsid w:val="7B4026D1"/>
    <w:rsid w:val="7B492D83"/>
    <w:rsid w:val="7B4F44A7"/>
    <w:rsid w:val="7B501CA8"/>
    <w:rsid w:val="7B537186"/>
    <w:rsid w:val="7B561FE1"/>
    <w:rsid w:val="7B581051"/>
    <w:rsid w:val="7B582367"/>
    <w:rsid w:val="7B583E02"/>
    <w:rsid w:val="7B585622"/>
    <w:rsid w:val="7B5D4C9D"/>
    <w:rsid w:val="7B630405"/>
    <w:rsid w:val="7B630A59"/>
    <w:rsid w:val="7B6326CC"/>
    <w:rsid w:val="7B68568E"/>
    <w:rsid w:val="7B6B280D"/>
    <w:rsid w:val="7B6C46EB"/>
    <w:rsid w:val="7B71585E"/>
    <w:rsid w:val="7B732647"/>
    <w:rsid w:val="7B736506"/>
    <w:rsid w:val="7B7B3D39"/>
    <w:rsid w:val="7B80272C"/>
    <w:rsid w:val="7B8321F9"/>
    <w:rsid w:val="7B84600B"/>
    <w:rsid w:val="7B86488F"/>
    <w:rsid w:val="7B8D1796"/>
    <w:rsid w:val="7B8D60F3"/>
    <w:rsid w:val="7B8E2477"/>
    <w:rsid w:val="7B982657"/>
    <w:rsid w:val="7B9E4D9F"/>
    <w:rsid w:val="7BA1528F"/>
    <w:rsid w:val="7BAE03BE"/>
    <w:rsid w:val="7BAE4F8D"/>
    <w:rsid w:val="7BAF03A7"/>
    <w:rsid w:val="7BAF1D95"/>
    <w:rsid w:val="7BB36A58"/>
    <w:rsid w:val="7BB81656"/>
    <w:rsid w:val="7BB91A25"/>
    <w:rsid w:val="7BC00C7D"/>
    <w:rsid w:val="7BC2255D"/>
    <w:rsid w:val="7BC2401A"/>
    <w:rsid w:val="7BC65BA9"/>
    <w:rsid w:val="7BC77904"/>
    <w:rsid w:val="7BC80791"/>
    <w:rsid w:val="7BC91660"/>
    <w:rsid w:val="7BCB431A"/>
    <w:rsid w:val="7BCE4A5E"/>
    <w:rsid w:val="7BD42F30"/>
    <w:rsid w:val="7BD55DED"/>
    <w:rsid w:val="7BDB33AA"/>
    <w:rsid w:val="7BDC717B"/>
    <w:rsid w:val="7BDF0A19"/>
    <w:rsid w:val="7BE239A7"/>
    <w:rsid w:val="7BE64FBE"/>
    <w:rsid w:val="7BED44D0"/>
    <w:rsid w:val="7BEE7A3A"/>
    <w:rsid w:val="7BF30969"/>
    <w:rsid w:val="7BF57AED"/>
    <w:rsid w:val="7BF673E9"/>
    <w:rsid w:val="7BFB5E4A"/>
    <w:rsid w:val="7BFC15CB"/>
    <w:rsid w:val="7BFE016D"/>
    <w:rsid w:val="7C016BE2"/>
    <w:rsid w:val="7C067BE7"/>
    <w:rsid w:val="7C0B180E"/>
    <w:rsid w:val="7C0B7A60"/>
    <w:rsid w:val="7C0E7382"/>
    <w:rsid w:val="7C120B35"/>
    <w:rsid w:val="7C1259B6"/>
    <w:rsid w:val="7C143AD8"/>
    <w:rsid w:val="7C15504B"/>
    <w:rsid w:val="7C156B31"/>
    <w:rsid w:val="7C1E1418"/>
    <w:rsid w:val="7C1F03DB"/>
    <w:rsid w:val="7C1F175E"/>
    <w:rsid w:val="7C1F387A"/>
    <w:rsid w:val="7C2449E1"/>
    <w:rsid w:val="7C286BC1"/>
    <w:rsid w:val="7C323A24"/>
    <w:rsid w:val="7C343E10"/>
    <w:rsid w:val="7C384D5B"/>
    <w:rsid w:val="7C4371FA"/>
    <w:rsid w:val="7C440BE5"/>
    <w:rsid w:val="7C442F72"/>
    <w:rsid w:val="7C4458CC"/>
    <w:rsid w:val="7C460A98"/>
    <w:rsid w:val="7C4660A6"/>
    <w:rsid w:val="7C484880"/>
    <w:rsid w:val="7C4D1E27"/>
    <w:rsid w:val="7C4E5882"/>
    <w:rsid w:val="7C5219EE"/>
    <w:rsid w:val="7C521B7C"/>
    <w:rsid w:val="7C540B05"/>
    <w:rsid w:val="7C5546E4"/>
    <w:rsid w:val="7C5E4757"/>
    <w:rsid w:val="7C5F1B5A"/>
    <w:rsid w:val="7C635583"/>
    <w:rsid w:val="7C6860B0"/>
    <w:rsid w:val="7C6879D4"/>
    <w:rsid w:val="7C6B04FF"/>
    <w:rsid w:val="7C75137E"/>
    <w:rsid w:val="7C814335"/>
    <w:rsid w:val="7C860296"/>
    <w:rsid w:val="7C8A2035"/>
    <w:rsid w:val="7C8A4E29"/>
    <w:rsid w:val="7C8A620E"/>
    <w:rsid w:val="7C8B4E4F"/>
    <w:rsid w:val="7C8D2B6B"/>
    <w:rsid w:val="7C936F49"/>
    <w:rsid w:val="7C9712F4"/>
    <w:rsid w:val="7C9865C8"/>
    <w:rsid w:val="7C992B5F"/>
    <w:rsid w:val="7C9B0ECC"/>
    <w:rsid w:val="7C9F01CF"/>
    <w:rsid w:val="7CA05373"/>
    <w:rsid w:val="7CA22456"/>
    <w:rsid w:val="7CA2697F"/>
    <w:rsid w:val="7CAA5868"/>
    <w:rsid w:val="7CB023B6"/>
    <w:rsid w:val="7CB579CC"/>
    <w:rsid w:val="7CBA5DA3"/>
    <w:rsid w:val="7CBC5361"/>
    <w:rsid w:val="7CBC5583"/>
    <w:rsid w:val="7CBD6B2A"/>
    <w:rsid w:val="7CC124B0"/>
    <w:rsid w:val="7CC529AF"/>
    <w:rsid w:val="7CC77678"/>
    <w:rsid w:val="7CCA16C9"/>
    <w:rsid w:val="7CCD4D16"/>
    <w:rsid w:val="7CCE7D48"/>
    <w:rsid w:val="7CCF0A8E"/>
    <w:rsid w:val="7CD267D0"/>
    <w:rsid w:val="7CD7577D"/>
    <w:rsid w:val="7CD80082"/>
    <w:rsid w:val="7CDE3CF8"/>
    <w:rsid w:val="7CE96E67"/>
    <w:rsid w:val="7CF77FE5"/>
    <w:rsid w:val="7CFB604F"/>
    <w:rsid w:val="7CFF5AAF"/>
    <w:rsid w:val="7D072780"/>
    <w:rsid w:val="7D083FA0"/>
    <w:rsid w:val="7D0C76D0"/>
    <w:rsid w:val="7D0F1093"/>
    <w:rsid w:val="7D124E1E"/>
    <w:rsid w:val="7D132D54"/>
    <w:rsid w:val="7D1634EE"/>
    <w:rsid w:val="7D197F35"/>
    <w:rsid w:val="7D197F5B"/>
    <w:rsid w:val="7D203B81"/>
    <w:rsid w:val="7D225061"/>
    <w:rsid w:val="7D242CD4"/>
    <w:rsid w:val="7D2569AA"/>
    <w:rsid w:val="7D2B2DDE"/>
    <w:rsid w:val="7D2D069E"/>
    <w:rsid w:val="7D2E7EAA"/>
    <w:rsid w:val="7D2F2F60"/>
    <w:rsid w:val="7D31109D"/>
    <w:rsid w:val="7D317177"/>
    <w:rsid w:val="7D31799A"/>
    <w:rsid w:val="7D320E55"/>
    <w:rsid w:val="7D33726F"/>
    <w:rsid w:val="7D342FE7"/>
    <w:rsid w:val="7D4437CE"/>
    <w:rsid w:val="7D4476CE"/>
    <w:rsid w:val="7D461A2A"/>
    <w:rsid w:val="7D465FC8"/>
    <w:rsid w:val="7D49070E"/>
    <w:rsid w:val="7D4A0A5C"/>
    <w:rsid w:val="7D4A1D97"/>
    <w:rsid w:val="7D4C3130"/>
    <w:rsid w:val="7D4C6582"/>
    <w:rsid w:val="7D4C731A"/>
    <w:rsid w:val="7D4E22FA"/>
    <w:rsid w:val="7D4E2E80"/>
    <w:rsid w:val="7D4F0A19"/>
    <w:rsid w:val="7D570CB6"/>
    <w:rsid w:val="7D5C1608"/>
    <w:rsid w:val="7D5D30F3"/>
    <w:rsid w:val="7D5E4D55"/>
    <w:rsid w:val="7D5F5CD7"/>
    <w:rsid w:val="7D60586B"/>
    <w:rsid w:val="7D68318B"/>
    <w:rsid w:val="7D684AEE"/>
    <w:rsid w:val="7D68553C"/>
    <w:rsid w:val="7D6D130D"/>
    <w:rsid w:val="7D6E2F64"/>
    <w:rsid w:val="7D731D61"/>
    <w:rsid w:val="7D732FF0"/>
    <w:rsid w:val="7D7734B7"/>
    <w:rsid w:val="7D79534F"/>
    <w:rsid w:val="7D7A3DA6"/>
    <w:rsid w:val="7D7F0706"/>
    <w:rsid w:val="7D8A7D63"/>
    <w:rsid w:val="7D8E26F7"/>
    <w:rsid w:val="7D913F95"/>
    <w:rsid w:val="7D92659D"/>
    <w:rsid w:val="7D937BB3"/>
    <w:rsid w:val="7D947DEE"/>
    <w:rsid w:val="7D97102F"/>
    <w:rsid w:val="7D973F15"/>
    <w:rsid w:val="7D9A2A39"/>
    <w:rsid w:val="7D9C4475"/>
    <w:rsid w:val="7D9D488E"/>
    <w:rsid w:val="7D9F3AB7"/>
    <w:rsid w:val="7DA15827"/>
    <w:rsid w:val="7DA56991"/>
    <w:rsid w:val="7DA57A41"/>
    <w:rsid w:val="7DA9663A"/>
    <w:rsid w:val="7DAB4365"/>
    <w:rsid w:val="7DB0591E"/>
    <w:rsid w:val="7DB54EBB"/>
    <w:rsid w:val="7DB63F5A"/>
    <w:rsid w:val="7DB85A82"/>
    <w:rsid w:val="7DBE3BDC"/>
    <w:rsid w:val="7DC1182B"/>
    <w:rsid w:val="7DC20AAD"/>
    <w:rsid w:val="7DC35DA7"/>
    <w:rsid w:val="7DC907E3"/>
    <w:rsid w:val="7DC9372F"/>
    <w:rsid w:val="7DCD4F88"/>
    <w:rsid w:val="7DCD75AF"/>
    <w:rsid w:val="7DCE51E9"/>
    <w:rsid w:val="7DD23BEB"/>
    <w:rsid w:val="7DD302BC"/>
    <w:rsid w:val="7DD30A52"/>
    <w:rsid w:val="7DD520D4"/>
    <w:rsid w:val="7DD86A7B"/>
    <w:rsid w:val="7DD86DC5"/>
    <w:rsid w:val="7DD9051A"/>
    <w:rsid w:val="7DD907E9"/>
    <w:rsid w:val="7DDA1DE0"/>
    <w:rsid w:val="7DDB16B4"/>
    <w:rsid w:val="7DDB3462"/>
    <w:rsid w:val="7DDC7906"/>
    <w:rsid w:val="7DDF5BA7"/>
    <w:rsid w:val="7DF157F3"/>
    <w:rsid w:val="7DF26EF2"/>
    <w:rsid w:val="7DF55009"/>
    <w:rsid w:val="7DF85D02"/>
    <w:rsid w:val="7DF86410"/>
    <w:rsid w:val="7DFD1722"/>
    <w:rsid w:val="7E015BC0"/>
    <w:rsid w:val="7E0547FB"/>
    <w:rsid w:val="7E0667DF"/>
    <w:rsid w:val="7E08550C"/>
    <w:rsid w:val="7E097FCF"/>
    <w:rsid w:val="7E0E3764"/>
    <w:rsid w:val="7E0F5C0B"/>
    <w:rsid w:val="7E1150D6"/>
    <w:rsid w:val="7E152284"/>
    <w:rsid w:val="7E165D60"/>
    <w:rsid w:val="7E176B90"/>
    <w:rsid w:val="7E192908"/>
    <w:rsid w:val="7E1A3F8B"/>
    <w:rsid w:val="7E1E0FAA"/>
    <w:rsid w:val="7E222493"/>
    <w:rsid w:val="7E285E41"/>
    <w:rsid w:val="7E2F7B38"/>
    <w:rsid w:val="7E343B5B"/>
    <w:rsid w:val="7E372D8F"/>
    <w:rsid w:val="7E37679A"/>
    <w:rsid w:val="7E377F1E"/>
    <w:rsid w:val="7E383E93"/>
    <w:rsid w:val="7E3A287F"/>
    <w:rsid w:val="7E3D5ECB"/>
    <w:rsid w:val="7E3D783E"/>
    <w:rsid w:val="7E3F7F0D"/>
    <w:rsid w:val="7E413C0D"/>
    <w:rsid w:val="7E422725"/>
    <w:rsid w:val="7E4532BF"/>
    <w:rsid w:val="7E467CE8"/>
    <w:rsid w:val="7E470AF8"/>
    <w:rsid w:val="7E4B1B41"/>
    <w:rsid w:val="7E4B683A"/>
    <w:rsid w:val="7E4F377D"/>
    <w:rsid w:val="7E507057"/>
    <w:rsid w:val="7E5533A9"/>
    <w:rsid w:val="7E5C1CA3"/>
    <w:rsid w:val="7E5C4EFF"/>
    <w:rsid w:val="7E5C7A06"/>
    <w:rsid w:val="7E66788B"/>
    <w:rsid w:val="7E6D5828"/>
    <w:rsid w:val="7E6E1C40"/>
    <w:rsid w:val="7E700D50"/>
    <w:rsid w:val="7E715FA3"/>
    <w:rsid w:val="7E7538B7"/>
    <w:rsid w:val="7E790FDA"/>
    <w:rsid w:val="7E7C4F2E"/>
    <w:rsid w:val="7E7D156B"/>
    <w:rsid w:val="7E834E22"/>
    <w:rsid w:val="7E841750"/>
    <w:rsid w:val="7E867872"/>
    <w:rsid w:val="7E876F14"/>
    <w:rsid w:val="7E8A490B"/>
    <w:rsid w:val="7E8A55B4"/>
    <w:rsid w:val="7E8B6C36"/>
    <w:rsid w:val="7E8E266E"/>
    <w:rsid w:val="7E906943"/>
    <w:rsid w:val="7E9149BA"/>
    <w:rsid w:val="7E916A99"/>
    <w:rsid w:val="7E921852"/>
    <w:rsid w:val="7E940BC6"/>
    <w:rsid w:val="7E9C0E44"/>
    <w:rsid w:val="7E9E7F46"/>
    <w:rsid w:val="7E9F0934"/>
    <w:rsid w:val="7E9F26E2"/>
    <w:rsid w:val="7EA05563"/>
    <w:rsid w:val="7EA33A37"/>
    <w:rsid w:val="7EA6334F"/>
    <w:rsid w:val="7EA63DDD"/>
    <w:rsid w:val="7EAA6A11"/>
    <w:rsid w:val="7EAE3786"/>
    <w:rsid w:val="7EAF6449"/>
    <w:rsid w:val="7EB03CDB"/>
    <w:rsid w:val="7EB22A1D"/>
    <w:rsid w:val="7EB663A9"/>
    <w:rsid w:val="7EB83D78"/>
    <w:rsid w:val="7EB95BF8"/>
    <w:rsid w:val="7EBB2475"/>
    <w:rsid w:val="7EBD1E63"/>
    <w:rsid w:val="7EBD69B8"/>
    <w:rsid w:val="7EBE700C"/>
    <w:rsid w:val="7EC825E4"/>
    <w:rsid w:val="7ECD54A1"/>
    <w:rsid w:val="7ED16DE7"/>
    <w:rsid w:val="7ED33D79"/>
    <w:rsid w:val="7ED40141"/>
    <w:rsid w:val="7ED576F6"/>
    <w:rsid w:val="7ED86A6B"/>
    <w:rsid w:val="7EDC4BBA"/>
    <w:rsid w:val="7EDF0647"/>
    <w:rsid w:val="7EE011E6"/>
    <w:rsid w:val="7EE10361"/>
    <w:rsid w:val="7EE527EB"/>
    <w:rsid w:val="7EE53694"/>
    <w:rsid w:val="7EF11EAA"/>
    <w:rsid w:val="7EF421D6"/>
    <w:rsid w:val="7EF46ED2"/>
    <w:rsid w:val="7EFE4B8C"/>
    <w:rsid w:val="7EFF28BB"/>
    <w:rsid w:val="7F00043A"/>
    <w:rsid w:val="7F017854"/>
    <w:rsid w:val="7F053EE9"/>
    <w:rsid w:val="7F0F1615"/>
    <w:rsid w:val="7F10538E"/>
    <w:rsid w:val="7F112C33"/>
    <w:rsid w:val="7F116CAB"/>
    <w:rsid w:val="7F14358C"/>
    <w:rsid w:val="7F17534F"/>
    <w:rsid w:val="7F1949EB"/>
    <w:rsid w:val="7F1B445E"/>
    <w:rsid w:val="7F1D501C"/>
    <w:rsid w:val="7F226EA1"/>
    <w:rsid w:val="7F2514E7"/>
    <w:rsid w:val="7F257827"/>
    <w:rsid w:val="7F2712C4"/>
    <w:rsid w:val="7F293D20"/>
    <w:rsid w:val="7F2A2345"/>
    <w:rsid w:val="7F2E04CD"/>
    <w:rsid w:val="7F32118A"/>
    <w:rsid w:val="7F3345C7"/>
    <w:rsid w:val="7F360540"/>
    <w:rsid w:val="7F365E18"/>
    <w:rsid w:val="7F3924D3"/>
    <w:rsid w:val="7F3A1854"/>
    <w:rsid w:val="7F3E639F"/>
    <w:rsid w:val="7F4C2DEE"/>
    <w:rsid w:val="7F4F5EB6"/>
    <w:rsid w:val="7F517421"/>
    <w:rsid w:val="7F556080"/>
    <w:rsid w:val="7F590614"/>
    <w:rsid w:val="7F5931D8"/>
    <w:rsid w:val="7F6310E9"/>
    <w:rsid w:val="7F651B7D"/>
    <w:rsid w:val="7F670D60"/>
    <w:rsid w:val="7F6A2CF0"/>
    <w:rsid w:val="7F6C4CBA"/>
    <w:rsid w:val="7F6E4F2C"/>
    <w:rsid w:val="7F6E52F3"/>
    <w:rsid w:val="7F6F47AA"/>
    <w:rsid w:val="7F731EA8"/>
    <w:rsid w:val="7F77092E"/>
    <w:rsid w:val="7F791185"/>
    <w:rsid w:val="7F7967AC"/>
    <w:rsid w:val="7F7D572F"/>
    <w:rsid w:val="7F7E5056"/>
    <w:rsid w:val="7F83401D"/>
    <w:rsid w:val="7F85081C"/>
    <w:rsid w:val="7F851719"/>
    <w:rsid w:val="7F8759F2"/>
    <w:rsid w:val="7F8C0830"/>
    <w:rsid w:val="7F935CC2"/>
    <w:rsid w:val="7F9D00B0"/>
    <w:rsid w:val="7F9E1A24"/>
    <w:rsid w:val="7F9F3437"/>
    <w:rsid w:val="7F9F4D2B"/>
    <w:rsid w:val="7FA8300C"/>
    <w:rsid w:val="7FAE1EEA"/>
    <w:rsid w:val="7FB126CD"/>
    <w:rsid w:val="7FB16B71"/>
    <w:rsid w:val="7FB55C1C"/>
    <w:rsid w:val="7FBA7D0A"/>
    <w:rsid w:val="7FBD5515"/>
    <w:rsid w:val="7FC248DA"/>
    <w:rsid w:val="7FC5755B"/>
    <w:rsid w:val="7FC71EF0"/>
    <w:rsid w:val="7FC95C68"/>
    <w:rsid w:val="7FCC605A"/>
    <w:rsid w:val="7FD24A52"/>
    <w:rsid w:val="7FD7685E"/>
    <w:rsid w:val="7FD8219D"/>
    <w:rsid w:val="7FDD7966"/>
    <w:rsid w:val="7FDE05EA"/>
    <w:rsid w:val="7FE021F4"/>
    <w:rsid w:val="7FE31053"/>
    <w:rsid w:val="7FE7641E"/>
    <w:rsid w:val="7FEA0CD3"/>
    <w:rsid w:val="7FEC059A"/>
    <w:rsid w:val="7FEC1642"/>
    <w:rsid w:val="7FEC2DA8"/>
    <w:rsid w:val="7FEF3629"/>
    <w:rsid w:val="7FF32C78"/>
    <w:rsid w:val="7FF4549F"/>
    <w:rsid w:val="7FF4774B"/>
    <w:rsid w:val="7FF705ED"/>
    <w:rsid w:val="7FF90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宋体" w:cstheme="minorBidi"/>
      <w:b/>
      <w:kern w:val="2"/>
      <w:sz w:val="24"/>
      <w:szCs w:val="24"/>
      <w:lang w:val="en-US" w:eastAsia="zh-CN" w:bidi="ar-SA"/>
    </w:rPr>
  </w:style>
  <w:style w:type="paragraph" w:styleId="3">
    <w:name w:val="heading 1"/>
    <w:basedOn w:val="1"/>
    <w:next w:val="1"/>
    <w:autoRedefine/>
    <w:qFormat/>
    <w:uiPriority w:val="0"/>
    <w:pPr>
      <w:keepNext/>
      <w:keepLines/>
      <w:outlineLvl w:val="0"/>
    </w:pPr>
    <w:rPr>
      <w:kern w:val="44"/>
      <w:sz w:val="30"/>
    </w:rPr>
  </w:style>
  <w:style w:type="paragraph" w:styleId="4">
    <w:name w:val="heading 2"/>
    <w:basedOn w:val="1"/>
    <w:next w:val="1"/>
    <w:autoRedefine/>
    <w:unhideWhenUsed/>
    <w:qFormat/>
    <w:uiPriority w:val="0"/>
    <w:pPr>
      <w:keepNext/>
      <w:keepLines/>
      <w:outlineLvl w:val="1"/>
    </w:pPr>
    <w:rPr>
      <w:sz w:val="28"/>
    </w:rPr>
  </w:style>
  <w:style w:type="paragraph" w:styleId="5">
    <w:name w:val="heading 3"/>
    <w:basedOn w:val="1"/>
    <w:next w:val="1"/>
    <w:autoRedefine/>
    <w:unhideWhenUsed/>
    <w:qFormat/>
    <w:uiPriority w:val="0"/>
    <w:pPr>
      <w:keepNext/>
      <w:keepLines/>
      <w:spacing w:line="360" w:lineRule="auto"/>
      <w:outlineLvl w:val="2"/>
    </w:pPr>
  </w:style>
  <w:style w:type="paragraph" w:styleId="6">
    <w:name w:val="heading 4"/>
    <w:basedOn w:val="1"/>
    <w:next w:val="1"/>
    <w:autoRedefine/>
    <w:unhideWhenUsed/>
    <w:qFormat/>
    <w:uiPriority w:val="0"/>
    <w:pPr>
      <w:keepNext/>
      <w:keepLines/>
      <w:spacing w:line="360" w:lineRule="auto"/>
      <w:outlineLvl w:val="3"/>
    </w:pPr>
    <w:rPr>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jc w:val="center"/>
    </w:pPr>
    <w:rPr>
      <w:rFonts w:eastAsia="楷体_GB2312"/>
      <w:color w:val="000000"/>
      <w:spacing w:val="-4"/>
      <w:szCs w:val="20"/>
    </w:rPr>
  </w:style>
  <w:style w:type="paragraph" w:styleId="7">
    <w:name w:val="Note Heading"/>
    <w:basedOn w:val="1"/>
    <w:next w:val="1"/>
    <w:qFormat/>
    <w:uiPriority w:val="0"/>
    <w:pPr>
      <w:jc w:val="center"/>
    </w:pPr>
    <w:rPr>
      <w:rFonts w:ascii="宋体"/>
      <w:szCs w:val="20"/>
    </w:rPr>
  </w:style>
  <w:style w:type="paragraph" w:styleId="8">
    <w:name w:val="Normal Indent"/>
    <w:basedOn w:val="1"/>
    <w:next w:val="1"/>
    <w:autoRedefine/>
    <w:qFormat/>
    <w:uiPriority w:val="0"/>
    <w:pPr>
      <w:ind w:firstLine="420" w:firstLineChars="200"/>
    </w:pPr>
  </w:style>
  <w:style w:type="paragraph" w:styleId="9">
    <w:name w:val="caption"/>
    <w:basedOn w:val="1"/>
    <w:next w:val="1"/>
    <w:autoRedefine/>
    <w:qFormat/>
    <w:uiPriority w:val="35"/>
    <w:pPr>
      <w:jc w:val="center"/>
    </w:pPr>
    <w:rPr>
      <w:szCs w:val="20"/>
    </w:rPr>
  </w:style>
  <w:style w:type="paragraph" w:styleId="10">
    <w:name w:val="annotation text"/>
    <w:basedOn w:val="1"/>
    <w:link w:val="68"/>
    <w:autoRedefine/>
    <w:qFormat/>
    <w:uiPriority w:val="0"/>
  </w:style>
  <w:style w:type="paragraph" w:styleId="11">
    <w:name w:val="Body Text"/>
    <w:basedOn w:val="1"/>
    <w:next w:val="12"/>
    <w:autoRedefine/>
    <w:qFormat/>
    <w:uiPriority w:val="0"/>
    <w:pPr>
      <w:widowControl/>
      <w:snapToGrid w:val="0"/>
      <w:spacing w:before="60" w:after="160" w:line="259" w:lineRule="auto"/>
      <w:ind w:right="113"/>
    </w:pPr>
    <w:rPr>
      <w:kern w:val="0"/>
      <w:sz w:val="18"/>
      <w:szCs w:val="20"/>
    </w:rPr>
  </w:style>
  <w:style w:type="paragraph" w:styleId="12">
    <w:name w:val="Body Text 2"/>
    <w:basedOn w:val="1"/>
    <w:link w:val="74"/>
    <w:autoRedefine/>
    <w:unhideWhenUsed/>
    <w:qFormat/>
    <w:uiPriority w:val="99"/>
    <w:pPr>
      <w:spacing w:line="360" w:lineRule="auto"/>
      <w:ind w:firstLine="602" w:firstLineChars="200"/>
    </w:pPr>
    <w:rPr>
      <w:b w:val="0"/>
    </w:rPr>
  </w:style>
  <w:style w:type="paragraph" w:styleId="13">
    <w:name w:val="Body Text Indent"/>
    <w:basedOn w:val="1"/>
    <w:next w:val="1"/>
    <w:autoRedefine/>
    <w:qFormat/>
    <w:uiPriority w:val="0"/>
    <w:pPr>
      <w:spacing w:after="120"/>
      <w:ind w:left="420" w:leftChars="200"/>
    </w:pPr>
    <w:rPr>
      <w:kern w:val="0"/>
      <w:szCs w:val="20"/>
    </w:rPr>
  </w:style>
  <w:style w:type="paragraph" w:styleId="14">
    <w:name w:val="Plain Text"/>
    <w:basedOn w:val="1"/>
    <w:autoRedefine/>
    <w:qFormat/>
    <w:uiPriority w:val="0"/>
    <w:rPr>
      <w:rFonts w:hAnsi="Courier New" w:cs="Courier New"/>
      <w:szCs w:val="21"/>
    </w:rPr>
  </w:style>
  <w:style w:type="paragraph" w:styleId="15">
    <w:name w:val="List Bullet 5"/>
    <w:basedOn w:val="1"/>
    <w:autoRedefine/>
    <w:qFormat/>
    <w:uiPriority w:val="0"/>
    <w:pPr>
      <w:numPr>
        <w:ilvl w:val="0"/>
        <w:numId w:val="1"/>
      </w:numPr>
    </w:pPr>
  </w:style>
  <w:style w:type="paragraph" w:styleId="16">
    <w:name w:val="Body Text Indent 2"/>
    <w:basedOn w:val="1"/>
    <w:next w:val="1"/>
    <w:autoRedefine/>
    <w:qFormat/>
    <w:uiPriority w:val="99"/>
    <w:pPr>
      <w:spacing w:after="120" w:line="480" w:lineRule="auto"/>
      <w:ind w:left="420" w:leftChars="200"/>
    </w:pPr>
  </w:style>
  <w:style w:type="paragraph" w:styleId="17">
    <w:name w:val="Balloon Text"/>
    <w:basedOn w:val="1"/>
    <w:autoRedefine/>
    <w:semiHidden/>
    <w:qFormat/>
    <w:uiPriority w:val="0"/>
    <w:rPr>
      <w:kern w:val="0"/>
      <w:sz w:val="18"/>
      <w:szCs w:val="20"/>
    </w:rPr>
  </w:style>
  <w:style w:type="paragraph" w:styleId="18">
    <w:name w:val="footer"/>
    <w:basedOn w:val="1"/>
    <w:autoRedefine/>
    <w:qFormat/>
    <w:uiPriority w:val="99"/>
    <w:pPr>
      <w:tabs>
        <w:tab w:val="center" w:pos="4153"/>
        <w:tab w:val="right" w:pos="8306"/>
      </w:tabs>
      <w:snapToGrid w:val="0"/>
    </w:pPr>
    <w:rPr>
      <w:kern w:val="0"/>
      <w:sz w:val="18"/>
      <w:szCs w:val="20"/>
    </w:rPr>
  </w:style>
  <w:style w:type="paragraph" w:styleId="19">
    <w:name w:val="header"/>
    <w:basedOn w:val="1"/>
    <w:next w:val="1"/>
    <w:link w:val="7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List"/>
    <w:basedOn w:val="1"/>
    <w:next w:val="1"/>
    <w:autoRedefine/>
    <w:unhideWhenUsed/>
    <w:qFormat/>
    <w:uiPriority w:val="0"/>
    <w:pPr>
      <w:widowControl w:val="0"/>
      <w:wordWrap w:val="0"/>
      <w:autoSpaceDE w:val="0"/>
      <w:autoSpaceDN w:val="0"/>
      <w:adjustRightInd w:val="0"/>
      <w:spacing w:line="360" w:lineRule="auto"/>
      <w:ind w:left="-2" w:leftChars="-1" w:right="-108" w:rightChars="-45" w:firstLine="420" w:firstLineChars="200"/>
      <w:jc w:val="left"/>
    </w:pPr>
    <w:rPr>
      <w:rFonts w:ascii="黑体" w:hAnsi="Times New Roman" w:eastAsia="黑体" w:cs="Times New Roman"/>
      <w:kern w:val="0"/>
      <w:sz w:val="20"/>
      <w:szCs w:val="20"/>
      <w:lang w:val="zh-CN" w:eastAsia="zh-CN" w:bidi="zh-CN"/>
    </w:rPr>
  </w:style>
  <w:style w:type="paragraph" w:styleId="21">
    <w:name w:val="Normal (Web)"/>
    <w:basedOn w:val="1"/>
    <w:link w:val="59"/>
    <w:autoRedefine/>
    <w:qFormat/>
    <w:uiPriority w:val="0"/>
    <w:pPr>
      <w:widowControl/>
      <w:spacing w:before="100" w:beforeAutospacing="1" w:after="100" w:afterAutospacing="1"/>
    </w:pPr>
    <w:rPr>
      <w:rFonts w:ascii="宋体" w:hAnsi="宋体"/>
      <w:kern w:val="0"/>
      <w:szCs w:val="20"/>
    </w:rPr>
  </w:style>
  <w:style w:type="paragraph" w:styleId="22">
    <w:name w:val="annotation subject"/>
    <w:basedOn w:val="10"/>
    <w:next w:val="10"/>
    <w:link w:val="69"/>
    <w:autoRedefine/>
    <w:qFormat/>
    <w:uiPriority w:val="0"/>
    <w:rPr>
      <w:bCs/>
    </w:rPr>
  </w:style>
  <w:style w:type="paragraph" w:styleId="23">
    <w:name w:val="Body Text First Indent"/>
    <w:basedOn w:val="11"/>
    <w:next w:val="1"/>
    <w:autoRedefine/>
    <w:qFormat/>
    <w:uiPriority w:val="0"/>
    <w:pPr>
      <w:ind w:firstLine="420" w:firstLineChars="100"/>
    </w:pPr>
  </w:style>
  <w:style w:type="paragraph" w:styleId="24">
    <w:name w:val="Body Text First Indent 2"/>
    <w:basedOn w:val="13"/>
    <w:next w:val="11"/>
    <w:autoRedefine/>
    <w:qFormat/>
    <w:uiPriority w:val="0"/>
    <w:pPr>
      <w:ind w:firstLine="420"/>
    </w:pPr>
    <w:rPr>
      <w:rFonts w:ascii="Calibri" w:hAnsi="Calibri"/>
      <w:sz w:val="28"/>
      <w:szCs w:val="22"/>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Hyperlink"/>
    <w:basedOn w:val="27"/>
    <w:autoRedefine/>
    <w:qFormat/>
    <w:uiPriority w:val="0"/>
    <w:rPr>
      <w:color w:val="0000FF"/>
      <w:u w:val="single"/>
    </w:rPr>
  </w:style>
  <w:style w:type="character" w:styleId="30">
    <w:name w:val="annotation reference"/>
    <w:basedOn w:val="27"/>
    <w:autoRedefine/>
    <w:qFormat/>
    <w:uiPriority w:val="0"/>
    <w:rPr>
      <w:sz w:val="21"/>
      <w:szCs w:val="21"/>
    </w:rPr>
  </w:style>
  <w:style w:type="paragraph" w:customStyle="1" w:styleId="31">
    <w:name w:val="默认段落"/>
    <w:basedOn w:val="1"/>
    <w:autoRedefine/>
    <w:qFormat/>
    <w:uiPriority w:val="0"/>
  </w:style>
  <w:style w:type="paragraph" w:customStyle="1" w:styleId="32">
    <w:name w:val="样式 首行缩进:  2 字符1"/>
    <w:basedOn w:val="1"/>
    <w:autoRedefine/>
    <w:qFormat/>
    <w:uiPriority w:val="0"/>
    <w:pPr>
      <w:adjustRightInd w:val="0"/>
      <w:snapToGrid w:val="0"/>
      <w:spacing w:line="360" w:lineRule="auto"/>
      <w:ind w:firstLine="480" w:firstLineChars="200"/>
    </w:pPr>
    <w:rPr>
      <w:rFonts w:cs="宋体"/>
      <w:sz w:val="24"/>
      <w:lang w:val="en-US" w:eastAsia="zh-CN"/>
    </w:rPr>
  </w:style>
  <w:style w:type="paragraph" w:customStyle="1" w:styleId="33">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4">
    <w:name w:val="Body Text 21"/>
    <w:basedOn w:val="1"/>
    <w:autoRedefine/>
    <w:qFormat/>
    <w:uiPriority w:val="0"/>
    <w:pPr>
      <w:spacing w:after="120" w:line="480" w:lineRule="auto"/>
    </w:pPr>
  </w:style>
  <w:style w:type="paragraph" w:customStyle="1" w:styleId="35">
    <w:name w:val="表头字体"/>
    <w:basedOn w:val="1"/>
    <w:autoRedefine/>
    <w:qFormat/>
    <w:uiPriority w:val="0"/>
    <w:pPr>
      <w:spacing w:line="360" w:lineRule="auto"/>
      <w:jc w:val="center"/>
    </w:pPr>
  </w:style>
  <w:style w:type="paragraph" w:customStyle="1" w:styleId="36">
    <w:name w:val="表格内容"/>
    <w:next w:val="37"/>
    <w:link w:val="72"/>
    <w:autoRedefine/>
    <w:qFormat/>
    <w:uiPriority w:val="0"/>
    <w:pPr>
      <w:jc w:val="center"/>
    </w:pPr>
    <w:rPr>
      <w:rFonts w:ascii="Times New Roman" w:hAnsi="Times New Roman" w:eastAsia="宋体" w:cs="Times New Roman"/>
      <w:kern w:val="2"/>
      <w:sz w:val="21"/>
      <w:szCs w:val="24"/>
      <w:lang w:val="zh-TW" w:eastAsia="zh-TW" w:bidi="ar-SA"/>
    </w:rPr>
  </w:style>
  <w:style w:type="paragraph" w:customStyle="1" w:styleId="37">
    <w:name w:val="文本正文"/>
    <w:basedOn w:val="1"/>
    <w:autoRedefine/>
    <w:qFormat/>
    <w:uiPriority w:val="0"/>
    <w:pPr>
      <w:ind w:firstLine="480"/>
    </w:pPr>
  </w:style>
  <w:style w:type="paragraph" w:customStyle="1" w:styleId="38">
    <w:name w:val="Default"/>
    <w:basedOn w:val="39"/>
    <w:next w:val="24"/>
    <w:autoRedefine/>
    <w:qFormat/>
    <w:uiPriority w:val="0"/>
    <w:pPr>
      <w:autoSpaceDE w:val="0"/>
      <w:autoSpaceDN w:val="0"/>
      <w:adjustRightInd w:val="0"/>
    </w:pPr>
    <w:rPr>
      <w:rFonts w:hAnsi="Times New Roman" w:cs="宋体"/>
      <w:color w:val="000000"/>
      <w:sz w:val="24"/>
      <w:szCs w:val="24"/>
    </w:rPr>
  </w:style>
  <w:style w:type="paragraph" w:customStyle="1" w:styleId="39">
    <w:name w:val="纯文本1"/>
    <w:basedOn w:val="1"/>
    <w:autoRedefine/>
    <w:qFormat/>
    <w:uiPriority w:val="0"/>
    <w:rPr>
      <w:rFonts w:ascii="宋体" w:hAnsi="Courier New" w:cs="Courier New"/>
      <w:sz w:val="21"/>
      <w:szCs w:val="21"/>
    </w:rPr>
  </w:style>
  <w:style w:type="paragraph" w:customStyle="1" w:styleId="40">
    <w:name w:val="1 表头"/>
    <w:basedOn w:val="1"/>
    <w:autoRedefine/>
    <w:qFormat/>
    <w:uiPriority w:val="0"/>
    <w:pPr>
      <w:adjustRightInd w:val="0"/>
      <w:snapToGrid w:val="0"/>
      <w:jc w:val="center"/>
    </w:pPr>
    <w:rPr>
      <w:color w:val="000000"/>
      <w:sz w:val="21"/>
      <w:szCs w:val="21"/>
    </w:rPr>
  </w:style>
  <w:style w:type="paragraph" w:customStyle="1" w:styleId="41">
    <w:name w:val="正文1"/>
    <w:basedOn w:val="8"/>
    <w:next w:val="8"/>
    <w:autoRedefine/>
    <w:qFormat/>
    <w:uiPriority w:val="0"/>
    <w:pPr>
      <w:ind w:firstLine="0" w:firstLineChars="0"/>
      <w:jc w:val="center"/>
    </w:pPr>
    <w:rPr>
      <w:b w:val="0"/>
      <w:sz w:val="21"/>
    </w:rPr>
  </w:style>
  <w:style w:type="paragraph" w:customStyle="1" w:styleId="42">
    <w:name w:val="表格字体"/>
    <w:basedOn w:val="35"/>
    <w:autoRedefine/>
    <w:qFormat/>
    <w:uiPriority w:val="0"/>
    <w:pPr>
      <w:spacing w:line="240" w:lineRule="auto"/>
    </w:pPr>
    <w:rPr>
      <w:b w:val="0"/>
    </w:rPr>
  </w:style>
  <w:style w:type="paragraph" w:customStyle="1" w:styleId="43">
    <w:name w:val="正文格式"/>
    <w:basedOn w:val="1"/>
    <w:autoRedefine/>
    <w:qFormat/>
    <w:uiPriority w:val="0"/>
    <w:pPr>
      <w:spacing w:before="78" w:beforeLines="25" w:after="78" w:afterLines="25" w:line="360" w:lineRule="auto"/>
      <w:ind w:firstLine="40"/>
    </w:pPr>
  </w:style>
  <w:style w:type="paragraph" w:customStyle="1" w:styleId="44">
    <w:name w:val="正文首行缩进 21"/>
    <w:basedOn w:val="45"/>
    <w:next w:val="11"/>
    <w:autoRedefine/>
    <w:qFormat/>
    <w:uiPriority w:val="0"/>
    <w:pPr>
      <w:spacing w:after="120"/>
      <w:ind w:left="420" w:leftChars="200" w:firstLine="420" w:firstLineChars="200"/>
    </w:pPr>
    <w:rPr>
      <w:sz w:val="21"/>
    </w:rPr>
  </w:style>
  <w:style w:type="paragraph" w:customStyle="1" w:styleId="45">
    <w:name w:val="正文文本缩进1"/>
    <w:basedOn w:val="1"/>
    <w:autoRedefine/>
    <w:qFormat/>
    <w:uiPriority w:val="0"/>
    <w:pPr>
      <w:ind w:firstLine="538" w:firstLineChars="192"/>
    </w:pPr>
    <w:rPr>
      <w:kern w:val="0"/>
      <w:sz w:val="28"/>
    </w:rPr>
  </w:style>
  <w:style w:type="paragraph" w:customStyle="1" w:styleId="46">
    <w:name w:val="1"/>
    <w:basedOn w:val="1"/>
    <w:autoRedefine/>
    <w:qFormat/>
    <w:uiPriority w:val="0"/>
    <w:pPr>
      <w:ind w:firstLine="720" w:firstLineChars="200"/>
    </w:pPr>
    <w:rPr>
      <w:rFonts w:hint="eastAsia" w:cs="Times New Roman"/>
      <w:szCs w:val="32"/>
    </w:rPr>
  </w:style>
  <w:style w:type="paragraph" w:customStyle="1" w:styleId="47">
    <w:name w:val="样式 正文缩进正文缩进2正文缩进 Char Char正文缩进 Char Char Char Char正文缩进 Char ..."/>
    <w:basedOn w:val="8"/>
    <w:autoRedefine/>
    <w:qFormat/>
    <w:uiPriority w:val="0"/>
    <w:pPr>
      <w:tabs>
        <w:tab w:val="left" w:pos="840"/>
      </w:tabs>
      <w:spacing w:line="360" w:lineRule="auto"/>
      <w:ind w:firstLine="200"/>
      <w:jc w:val="both"/>
    </w:pPr>
  </w:style>
  <w:style w:type="paragraph" w:customStyle="1" w:styleId="48">
    <w:name w:val="表头"/>
    <w:basedOn w:val="8"/>
    <w:next w:val="1"/>
    <w:autoRedefine/>
    <w:qFormat/>
    <w:uiPriority w:val="0"/>
    <w:pPr>
      <w:ind w:firstLine="0" w:firstLineChars="0"/>
      <w:jc w:val="center"/>
    </w:pPr>
    <w:rPr>
      <w:bCs/>
      <w:sz w:val="21"/>
      <w:szCs w:val="21"/>
    </w:rPr>
  </w:style>
  <w:style w:type="paragraph" w:customStyle="1" w:styleId="49">
    <w:name w:val="表格"/>
    <w:basedOn w:val="20"/>
    <w:autoRedefine/>
    <w:qFormat/>
    <w:uiPriority w:val="0"/>
    <w:pPr>
      <w:adjustRightInd w:val="0"/>
      <w:snapToGrid w:val="0"/>
      <w:spacing w:beforeLines="10" w:afterLines="10" w:line="259" w:lineRule="auto"/>
      <w:jc w:val="center"/>
    </w:pPr>
  </w:style>
  <w:style w:type="paragraph" w:customStyle="1" w:styleId="50">
    <w:name w:val="正文001"/>
    <w:basedOn w:val="1"/>
    <w:autoRedefine/>
    <w:qFormat/>
    <w:uiPriority w:val="0"/>
    <w:pPr>
      <w:spacing w:before="60" w:line="460" w:lineRule="exact"/>
      <w:ind w:firstLine="482"/>
    </w:pPr>
    <w:rPr>
      <w:szCs w:val="20"/>
    </w:rPr>
  </w:style>
  <w:style w:type="paragraph" w:customStyle="1" w:styleId="51">
    <w:name w:val="表格001"/>
    <w:basedOn w:val="1"/>
    <w:autoRedefine/>
    <w:qFormat/>
    <w:uiPriority w:val="0"/>
    <w:pPr>
      <w:jc w:val="center"/>
    </w:pPr>
    <w:rPr>
      <w:szCs w:val="20"/>
    </w:rPr>
  </w:style>
  <w:style w:type="paragraph" w:customStyle="1" w:styleId="52">
    <w:name w:val="M正文"/>
    <w:basedOn w:val="1"/>
    <w:autoRedefine/>
    <w:qFormat/>
    <w:uiPriority w:val="0"/>
    <w:pPr>
      <w:ind w:firstLine="200"/>
    </w:pPr>
    <w:rPr>
      <w:szCs w:val="21"/>
    </w:rPr>
  </w:style>
  <w:style w:type="paragraph" w:customStyle="1" w:styleId="53">
    <w:name w:val="德源报告表表格"/>
    <w:autoRedefine/>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paragraph" w:customStyle="1" w:styleId="54">
    <w:name w:val="表中文字"/>
    <w:next w:val="1"/>
    <w:autoRedefine/>
    <w:qFormat/>
    <w:uiPriority w:val="0"/>
    <w:pPr>
      <w:jc w:val="center"/>
    </w:pPr>
    <w:rPr>
      <w:rFonts w:ascii="Times New Roman" w:hAnsi="Times New Roman" w:eastAsia="宋体" w:cstheme="minorBidi"/>
      <w:color w:val="000000"/>
      <w:kern w:val="2"/>
      <w:sz w:val="21"/>
      <w:szCs w:val="24"/>
      <w:lang w:val="en-US" w:eastAsia="zh-CN" w:bidi="ar-SA"/>
    </w:rPr>
  </w:style>
  <w:style w:type="paragraph" w:customStyle="1" w:styleId="55">
    <w:name w:val="图表后空行"/>
    <w:next w:val="1"/>
    <w:autoRedefine/>
    <w:qFormat/>
    <w:uiPriority w:val="0"/>
    <w:pPr>
      <w:ind w:firstLine="200"/>
    </w:pPr>
    <w:rPr>
      <w:rFonts w:ascii="Times New Roman" w:hAnsi="Times New Roman" w:eastAsia="宋体" w:cstheme="minorBidi"/>
      <w:kern w:val="2"/>
      <w:sz w:val="18"/>
      <w:szCs w:val="24"/>
      <w:lang w:val="en-US" w:eastAsia="zh-CN" w:bidi="ar-SA"/>
    </w:rPr>
  </w:style>
  <w:style w:type="paragraph" w:customStyle="1" w:styleId="56">
    <w:name w:val="表格1"/>
    <w:basedOn w:val="1"/>
    <w:autoRedefine/>
    <w:qFormat/>
    <w:uiPriority w:val="0"/>
    <w:pPr>
      <w:adjustRightInd w:val="0"/>
      <w:snapToGrid w:val="0"/>
      <w:jc w:val="center"/>
    </w:pPr>
    <w:rPr>
      <w:rFonts w:eastAsia="方正仿宋_GBK"/>
      <w:color w:val="000000"/>
      <w:kern w:val="0"/>
    </w:rPr>
  </w:style>
  <w:style w:type="paragraph" w:customStyle="1" w:styleId="57">
    <w:name w:val="表格正文"/>
    <w:basedOn w:val="58"/>
    <w:autoRedefine/>
    <w:qFormat/>
    <w:uiPriority w:val="0"/>
    <w:pPr>
      <w:wordWrap w:val="0"/>
    </w:pPr>
    <w:rPr>
      <w:b w:val="0"/>
    </w:rPr>
  </w:style>
  <w:style w:type="paragraph" w:customStyle="1" w:styleId="58">
    <w:name w:val="表格标题"/>
    <w:basedOn w:val="48"/>
    <w:autoRedefine/>
    <w:qFormat/>
    <w:uiPriority w:val="0"/>
  </w:style>
  <w:style w:type="character" w:customStyle="1" w:styleId="59">
    <w:name w:val="普通(网站) Char"/>
    <w:link w:val="21"/>
    <w:autoRedefine/>
    <w:qFormat/>
    <w:uiPriority w:val="0"/>
    <w:rPr>
      <w:rFonts w:ascii="宋体" w:hAnsi="宋体"/>
      <w:kern w:val="0"/>
      <w:sz w:val="24"/>
      <w:szCs w:val="20"/>
    </w:rPr>
  </w:style>
  <w:style w:type="character" w:customStyle="1" w:styleId="60">
    <w:name w:val="正文文本 2 Char"/>
    <w:link w:val="12"/>
    <w:autoRedefine/>
    <w:qFormat/>
    <w:uiPriority w:val="99"/>
    <w:rPr>
      <w:rFonts w:ascii="Times New Roman" w:hAnsi="Times New Roman" w:eastAsia="宋体"/>
      <w:sz w:val="24"/>
    </w:rPr>
  </w:style>
  <w:style w:type="character" w:customStyle="1" w:styleId="61">
    <w:name w:val="font31"/>
    <w:autoRedefine/>
    <w:qFormat/>
    <w:uiPriority w:val="0"/>
    <w:rPr>
      <w:rFonts w:hint="eastAsia" w:ascii="宋体" w:hAnsi="宋体" w:eastAsia="宋体" w:cs="宋体"/>
      <w:b/>
      <w:color w:val="FF0000"/>
      <w:sz w:val="21"/>
      <w:szCs w:val="21"/>
      <w:u w:val="none"/>
    </w:rPr>
  </w:style>
  <w:style w:type="character" w:customStyle="1" w:styleId="62">
    <w:name w:val="font51"/>
    <w:autoRedefine/>
    <w:qFormat/>
    <w:uiPriority w:val="0"/>
    <w:rPr>
      <w:rFonts w:hint="eastAsia" w:ascii="宋体" w:hAnsi="宋体" w:eastAsia="宋体" w:cs="宋体"/>
      <w:color w:val="FF0000"/>
      <w:sz w:val="21"/>
      <w:szCs w:val="21"/>
      <w:u w:val="none"/>
    </w:rPr>
  </w:style>
  <w:style w:type="paragraph" w:customStyle="1" w:styleId="63">
    <w:name w:val="正文样式"/>
    <w:basedOn w:val="1"/>
    <w:autoRedefine/>
    <w:qFormat/>
    <w:uiPriority w:val="0"/>
    <w:pPr>
      <w:adjustRightInd w:val="0"/>
      <w:snapToGrid w:val="0"/>
      <w:spacing w:line="360" w:lineRule="auto"/>
      <w:ind w:firstLine="542" w:firstLineChars="225"/>
      <w:jc w:val="center"/>
    </w:pPr>
    <w:rPr>
      <w:color w:val="FF0000"/>
    </w:rPr>
  </w:style>
  <w:style w:type="paragraph" w:customStyle="1" w:styleId="64">
    <w:name w:val="正文（缩进）"/>
    <w:basedOn w:val="1"/>
    <w:next w:val="1"/>
    <w:autoRedefine/>
    <w:qFormat/>
    <w:uiPriority w:val="99"/>
    <w:pPr>
      <w:spacing w:line="360" w:lineRule="auto"/>
      <w:ind w:firstLine="480" w:firstLineChars="200"/>
    </w:pPr>
    <w:rPr>
      <w:rFonts w:cs="Times New Roman"/>
    </w:rPr>
  </w:style>
  <w:style w:type="table" w:customStyle="1" w:styleId="65">
    <w:name w:val="网格型3"/>
    <w:basedOn w:val="25"/>
    <w:autoRedefine/>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环评正文"/>
    <w:basedOn w:val="1"/>
    <w:autoRedefine/>
    <w:qFormat/>
    <w:uiPriority w:val="0"/>
    <w:pPr>
      <w:autoSpaceDE w:val="0"/>
      <w:autoSpaceDN w:val="0"/>
      <w:adjustRightInd w:val="0"/>
      <w:snapToGrid w:val="0"/>
      <w:spacing w:line="360" w:lineRule="auto"/>
      <w:ind w:firstLine="200" w:firstLineChars="200"/>
    </w:pPr>
    <w:rPr>
      <w:rFonts w:cs="宋体"/>
      <w:kern w:val="0"/>
      <w:szCs w:val="21"/>
    </w:rPr>
  </w:style>
  <w:style w:type="paragraph" w:customStyle="1" w:styleId="67">
    <w:name w:val="！正文"/>
    <w:basedOn w:val="1"/>
    <w:autoRedefine/>
    <w:qFormat/>
    <w:uiPriority w:val="0"/>
    <w:pPr>
      <w:spacing w:line="500" w:lineRule="exact"/>
      <w:ind w:firstLine="200" w:firstLineChars="200"/>
    </w:pPr>
    <w:rPr>
      <w:kern w:val="0"/>
    </w:rPr>
  </w:style>
  <w:style w:type="character" w:customStyle="1" w:styleId="68">
    <w:name w:val="批注文字 Char"/>
    <w:basedOn w:val="27"/>
    <w:link w:val="10"/>
    <w:autoRedefine/>
    <w:qFormat/>
    <w:uiPriority w:val="0"/>
    <w:rPr>
      <w:rFonts w:cstheme="minorBidi"/>
      <w:b/>
      <w:kern w:val="2"/>
      <w:sz w:val="24"/>
      <w:szCs w:val="24"/>
    </w:rPr>
  </w:style>
  <w:style w:type="character" w:customStyle="1" w:styleId="69">
    <w:name w:val="批注主题 Char"/>
    <w:basedOn w:val="68"/>
    <w:link w:val="22"/>
    <w:autoRedefine/>
    <w:qFormat/>
    <w:uiPriority w:val="0"/>
    <w:rPr>
      <w:rFonts w:cstheme="minorBidi"/>
      <w:bCs/>
      <w:kern w:val="2"/>
      <w:sz w:val="24"/>
      <w:szCs w:val="24"/>
    </w:rPr>
  </w:style>
  <w:style w:type="character" w:customStyle="1" w:styleId="70">
    <w:name w:val="正文文本 (2)_"/>
    <w:basedOn w:val="27"/>
    <w:link w:val="71"/>
    <w:autoRedefine/>
    <w:qFormat/>
    <w:uiPriority w:val="0"/>
    <w:rPr>
      <w:rFonts w:ascii="仿宋" w:eastAsia="仿宋"/>
      <w:kern w:val="0"/>
      <w:sz w:val="13"/>
      <w:szCs w:val="13"/>
    </w:rPr>
  </w:style>
  <w:style w:type="paragraph" w:customStyle="1" w:styleId="71">
    <w:name w:val="正文文本 (2)1"/>
    <w:basedOn w:val="1"/>
    <w:link w:val="70"/>
    <w:autoRedefine/>
    <w:qFormat/>
    <w:uiPriority w:val="0"/>
    <w:pPr>
      <w:shd w:val="clear" w:color="auto" w:fill="FFFFFF"/>
      <w:spacing w:line="259" w:lineRule="exact"/>
      <w:ind w:firstLine="300"/>
      <w:jc w:val="distribute"/>
    </w:pPr>
    <w:rPr>
      <w:rFonts w:ascii="仿宋" w:eastAsia="仿宋"/>
      <w:kern w:val="0"/>
      <w:sz w:val="13"/>
      <w:szCs w:val="13"/>
    </w:rPr>
  </w:style>
  <w:style w:type="character" w:customStyle="1" w:styleId="72">
    <w:name w:val="表格内容 Char"/>
    <w:link w:val="36"/>
    <w:autoRedefine/>
    <w:qFormat/>
    <w:uiPriority w:val="0"/>
    <w:rPr>
      <w:rFonts w:ascii="Times New Roman" w:hAnsi="Times New Roman" w:eastAsia="宋体" w:cs="Times New Roman"/>
      <w:kern w:val="2"/>
      <w:sz w:val="21"/>
      <w:szCs w:val="24"/>
      <w:lang w:val="zh-TW" w:eastAsia="zh-TW" w:bidi="ar-SA"/>
    </w:rPr>
  </w:style>
  <w:style w:type="character" w:customStyle="1" w:styleId="73">
    <w:name w:val="页眉 Char"/>
    <w:link w:val="19"/>
    <w:autoRedefine/>
    <w:qFormat/>
    <w:uiPriority w:val="0"/>
    <w:rPr>
      <w:sz w:val="18"/>
    </w:rPr>
  </w:style>
  <w:style w:type="character" w:customStyle="1" w:styleId="74">
    <w:name w:val="正文文本 2 Char1"/>
    <w:link w:val="12"/>
    <w:autoRedefine/>
    <w:qFormat/>
    <w:uiPriority w:val="99"/>
    <w:rPr>
      <w:rFonts w:ascii="Times New Roman" w:hAnsi="Times New Roman" w:eastAsia="宋体"/>
      <w:sz w:val="24"/>
    </w:rPr>
  </w:style>
  <w:style w:type="character" w:customStyle="1" w:styleId="75">
    <w:name w:val="textbig1"/>
    <w:basedOn w:val="27"/>
    <w:autoRedefine/>
    <w:qFormat/>
    <w:uiPriority w:val="0"/>
    <w:rPr>
      <w:sz w:val="18"/>
      <w:szCs w:val="18"/>
    </w:rPr>
  </w:style>
  <w:style w:type="paragraph" w:customStyle="1" w:styleId="76">
    <w:name w:val="正文样式1"/>
    <w:basedOn w:val="1"/>
    <w:autoRedefine/>
    <w:qFormat/>
    <w:uiPriority w:val="0"/>
    <w:pPr>
      <w:adjustRightInd w:val="0"/>
      <w:spacing w:line="480" w:lineRule="atLeast"/>
      <w:ind w:firstLine="567"/>
      <w:jc w:val="left"/>
      <w:textAlignment w:val="baseline"/>
    </w:pPr>
    <w:rPr>
      <w:kern w:val="0"/>
      <w:sz w:val="28"/>
      <w:szCs w:val="20"/>
    </w:rPr>
  </w:style>
  <w:style w:type="paragraph" w:customStyle="1" w:styleId="77">
    <w:name w:val="正文新"/>
    <w:basedOn w:val="1"/>
    <w:autoRedefine/>
    <w:qFormat/>
    <w:uiPriority w:val="0"/>
    <w:pPr>
      <w:spacing w:line="460" w:lineRule="exact"/>
      <w:ind w:firstLine="480" w:firstLineChars="200"/>
    </w:pPr>
    <w:rPr>
      <w:sz w:val="24"/>
    </w:rPr>
  </w:style>
  <w:style w:type="paragraph" w:customStyle="1" w:styleId="78">
    <w:name w:val="表格内"/>
    <w:basedOn w:val="1"/>
    <w:autoRedefine/>
    <w:qFormat/>
    <w:uiPriority w:val="0"/>
    <w:pPr>
      <w:adjustRightInd w:val="0"/>
      <w:snapToGrid w:val="0"/>
      <w:spacing w:line="360" w:lineRule="exact"/>
      <w:jc w:val="center"/>
    </w:pPr>
    <w:rPr>
      <w:rFonts w:ascii="Times New Roman" w:hAnsi="Times New Roman" w:cs="Times New Roman"/>
      <w:snapToGrid w:val="0"/>
      <w:kern w:val="0"/>
      <w:szCs w:val="21"/>
    </w:rPr>
  </w:style>
  <w:style w:type="paragraph" w:customStyle="1" w:styleId="79">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80">
    <w:name w:val="报告1"/>
    <w:basedOn w:val="1"/>
    <w:autoRedefine/>
    <w:qFormat/>
    <w:uiPriority w:val="0"/>
    <w:pPr>
      <w:adjustRightInd w:val="0"/>
      <w:spacing w:line="360" w:lineRule="auto"/>
      <w:ind w:firstLine="505"/>
      <w:jc w:val="left"/>
      <w:textAlignment w:val="baseline"/>
    </w:pPr>
    <w:rPr>
      <w:kern w:val="0"/>
      <w:sz w:val="24"/>
    </w:rPr>
  </w:style>
  <w:style w:type="paragraph" w:customStyle="1" w:styleId="81">
    <w:name w:val="@正文缩进"/>
    <w:basedOn w:val="1"/>
    <w:autoRedefine/>
    <w:qFormat/>
    <w:uiPriority w:val="0"/>
    <w:pPr>
      <w:pBdr>
        <w:top w:val="none" w:color="auto" w:sz="0" w:space="3"/>
        <w:left w:val="none" w:color="auto" w:sz="0" w:space="4"/>
        <w:bottom w:val="none" w:color="auto" w:sz="0" w:space="1"/>
        <w:right w:val="none" w:color="auto" w:sz="0" w:space="4"/>
      </w:pBdr>
      <w:spacing w:line="360" w:lineRule="auto"/>
      <w:ind w:firstLine="420" w:firstLineChars="200"/>
      <w:textAlignment w:val="baseline"/>
    </w:pPr>
    <w:rPr>
      <w:sz w:val="24"/>
    </w:rPr>
  </w:style>
  <w:style w:type="paragraph" w:customStyle="1" w:styleId="82">
    <w:name w:val="3博创正文"/>
    <w:basedOn w:val="1"/>
    <w:autoRedefine/>
    <w:unhideWhenUsed/>
    <w:qFormat/>
    <w:uiPriority w:val="0"/>
  </w:style>
  <w:style w:type="paragraph" w:customStyle="1" w:styleId="83">
    <w:name w:val="Table Text"/>
    <w:basedOn w:val="1"/>
    <w:semiHidden/>
    <w:qFormat/>
    <w:uiPriority w:val="0"/>
    <w:rPr>
      <w:rFonts w:ascii="宋体" w:hAnsi="宋体" w:eastAsia="宋体" w:cs="宋体"/>
      <w:sz w:val="24"/>
      <w:szCs w:val="24"/>
      <w:lang w:val="en-US" w:eastAsia="en-US" w:bidi="ar-SA"/>
    </w:rPr>
  </w:style>
  <w:style w:type="table" w:customStyle="1" w:styleId="84">
    <w:name w:val="Table Normal"/>
    <w:semiHidden/>
    <w:unhideWhenUsed/>
    <w:qFormat/>
    <w:uiPriority w:val="0"/>
    <w:tblPr>
      <w:tblCellMar>
        <w:top w:w="0" w:type="dxa"/>
        <w:left w:w="0" w:type="dxa"/>
        <w:bottom w:w="0" w:type="dxa"/>
        <w:right w:w="0" w:type="dxa"/>
      </w:tblCellMar>
    </w:tblPr>
  </w:style>
  <w:style w:type="paragraph" w:customStyle="1" w:styleId="85">
    <w:name w:val="样式 正文缩进 + 宋体 行距: 固定值 22 磅"/>
    <w:basedOn w:val="8"/>
    <w:qFormat/>
    <w:uiPriority w:val="0"/>
    <w:pPr>
      <w:ind w:firstLine="0" w:firstLineChars="0"/>
    </w:pPr>
    <w:rPr>
      <w:rFonts w:ascii="Arial Unicode MS" w:hAnsi="Arial Unicode MS" w:cs="宋体"/>
      <w:szCs w:val="20"/>
    </w:rPr>
  </w:style>
  <w:style w:type="paragraph" w:styleId="86">
    <w:name w:val="List Paragraph"/>
    <w:basedOn w:val="1"/>
    <w:qFormat/>
    <w:uiPriority w:val="1"/>
    <w:pPr>
      <w:ind w:left="1159" w:hanging="602"/>
    </w:pPr>
    <w:rPr>
      <w:rFonts w:ascii="宋体" w:hAnsi="宋体" w:cs="宋体"/>
      <w:u w:val="single" w:color="000000"/>
      <w:lang w:val="zh-CN" w:bidi="zh-CN"/>
    </w:rPr>
  </w:style>
  <w:style w:type="paragraph" w:customStyle="1" w:styleId="87">
    <w:name w:val="Table Paragraph"/>
    <w:basedOn w:val="1"/>
    <w:qFormat/>
    <w:uiPriority w:val="0"/>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34413</Words>
  <Characters>37126</Characters>
  <Lines>216</Lines>
  <Paragraphs>60</Paragraphs>
  <TotalTime>0</TotalTime>
  <ScaleCrop>false</ScaleCrop>
  <LinksUpToDate>false</LinksUpToDate>
  <CharactersWithSpaces>37478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2020-11-16T09:40:00Z</dcterms:created>
  <dc:creator>Administrator</dc:creator>
  <cp:lastModifiedBy>刘鑫</cp:lastModifiedBy>
  <cp:lastPrinted>2022-08-17T03:29:00Z</cp:lastPrinted>
  <dcterms:modified xsi:type="dcterms:W3CDTF">2024-08-02T05:14:25Z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D3EC17F1A9FD4B0AB2A49090874204F6_13</vt:lpwstr>
  </property>
  <property fmtid="{D5CDD505-2E9C-101B-9397-08002B2CF9AE}" pid="4" name="commondata">
    <vt:lpwstr>eyJoZGlkIjoiZjlmYzk2NWJkMWQ3ZjY5YzdlMjIzMzcyOTVmYTVjNGQifQ==</vt:lpwstr>
  </property>
</Properties>
</file>