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color w:val="FF0000"/>
          <w:sz w:val="24"/>
        </w:rPr>
      </w:pPr>
      <w:bookmarkStart w:id="0" w:name="_Toc475611261"/>
    </w:p>
    <w:p>
      <w:pPr>
        <w:rPr>
          <w:u w:val="single"/>
        </w:rPr>
      </w:pPr>
    </w:p>
    <w:p>
      <w:pPr>
        <w:jc w:val="center"/>
        <w:rPr>
          <w:u w:val="single"/>
        </w:rPr>
      </w:pPr>
    </w:p>
    <w:p>
      <w:pPr>
        <w:jc w:val="center"/>
        <w:rPr>
          <w:u w:val="single"/>
        </w:rPr>
      </w:pPr>
    </w:p>
    <w:p>
      <w:pPr>
        <w:jc w:val="center"/>
        <w:rPr>
          <w:u w:val="single"/>
        </w:rPr>
      </w:pPr>
    </w:p>
    <w:p>
      <w:pPr>
        <w:jc w:val="center"/>
        <w:rPr>
          <w:b/>
          <w:sz w:val="36"/>
          <w:szCs w:val="36"/>
        </w:rPr>
      </w:pPr>
      <w:r>
        <w:rPr>
          <w:rFonts w:hint="eastAsia" w:ascii="Times New Roman" w:hAnsi="Times New Roman" w:eastAsia="宋体" w:cs="宋体"/>
          <w:b/>
          <w:sz w:val="36"/>
          <w:szCs w:val="36"/>
          <w:lang w:bidi="ar"/>
        </w:rPr>
        <w:t>核技术利用建设项目</w:t>
      </w:r>
    </w:p>
    <w:p/>
    <w:p/>
    <w:p/>
    <w:p/>
    <w:p>
      <w:pPr>
        <w:spacing w:line="480" w:lineRule="auto"/>
        <w:jc w:val="center"/>
        <w:rPr>
          <w:rFonts w:hint="eastAsia" w:ascii="宋体" w:hAnsi="宋体" w:eastAsia="宋体" w:cs="宋体"/>
          <w:b/>
          <w:sz w:val="44"/>
          <w:szCs w:val="44"/>
        </w:rPr>
      </w:pPr>
      <w:r>
        <w:rPr>
          <w:rFonts w:hint="eastAsia" w:ascii="宋体" w:hAnsi="宋体" w:eastAsia="宋体" w:cs="宋体"/>
          <w:b/>
          <w:sz w:val="44"/>
          <w:szCs w:val="44"/>
          <w:lang w:eastAsia="zh-CN"/>
        </w:rPr>
        <w:t>奇台县</w:t>
      </w:r>
      <w:r>
        <w:rPr>
          <w:rFonts w:hint="eastAsia" w:ascii="宋体" w:hAnsi="宋体" w:eastAsia="宋体" w:cs="宋体"/>
          <w:b/>
          <w:sz w:val="44"/>
          <w:szCs w:val="44"/>
        </w:rPr>
        <w:t>人民</w:t>
      </w:r>
      <w:r>
        <w:rPr>
          <w:rFonts w:hint="eastAsia" w:ascii="宋体" w:hAnsi="宋体" w:eastAsia="宋体" w:cs="宋体"/>
          <w:b/>
          <w:sz w:val="44"/>
          <w:szCs w:val="44"/>
          <w:lang w:val="en-US" w:eastAsia="zh-CN"/>
        </w:rPr>
        <w:t>医院</w:t>
      </w:r>
      <w:r>
        <w:rPr>
          <w:rFonts w:hint="eastAsia" w:ascii="宋体" w:hAnsi="宋体" w:eastAsia="宋体" w:cs="宋体"/>
          <w:b/>
          <w:sz w:val="44"/>
          <w:szCs w:val="44"/>
        </w:rPr>
        <w:t>DSA</w:t>
      </w:r>
      <w:r>
        <w:rPr>
          <w:rFonts w:hint="eastAsia" w:ascii="宋体" w:hAnsi="宋体" w:eastAsia="宋体" w:cs="宋体"/>
          <w:b/>
          <w:sz w:val="44"/>
          <w:szCs w:val="44"/>
          <w:lang w:val="en-US" w:eastAsia="zh-CN"/>
        </w:rPr>
        <w:t>应用</w:t>
      </w:r>
      <w:r>
        <w:rPr>
          <w:rFonts w:hint="eastAsia" w:ascii="宋体" w:hAnsi="宋体" w:eastAsia="宋体" w:cs="宋体"/>
          <w:b/>
          <w:sz w:val="44"/>
          <w:szCs w:val="44"/>
        </w:rPr>
        <w:t>项目</w:t>
      </w:r>
    </w:p>
    <w:p>
      <w:pPr>
        <w:spacing w:line="480" w:lineRule="auto"/>
        <w:jc w:val="center"/>
        <w:rPr>
          <w:rFonts w:ascii="宋体" w:hAnsi="宋体" w:eastAsia="宋体" w:cs="宋体"/>
          <w:b/>
          <w:sz w:val="44"/>
          <w:szCs w:val="44"/>
        </w:rPr>
      </w:pPr>
      <w:r>
        <w:rPr>
          <w:rFonts w:hint="eastAsia" w:ascii="宋体" w:hAnsi="宋体" w:eastAsia="宋体" w:cs="宋体"/>
          <w:b/>
          <w:sz w:val="44"/>
          <w:szCs w:val="44"/>
          <w:lang w:bidi="ar"/>
        </w:rPr>
        <w:t>环境影响报告表</w:t>
      </w:r>
    </w:p>
    <w:p>
      <w:pPr>
        <w:jc w:val="center"/>
        <w:rPr>
          <w:b/>
          <w:sz w:val="28"/>
          <w:szCs w:val="28"/>
        </w:rPr>
      </w:pPr>
      <w:r>
        <w:rPr>
          <w:rFonts w:hint="eastAsia" w:ascii="Times New Roman" w:hAnsi="Times New Roman" w:eastAsia="宋体" w:cs="宋体"/>
          <w:b/>
          <w:sz w:val="28"/>
          <w:szCs w:val="28"/>
          <w:lang w:bidi="ar"/>
        </w:rPr>
        <w:t>（</w:t>
      </w:r>
      <w:r>
        <w:rPr>
          <w:rFonts w:hint="eastAsia" w:ascii="Times New Roman" w:hAnsi="Times New Roman" w:eastAsia="宋体" w:cs="宋体"/>
          <w:b/>
          <w:sz w:val="28"/>
          <w:szCs w:val="28"/>
          <w:lang w:val="en-US" w:eastAsia="zh-CN" w:bidi="ar"/>
        </w:rPr>
        <w:t>公示稿</w:t>
      </w:r>
      <w:r>
        <w:rPr>
          <w:rFonts w:hint="eastAsia" w:ascii="Times New Roman" w:hAnsi="Times New Roman" w:eastAsia="宋体" w:cs="宋体"/>
          <w:b/>
          <w:sz w:val="28"/>
          <w:szCs w:val="28"/>
          <w:lang w:bidi="ar"/>
        </w:rPr>
        <w:t>）</w:t>
      </w: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color w:val="FF0000"/>
        </w:rPr>
      </w:pPr>
    </w:p>
    <w:p>
      <w:pPr>
        <w:jc w:val="center"/>
        <w:rPr>
          <w:b/>
        </w:rPr>
      </w:pPr>
    </w:p>
    <w:p>
      <w:pPr>
        <w:jc w:val="center"/>
        <w:rPr>
          <w:b/>
        </w:rPr>
      </w:pPr>
    </w:p>
    <w:p>
      <w:pPr>
        <w:spacing w:line="480" w:lineRule="auto"/>
        <w:rPr>
          <w:rFonts w:ascii="宋体" w:hAnsi="宋体" w:eastAsia="宋体" w:cs="宋体"/>
          <w:b/>
          <w:sz w:val="28"/>
        </w:rPr>
      </w:pPr>
    </w:p>
    <w:p>
      <w:pPr>
        <w:spacing w:line="480" w:lineRule="auto"/>
        <w:jc w:val="center"/>
        <w:rPr>
          <w:rFonts w:hint="default" w:ascii="宋体" w:hAnsi="宋体" w:eastAsia="宋体" w:cs="宋体"/>
          <w:b/>
          <w:sz w:val="32"/>
          <w:szCs w:val="32"/>
          <w:lang w:val="en-US" w:eastAsia="zh-CN"/>
        </w:rPr>
      </w:pPr>
      <w:r>
        <w:rPr>
          <w:rFonts w:hint="eastAsia" w:ascii="宋体" w:hAnsi="宋体" w:eastAsia="宋体" w:cs="宋体"/>
          <w:b/>
          <w:sz w:val="32"/>
          <w:szCs w:val="32"/>
          <w:lang w:eastAsia="zh-CN" w:bidi="ar"/>
        </w:rPr>
        <w:t>奇台县人民医院</w:t>
      </w:r>
    </w:p>
    <w:p>
      <w:pPr>
        <w:spacing w:line="480" w:lineRule="auto"/>
        <w:jc w:val="center"/>
        <w:rPr>
          <w:rFonts w:ascii="宋体" w:hAnsi="宋体" w:eastAsia="宋体" w:cs="宋体"/>
          <w:b/>
          <w:sz w:val="32"/>
          <w:szCs w:val="32"/>
        </w:rPr>
      </w:pPr>
      <w:r>
        <w:rPr>
          <w:rFonts w:hint="eastAsia" w:ascii="宋体" w:hAnsi="宋体" w:eastAsia="宋体" w:cs="宋体"/>
          <w:b/>
          <w:sz w:val="32"/>
          <w:szCs w:val="32"/>
          <w:lang w:bidi="ar"/>
        </w:rPr>
        <w:t>二〇二</w:t>
      </w:r>
      <w:r>
        <w:rPr>
          <w:rFonts w:hint="eastAsia" w:ascii="宋体" w:hAnsi="宋体" w:eastAsia="宋体" w:cs="宋体"/>
          <w:b/>
          <w:sz w:val="32"/>
          <w:szCs w:val="32"/>
          <w:lang w:val="en-US" w:eastAsia="zh-CN" w:bidi="ar"/>
        </w:rPr>
        <w:t>三</w:t>
      </w:r>
      <w:r>
        <w:rPr>
          <w:rFonts w:hint="eastAsia" w:ascii="宋体" w:hAnsi="宋体" w:eastAsia="宋体" w:cs="宋体"/>
          <w:b/>
          <w:sz w:val="32"/>
          <w:szCs w:val="32"/>
          <w:lang w:bidi="ar"/>
        </w:rPr>
        <w:t>年</w:t>
      </w:r>
      <w:r>
        <w:rPr>
          <w:rFonts w:hint="eastAsia" w:ascii="宋体" w:hAnsi="宋体" w:eastAsia="宋体" w:cs="宋体"/>
          <w:b/>
          <w:sz w:val="32"/>
          <w:szCs w:val="32"/>
          <w:lang w:val="en-US" w:eastAsia="zh-CN" w:bidi="ar"/>
        </w:rPr>
        <w:t>十一</w:t>
      </w:r>
      <w:r>
        <w:rPr>
          <w:rFonts w:hint="eastAsia" w:ascii="宋体" w:hAnsi="宋体" w:eastAsia="宋体" w:cs="宋体"/>
          <w:b/>
          <w:sz w:val="32"/>
          <w:szCs w:val="32"/>
          <w:lang w:bidi="ar"/>
        </w:rPr>
        <w:t>月</w:t>
      </w:r>
    </w:p>
    <w:p>
      <w:pPr>
        <w:jc w:val="center"/>
        <w:rPr>
          <w:rFonts w:ascii="宋体" w:hAnsi="宋体" w:eastAsia="宋体" w:cs="宋体"/>
          <w:b/>
          <w:sz w:val="32"/>
          <w:szCs w:val="32"/>
        </w:rPr>
      </w:pPr>
    </w:p>
    <w:p>
      <w:pPr>
        <w:jc w:val="center"/>
        <w:rPr>
          <w:rFonts w:eastAsia="仿宋_GB2312"/>
          <w:sz w:val="32"/>
          <w:szCs w:val="32"/>
          <w:u w:val="single"/>
        </w:rPr>
      </w:pPr>
      <w:r>
        <w:rPr>
          <w:rFonts w:hint="eastAsia" w:ascii="宋体" w:hAnsi="宋体" w:eastAsia="宋体" w:cs="宋体"/>
          <w:b/>
          <w:color w:val="auto"/>
          <w:sz w:val="32"/>
          <w:szCs w:val="32"/>
          <w:lang w:eastAsia="zh-CN" w:bidi="ar"/>
        </w:rPr>
        <w:t>环境保护</w:t>
      </w:r>
      <w:r>
        <w:rPr>
          <w:rFonts w:hint="eastAsia" w:ascii="宋体" w:hAnsi="宋体" w:eastAsia="宋体" w:cs="宋体"/>
          <w:b/>
          <w:sz w:val="32"/>
          <w:szCs w:val="32"/>
          <w:lang w:bidi="ar"/>
        </w:rPr>
        <w:t>部监制</w:t>
      </w:r>
    </w:p>
    <w:p/>
    <w:p/>
    <w:p>
      <w:pPr>
        <w:jc w:val="center"/>
        <w:rPr>
          <w:u w:val="single"/>
        </w:rPr>
      </w:pPr>
    </w:p>
    <w:p>
      <w:pPr>
        <w:jc w:val="center"/>
        <w:rPr>
          <w:u w:val="single"/>
        </w:rPr>
      </w:pPr>
    </w:p>
    <w:p>
      <w:pPr>
        <w:jc w:val="center"/>
        <w:rPr>
          <w:u w:val="single"/>
        </w:rPr>
      </w:pPr>
    </w:p>
    <w:p>
      <w:pPr>
        <w:jc w:val="center"/>
        <w:rPr>
          <w:u w:val="single"/>
        </w:rPr>
      </w:pPr>
    </w:p>
    <w:p>
      <w:pPr>
        <w:jc w:val="center"/>
        <w:rPr>
          <w:u w:val="single"/>
        </w:rPr>
      </w:pPr>
    </w:p>
    <w:p>
      <w:pPr>
        <w:jc w:val="center"/>
        <w:rPr>
          <w:u w:val="single"/>
        </w:rPr>
      </w:pPr>
    </w:p>
    <w:p>
      <w:pPr>
        <w:jc w:val="center"/>
        <w:rPr>
          <w:b/>
          <w:sz w:val="36"/>
          <w:szCs w:val="36"/>
        </w:rPr>
      </w:pPr>
      <w:bookmarkStart w:id="1" w:name="_Toc475611262"/>
      <w:r>
        <w:rPr>
          <w:rFonts w:hint="eastAsia" w:ascii="Times New Roman" w:hAnsi="Times New Roman" w:eastAsia="宋体" w:cs="宋体"/>
          <w:b/>
          <w:sz w:val="36"/>
          <w:szCs w:val="36"/>
          <w:lang w:bidi="ar"/>
        </w:rPr>
        <w:t>核技术利用建设项目</w:t>
      </w:r>
      <w:bookmarkEnd w:id="1"/>
    </w:p>
    <w:p/>
    <w:p/>
    <w:p/>
    <w:p>
      <w:pPr>
        <w:spacing w:line="480" w:lineRule="auto"/>
        <w:jc w:val="center"/>
        <w:rPr>
          <w:rFonts w:hint="eastAsia" w:ascii="宋体" w:hAnsi="宋体" w:eastAsia="宋体" w:cs="宋体"/>
          <w:b/>
          <w:sz w:val="44"/>
          <w:szCs w:val="44"/>
        </w:rPr>
      </w:pPr>
      <w:r>
        <w:rPr>
          <w:rFonts w:hint="eastAsia" w:ascii="宋体" w:hAnsi="宋体" w:eastAsia="宋体" w:cs="宋体"/>
          <w:b/>
          <w:sz w:val="44"/>
          <w:szCs w:val="44"/>
          <w:lang w:eastAsia="zh-CN"/>
        </w:rPr>
        <w:t>奇台县</w:t>
      </w:r>
      <w:r>
        <w:rPr>
          <w:rFonts w:hint="eastAsia" w:ascii="宋体" w:hAnsi="宋体" w:eastAsia="宋体" w:cs="宋体"/>
          <w:b/>
          <w:sz w:val="44"/>
          <w:szCs w:val="44"/>
        </w:rPr>
        <w:t>人民医院DSA</w:t>
      </w:r>
      <w:r>
        <w:rPr>
          <w:rFonts w:hint="eastAsia" w:ascii="宋体" w:hAnsi="宋体" w:eastAsia="宋体" w:cs="宋体"/>
          <w:b/>
          <w:sz w:val="44"/>
          <w:szCs w:val="44"/>
          <w:lang w:val="en-US" w:eastAsia="zh-CN"/>
        </w:rPr>
        <w:t>应用</w:t>
      </w:r>
      <w:r>
        <w:rPr>
          <w:rFonts w:hint="eastAsia" w:ascii="宋体" w:hAnsi="宋体" w:eastAsia="宋体" w:cs="宋体"/>
          <w:b/>
          <w:sz w:val="44"/>
          <w:szCs w:val="44"/>
        </w:rPr>
        <w:t>项目</w:t>
      </w:r>
    </w:p>
    <w:p>
      <w:pPr>
        <w:spacing w:line="480" w:lineRule="auto"/>
        <w:jc w:val="center"/>
        <w:rPr>
          <w:rFonts w:ascii="宋体" w:hAnsi="宋体" w:eastAsia="宋体" w:cs="宋体"/>
          <w:b/>
          <w:sz w:val="44"/>
          <w:szCs w:val="44"/>
        </w:rPr>
      </w:pPr>
      <w:r>
        <w:rPr>
          <w:rFonts w:hint="eastAsia" w:ascii="宋体" w:hAnsi="宋体" w:eastAsia="宋体" w:cs="宋体"/>
          <w:b/>
          <w:sz w:val="44"/>
          <w:szCs w:val="44"/>
          <w:lang w:bidi="ar"/>
        </w:rPr>
        <w:t>环境影响报告表</w:t>
      </w:r>
    </w:p>
    <w:p>
      <w:pPr>
        <w:jc w:val="center"/>
        <w:rPr>
          <w:b/>
          <w:sz w:val="24"/>
        </w:rPr>
      </w:pPr>
    </w:p>
    <w:p>
      <w:pPr>
        <w:jc w:val="center"/>
        <w:rPr>
          <w:b/>
          <w:sz w:val="28"/>
          <w:szCs w:val="28"/>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spacing w:line="480" w:lineRule="auto"/>
        <w:ind w:firstLine="551" w:firstLineChars="196"/>
        <w:rPr>
          <w:rFonts w:hint="eastAsia" w:eastAsia="宋体"/>
          <w:b/>
          <w:sz w:val="28"/>
          <w:u w:val="single"/>
          <w:lang w:eastAsia="zh-CN"/>
        </w:rPr>
      </w:pPr>
      <w:r>
        <w:rPr>
          <w:rFonts w:hint="eastAsia" w:ascii="Times New Roman" w:hAnsi="宋体" w:eastAsia="宋体" w:cs="宋体"/>
          <w:b/>
          <w:sz w:val="28"/>
          <w:lang w:bidi="ar"/>
        </w:rPr>
        <w:t>建设单位名称：</w:t>
      </w:r>
      <w:r>
        <w:rPr>
          <w:rFonts w:hint="eastAsia" w:ascii="Times New Roman" w:hAnsi="Times New Roman" w:eastAsia="宋体" w:cs="宋体"/>
          <w:b/>
          <w:sz w:val="28"/>
          <w:lang w:eastAsia="zh-CN" w:bidi="ar"/>
        </w:rPr>
        <w:t>奇台县人民医院</w:t>
      </w:r>
    </w:p>
    <w:p>
      <w:pPr>
        <w:spacing w:line="480" w:lineRule="auto"/>
        <w:ind w:firstLine="551" w:firstLineChars="196"/>
        <w:rPr>
          <w:rFonts w:hint="default" w:eastAsia="宋体"/>
          <w:b/>
          <w:sz w:val="28"/>
          <w:u w:val="single"/>
          <w:lang w:val="en-US" w:eastAsia="zh-CN"/>
        </w:rPr>
      </w:pPr>
      <w:r>
        <w:rPr>
          <w:rFonts w:hint="eastAsia" w:ascii="Times New Roman" w:hAnsi="宋体" w:eastAsia="宋体" w:cs="宋体"/>
          <w:b/>
          <w:sz w:val="28"/>
          <w:lang w:bidi="ar"/>
        </w:rPr>
        <w:t>建设单位法人代表：</w:t>
      </w:r>
      <w:r>
        <w:rPr>
          <w:rFonts w:hint="eastAsia" w:ascii="Times New Roman" w:hAnsi="宋体" w:eastAsia="宋体" w:cs="宋体"/>
          <w:b/>
          <w:sz w:val="28"/>
          <w:lang w:val="en-US" w:eastAsia="zh-CN" w:bidi="ar"/>
        </w:rPr>
        <w:t>黄天蔚</w:t>
      </w:r>
    </w:p>
    <w:p>
      <w:pPr>
        <w:spacing w:line="480" w:lineRule="auto"/>
        <w:ind w:firstLine="551" w:firstLineChars="196"/>
        <w:rPr>
          <w:rFonts w:hint="default" w:eastAsia="宋体"/>
          <w:b/>
          <w:sz w:val="28"/>
          <w:u w:val="single"/>
          <w:lang w:val="en-US" w:eastAsia="zh-CN"/>
        </w:rPr>
      </w:pPr>
      <w:r>
        <w:rPr>
          <w:rFonts w:hint="eastAsia" w:ascii="Times New Roman" w:hAnsi="宋体" w:eastAsia="宋体" w:cs="宋体"/>
          <w:b/>
          <w:sz w:val="28"/>
          <w:lang w:bidi="ar"/>
        </w:rPr>
        <w:t>通讯地址：新疆奇台县东关街115号</w:t>
      </w:r>
    </w:p>
    <w:p>
      <w:pPr>
        <w:tabs>
          <w:tab w:val="left" w:pos="840"/>
        </w:tabs>
        <w:spacing w:line="480" w:lineRule="auto"/>
        <w:ind w:firstLine="551" w:firstLineChars="196"/>
        <w:rPr>
          <w:rFonts w:hint="default" w:eastAsia="宋体"/>
          <w:b/>
          <w:sz w:val="28"/>
          <w:u w:val="single"/>
          <w:lang w:val="en-US" w:eastAsia="zh-CN"/>
        </w:rPr>
      </w:pPr>
      <w:r>
        <w:rPr>
          <w:rFonts w:hint="eastAsia" w:ascii="Times New Roman" w:hAnsi="宋体" w:eastAsia="宋体" w:cs="宋体"/>
          <w:b/>
          <w:sz w:val="28"/>
          <w:lang w:bidi="ar"/>
        </w:rPr>
        <w:t>邮政编码：</w:t>
      </w:r>
      <w:r>
        <w:rPr>
          <w:rFonts w:ascii="Times New Roman" w:hAnsi="宋体" w:eastAsia="宋体" w:cs="Times New Roman"/>
          <w:b/>
          <w:sz w:val="28"/>
          <w:lang w:bidi="ar"/>
        </w:rPr>
        <w:t xml:space="preserve">  </w:t>
      </w:r>
      <w:r>
        <w:rPr>
          <w:rFonts w:ascii="Times New Roman" w:hAnsi="Times New Roman" w:eastAsia="宋体" w:cs="Times New Roman"/>
          <w:b/>
          <w:sz w:val="28"/>
          <w:lang w:bidi="ar"/>
        </w:rPr>
        <w:t xml:space="preserve">         </w:t>
      </w:r>
      <w:r>
        <w:rPr>
          <w:rFonts w:hint="eastAsia" w:ascii="Times New Roman" w:hAnsi="Times New Roman" w:eastAsia="宋体" w:cs="Times New Roman"/>
          <w:b/>
          <w:sz w:val="28"/>
          <w:lang w:val="en-US" w:eastAsia="zh-CN" w:bidi="ar"/>
        </w:rPr>
        <w:t xml:space="preserve">    </w:t>
      </w:r>
      <w:r>
        <w:rPr>
          <w:rFonts w:ascii="Times New Roman" w:hAnsi="Times New Roman" w:eastAsia="宋体" w:cs="Times New Roman"/>
          <w:b/>
          <w:sz w:val="28"/>
          <w:lang w:bidi="ar"/>
        </w:rPr>
        <w:t xml:space="preserve">  </w:t>
      </w:r>
      <w:r>
        <w:rPr>
          <w:rFonts w:ascii="Times New Roman" w:hAnsi="Times New Roman" w:eastAsia="宋体" w:cs="Times New Roman"/>
          <w:b/>
          <w:color w:val="FF0000"/>
          <w:sz w:val="28"/>
          <w:lang w:bidi="ar"/>
        </w:rPr>
        <w:t xml:space="preserve"> </w:t>
      </w:r>
      <w:r>
        <w:rPr>
          <w:rFonts w:hint="eastAsia" w:ascii="Times New Roman" w:hAnsi="宋体" w:eastAsia="宋体" w:cs="宋体"/>
          <w:b/>
          <w:sz w:val="28"/>
          <w:lang w:bidi="ar"/>
        </w:rPr>
        <w:t>联系人：</w:t>
      </w:r>
    </w:p>
    <w:p>
      <w:pPr>
        <w:ind w:firstLine="551" w:firstLineChars="196"/>
        <w:rPr>
          <w:rFonts w:hint="default" w:hAnsi="宋体" w:eastAsia="宋体"/>
          <w:b/>
          <w:sz w:val="28"/>
          <w:lang w:val="en-US" w:eastAsia="zh-CN"/>
        </w:rPr>
      </w:pPr>
      <w:r>
        <w:rPr>
          <w:rFonts w:hint="eastAsia" w:ascii="Times New Roman" w:hAnsi="宋体" w:eastAsia="宋体" w:cs="宋体"/>
          <w:b/>
          <w:sz w:val="28"/>
          <w:lang w:bidi="ar"/>
        </w:rPr>
        <w:t>电子邮箱：</w:t>
      </w:r>
      <w:r>
        <w:rPr>
          <w:rFonts w:hint="eastAsia" w:ascii="Times New Roman" w:hAnsi="宋体" w:eastAsia="宋体" w:cs="宋体"/>
          <w:b/>
          <w:color w:val="auto"/>
          <w:sz w:val="28"/>
          <w:lang w:val="en-US" w:eastAsia="zh-CN" w:bidi="ar"/>
        </w:rPr>
        <w:t xml:space="preserve">             </w:t>
      </w:r>
      <w:r>
        <w:rPr>
          <w:rFonts w:ascii="Times New Roman" w:hAnsi="宋体" w:eastAsia="宋体" w:cs="Times New Roman"/>
          <w:b/>
          <w:sz w:val="28"/>
          <w:lang w:bidi="ar"/>
        </w:rPr>
        <w:t xml:space="preserve">     </w:t>
      </w:r>
      <w:r>
        <w:rPr>
          <w:rFonts w:hint="eastAsia" w:ascii="Times New Roman" w:hAnsi="宋体" w:eastAsia="宋体" w:cs="宋体"/>
          <w:b/>
          <w:sz w:val="28"/>
          <w:lang w:bidi="ar"/>
        </w:rPr>
        <w:t>联系电话：</w:t>
      </w:r>
    </w:p>
    <w:p>
      <w:pPr>
        <w:rPr>
          <w:rFonts w:ascii="Times New Roman" w:hAnsi="宋体" w:eastAsia="宋体" w:cs="宋体"/>
          <w:bCs/>
          <w:sz w:val="24"/>
          <w:lang w:bidi="ar"/>
        </w:rPr>
      </w:pPr>
    </w:p>
    <w:p>
      <w:pPr>
        <w:jc w:val="center"/>
        <w:rPr>
          <w:rFonts w:eastAsia="仿宋_GB2312"/>
          <w:sz w:val="32"/>
          <w:szCs w:val="32"/>
          <w:u w:val="single"/>
        </w:rPr>
      </w:pPr>
    </w:p>
    <w:p>
      <w:pPr>
        <w:rPr>
          <w:rFonts w:hint="eastAsia" w:eastAsiaTheme="minorEastAsia"/>
          <w:lang w:eastAsia="zh-CN"/>
        </w:rPr>
      </w:pPr>
    </w:p>
    <w:bookmarkEnd w:id="0"/>
    <w:p>
      <w:pPr>
        <w:jc w:val="center"/>
        <w:rPr>
          <w:rFonts w:hint="eastAsia" w:ascii="宋体" w:hAnsi="宋体" w:eastAsia="宋体" w:cs="宋体"/>
          <w:sz w:val="24"/>
          <w:szCs w:val="24"/>
          <w:vertAlign w:val="baseline"/>
        </w:rPr>
      </w:pPr>
      <w:r>
        <w:rPr>
          <w:rFonts w:hint="eastAsia" w:ascii="Times New Roman" w:hAnsi="宋体" w:eastAsia="宋体" w:cs="宋体"/>
          <w:bCs/>
          <w:sz w:val="24"/>
          <w:lang w:bidi="ar"/>
        </w:rPr>
        <w:br w:type="page"/>
      </w:r>
    </w:p>
    <w:p>
      <w:pPr>
        <w:jc w:val="center"/>
        <w:rPr>
          <w:rFonts w:hint="default"/>
          <w:b/>
          <w:bCs/>
          <w:sz w:val="28"/>
          <w:szCs w:val="36"/>
          <w:lang w:val="en-US" w:eastAsia="zh-CN"/>
        </w:rPr>
      </w:pPr>
      <w:r>
        <w:rPr>
          <w:rFonts w:hint="eastAsia"/>
          <w:b/>
          <w:bCs/>
          <w:sz w:val="28"/>
          <w:szCs w:val="36"/>
          <w:lang w:val="en-US" w:eastAsia="zh-CN"/>
        </w:rPr>
        <w:t>编制单位和编制人员情况表</w:t>
      </w:r>
    </w:p>
    <w:p>
      <w:pPr>
        <w:rPr>
          <w:rFonts w:hint="eastAsia" w:eastAsiaTheme="minorEastAsia"/>
          <w:b/>
          <w:bCs/>
          <w:sz w:val="28"/>
          <w:szCs w:val="36"/>
          <w:lang w:eastAsia="zh-CN"/>
        </w:rPr>
      </w:pPr>
    </w:p>
    <w:p>
      <w:pPr>
        <w:rPr>
          <w:rFonts w:hint="eastAsia"/>
          <w:b/>
          <w:bCs/>
          <w:sz w:val="28"/>
          <w:szCs w:val="36"/>
        </w:rPr>
      </w:pPr>
      <w:r>
        <w:rPr>
          <w:rFonts w:hint="eastAsia"/>
          <w:b/>
          <w:bCs/>
          <w:sz w:val="28"/>
          <w:szCs w:val="36"/>
        </w:rPr>
        <w:br w:type="page"/>
      </w:r>
    </w:p>
    <w:p>
      <w:pPr>
        <w:jc w:val="center"/>
        <w:rPr>
          <w:rFonts w:hint="eastAsia" w:eastAsiaTheme="minorEastAsia"/>
          <w:strike/>
          <w:dstrike w:val="0"/>
          <w:color w:val="FF0000"/>
          <w:lang w:eastAsia="zh-CN"/>
        </w:rPr>
      </w:pPr>
      <w:r>
        <w:rPr>
          <w:rFonts w:hint="eastAsia"/>
          <w:b/>
          <w:bCs/>
          <w:strike w:val="0"/>
          <w:dstrike w:val="0"/>
          <w:color w:val="auto"/>
          <w:sz w:val="28"/>
          <w:szCs w:val="36"/>
        </w:rPr>
        <w:t>建设项目环境影响评价资质证书</w:t>
      </w:r>
    </w:p>
    <w:p>
      <w:pPr>
        <w:rPr>
          <w:rFonts w:hint="eastAsia" w:eastAsiaTheme="minorEastAsia"/>
          <w:lang w:eastAsia="zh-CN"/>
        </w:rPr>
      </w:pPr>
    </w:p>
    <w:p>
      <w:pPr>
        <w:rPr>
          <w:rFonts w:hint="eastAsia" w:eastAsiaTheme="minorEastAsia"/>
          <w:lang w:eastAsia="zh-CN"/>
        </w:rPr>
      </w:pPr>
      <w:r>
        <w:rPr>
          <w:rFonts w:hint="eastAsia"/>
        </w:rPr>
        <w:br w:type="page"/>
      </w:r>
    </w:p>
    <w:p>
      <w:pPr>
        <w:jc w:val="center"/>
        <w:rPr>
          <w:b/>
          <w:bCs/>
          <w:sz w:val="28"/>
          <w:szCs w:val="36"/>
        </w:rPr>
      </w:pPr>
      <w:r>
        <w:rPr>
          <w:rFonts w:hint="eastAsia"/>
          <w:b/>
          <w:bCs/>
          <w:sz w:val="28"/>
          <w:szCs w:val="36"/>
        </w:rPr>
        <w:t>环评项目负责人职业资格登记/注册证书</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r>
        <w:rPr>
          <w:rFonts w:hint="eastAsia"/>
        </w:rPr>
        <w:br w:type="page"/>
      </w:r>
    </w:p>
    <w:p>
      <w:pPr>
        <w:adjustRightInd w:val="0"/>
        <w:spacing w:line="240" w:lineRule="auto"/>
        <w:ind w:firstLine="0"/>
        <w:jc w:val="center"/>
        <w:rPr>
          <w:rFonts w:hint="eastAsia" w:ascii="宋体" w:hAnsi="宋体" w:eastAsia="宋体"/>
          <w:b/>
          <w:sz w:val="38"/>
          <w:szCs w:val="38"/>
        </w:rPr>
      </w:pPr>
      <w:r>
        <w:rPr>
          <w:rFonts w:hint="eastAsia" w:ascii="宋体" w:hAnsi="宋体" w:eastAsia="宋体"/>
          <w:b/>
          <w:sz w:val="38"/>
          <w:szCs w:val="38"/>
        </w:rPr>
        <w:t>建设项目环境影响报告书（表）</w:t>
      </w:r>
    </w:p>
    <w:p>
      <w:pPr>
        <w:adjustRightInd w:val="0"/>
        <w:spacing w:line="240" w:lineRule="auto"/>
        <w:ind w:firstLine="0"/>
        <w:jc w:val="center"/>
        <w:rPr>
          <w:rFonts w:hint="eastAsia" w:ascii="宋体" w:hAnsi="宋体" w:eastAsia="宋体"/>
          <w:b/>
          <w:sz w:val="38"/>
          <w:szCs w:val="38"/>
        </w:rPr>
      </w:pPr>
      <w:r>
        <w:rPr>
          <w:rFonts w:hint="eastAsia" w:ascii="宋体" w:hAnsi="宋体" w:eastAsia="宋体"/>
          <w:b/>
          <w:sz w:val="38"/>
          <w:szCs w:val="38"/>
        </w:rPr>
        <w:t>编制情况承诺书</w:t>
      </w:r>
    </w:p>
    <w:p>
      <w:pPr>
        <w:adjustRightInd w:val="0"/>
        <w:spacing w:line="408" w:lineRule="auto"/>
        <w:ind w:firstLine="0"/>
        <w:jc w:val="left"/>
        <w:rPr>
          <w:rFonts w:hint="eastAsia" w:ascii="黑体" w:hAnsi="黑体" w:eastAsia="黑体"/>
          <w:szCs w:val="32"/>
        </w:rPr>
      </w:pPr>
    </w:p>
    <w:p>
      <w:pPr>
        <w:autoSpaceDE w:val="0"/>
        <w:autoSpaceDN w:val="0"/>
        <w:adjustRightInd w:val="0"/>
        <w:snapToGrid w:val="0"/>
        <w:spacing w:line="360" w:lineRule="auto"/>
        <w:ind w:left="195" w:leftChars="93" w:firstLine="600" w:firstLineChars="200"/>
        <w:rPr>
          <w:rFonts w:hint="eastAsia" w:ascii="仿宋" w:hAnsi="仿宋" w:eastAsia="仿宋" w:cs="仿宋"/>
          <w:color w:val="000000"/>
          <w:kern w:val="0"/>
          <w:sz w:val="30"/>
          <w:szCs w:val="30"/>
          <w:lang w:val="en-US" w:eastAsia="zh-CN" w:bidi="ar"/>
        </w:rPr>
      </w:pPr>
      <w:r>
        <w:rPr>
          <w:rFonts w:hint="eastAsia" w:ascii="仿宋" w:hAnsi="仿宋" w:eastAsia="仿宋"/>
          <w:sz w:val="30"/>
          <w:szCs w:val="30"/>
        </w:rPr>
        <w:t>本单位</w:t>
      </w:r>
      <w:r>
        <w:rPr>
          <w:rFonts w:hint="eastAsia" w:ascii="仿宋" w:hAnsi="仿宋" w:eastAsia="仿宋"/>
          <w:sz w:val="30"/>
          <w:szCs w:val="30"/>
          <w:u w:val="single"/>
        </w:rPr>
        <w:t xml:space="preserve">    </w:t>
      </w:r>
      <w:r>
        <w:rPr>
          <w:rFonts w:hint="eastAsia" w:ascii="仿宋" w:hAnsi="仿宋" w:eastAsia="仿宋"/>
          <w:sz w:val="30"/>
          <w:szCs w:val="30"/>
          <w:u w:val="single"/>
          <w:lang w:val="en-US" w:eastAsia="zh-CN"/>
        </w:rPr>
        <w:t>XXXXX</w:t>
      </w:r>
      <w:r>
        <w:rPr>
          <w:rFonts w:hint="eastAsia" w:ascii="仿宋" w:hAnsi="仿宋" w:eastAsia="仿宋"/>
          <w:sz w:val="30"/>
          <w:szCs w:val="30"/>
          <w:u w:val="single"/>
        </w:rPr>
        <w:t xml:space="preserve">检测服务有限公司     </w:t>
      </w:r>
      <w:r>
        <w:rPr>
          <w:rFonts w:hint="eastAsia" w:ascii="仿宋" w:hAnsi="仿宋" w:eastAsia="仿宋"/>
          <w:sz w:val="30"/>
          <w:szCs w:val="30"/>
        </w:rPr>
        <w:t>（统一社会信用代码</w:t>
      </w:r>
      <w:r>
        <w:rPr>
          <w:rFonts w:hint="eastAsia" w:ascii="仿宋" w:hAnsi="仿宋" w:eastAsia="仿宋"/>
          <w:sz w:val="30"/>
          <w:szCs w:val="30"/>
          <w:u w:val="single"/>
        </w:rPr>
        <w:t xml:space="preserve">    </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 xml:space="preserve">     </w:t>
      </w:r>
      <w:r>
        <w:rPr>
          <w:rFonts w:hint="eastAsia" w:ascii="仿宋" w:hAnsi="仿宋" w:eastAsia="仿宋"/>
          <w:sz w:val="30"/>
          <w:szCs w:val="30"/>
        </w:rPr>
        <w:t>）郑重承诺：本单位符合《建设项目环境影响报告书（表）编制监督管理办法》第九条第一款规定，无该条第三款所列情形，</w:t>
      </w:r>
      <w:r>
        <w:rPr>
          <w:rFonts w:hint="eastAsia" w:ascii="仿宋" w:hAnsi="仿宋" w:eastAsia="仿宋"/>
          <w:sz w:val="30"/>
          <w:szCs w:val="30"/>
          <w:u w:val="single"/>
        </w:rPr>
        <w:t xml:space="preserve"> 不属于 </w:t>
      </w:r>
      <w:r>
        <w:rPr>
          <w:rFonts w:hint="eastAsia" w:ascii="仿宋" w:hAnsi="仿宋" w:eastAsia="仿宋"/>
          <w:sz w:val="30"/>
          <w:szCs w:val="30"/>
        </w:rPr>
        <w:t>（属于/不属于）该条第二款所列单位；本次在环境影响评价信用平台提交的由本单位主持编制的</w:t>
      </w:r>
      <w:r>
        <w:rPr>
          <w:rFonts w:hint="eastAsia" w:ascii="仿宋" w:hAnsi="仿宋" w:eastAsia="仿宋"/>
          <w:sz w:val="30"/>
          <w:szCs w:val="30"/>
          <w:u w:val="single"/>
        </w:rPr>
        <w:t xml:space="preserve">   </w:t>
      </w:r>
      <w:r>
        <w:rPr>
          <w:rFonts w:hint="eastAsia" w:ascii="仿宋" w:hAnsi="仿宋" w:eastAsia="仿宋"/>
          <w:sz w:val="30"/>
          <w:szCs w:val="30"/>
          <w:u w:val="single"/>
          <w:lang w:eastAsia="zh-CN"/>
        </w:rPr>
        <w:t>奇台县人民医院DSA应用项目</w:t>
      </w:r>
      <w:r>
        <w:rPr>
          <w:rFonts w:hint="eastAsia" w:ascii="仿宋" w:hAnsi="仿宋" w:eastAsia="仿宋"/>
          <w:sz w:val="30"/>
          <w:szCs w:val="30"/>
          <w:u w:val="single"/>
        </w:rPr>
        <w:t xml:space="preserve">     </w:t>
      </w:r>
      <w:r>
        <w:rPr>
          <w:rFonts w:hint="eastAsia" w:ascii="仿宋" w:hAnsi="仿宋" w:eastAsia="仿宋"/>
          <w:sz w:val="30"/>
          <w:szCs w:val="30"/>
        </w:rPr>
        <w:t>环境影响报告书（表）基本情况信息真实准确、完整有效，不涉及国家秘密；该项目环境影响报告书（表）的编制主持人为</w:t>
      </w:r>
      <w:r>
        <w:rPr>
          <w:rFonts w:hint="eastAsia" w:ascii="仿宋" w:hAnsi="仿宋" w:eastAsia="仿宋"/>
          <w:sz w:val="30"/>
          <w:szCs w:val="30"/>
          <w:u w:val="single"/>
        </w:rPr>
        <w:t xml:space="preserve">   </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 xml:space="preserve">   </w:t>
      </w:r>
      <w:r>
        <w:rPr>
          <w:rFonts w:hint="eastAsia" w:ascii="仿宋" w:hAnsi="仿宋" w:eastAsia="仿宋"/>
          <w:sz w:val="30"/>
          <w:szCs w:val="30"/>
        </w:rPr>
        <w:t>（环境影响评价工程师职业资格证书管理号</w:t>
      </w:r>
      <w:r>
        <w:rPr>
          <w:rFonts w:hint="eastAsia" w:ascii="仿宋" w:hAnsi="仿宋" w:eastAsia="仿宋"/>
          <w:sz w:val="30"/>
          <w:szCs w:val="30"/>
          <w:u w:val="single"/>
        </w:rPr>
        <w:t xml:space="preserve">   </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 xml:space="preserve">    </w:t>
      </w:r>
      <w:r>
        <w:rPr>
          <w:rFonts w:hint="eastAsia" w:ascii="仿宋" w:hAnsi="仿宋" w:eastAsia="仿宋"/>
          <w:sz w:val="30"/>
          <w:szCs w:val="30"/>
        </w:rPr>
        <w:t>，信用编号</w:t>
      </w:r>
      <w:r>
        <w:rPr>
          <w:rFonts w:hint="eastAsia" w:ascii="仿宋" w:hAnsi="仿宋" w:eastAsia="仿宋"/>
          <w:sz w:val="30"/>
          <w:szCs w:val="30"/>
          <w:u w:val="single"/>
        </w:rPr>
        <w:t xml:space="preserve">    </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 xml:space="preserve">   </w:t>
      </w:r>
      <w:r>
        <w:rPr>
          <w:rFonts w:hint="eastAsia" w:ascii="仿宋" w:hAnsi="仿宋" w:eastAsia="仿宋"/>
          <w:sz w:val="30"/>
          <w:szCs w:val="30"/>
        </w:rPr>
        <w:t>），主要编制人员包括</w:t>
      </w:r>
      <w:r>
        <w:rPr>
          <w:rFonts w:hint="eastAsia" w:ascii="仿宋" w:hAnsi="仿宋" w:eastAsia="仿宋"/>
          <w:sz w:val="30"/>
          <w:szCs w:val="30"/>
          <w:u w:val="single"/>
        </w:rPr>
        <w:t xml:space="preserve">   </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 xml:space="preserve">    </w:t>
      </w:r>
      <w:r>
        <w:rPr>
          <w:rFonts w:hint="eastAsia" w:ascii="仿宋" w:hAnsi="仿宋" w:eastAsia="仿宋"/>
          <w:sz w:val="30"/>
          <w:szCs w:val="30"/>
        </w:rPr>
        <w:t>（信用编号</w:t>
      </w:r>
      <w:r>
        <w:rPr>
          <w:rFonts w:hint="eastAsia" w:ascii="仿宋" w:hAnsi="仿宋" w:eastAsia="仿宋"/>
          <w:sz w:val="30"/>
          <w:szCs w:val="30"/>
          <w:u w:val="single"/>
        </w:rPr>
        <w:t xml:space="preserve">   </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 xml:space="preserve">   </w:t>
      </w:r>
      <w:r>
        <w:rPr>
          <w:rFonts w:hint="eastAsia" w:ascii="仿宋" w:hAnsi="仿宋" w:eastAsia="仿宋"/>
          <w:sz w:val="30"/>
          <w:szCs w:val="30"/>
        </w:rPr>
        <w:t>）、</w:t>
      </w:r>
      <w:r>
        <w:rPr>
          <w:rFonts w:hint="eastAsia" w:ascii="仿宋" w:hAnsi="仿宋" w:eastAsia="仿宋"/>
          <w:sz w:val="30"/>
          <w:szCs w:val="30"/>
          <w:u w:val="single"/>
        </w:rPr>
        <w:t xml:space="preserve">   </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 xml:space="preserve">  </w:t>
      </w:r>
      <w:r>
        <w:rPr>
          <w:rFonts w:hint="eastAsia" w:ascii="仿宋" w:hAnsi="仿宋" w:eastAsia="仿宋"/>
          <w:sz w:val="30"/>
          <w:szCs w:val="30"/>
        </w:rPr>
        <w:t>（信用编号</w:t>
      </w:r>
      <w:r>
        <w:rPr>
          <w:rFonts w:hint="eastAsia" w:ascii="仿宋" w:hAnsi="仿宋" w:eastAsia="仿宋"/>
          <w:sz w:val="30"/>
          <w:szCs w:val="30"/>
          <w:u w:val="single"/>
        </w:rPr>
        <w:t xml:space="preserve">  </w:t>
      </w:r>
      <w:r>
        <w:rPr>
          <w:rFonts w:hint="eastAsia" w:ascii="仿宋" w:hAnsi="仿宋" w:eastAsia="仿宋"/>
          <w:sz w:val="30"/>
          <w:szCs w:val="30"/>
          <w:u w:val="single"/>
          <w:lang w:val="en-US" w:eastAsia="zh-CN"/>
        </w:rPr>
        <w:t xml:space="preserve">     </w:t>
      </w:r>
      <w:r>
        <w:rPr>
          <w:rFonts w:hint="eastAsia" w:ascii="仿宋" w:hAnsi="仿宋" w:eastAsia="仿宋"/>
          <w:sz w:val="30"/>
          <w:szCs w:val="30"/>
          <w:u w:val="single"/>
        </w:rPr>
        <w:t xml:space="preserve">   </w:t>
      </w:r>
      <w:r>
        <w:rPr>
          <w:rFonts w:hint="eastAsia" w:ascii="仿宋" w:hAnsi="仿宋" w:eastAsia="仿宋"/>
          <w:sz w:val="30"/>
          <w:szCs w:val="30"/>
        </w:rPr>
        <w:t>）（依次全部列出）等</w:t>
      </w:r>
      <w:r>
        <w:rPr>
          <w:rFonts w:hint="eastAsia" w:ascii="仿宋" w:hAnsi="仿宋" w:eastAsia="仿宋"/>
          <w:sz w:val="30"/>
          <w:szCs w:val="30"/>
          <w:u w:val="single"/>
        </w:rPr>
        <w:t xml:space="preserve">  2  </w:t>
      </w:r>
      <w:r>
        <w:rPr>
          <w:rFonts w:hint="eastAsia" w:ascii="仿宋" w:hAnsi="仿宋" w:eastAsia="仿宋"/>
          <w:sz w:val="30"/>
          <w:szCs w:val="30"/>
        </w:rPr>
        <w:t>人，上述人员均为本单位全职人员；本单位和上述编制人员未被列入《建设项目环境影响报告书（表）编制监督管理办法》规定的限期整改名单、环境影响评价失信“黑名单”。</w:t>
      </w:r>
    </w:p>
    <w:p>
      <w:pPr>
        <w:keepNext w:val="0"/>
        <w:keepLines w:val="0"/>
        <w:widowControl/>
        <w:suppressLineNumbers w:val="0"/>
        <w:jc w:val="left"/>
        <w:rPr>
          <w:rFonts w:ascii="仿宋" w:hAnsi="仿宋" w:eastAsia="仿宋" w:cs="仿宋"/>
          <w:color w:val="000000"/>
          <w:kern w:val="0"/>
          <w:sz w:val="30"/>
          <w:szCs w:val="30"/>
          <w:lang w:val="en-US" w:eastAsia="zh-CN" w:bidi="ar"/>
        </w:rPr>
      </w:pPr>
    </w:p>
    <w:p>
      <w:pPr>
        <w:keepNext w:val="0"/>
        <w:keepLines w:val="0"/>
        <w:widowControl/>
        <w:suppressLineNumbers w:val="0"/>
        <w:jc w:val="left"/>
        <w:rPr>
          <w:rFonts w:ascii="仿宋" w:hAnsi="仿宋" w:eastAsia="仿宋" w:cs="仿宋"/>
          <w:color w:val="000000"/>
          <w:kern w:val="0"/>
          <w:sz w:val="30"/>
          <w:szCs w:val="30"/>
          <w:lang w:val="en-US" w:eastAsia="zh-CN" w:bidi="ar"/>
        </w:rPr>
      </w:pPr>
    </w:p>
    <w:p>
      <w:pPr>
        <w:keepNext w:val="0"/>
        <w:keepLines w:val="0"/>
        <w:widowControl/>
        <w:suppressLineNumbers w:val="0"/>
        <w:ind w:firstLine="5100" w:firstLineChars="1700"/>
        <w:jc w:val="left"/>
      </w:pPr>
      <w:r>
        <w:rPr>
          <w:rFonts w:ascii="仿宋" w:hAnsi="仿宋" w:eastAsia="仿宋" w:cs="仿宋"/>
          <w:color w:val="000000"/>
          <w:kern w:val="0"/>
          <w:sz w:val="30"/>
          <w:szCs w:val="30"/>
          <w:lang w:val="en-US" w:eastAsia="zh-CN" w:bidi="ar"/>
        </w:rPr>
        <w:t xml:space="preserve">承诺单位(公章)： </w:t>
      </w:r>
    </w:p>
    <w:p>
      <w:pPr>
        <w:keepNext w:val="0"/>
        <w:keepLines w:val="0"/>
        <w:widowControl/>
        <w:suppressLineNumbers w:val="0"/>
        <w:ind w:firstLine="5100" w:firstLineChars="1700"/>
        <w:jc w:val="left"/>
      </w:pPr>
      <w:r>
        <w:rPr>
          <w:rFonts w:hint="eastAsia" w:ascii="仿宋" w:hAnsi="仿宋" w:eastAsia="仿宋" w:cs="仿宋"/>
          <w:color w:val="000000"/>
          <w:kern w:val="0"/>
          <w:sz w:val="30"/>
          <w:szCs w:val="30"/>
          <w:lang w:val="en-US" w:eastAsia="zh-CN" w:bidi="ar"/>
        </w:rPr>
        <w:t>2023年11月14日</w:t>
      </w:r>
    </w:p>
    <w:p>
      <w:pPr>
        <w:keepNext w:val="0"/>
        <w:keepLines w:val="0"/>
        <w:widowControl/>
        <w:suppressLineNumbers w:val="0"/>
        <w:ind w:firstLine="600" w:firstLineChars="200"/>
        <w:jc w:val="left"/>
        <w:rPr>
          <w:rFonts w:hint="eastAsia" w:ascii="仿宋" w:hAnsi="仿宋" w:eastAsia="仿宋" w:cs="仿宋"/>
          <w:color w:val="000000"/>
          <w:kern w:val="0"/>
          <w:sz w:val="30"/>
          <w:szCs w:val="30"/>
          <w:lang w:val="en-US" w:eastAsia="zh-CN" w:bidi="ar"/>
        </w:rPr>
      </w:pPr>
    </w:p>
    <w:p>
      <w:pPr>
        <w:keepNext w:val="0"/>
        <w:keepLines w:val="0"/>
        <w:widowControl/>
        <w:suppressLineNumbers w:val="0"/>
        <w:jc w:val="center"/>
      </w:pPr>
      <w:r>
        <w:rPr>
          <w:rFonts w:ascii="微软雅黑" w:hAnsi="微软雅黑" w:eastAsia="微软雅黑" w:cs="微软雅黑"/>
          <w:color w:val="000000"/>
          <w:kern w:val="0"/>
          <w:sz w:val="37"/>
          <w:szCs w:val="37"/>
          <w:lang w:val="en-US" w:eastAsia="zh-CN" w:bidi="ar"/>
        </w:rPr>
        <w:t>编 制 单 位 承 诺 书</w:t>
      </w:r>
    </w:p>
    <w:p>
      <w:pPr>
        <w:keepNext w:val="0"/>
        <w:keepLines w:val="0"/>
        <w:widowControl/>
        <w:suppressLineNumbers w:val="0"/>
        <w:ind w:firstLine="600" w:firstLineChars="200"/>
        <w:jc w:val="left"/>
      </w:pPr>
      <w:r>
        <w:rPr>
          <w:rFonts w:hint="eastAsia" w:ascii="仿宋" w:hAnsi="仿宋" w:eastAsia="仿宋" w:cs="仿宋"/>
          <w:color w:val="000000"/>
          <w:kern w:val="0"/>
          <w:sz w:val="30"/>
          <w:szCs w:val="30"/>
          <w:lang w:val="en-US" w:eastAsia="zh-CN" w:bidi="ar"/>
        </w:rPr>
        <w:t xml:space="preserve">本单位 </w:t>
      </w:r>
      <w:r>
        <w:rPr>
          <w:rFonts w:hint="eastAsia" w:ascii="仿宋" w:hAnsi="仿宋" w:eastAsia="仿宋" w:cs="仿宋"/>
          <w:color w:val="000000"/>
          <w:kern w:val="0"/>
          <w:sz w:val="30"/>
          <w:szCs w:val="30"/>
          <w:u w:val="single"/>
          <w:lang w:val="en-US" w:eastAsia="zh-CN" w:bidi="ar"/>
        </w:rPr>
        <w:t>XXXXX检测服务有限公司</w:t>
      </w:r>
      <w:r>
        <w:rPr>
          <w:rFonts w:hint="eastAsia" w:ascii="仿宋" w:hAnsi="仿宋" w:eastAsia="仿宋" w:cs="仿宋"/>
          <w:color w:val="000000"/>
          <w:kern w:val="0"/>
          <w:sz w:val="30"/>
          <w:szCs w:val="30"/>
          <w:lang w:val="en-US" w:eastAsia="zh-CN" w:bidi="ar"/>
        </w:rPr>
        <w:t>（统一社会信用代码</w:t>
      </w:r>
      <w:r>
        <w:rPr>
          <w:rFonts w:hint="eastAsia" w:ascii="仿宋" w:hAnsi="仿宋" w:eastAsia="仿宋" w:cs="仿宋"/>
          <w:color w:val="000000"/>
          <w:kern w:val="0"/>
          <w:sz w:val="30"/>
          <w:szCs w:val="30"/>
          <w:u w:val="single"/>
          <w:lang w:val="en-US" w:eastAsia="zh-CN" w:bidi="ar"/>
        </w:rPr>
        <w:t xml:space="preserve">                </w:t>
      </w:r>
      <w:r>
        <w:rPr>
          <w:rFonts w:hint="eastAsia" w:ascii="仿宋" w:hAnsi="仿宋" w:eastAsia="仿宋" w:cs="仿宋"/>
          <w:color w:val="000000"/>
          <w:kern w:val="0"/>
          <w:sz w:val="30"/>
          <w:szCs w:val="30"/>
          <w:lang w:val="en-US" w:eastAsia="zh-CN" w:bidi="ar"/>
        </w:rPr>
        <w:t>）郑重承诺：本单位符合《建设项目环境影响报告书（表）编制监督管理办法》第九条第一款规定，无该条第三款所列情形，</w:t>
      </w:r>
      <w:r>
        <w:rPr>
          <w:rFonts w:hint="eastAsia" w:ascii="仿宋" w:hAnsi="仿宋" w:eastAsia="仿宋" w:cs="仿宋"/>
          <w:color w:val="000000"/>
          <w:kern w:val="0"/>
          <w:sz w:val="30"/>
          <w:szCs w:val="30"/>
          <w:u w:val="single"/>
          <w:lang w:val="en-US" w:eastAsia="zh-CN" w:bidi="ar"/>
        </w:rPr>
        <w:t xml:space="preserve"> 不属于 </w:t>
      </w:r>
      <w:r>
        <w:rPr>
          <w:rFonts w:hint="eastAsia" w:ascii="仿宋" w:hAnsi="仿宋" w:eastAsia="仿宋" w:cs="仿宋"/>
          <w:color w:val="000000"/>
          <w:kern w:val="0"/>
          <w:sz w:val="30"/>
          <w:szCs w:val="30"/>
          <w:lang w:val="en-US" w:eastAsia="zh-CN" w:bidi="ar"/>
        </w:rPr>
        <w:t>（属于/不属于）该条第二款所列单位；本次在环境影响评价信用平台提交的下列第</w:t>
      </w:r>
      <w:r>
        <w:rPr>
          <w:rFonts w:hint="eastAsia" w:ascii="仿宋" w:hAnsi="仿宋" w:eastAsia="仿宋" w:cs="仿宋"/>
          <w:color w:val="000000"/>
          <w:kern w:val="0"/>
          <w:sz w:val="30"/>
          <w:szCs w:val="30"/>
          <w:u w:val="single"/>
          <w:lang w:val="en-US" w:eastAsia="zh-CN" w:bidi="ar"/>
        </w:rPr>
        <w:t xml:space="preserve"> 1 </w:t>
      </w:r>
      <w:r>
        <w:rPr>
          <w:rFonts w:hint="eastAsia" w:ascii="仿宋" w:hAnsi="仿宋" w:eastAsia="仿宋" w:cs="仿宋"/>
          <w:color w:val="000000"/>
          <w:kern w:val="0"/>
          <w:sz w:val="30"/>
          <w:szCs w:val="30"/>
          <w:lang w:val="en-US" w:eastAsia="zh-CN" w:bidi="ar"/>
        </w:rPr>
        <w:t>项相关情况信息真实准确、完整有效。</w:t>
      </w:r>
    </w:p>
    <w:p>
      <w:pPr>
        <w:keepNext w:val="0"/>
        <w:keepLines w:val="0"/>
        <w:widowControl/>
        <w:suppressLineNumbers w:val="0"/>
        <w:pBdr>
          <w:top w:val="single" w:color="auto" w:sz="4" w:space="0"/>
          <w:left w:val="single" w:color="auto" w:sz="4" w:space="0"/>
          <w:bottom w:val="single" w:color="auto" w:sz="4" w:space="0"/>
          <w:right w:val="single" w:color="auto" w:sz="4" w:space="0"/>
        </w:pBdr>
        <w:jc w:val="left"/>
      </w:pPr>
      <w:r>
        <w:rPr>
          <w:rFonts w:ascii="仿宋" w:hAnsi="仿宋" w:eastAsia="仿宋" w:cs="仿宋"/>
          <w:color w:val="000000"/>
          <w:kern w:val="0"/>
          <w:sz w:val="30"/>
          <w:szCs w:val="30"/>
          <w:lang w:val="en-US" w:eastAsia="zh-CN" w:bidi="ar"/>
        </w:rPr>
        <w:t xml:space="preserve">1.首次提交基本情况信息 </w:t>
      </w:r>
    </w:p>
    <w:p>
      <w:pPr>
        <w:keepNext w:val="0"/>
        <w:keepLines w:val="0"/>
        <w:widowControl/>
        <w:suppressLineNumbers w:val="0"/>
        <w:pBdr>
          <w:top w:val="single" w:color="auto" w:sz="4" w:space="0"/>
          <w:left w:val="single" w:color="auto" w:sz="4" w:space="0"/>
          <w:bottom w:val="single" w:color="auto" w:sz="4" w:space="0"/>
          <w:right w:val="single" w:color="auto" w:sz="4" w:space="0"/>
        </w:pBdr>
        <w:jc w:val="left"/>
      </w:pPr>
      <w:r>
        <w:rPr>
          <w:rFonts w:hint="eastAsia" w:ascii="仿宋" w:hAnsi="仿宋" w:eastAsia="仿宋" w:cs="仿宋"/>
          <w:color w:val="000000"/>
          <w:kern w:val="0"/>
          <w:sz w:val="30"/>
          <w:szCs w:val="30"/>
          <w:lang w:val="en-US" w:eastAsia="zh-CN" w:bidi="ar"/>
        </w:rPr>
        <w:t xml:space="preserve">2.单位名称、住所或者法定代表人（负责人）变更的 </w:t>
      </w:r>
    </w:p>
    <w:p>
      <w:pPr>
        <w:keepNext w:val="0"/>
        <w:keepLines w:val="0"/>
        <w:widowControl/>
        <w:suppressLineNumbers w:val="0"/>
        <w:pBdr>
          <w:top w:val="single" w:color="auto" w:sz="4" w:space="0"/>
          <w:left w:val="single" w:color="auto" w:sz="4" w:space="0"/>
          <w:bottom w:val="single" w:color="auto" w:sz="4" w:space="0"/>
          <w:right w:val="single" w:color="auto" w:sz="4" w:space="0"/>
        </w:pBdr>
        <w:jc w:val="left"/>
      </w:pPr>
      <w:r>
        <w:rPr>
          <w:rFonts w:hint="eastAsia" w:ascii="仿宋" w:hAnsi="仿宋" w:eastAsia="仿宋" w:cs="仿宋"/>
          <w:color w:val="000000"/>
          <w:kern w:val="0"/>
          <w:sz w:val="30"/>
          <w:szCs w:val="30"/>
          <w:lang w:val="en-US" w:eastAsia="zh-CN" w:bidi="ar"/>
        </w:rPr>
        <w:t xml:space="preserve">3.出资人、举办单位、业务主管部门或者挂靠单位等变更的 </w:t>
      </w:r>
    </w:p>
    <w:p>
      <w:pPr>
        <w:keepNext w:val="0"/>
        <w:keepLines w:val="0"/>
        <w:widowControl/>
        <w:suppressLineNumbers w:val="0"/>
        <w:pBdr>
          <w:top w:val="single" w:color="auto" w:sz="4" w:space="0"/>
          <w:left w:val="single" w:color="auto" w:sz="4" w:space="0"/>
          <w:bottom w:val="single" w:color="auto" w:sz="4" w:space="0"/>
          <w:right w:val="single" w:color="auto" w:sz="4" w:space="0"/>
        </w:pBdr>
        <w:jc w:val="left"/>
      </w:pPr>
      <w:r>
        <w:rPr>
          <w:rFonts w:hint="eastAsia" w:ascii="仿宋" w:hAnsi="仿宋" w:eastAsia="仿宋" w:cs="仿宋"/>
          <w:color w:val="000000"/>
          <w:kern w:val="0"/>
          <w:sz w:val="30"/>
          <w:szCs w:val="30"/>
          <w:lang w:val="en-US" w:eastAsia="zh-CN" w:bidi="ar"/>
        </w:rPr>
        <w:t xml:space="preserve">4.未发生第3项所列情形、与《建设项目环境影响报告书（表）编制监督管理办法》第九条规定的符合性发生变更的 </w:t>
      </w:r>
    </w:p>
    <w:p>
      <w:pPr>
        <w:keepNext w:val="0"/>
        <w:keepLines w:val="0"/>
        <w:widowControl/>
        <w:suppressLineNumbers w:val="0"/>
        <w:pBdr>
          <w:top w:val="single" w:color="auto" w:sz="4" w:space="0"/>
          <w:left w:val="single" w:color="auto" w:sz="4" w:space="0"/>
          <w:bottom w:val="single" w:color="auto" w:sz="4" w:space="0"/>
          <w:right w:val="single" w:color="auto" w:sz="4" w:space="0"/>
        </w:pBdr>
        <w:jc w:val="left"/>
      </w:pPr>
      <w:r>
        <w:rPr>
          <w:rFonts w:hint="eastAsia" w:ascii="仿宋" w:hAnsi="仿宋" w:eastAsia="仿宋" w:cs="仿宋"/>
          <w:color w:val="000000"/>
          <w:kern w:val="0"/>
          <w:sz w:val="30"/>
          <w:szCs w:val="30"/>
          <w:lang w:val="en-US" w:eastAsia="zh-CN" w:bidi="ar"/>
        </w:rPr>
        <w:t xml:space="preserve">5.编制人员从业单位已变更或者已调离从业单位的 </w:t>
      </w:r>
    </w:p>
    <w:p>
      <w:pPr>
        <w:keepNext w:val="0"/>
        <w:keepLines w:val="0"/>
        <w:widowControl/>
        <w:suppressLineNumbers w:val="0"/>
        <w:pBdr>
          <w:top w:val="single" w:color="auto" w:sz="4" w:space="0"/>
          <w:left w:val="single" w:color="auto" w:sz="4" w:space="0"/>
          <w:bottom w:val="single" w:color="auto" w:sz="4" w:space="0"/>
          <w:right w:val="single" w:color="auto" w:sz="4" w:space="0"/>
        </w:pBdr>
        <w:jc w:val="left"/>
      </w:pPr>
      <w:r>
        <w:rPr>
          <w:rFonts w:hint="eastAsia" w:ascii="仿宋" w:hAnsi="仿宋" w:eastAsia="仿宋" w:cs="仿宋"/>
          <w:color w:val="000000"/>
          <w:kern w:val="0"/>
          <w:sz w:val="30"/>
          <w:szCs w:val="30"/>
          <w:lang w:val="en-US" w:eastAsia="zh-CN" w:bidi="ar"/>
        </w:rPr>
        <w:t xml:space="preserve">6.编制人员未发生第5项所列情形，全职情况发生变更、不再属于本单位全职人员的 </w:t>
      </w:r>
    </w:p>
    <w:p>
      <w:pPr>
        <w:keepNext w:val="0"/>
        <w:keepLines w:val="0"/>
        <w:widowControl/>
        <w:suppressLineNumbers w:val="0"/>
        <w:pBdr>
          <w:top w:val="single" w:color="auto" w:sz="4" w:space="0"/>
          <w:left w:val="single" w:color="auto" w:sz="4" w:space="0"/>
          <w:bottom w:val="single" w:color="auto" w:sz="4" w:space="0"/>
          <w:right w:val="single" w:color="auto" w:sz="4" w:space="0"/>
        </w:pBdr>
        <w:jc w:val="left"/>
      </w:pPr>
      <w:r>
        <w:rPr>
          <w:rFonts w:hint="eastAsia" w:ascii="仿宋" w:hAnsi="仿宋" w:eastAsia="仿宋" w:cs="仿宋"/>
          <w:color w:val="000000"/>
          <w:kern w:val="0"/>
          <w:sz w:val="30"/>
          <w:szCs w:val="30"/>
          <w:lang w:val="en-US" w:eastAsia="zh-CN" w:bidi="ar"/>
        </w:rPr>
        <w:t>7.补正基本情况信息</w:t>
      </w:r>
    </w:p>
    <w:p>
      <w:pPr>
        <w:keepNext w:val="0"/>
        <w:keepLines w:val="0"/>
        <w:widowControl/>
        <w:suppressLineNumbers w:val="0"/>
        <w:jc w:val="left"/>
        <w:rPr>
          <w:rFonts w:ascii="仿宋" w:hAnsi="仿宋" w:eastAsia="仿宋" w:cs="仿宋"/>
          <w:color w:val="000000"/>
          <w:kern w:val="0"/>
          <w:sz w:val="30"/>
          <w:szCs w:val="30"/>
          <w:lang w:val="en-US" w:eastAsia="zh-CN" w:bidi="ar"/>
        </w:rPr>
      </w:pPr>
    </w:p>
    <w:p>
      <w:pPr>
        <w:keepNext w:val="0"/>
        <w:keepLines w:val="0"/>
        <w:widowControl/>
        <w:suppressLineNumbers w:val="0"/>
        <w:jc w:val="left"/>
        <w:rPr>
          <w:rFonts w:ascii="仿宋" w:hAnsi="仿宋" w:eastAsia="仿宋" w:cs="仿宋"/>
          <w:color w:val="000000"/>
          <w:kern w:val="0"/>
          <w:sz w:val="30"/>
          <w:szCs w:val="30"/>
          <w:lang w:val="en-US" w:eastAsia="zh-CN" w:bidi="ar"/>
        </w:rPr>
      </w:pPr>
    </w:p>
    <w:p>
      <w:pPr>
        <w:keepNext w:val="0"/>
        <w:keepLines w:val="0"/>
        <w:widowControl/>
        <w:suppressLineNumbers w:val="0"/>
        <w:ind w:firstLine="5100" w:firstLineChars="1700"/>
        <w:jc w:val="left"/>
      </w:pPr>
      <w:r>
        <w:rPr>
          <w:rFonts w:ascii="仿宋" w:hAnsi="仿宋" w:eastAsia="仿宋" w:cs="仿宋"/>
          <w:color w:val="000000"/>
          <w:kern w:val="0"/>
          <w:sz w:val="30"/>
          <w:szCs w:val="30"/>
          <w:lang w:val="en-US" w:eastAsia="zh-CN" w:bidi="ar"/>
        </w:rPr>
        <w:t xml:space="preserve">承诺单位(公章)： </w:t>
      </w:r>
    </w:p>
    <w:p>
      <w:pPr>
        <w:keepNext w:val="0"/>
        <w:keepLines w:val="0"/>
        <w:widowControl/>
        <w:suppressLineNumbers w:val="0"/>
        <w:ind w:firstLine="5700" w:firstLineChars="1900"/>
        <w:jc w:val="left"/>
      </w:pPr>
      <w:r>
        <w:rPr>
          <w:rFonts w:hint="eastAsia" w:ascii="仿宋" w:hAnsi="仿宋" w:eastAsia="仿宋" w:cs="仿宋"/>
          <w:color w:val="000000"/>
          <w:kern w:val="0"/>
          <w:sz w:val="30"/>
          <w:szCs w:val="30"/>
          <w:lang w:val="en-US" w:eastAsia="zh-CN" w:bidi="ar"/>
        </w:rPr>
        <w:t>2023年11月14日</w:t>
      </w:r>
    </w:p>
    <w:p>
      <w:pPr>
        <w:rPr>
          <w:rFonts w:hint="eastAsia" w:eastAsiaTheme="minorEastAsia"/>
          <w:lang w:eastAsia="zh-CN"/>
        </w:rPr>
      </w:pPr>
    </w:p>
    <w:p>
      <w:pPr>
        <w:keepNext w:val="0"/>
        <w:keepLines w:val="0"/>
        <w:widowControl/>
        <w:suppressLineNumbers w:val="0"/>
        <w:jc w:val="center"/>
        <w:rPr>
          <w:rFonts w:ascii="微软雅黑" w:hAnsi="微软雅黑" w:eastAsia="微软雅黑" w:cs="微软雅黑"/>
          <w:color w:val="000000"/>
          <w:kern w:val="0"/>
          <w:sz w:val="37"/>
          <w:szCs w:val="37"/>
          <w:lang w:val="en-US" w:eastAsia="zh-CN" w:bidi="ar"/>
        </w:rPr>
      </w:pPr>
    </w:p>
    <w:p>
      <w:pPr>
        <w:keepNext w:val="0"/>
        <w:keepLines w:val="0"/>
        <w:widowControl/>
        <w:suppressLineNumbers w:val="0"/>
        <w:jc w:val="center"/>
      </w:pPr>
      <w:r>
        <w:rPr>
          <w:rFonts w:ascii="微软雅黑" w:hAnsi="微软雅黑" w:eastAsia="微软雅黑" w:cs="微软雅黑"/>
          <w:color w:val="000000"/>
          <w:kern w:val="0"/>
          <w:sz w:val="37"/>
          <w:szCs w:val="37"/>
          <w:lang w:val="en-US" w:eastAsia="zh-CN" w:bidi="ar"/>
        </w:rPr>
        <w:t xml:space="preserve">编 制 </w:t>
      </w:r>
      <w:r>
        <w:rPr>
          <w:rFonts w:hint="eastAsia" w:ascii="微软雅黑" w:hAnsi="微软雅黑" w:eastAsia="微软雅黑" w:cs="微软雅黑"/>
          <w:color w:val="000000"/>
          <w:kern w:val="0"/>
          <w:sz w:val="37"/>
          <w:szCs w:val="37"/>
          <w:lang w:val="en-US" w:eastAsia="zh-CN" w:bidi="ar"/>
        </w:rPr>
        <w:t>人 员</w:t>
      </w:r>
      <w:r>
        <w:rPr>
          <w:rFonts w:ascii="微软雅黑" w:hAnsi="微软雅黑" w:eastAsia="微软雅黑" w:cs="微软雅黑"/>
          <w:color w:val="000000"/>
          <w:kern w:val="0"/>
          <w:sz w:val="37"/>
          <w:szCs w:val="37"/>
          <w:lang w:val="en-US" w:eastAsia="zh-CN" w:bidi="ar"/>
        </w:rPr>
        <w:t xml:space="preserve"> 承 诺 书</w:t>
      </w:r>
    </w:p>
    <w:p>
      <w:pPr>
        <w:keepNext w:val="0"/>
        <w:keepLines w:val="0"/>
        <w:widowControl/>
        <w:suppressLineNumbers w:val="0"/>
        <w:ind w:firstLine="600" w:firstLineChars="200"/>
        <w:jc w:val="left"/>
      </w:pPr>
      <w:r>
        <w:rPr>
          <w:rFonts w:ascii="仿宋" w:hAnsi="仿宋" w:eastAsia="仿宋" w:cs="仿宋"/>
          <w:color w:val="000000"/>
          <w:kern w:val="0"/>
          <w:sz w:val="30"/>
          <w:szCs w:val="30"/>
          <w:lang w:val="en-US" w:eastAsia="zh-CN" w:bidi="ar"/>
        </w:rPr>
        <w:t>本人</w:t>
      </w:r>
      <w:r>
        <w:rPr>
          <w:rFonts w:hint="eastAsia" w:ascii="仿宋" w:hAnsi="仿宋" w:eastAsia="仿宋" w:cs="仿宋"/>
          <w:color w:val="000000"/>
          <w:kern w:val="0"/>
          <w:sz w:val="30"/>
          <w:szCs w:val="30"/>
          <w:lang w:val="en-US" w:eastAsia="zh-CN" w:bidi="ar"/>
        </w:rPr>
        <w:t xml:space="preserve"> </w:t>
      </w:r>
      <w:r>
        <w:rPr>
          <w:rFonts w:hint="eastAsia" w:ascii="仿宋" w:hAnsi="仿宋" w:eastAsia="仿宋" w:cs="仿宋"/>
          <w:color w:val="000000"/>
          <w:kern w:val="0"/>
          <w:sz w:val="30"/>
          <w:szCs w:val="30"/>
          <w:u w:val="single"/>
          <w:lang w:val="en-US" w:eastAsia="zh-CN" w:bidi="ar"/>
        </w:rPr>
        <w:t xml:space="preserve">   </w:t>
      </w:r>
      <w:r>
        <w:rPr>
          <w:rFonts w:hint="eastAsia" w:ascii="仿宋" w:hAnsi="仿宋" w:eastAsia="仿宋" w:cs="仿宋"/>
          <w:color w:val="000000"/>
          <w:kern w:val="0"/>
          <w:sz w:val="30"/>
          <w:szCs w:val="30"/>
          <w:lang w:val="en-US" w:eastAsia="zh-CN" w:bidi="ar"/>
        </w:rPr>
        <w:t>（身份证件号码</w:t>
      </w:r>
      <w:r>
        <w:rPr>
          <w:rFonts w:hint="eastAsia" w:ascii="仿宋" w:hAnsi="仿宋" w:eastAsia="仿宋" w:cs="仿宋"/>
          <w:color w:val="000000"/>
          <w:kern w:val="0"/>
          <w:sz w:val="30"/>
          <w:szCs w:val="30"/>
          <w:u w:val="single"/>
          <w:lang w:val="en-US" w:eastAsia="zh-CN" w:bidi="ar"/>
        </w:rPr>
        <w:t xml:space="preserve">                 </w:t>
      </w:r>
      <w:r>
        <w:rPr>
          <w:rFonts w:hint="eastAsia" w:ascii="仿宋" w:hAnsi="仿宋" w:eastAsia="仿宋" w:cs="仿宋"/>
          <w:color w:val="000000"/>
          <w:kern w:val="0"/>
          <w:sz w:val="30"/>
          <w:szCs w:val="30"/>
          <w:lang w:val="en-US" w:eastAsia="zh-CN" w:bidi="ar"/>
        </w:rPr>
        <w:t xml:space="preserve">）郑重承诺：本人在 </w:t>
      </w:r>
      <w:r>
        <w:rPr>
          <w:rFonts w:hint="eastAsia" w:ascii="仿宋" w:hAnsi="仿宋" w:eastAsia="仿宋" w:cs="仿宋"/>
          <w:color w:val="000000"/>
          <w:kern w:val="0"/>
          <w:sz w:val="30"/>
          <w:szCs w:val="30"/>
          <w:u w:val="single"/>
          <w:lang w:val="en-US" w:eastAsia="zh-CN" w:bidi="ar"/>
        </w:rPr>
        <w:t xml:space="preserve">XXXXX检测服务有限公司 </w:t>
      </w:r>
      <w:r>
        <w:rPr>
          <w:rFonts w:hint="eastAsia" w:ascii="仿宋" w:hAnsi="仿宋" w:eastAsia="仿宋" w:cs="仿宋"/>
          <w:color w:val="000000"/>
          <w:kern w:val="0"/>
          <w:sz w:val="30"/>
          <w:szCs w:val="30"/>
          <w:lang w:val="en-US" w:eastAsia="zh-CN" w:bidi="ar"/>
        </w:rPr>
        <w:t>单位（统一社会信用代码</w:t>
      </w:r>
      <w:r>
        <w:rPr>
          <w:rFonts w:hint="eastAsia" w:ascii="仿宋" w:hAnsi="仿宋" w:eastAsia="仿宋" w:cs="仿宋"/>
          <w:color w:val="000000"/>
          <w:kern w:val="0"/>
          <w:sz w:val="30"/>
          <w:szCs w:val="30"/>
          <w:u w:val="single"/>
          <w:lang w:val="en-US" w:eastAsia="zh-CN" w:bidi="ar"/>
        </w:rPr>
        <w:t xml:space="preserve">               </w:t>
      </w:r>
      <w:r>
        <w:rPr>
          <w:rFonts w:hint="eastAsia" w:ascii="仿宋" w:hAnsi="仿宋" w:eastAsia="仿宋" w:cs="仿宋"/>
          <w:color w:val="000000"/>
          <w:kern w:val="0"/>
          <w:sz w:val="30"/>
          <w:szCs w:val="30"/>
          <w:lang w:val="en-US" w:eastAsia="zh-CN" w:bidi="ar"/>
        </w:rPr>
        <w:t>）全职工作，本次在环境影响评价信用平台提交的下列第</w:t>
      </w:r>
      <w:r>
        <w:rPr>
          <w:rFonts w:hint="eastAsia" w:ascii="仿宋" w:hAnsi="仿宋" w:eastAsia="仿宋" w:cs="仿宋"/>
          <w:color w:val="000000"/>
          <w:kern w:val="0"/>
          <w:sz w:val="30"/>
          <w:szCs w:val="30"/>
          <w:u w:val="single"/>
          <w:lang w:val="en-US" w:eastAsia="zh-CN" w:bidi="ar"/>
        </w:rPr>
        <w:t xml:space="preserve"> 1</w:t>
      </w:r>
      <w:r>
        <w:rPr>
          <w:rFonts w:hint="eastAsia" w:ascii="仿宋" w:hAnsi="仿宋" w:eastAsia="仿宋" w:cs="仿宋"/>
          <w:color w:val="000000"/>
          <w:kern w:val="0"/>
          <w:sz w:val="30"/>
          <w:szCs w:val="30"/>
          <w:lang w:val="en-US" w:eastAsia="zh-CN" w:bidi="ar"/>
        </w:rPr>
        <w:t>项相关情况信息真实准确、完整有效。</w:t>
      </w:r>
    </w:p>
    <w:p>
      <w:pPr>
        <w:keepNext w:val="0"/>
        <w:keepLines w:val="0"/>
        <w:widowControl/>
        <w:suppressLineNumbers w:val="0"/>
        <w:ind w:firstLine="420" w:firstLineChars="200"/>
        <w:jc w:val="left"/>
      </w:pP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ascii="仿宋" w:hAnsi="仿宋" w:eastAsia="仿宋" w:cs="仿宋"/>
          <w:color w:val="000000"/>
          <w:kern w:val="0"/>
          <w:sz w:val="30"/>
          <w:szCs w:val="30"/>
          <w:lang w:val="en-US" w:eastAsia="zh-CN" w:bidi="ar"/>
        </w:rPr>
        <w:t xml:space="preserve">1.首次提交基本情况信息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 xml:space="preserve">2.从业单位变更的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 xml:space="preserve">3.调离从业单位的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 xml:space="preserve">4.建立诚信档案后取得环境影响评价工程师职业资格证书的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 xml:space="preserve">5.被注销后从业单位变更的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 xml:space="preserve">6.被注销后调回原从业单位的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 xml:space="preserve">7.编制单位终止的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8.补正基本情况信息</w:t>
      </w:r>
    </w:p>
    <w:p>
      <w:pPr>
        <w:keepNext w:val="0"/>
        <w:keepLines w:val="0"/>
        <w:widowControl/>
        <w:suppressLineNumbers w:val="0"/>
        <w:jc w:val="left"/>
        <w:rPr>
          <w:rFonts w:ascii="仿宋" w:hAnsi="仿宋" w:eastAsia="仿宋" w:cs="仿宋"/>
          <w:color w:val="000000"/>
          <w:kern w:val="0"/>
          <w:sz w:val="30"/>
          <w:szCs w:val="30"/>
          <w:lang w:val="en-US" w:eastAsia="zh-CN" w:bidi="ar"/>
        </w:rPr>
      </w:pPr>
    </w:p>
    <w:p>
      <w:pPr>
        <w:keepNext w:val="0"/>
        <w:keepLines w:val="0"/>
        <w:widowControl/>
        <w:suppressLineNumbers w:val="0"/>
        <w:jc w:val="left"/>
        <w:rPr>
          <w:rFonts w:ascii="仿宋" w:hAnsi="仿宋" w:eastAsia="仿宋" w:cs="仿宋"/>
          <w:color w:val="000000"/>
          <w:kern w:val="0"/>
          <w:sz w:val="30"/>
          <w:szCs w:val="30"/>
          <w:lang w:val="en-US" w:eastAsia="zh-CN" w:bidi="ar"/>
        </w:rPr>
      </w:pPr>
    </w:p>
    <w:p>
      <w:pPr>
        <w:keepNext w:val="0"/>
        <w:keepLines w:val="0"/>
        <w:widowControl/>
        <w:suppressLineNumbers w:val="0"/>
        <w:ind w:firstLine="5100" w:firstLineChars="1700"/>
        <w:jc w:val="left"/>
      </w:pPr>
      <w:r>
        <w:rPr>
          <w:rFonts w:ascii="仿宋" w:hAnsi="仿宋" w:eastAsia="仿宋" w:cs="仿宋"/>
          <w:color w:val="000000"/>
          <w:kern w:val="0"/>
          <w:sz w:val="30"/>
          <w:szCs w:val="30"/>
          <w:lang w:val="en-US" w:eastAsia="zh-CN" w:bidi="ar"/>
        </w:rPr>
        <w:t>承诺</w:t>
      </w:r>
      <w:r>
        <w:rPr>
          <w:rFonts w:hint="eastAsia" w:ascii="仿宋" w:hAnsi="仿宋" w:eastAsia="仿宋" w:cs="仿宋"/>
          <w:color w:val="000000"/>
          <w:kern w:val="0"/>
          <w:sz w:val="30"/>
          <w:szCs w:val="30"/>
          <w:lang w:val="en-US" w:eastAsia="zh-CN" w:bidi="ar"/>
        </w:rPr>
        <w:t>人</w:t>
      </w:r>
      <w:r>
        <w:rPr>
          <w:rFonts w:ascii="仿宋" w:hAnsi="仿宋" w:eastAsia="仿宋" w:cs="仿宋"/>
          <w:color w:val="000000"/>
          <w:kern w:val="0"/>
          <w:sz w:val="30"/>
          <w:szCs w:val="30"/>
          <w:lang w:val="en-US" w:eastAsia="zh-CN" w:bidi="ar"/>
        </w:rPr>
        <w:t>(</w:t>
      </w:r>
      <w:r>
        <w:rPr>
          <w:rFonts w:hint="eastAsia" w:ascii="仿宋" w:hAnsi="仿宋" w:eastAsia="仿宋" w:cs="仿宋"/>
          <w:color w:val="000000"/>
          <w:kern w:val="0"/>
          <w:sz w:val="30"/>
          <w:szCs w:val="30"/>
          <w:lang w:val="en-US" w:eastAsia="zh-CN" w:bidi="ar"/>
        </w:rPr>
        <w:t>签字</w:t>
      </w:r>
      <w:r>
        <w:rPr>
          <w:rFonts w:ascii="仿宋" w:hAnsi="仿宋" w:eastAsia="仿宋" w:cs="仿宋"/>
          <w:color w:val="000000"/>
          <w:kern w:val="0"/>
          <w:sz w:val="30"/>
          <w:szCs w:val="30"/>
          <w:lang w:val="en-US" w:eastAsia="zh-CN" w:bidi="ar"/>
        </w:rPr>
        <w:t xml:space="preserve">)： </w:t>
      </w:r>
    </w:p>
    <w:p>
      <w:pPr>
        <w:keepNext w:val="0"/>
        <w:keepLines w:val="0"/>
        <w:widowControl/>
        <w:suppressLineNumbers w:val="0"/>
        <w:jc w:val="center"/>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 xml:space="preserve">                              2023年11月14日</w:t>
      </w:r>
    </w:p>
    <w:p>
      <w:pPr>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br w:type="page"/>
      </w:r>
    </w:p>
    <w:p>
      <w:pPr>
        <w:keepNext w:val="0"/>
        <w:keepLines w:val="0"/>
        <w:widowControl/>
        <w:suppressLineNumbers w:val="0"/>
        <w:jc w:val="center"/>
      </w:pPr>
      <w:r>
        <w:rPr>
          <w:rFonts w:ascii="微软雅黑" w:hAnsi="微软雅黑" w:eastAsia="微软雅黑" w:cs="微软雅黑"/>
          <w:color w:val="000000"/>
          <w:kern w:val="0"/>
          <w:sz w:val="37"/>
          <w:szCs w:val="37"/>
          <w:lang w:val="en-US" w:eastAsia="zh-CN" w:bidi="ar"/>
        </w:rPr>
        <w:t xml:space="preserve">编 制 </w:t>
      </w:r>
      <w:r>
        <w:rPr>
          <w:rFonts w:hint="eastAsia" w:ascii="微软雅黑" w:hAnsi="微软雅黑" w:eastAsia="微软雅黑" w:cs="微软雅黑"/>
          <w:color w:val="000000"/>
          <w:kern w:val="0"/>
          <w:sz w:val="37"/>
          <w:szCs w:val="37"/>
          <w:lang w:val="en-US" w:eastAsia="zh-CN" w:bidi="ar"/>
        </w:rPr>
        <w:t>人 员</w:t>
      </w:r>
      <w:r>
        <w:rPr>
          <w:rFonts w:ascii="微软雅黑" w:hAnsi="微软雅黑" w:eastAsia="微软雅黑" w:cs="微软雅黑"/>
          <w:color w:val="000000"/>
          <w:kern w:val="0"/>
          <w:sz w:val="37"/>
          <w:szCs w:val="37"/>
          <w:lang w:val="en-US" w:eastAsia="zh-CN" w:bidi="ar"/>
        </w:rPr>
        <w:t xml:space="preserve"> 承 诺 书</w:t>
      </w:r>
    </w:p>
    <w:p>
      <w:pPr>
        <w:keepNext w:val="0"/>
        <w:keepLines w:val="0"/>
        <w:widowControl/>
        <w:suppressLineNumbers w:val="0"/>
        <w:ind w:firstLine="600" w:firstLineChars="200"/>
        <w:jc w:val="left"/>
      </w:pPr>
      <w:r>
        <w:rPr>
          <w:rFonts w:ascii="仿宋" w:hAnsi="仿宋" w:eastAsia="仿宋" w:cs="仿宋"/>
          <w:color w:val="000000"/>
          <w:kern w:val="0"/>
          <w:sz w:val="30"/>
          <w:szCs w:val="30"/>
          <w:lang w:val="en-US" w:eastAsia="zh-CN" w:bidi="ar"/>
        </w:rPr>
        <w:t>本人</w:t>
      </w:r>
      <w:r>
        <w:rPr>
          <w:rFonts w:hint="eastAsia" w:ascii="仿宋" w:hAnsi="仿宋" w:eastAsia="仿宋" w:cs="仿宋"/>
          <w:color w:val="000000"/>
          <w:kern w:val="0"/>
          <w:sz w:val="30"/>
          <w:szCs w:val="30"/>
          <w:u w:val="single"/>
          <w:lang w:val="en-US" w:eastAsia="zh-CN" w:bidi="ar"/>
        </w:rPr>
        <w:t xml:space="preserve">   </w:t>
      </w:r>
      <w:r>
        <w:rPr>
          <w:rFonts w:hint="eastAsia" w:ascii="仿宋" w:hAnsi="仿宋" w:eastAsia="仿宋" w:cs="仿宋"/>
          <w:color w:val="000000"/>
          <w:kern w:val="0"/>
          <w:sz w:val="30"/>
          <w:szCs w:val="30"/>
          <w:lang w:val="en-US" w:eastAsia="zh-CN" w:bidi="ar"/>
        </w:rPr>
        <w:t>（身份证件号码</w:t>
      </w:r>
      <w:r>
        <w:rPr>
          <w:rFonts w:hint="eastAsia" w:ascii="仿宋" w:hAnsi="仿宋" w:eastAsia="仿宋" w:cs="仿宋"/>
          <w:color w:val="000000"/>
          <w:kern w:val="0"/>
          <w:sz w:val="30"/>
          <w:szCs w:val="30"/>
          <w:u w:val="single"/>
          <w:lang w:val="en-US" w:eastAsia="zh-CN" w:bidi="ar"/>
        </w:rPr>
        <w:t xml:space="preserve">             </w:t>
      </w:r>
      <w:r>
        <w:rPr>
          <w:rFonts w:hint="eastAsia" w:ascii="仿宋" w:hAnsi="仿宋" w:eastAsia="仿宋" w:cs="仿宋"/>
          <w:color w:val="000000"/>
          <w:kern w:val="0"/>
          <w:sz w:val="30"/>
          <w:szCs w:val="30"/>
          <w:lang w:val="en-US" w:eastAsia="zh-CN" w:bidi="ar"/>
        </w:rPr>
        <w:t>）郑重承诺：本人在</w:t>
      </w:r>
      <w:r>
        <w:rPr>
          <w:rFonts w:hint="eastAsia" w:ascii="仿宋" w:hAnsi="仿宋" w:eastAsia="仿宋" w:cs="仿宋"/>
          <w:color w:val="000000"/>
          <w:kern w:val="0"/>
          <w:sz w:val="30"/>
          <w:szCs w:val="30"/>
          <w:u w:val="single"/>
          <w:lang w:val="en-US" w:eastAsia="zh-CN" w:bidi="ar"/>
        </w:rPr>
        <w:t>XXXXX检测服务有限公司</w:t>
      </w:r>
      <w:r>
        <w:rPr>
          <w:rFonts w:hint="eastAsia" w:ascii="仿宋" w:hAnsi="仿宋" w:eastAsia="仿宋" w:cs="仿宋"/>
          <w:color w:val="000000"/>
          <w:kern w:val="0"/>
          <w:sz w:val="30"/>
          <w:szCs w:val="30"/>
          <w:lang w:val="en-US" w:eastAsia="zh-CN" w:bidi="ar"/>
        </w:rPr>
        <w:t>单位（统一社会信用代码</w:t>
      </w:r>
      <w:r>
        <w:rPr>
          <w:rFonts w:hint="eastAsia" w:ascii="仿宋" w:hAnsi="仿宋" w:eastAsia="仿宋" w:cs="仿宋"/>
          <w:color w:val="000000"/>
          <w:kern w:val="0"/>
          <w:sz w:val="30"/>
          <w:szCs w:val="30"/>
          <w:u w:val="single"/>
          <w:lang w:val="en-US" w:eastAsia="zh-CN" w:bidi="ar"/>
        </w:rPr>
        <w:t xml:space="preserve">                  </w:t>
      </w:r>
      <w:r>
        <w:rPr>
          <w:rFonts w:hint="eastAsia" w:ascii="仿宋" w:hAnsi="仿宋" w:eastAsia="仿宋" w:cs="仿宋"/>
          <w:color w:val="000000"/>
          <w:kern w:val="0"/>
          <w:sz w:val="30"/>
          <w:szCs w:val="30"/>
          <w:lang w:val="en-US" w:eastAsia="zh-CN" w:bidi="ar"/>
        </w:rPr>
        <w:t>）全职工作，本次在环境影响评价信用平台提交的下列第</w:t>
      </w:r>
      <w:r>
        <w:rPr>
          <w:rFonts w:hint="eastAsia" w:ascii="仿宋" w:hAnsi="仿宋" w:eastAsia="仿宋" w:cs="仿宋"/>
          <w:color w:val="000000"/>
          <w:kern w:val="0"/>
          <w:sz w:val="30"/>
          <w:szCs w:val="30"/>
          <w:u w:val="single"/>
          <w:lang w:val="en-US" w:eastAsia="zh-CN" w:bidi="ar"/>
        </w:rPr>
        <w:t xml:space="preserve"> 1</w:t>
      </w:r>
      <w:r>
        <w:rPr>
          <w:rFonts w:hint="eastAsia" w:ascii="仿宋" w:hAnsi="仿宋" w:eastAsia="仿宋" w:cs="仿宋"/>
          <w:color w:val="000000"/>
          <w:kern w:val="0"/>
          <w:sz w:val="30"/>
          <w:szCs w:val="30"/>
          <w:lang w:val="en-US" w:eastAsia="zh-CN" w:bidi="ar"/>
        </w:rPr>
        <w:t>项相关情况信息真实准确、完整有效。</w:t>
      </w:r>
    </w:p>
    <w:p>
      <w:pPr>
        <w:keepNext w:val="0"/>
        <w:keepLines w:val="0"/>
        <w:widowControl/>
        <w:suppressLineNumbers w:val="0"/>
        <w:ind w:firstLine="420" w:firstLineChars="200"/>
        <w:jc w:val="left"/>
      </w:pP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ascii="仿宋" w:hAnsi="仿宋" w:eastAsia="仿宋" w:cs="仿宋"/>
          <w:color w:val="000000"/>
          <w:kern w:val="0"/>
          <w:sz w:val="30"/>
          <w:szCs w:val="30"/>
          <w:lang w:val="en-US" w:eastAsia="zh-CN" w:bidi="ar"/>
        </w:rPr>
        <w:t xml:space="preserve">1.首次提交基本情况信息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 xml:space="preserve">2.从业单位变更的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 xml:space="preserve">3.调离从业单位的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 xml:space="preserve">4.建立诚信档案后取得环境影响评价工程师职业资格证书的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 xml:space="preserve">5.被注销后从业单位变更的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 xml:space="preserve">6.被注销后调回原从业单位的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 xml:space="preserve">7.编制单位终止的 </w:t>
      </w:r>
    </w:p>
    <w:p>
      <w:pPr>
        <w:keepNext w:val="0"/>
        <w:keepLines w:val="0"/>
        <w:widowControl/>
        <w:suppressLineNumbers w:val="0"/>
        <w:pBdr>
          <w:top w:val="single" w:color="auto" w:sz="4" w:space="0"/>
          <w:left w:val="single" w:color="auto" w:sz="4" w:space="0"/>
          <w:bottom w:val="single" w:color="auto" w:sz="4" w:space="0"/>
          <w:right w:val="single" w:color="auto" w:sz="4" w:space="0"/>
        </w:pBdr>
        <w:ind w:firstLine="300" w:firstLineChars="100"/>
        <w:jc w:val="left"/>
      </w:pPr>
      <w:r>
        <w:rPr>
          <w:rFonts w:hint="eastAsia" w:ascii="仿宋" w:hAnsi="仿宋" w:eastAsia="仿宋" w:cs="仿宋"/>
          <w:color w:val="000000"/>
          <w:kern w:val="0"/>
          <w:sz w:val="30"/>
          <w:szCs w:val="30"/>
          <w:lang w:val="en-US" w:eastAsia="zh-CN" w:bidi="ar"/>
        </w:rPr>
        <w:t>8.补正基本情况信息</w:t>
      </w:r>
    </w:p>
    <w:p>
      <w:pPr>
        <w:keepNext w:val="0"/>
        <w:keepLines w:val="0"/>
        <w:widowControl/>
        <w:suppressLineNumbers w:val="0"/>
        <w:jc w:val="left"/>
        <w:rPr>
          <w:rFonts w:ascii="仿宋" w:hAnsi="仿宋" w:eastAsia="仿宋" w:cs="仿宋"/>
          <w:color w:val="000000"/>
          <w:kern w:val="0"/>
          <w:sz w:val="30"/>
          <w:szCs w:val="30"/>
          <w:lang w:val="en-US" w:eastAsia="zh-CN" w:bidi="ar"/>
        </w:rPr>
      </w:pPr>
    </w:p>
    <w:p>
      <w:pPr>
        <w:keepNext w:val="0"/>
        <w:keepLines w:val="0"/>
        <w:widowControl/>
        <w:suppressLineNumbers w:val="0"/>
        <w:jc w:val="left"/>
        <w:rPr>
          <w:rFonts w:ascii="仿宋" w:hAnsi="仿宋" w:eastAsia="仿宋" w:cs="仿宋"/>
          <w:color w:val="000000"/>
          <w:kern w:val="0"/>
          <w:sz w:val="30"/>
          <w:szCs w:val="30"/>
          <w:lang w:val="en-US" w:eastAsia="zh-CN" w:bidi="ar"/>
        </w:rPr>
      </w:pPr>
    </w:p>
    <w:p>
      <w:pPr>
        <w:keepNext w:val="0"/>
        <w:keepLines w:val="0"/>
        <w:widowControl/>
        <w:suppressLineNumbers w:val="0"/>
        <w:ind w:firstLine="5100" w:firstLineChars="1700"/>
        <w:jc w:val="left"/>
      </w:pPr>
      <w:r>
        <w:rPr>
          <w:rFonts w:ascii="仿宋" w:hAnsi="仿宋" w:eastAsia="仿宋" w:cs="仿宋"/>
          <w:color w:val="000000"/>
          <w:kern w:val="0"/>
          <w:sz w:val="30"/>
          <w:szCs w:val="30"/>
          <w:lang w:val="en-US" w:eastAsia="zh-CN" w:bidi="ar"/>
        </w:rPr>
        <w:t>承诺</w:t>
      </w:r>
      <w:r>
        <w:rPr>
          <w:rFonts w:hint="eastAsia" w:ascii="仿宋" w:hAnsi="仿宋" w:eastAsia="仿宋" w:cs="仿宋"/>
          <w:color w:val="000000"/>
          <w:kern w:val="0"/>
          <w:sz w:val="30"/>
          <w:szCs w:val="30"/>
          <w:lang w:val="en-US" w:eastAsia="zh-CN" w:bidi="ar"/>
        </w:rPr>
        <w:t>人</w:t>
      </w:r>
      <w:r>
        <w:rPr>
          <w:rFonts w:ascii="仿宋" w:hAnsi="仿宋" w:eastAsia="仿宋" w:cs="仿宋"/>
          <w:color w:val="000000"/>
          <w:kern w:val="0"/>
          <w:sz w:val="30"/>
          <w:szCs w:val="30"/>
          <w:lang w:val="en-US" w:eastAsia="zh-CN" w:bidi="ar"/>
        </w:rPr>
        <w:t>(</w:t>
      </w:r>
      <w:r>
        <w:rPr>
          <w:rFonts w:hint="eastAsia" w:ascii="仿宋" w:hAnsi="仿宋" w:eastAsia="仿宋" w:cs="仿宋"/>
          <w:color w:val="000000"/>
          <w:kern w:val="0"/>
          <w:sz w:val="30"/>
          <w:szCs w:val="30"/>
          <w:lang w:val="en-US" w:eastAsia="zh-CN" w:bidi="ar"/>
        </w:rPr>
        <w:t>签字</w:t>
      </w:r>
      <w:r>
        <w:rPr>
          <w:rFonts w:ascii="仿宋" w:hAnsi="仿宋" w:eastAsia="仿宋" w:cs="仿宋"/>
          <w:color w:val="000000"/>
          <w:kern w:val="0"/>
          <w:sz w:val="30"/>
          <w:szCs w:val="30"/>
          <w:lang w:val="en-US" w:eastAsia="zh-CN" w:bidi="ar"/>
        </w:rPr>
        <w:t xml:space="preserve">)： </w:t>
      </w:r>
    </w:p>
    <w:p>
      <w:pPr>
        <w:keepNext w:val="0"/>
        <w:keepLines w:val="0"/>
        <w:widowControl/>
        <w:suppressLineNumbers w:val="0"/>
        <w:ind w:firstLine="5100" w:firstLineChars="1700"/>
        <w:jc w:val="left"/>
      </w:pPr>
      <w:r>
        <w:rPr>
          <w:rFonts w:hint="eastAsia" w:ascii="仿宋" w:hAnsi="仿宋" w:eastAsia="仿宋" w:cs="仿宋"/>
          <w:color w:val="000000"/>
          <w:kern w:val="0"/>
          <w:sz w:val="30"/>
          <w:szCs w:val="30"/>
          <w:lang w:val="en-US" w:eastAsia="zh-CN" w:bidi="ar"/>
        </w:rPr>
        <w:t>2023年11月14日</w:t>
      </w:r>
    </w:p>
    <w:p>
      <w:pPr>
        <w:rPr>
          <w:rFonts w:hint="eastAsia" w:eastAsiaTheme="minorEastAsia"/>
          <w:lang w:eastAsia="zh-CN"/>
        </w:rPr>
      </w:pPr>
    </w:p>
    <w:p>
      <w:r>
        <w:rPr>
          <w:rFonts w:hint="eastAsia"/>
        </w:rPr>
        <w:br w:type="page"/>
      </w:r>
    </w:p>
    <w:p>
      <w:pPr>
        <w:spacing w:after="156" w:afterLines="50" w:line="360" w:lineRule="auto"/>
        <w:jc w:val="center"/>
        <w:rPr>
          <w:rFonts w:ascii="宋体" w:hAnsi="宋体" w:eastAsia="宋体" w:cs="宋体"/>
          <w:b/>
          <w:sz w:val="44"/>
          <w:szCs w:val="44"/>
        </w:rPr>
      </w:pPr>
      <w:r>
        <w:rPr>
          <w:rFonts w:hint="eastAsia" w:ascii="宋体" w:hAnsi="宋体" w:eastAsia="宋体" w:cs="宋体"/>
          <w:b/>
          <w:sz w:val="44"/>
          <w:szCs w:val="44"/>
          <w:lang w:bidi="ar"/>
        </w:rPr>
        <w:t>目  录</w:t>
      </w:r>
    </w:p>
    <w:p>
      <w:pPr>
        <w:pStyle w:val="10"/>
        <w:tabs>
          <w:tab w:val="right" w:leader="dot" w:pos="8312"/>
        </w:tabs>
        <w:rPr>
          <w:sz w:val="24"/>
          <w:szCs w:val="24"/>
        </w:rPr>
      </w:pPr>
      <w:r>
        <w:rPr>
          <w:rFonts w:ascii="Times New Roman" w:hAnsi="Times New Roman" w:eastAsia="宋体" w:cs="宋体"/>
          <w:lang w:bidi="ar"/>
        </w:rPr>
        <w:fldChar w:fldCharType="begin"/>
      </w:r>
      <w:r>
        <w:rPr>
          <w:rFonts w:hint="eastAsia" w:ascii="Times New Roman" w:hAnsi="Times New Roman" w:eastAsia="宋体" w:cs="宋体"/>
          <w:lang w:bidi="ar"/>
        </w:rPr>
        <w:instrText xml:space="preserve"> TOC \o "1-3" \h \z \u </w:instrText>
      </w:r>
      <w:r>
        <w:rPr>
          <w:rFonts w:ascii="Times New Roman" w:hAnsi="Times New Roman" w:eastAsia="宋体" w:cs="宋体"/>
          <w:lang w:bidi="ar"/>
        </w:rPr>
        <w:fldChar w:fldCharType="separate"/>
      </w:r>
      <w:r>
        <w:rPr>
          <w:rFonts w:ascii="Times New Roman" w:hAnsi="Times New Roman" w:eastAsia="宋体" w:cs="宋体"/>
          <w:sz w:val="24"/>
          <w:szCs w:val="24"/>
          <w:lang w:bidi="ar"/>
        </w:rPr>
        <w:fldChar w:fldCharType="begin"/>
      </w:r>
      <w:r>
        <w:rPr>
          <w:rFonts w:ascii="Times New Roman" w:hAnsi="Times New Roman" w:eastAsia="宋体" w:cs="宋体"/>
          <w:sz w:val="24"/>
          <w:szCs w:val="24"/>
          <w:lang w:bidi="ar"/>
        </w:rPr>
        <w:instrText xml:space="preserve"> HYPERLINK \l _Toc18530 </w:instrText>
      </w:r>
      <w:r>
        <w:rPr>
          <w:rFonts w:ascii="Times New Roman" w:hAnsi="Times New Roman" w:eastAsia="宋体" w:cs="宋体"/>
          <w:sz w:val="24"/>
          <w:szCs w:val="24"/>
          <w:lang w:bidi="ar"/>
        </w:rPr>
        <w:fldChar w:fldCharType="separate"/>
      </w:r>
      <w:r>
        <w:rPr>
          <w:rFonts w:hint="eastAsia" w:ascii="宋体" w:hAnsi="宋体" w:cs="宋体"/>
          <w:sz w:val="24"/>
          <w:szCs w:val="24"/>
        </w:rPr>
        <w:t>表1 项目基本情况</w:t>
      </w:r>
      <w:r>
        <w:rPr>
          <w:sz w:val="24"/>
          <w:szCs w:val="24"/>
        </w:rPr>
        <w:tab/>
      </w:r>
      <w:r>
        <w:rPr>
          <w:sz w:val="24"/>
          <w:szCs w:val="24"/>
        </w:rPr>
        <w:fldChar w:fldCharType="begin"/>
      </w:r>
      <w:r>
        <w:rPr>
          <w:sz w:val="24"/>
          <w:szCs w:val="24"/>
        </w:rPr>
        <w:instrText xml:space="preserve"> PAGEREF _Toc18530 \h </w:instrText>
      </w:r>
      <w:r>
        <w:rPr>
          <w:sz w:val="24"/>
          <w:szCs w:val="24"/>
        </w:rPr>
        <w:fldChar w:fldCharType="separate"/>
      </w:r>
      <w:r>
        <w:rPr>
          <w:sz w:val="24"/>
          <w:szCs w:val="24"/>
        </w:rPr>
        <w:t>1</w:t>
      </w:r>
      <w:r>
        <w:rPr>
          <w:sz w:val="24"/>
          <w:szCs w:val="24"/>
        </w:rPr>
        <w:fldChar w:fldCharType="end"/>
      </w:r>
      <w:r>
        <w:rPr>
          <w:rFonts w:ascii="Times New Roman" w:hAnsi="Times New Roman" w:eastAsia="宋体" w:cs="宋体"/>
          <w:sz w:val="24"/>
          <w:szCs w:val="24"/>
          <w:lang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_Toc31519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 xml:space="preserve">表2 </w:t>
      </w:r>
      <w:r>
        <w:rPr>
          <w:rFonts w:hint="eastAsia" w:ascii="宋体" w:hAnsi="宋体" w:cs="宋体"/>
          <w:sz w:val="24"/>
          <w:szCs w:val="24"/>
          <w:lang w:val="en-US" w:eastAsia="zh-CN"/>
        </w:rPr>
        <w:t>放射源</w:t>
      </w:r>
      <w:r>
        <w:rPr>
          <w:sz w:val="24"/>
          <w:szCs w:val="24"/>
        </w:rPr>
        <w:tab/>
      </w:r>
      <w:r>
        <w:rPr>
          <w:sz w:val="24"/>
          <w:szCs w:val="24"/>
        </w:rPr>
        <w:fldChar w:fldCharType="begin"/>
      </w:r>
      <w:r>
        <w:rPr>
          <w:sz w:val="24"/>
          <w:szCs w:val="24"/>
        </w:rPr>
        <w:instrText xml:space="preserve"> PAGEREF _Toc31519 \h </w:instrText>
      </w:r>
      <w:r>
        <w:rPr>
          <w:sz w:val="24"/>
          <w:szCs w:val="24"/>
        </w:rPr>
        <w:fldChar w:fldCharType="separate"/>
      </w:r>
      <w:r>
        <w:rPr>
          <w:sz w:val="24"/>
          <w:szCs w:val="24"/>
        </w:rPr>
        <w:t>8</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_Toc5150 </w:instrText>
      </w:r>
      <w:r>
        <w:rPr>
          <w:rFonts w:ascii="Times New Roman" w:hAnsi="Times New Roman" w:eastAsia="宋体" w:cs="宋体"/>
          <w:sz w:val="24"/>
          <w:szCs w:val="24"/>
          <w:lang w:val="zh-CN" w:bidi="ar"/>
        </w:rPr>
        <w:fldChar w:fldCharType="separate"/>
      </w:r>
      <w:r>
        <w:rPr>
          <w:rFonts w:hint="eastAsia" w:ascii="宋体" w:hAnsi="宋体" w:cs="宋体"/>
          <w:sz w:val="24"/>
          <w:szCs w:val="24"/>
          <w:lang w:val="en-US" w:eastAsia="zh-CN"/>
        </w:rPr>
        <w:t>表3 非密封放射性物质</w:t>
      </w:r>
      <w:r>
        <w:rPr>
          <w:sz w:val="24"/>
          <w:szCs w:val="24"/>
        </w:rPr>
        <w:tab/>
      </w:r>
      <w:r>
        <w:rPr>
          <w:sz w:val="24"/>
          <w:szCs w:val="24"/>
        </w:rPr>
        <w:fldChar w:fldCharType="begin"/>
      </w:r>
      <w:r>
        <w:rPr>
          <w:sz w:val="24"/>
          <w:szCs w:val="24"/>
        </w:rPr>
        <w:instrText xml:space="preserve"> PAGEREF _Toc5150 \h </w:instrText>
      </w:r>
      <w:r>
        <w:rPr>
          <w:sz w:val="24"/>
          <w:szCs w:val="24"/>
        </w:rPr>
        <w:fldChar w:fldCharType="separate"/>
      </w:r>
      <w:r>
        <w:rPr>
          <w:sz w:val="24"/>
          <w:szCs w:val="24"/>
        </w:rPr>
        <w:t>8</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_Toc4784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表</w:t>
      </w:r>
      <w:r>
        <w:rPr>
          <w:rFonts w:hint="eastAsia" w:ascii="宋体" w:hAnsi="宋体" w:cs="宋体"/>
          <w:sz w:val="24"/>
          <w:szCs w:val="24"/>
          <w:lang w:val="en-US" w:eastAsia="zh-CN"/>
        </w:rPr>
        <w:t>4</w:t>
      </w:r>
      <w:r>
        <w:rPr>
          <w:rFonts w:hint="eastAsia" w:ascii="宋体" w:hAnsi="宋体" w:cs="宋体"/>
          <w:sz w:val="24"/>
          <w:szCs w:val="24"/>
        </w:rPr>
        <w:t xml:space="preserve"> 射线装置</w:t>
      </w:r>
      <w:r>
        <w:rPr>
          <w:sz w:val="24"/>
          <w:szCs w:val="24"/>
        </w:rPr>
        <w:tab/>
      </w:r>
      <w:r>
        <w:rPr>
          <w:sz w:val="24"/>
          <w:szCs w:val="24"/>
        </w:rPr>
        <w:fldChar w:fldCharType="begin"/>
      </w:r>
      <w:r>
        <w:rPr>
          <w:sz w:val="24"/>
          <w:szCs w:val="24"/>
        </w:rPr>
        <w:instrText xml:space="preserve"> PAGEREF _Toc4784 \h </w:instrText>
      </w:r>
      <w:r>
        <w:rPr>
          <w:sz w:val="24"/>
          <w:szCs w:val="24"/>
        </w:rPr>
        <w:fldChar w:fldCharType="separate"/>
      </w:r>
      <w:r>
        <w:rPr>
          <w:sz w:val="24"/>
          <w:szCs w:val="24"/>
        </w:rPr>
        <w:t>9</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_Toc25275 </w:instrText>
      </w:r>
      <w:r>
        <w:rPr>
          <w:rFonts w:ascii="Times New Roman" w:hAnsi="Times New Roman" w:eastAsia="宋体" w:cs="宋体"/>
          <w:sz w:val="24"/>
          <w:szCs w:val="24"/>
          <w:lang w:val="zh-CN" w:bidi="ar"/>
        </w:rPr>
        <w:fldChar w:fldCharType="separate"/>
      </w:r>
      <w:r>
        <w:rPr>
          <w:rFonts w:hint="eastAsia" w:ascii="宋体" w:hAnsi="宋体" w:cs="宋体"/>
          <w:sz w:val="24"/>
          <w:szCs w:val="24"/>
          <w:lang w:val="en-US" w:eastAsia="zh-CN"/>
        </w:rPr>
        <w:t>表 5 废弃物（重点是放射性废弃物）</w:t>
      </w:r>
      <w:r>
        <w:rPr>
          <w:sz w:val="24"/>
          <w:szCs w:val="24"/>
        </w:rPr>
        <w:tab/>
      </w:r>
      <w:r>
        <w:rPr>
          <w:sz w:val="24"/>
          <w:szCs w:val="24"/>
        </w:rPr>
        <w:fldChar w:fldCharType="begin"/>
      </w:r>
      <w:r>
        <w:rPr>
          <w:sz w:val="24"/>
          <w:szCs w:val="24"/>
        </w:rPr>
        <w:instrText xml:space="preserve"> PAGEREF _Toc25275 \h </w:instrText>
      </w:r>
      <w:r>
        <w:rPr>
          <w:sz w:val="24"/>
          <w:szCs w:val="24"/>
        </w:rPr>
        <w:fldChar w:fldCharType="separate"/>
      </w:r>
      <w:r>
        <w:rPr>
          <w:sz w:val="24"/>
          <w:szCs w:val="24"/>
        </w:rPr>
        <w:t>10</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_Toc22020 </w:instrText>
      </w:r>
      <w:r>
        <w:rPr>
          <w:rFonts w:ascii="Times New Roman" w:hAnsi="Times New Roman" w:eastAsia="宋体" w:cs="宋体"/>
          <w:sz w:val="24"/>
          <w:szCs w:val="24"/>
          <w:lang w:val="zh-CN" w:bidi="ar"/>
        </w:rPr>
        <w:fldChar w:fldCharType="separate"/>
      </w:r>
      <w:r>
        <w:rPr>
          <w:rFonts w:hint="eastAsia" w:ascii="宋体" w:hAnsi="宋体" w:cs="宋体"/>
          <w:sz w:val="24"/>
          <w:szCs w:val="24"/>
          <w:lang w:val="en-US" w:eastAsia="zh-CN"/>
        </w:rPr>
        <w:t>表6 评价依据</w:t>
      </w:r>
      <w:r>
        <w:rPr>
          <w:sz w:val="24"/>
          <w:szCs w:val="24"/>
        </w:rPr>
        <w:tab/>
      </w:r>
      <w:r>
        <w:rPr>
          <w:sz w:val="24"/>
          <w:szCs w:val="24"/>
        </w:rPr>
        <w:fldChar w:fldCharType="begin"/>
      </w:r>
      <w:r>
        <w:rPr>
          <w:sz w:val="24"/>
          <w:szCs w:val="24"/>
        </w:rPr>
        <w:instrText xml:space="preserve"> PAGEREF _Toc22020 \h </w:instrText>
      </w:r>
      <w:r>
        <w:rPr>
          <w:sz w:val="24"/>
          <w:szCs w:val="24"/>
        </w:rPr>
        <w:fldChar w:fldCharType="separate"/>
      </w:r>
      <w:r>
        <w:rPr>
          <w:sz w:val="24"/>
          <w:szCs w:val="24"/>
        </w:rPr>
        <w:t>11</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_Toc15834 </w:instrText>
      </w:r>
      <w:r>
        <w:rPr>
          <w:rFonts w:ascii="Times New Roman" w:hAnsi="Times New Roman" w:eastAsia="宋体" w:cs="宋体"/>
          <w:sz w:val="24"/>
          <w:szCs w:val="24"/>
          <w:lang w:val="zh-CN" w:bidi="ar"/>
        </w:rPr>
        <w:fldChar w:fldCharType="separate"/>
      </w:r>
      <w:r>
        <w:rPr>
          <w:rFonts w:hint="eastAsia" w:ascii="宋体" w:hAnsi="宋体" w:cs="宋体"/>
          <w:sz w:val="24"/>
          <w:szCs w:val="24"/>
          <w:lang w:val="en-US" w:eastAsia="zh-CN"/>
        </w:rPr>
        <w:t>表7 保护目标与评价标准</w:t>
      </w:r>
      <w:r>
        <w:rPr>
          <w:sz w:val="24"/>
          <w:szCs w:val="24"/>
        </w:rPr>
        <w:tab/>
      </w:r>
      <w:r>
        <w:rPr>
          <w:sz w:val="24"/>
          <w:szCs w:val="24"/>
        </w:rPr>
        <w:fldChar w:fldCharType="begin"/>
      </w:r>
      <w:r>
        <w:rPr>
          <w:sz w:val="24"/>
          <w:szCs w:val="24"/>
        </w:rPr>
        <w:instrText xml:space="preserve"> PAGEREF _Toc15834 \h </w:instrText>
      </w:r>
      <w:r>
        <w:rPr>
          <w:sz w:val="24"/>
          <w:szCs w:val="24"/>
        </w:rPr>
        <w:fldChar w:fldCharType="separate"/>
      </w:r>
      <w:r>
        <w:rPr>
          <w:sz w:val="24"/>
          <w:szCs w:val="24"/>
        </w:rPr>
        <w:t>14</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_Toc15733 </w:instrText>
      </w:r>
      <w:r>
        <w:rPr>
          <w:rFonts w:ascii="Times New Roman" w:hAnsi="Times New Roman" w:eastAsia="宋体" w:cs="宋体"/>
          <w:sz w:val="24"/>
          <w:szCs w:val="24"/>
          <w:lang w:val="zh-CN" w:bidi="ar"/>
        </w:rPr>
        <w:fldChar w:fldCharType="separate"/>
      </w:r>
      <w:r>
        <w:rPr>
          <w:rFonts w:hint="eastAsia" w:ascii="宋体" w:hAnsi="宋体" w:cs="宋体"/>
          <w:sz w:val="24"/>
          <w:szCs w:val="24"/>
          <w:lang w:val="en-US" w:eastAsia="zh-CN"/>
        </w:rPr>
        <w:t>表8 环境质量和辐射现状</w:t>
      </w:r>
      <w:r>
        <w:rPr>
          <w:sz w:val="24"/>
          <w:szCs w:val="24"/>
        </w:rPr>
        <w:tab/>
      </w:r>
      <w:r>
        <w:rPr>
          <w:sz w:val="24"/>
          <w:szCs w:val="24"/>
        </w:rPr>
        <w:fldChar w:fldCharType="begin"/>
      </w:r>
      <w:r>
        <w:rPr>
          <w:sz w:val="24"/>
          <w:szCs w:val="24"/>
        </w:rPr>
        <w:instrText xml:space="preserve"> PAGEREF _Toc15733 \h </w:instrText>
      </w:r>
      <w:r>
        <w:rPr>
          <w:sz w:val="24"/>
          <w:szCs w:val="24"/>
        </w:rPr>
        <w:fldChar w:fldCharType="separate"/>
      </w:r>
      <w:r>
        <w:rPr>
          <w:sz w:val="24"/>
          <w:szCs w:val="24"/>
        </w:rPr>
        <w:t>19</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_Toc25790 </w:instrText>
      </w:r>
      <w:r>
        <w:rPr>
          <w:rFonts w:ascii="Times New Roman" w:hAnsi="Times New Roman" w:eastAsia="宋体" w:cs="宋体"/>
          <w:sz w:val="24"/>
          <w:szCs w:val="24"/>
          <w:lang w:val="zh-CN" w:bidi="ar"/>
        </w:rPr>
        <w:fldChar w:fldCharType="separate"/>
      </w:r>
      <w:r>
        <w:rPr>
          <w:rFonts w:hint="eastAsia" w:ascii="宋体" w:hAnsi="宋体" w:cs="宋体"/>
          <w:sz w:val="24"/>
          <w:szCs w:val="24"/>
          <w:lang w:val="en-US" w:eastAsia="zh-CN"/>
        </w:rPr>
        <w:t>表9 项目工程分析与源项</w:t>
      </w:r>
      <w:r>
        <w:rPr>
          <w:sz w:val="24"/>
          <w:szCs w:val="24"/>
        </w:rPr>
        <w:tab/>
      </w:r>
      <w:r>
        <w:rPr>
          <w:sz w:val="24"/>
          <w:szCs w:val="24"/>
        </w:rPr>
        <w:fldChar w:fldCharType="begin"/>
      </w:r>
      <w:r>
        <w:rPr>
          <w:sz w:val="24"/>
          <w:szCs w:val="24"/>
        </w:rPr>
        <w:instrText xml:space="preserve"> PAGEREF _Toc25790 \h </w:instrText>
      </w:r>
      <w:r>
        <w:rPr>
          <w:sz w:val="24"/>
          <w:szCs w:val="24"/>
        </w:rPr>
        <w:fldChar w:fldCharType="separate"/>
      </w:r>
      <w:r>
        <w:rPr>
          <w:sz w:val="24"/>
          <w:szCs w:val="24"/>
        </w:rPr>
        <w:t>22</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_Toc23105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表</w:t>
      </w:r>
      <w:r>
        <w:rPr>
          <w:rFonts w:hint="eastAsia" w:ascii="宋体" w:hAnsi="宋体" w:cs="宋体"/>
          <w:sz w:val="24"/>
          <w:szCs w:val="24"/>
          <w:lang w:val="en-US" w:eastAsia="zh-CN"/>
        </w:rPr>
        <w:t>10</w:t>
      </w:r>
      <w:r>
        <w:rPr>
          <w:rFonts w:hint="eastAsia" w:ascii="宋体" w:hAnsi="宋体" w:cs="宋体"/>
          <w:sz w:val="24"/>
          <w:szCs w:val="24"/>
        </w:rPr>
        <w:t xml:space="preserve"> 辐射安全与防护</w:t>
      </w:r>
      <w:r>
        <w:rPr>
          <w:sz w:val="24"/>
          <w:szCs w:val="24"/>
        </w:rPr>
        <w:tab/>
      </w:r>
      <w:r>
        <w:rPr>
          <w:sz w:val="24"/>
          <w:szCs w:val="24"/>
        </w:rPr>
        <w:fldChar w:fldCharType="begin"/>
      </w:r>
      <w:r>
        <w:rPr>
          <w:sz w:val="24"/>
          <w:szCs w:val="24"/>
        </w:rPr>
        <w:instrText xml:space="preserve"> PAGEREF _Toc23105 \h </w:instrText>
      </w:r>
      <w:r>
        <w:rPr>
          <w:sz w:val="24"/>
          <w:szCs w:val="24"/>
        </w:rPr>
        <w:fldChar w:fldCharType="separate"/>
      </w:r>
      <w:r>
        <w:rPr>
          <w:sz w:val="24"/>
          <w:szCs w:val="24"/>
        </w:rPr>
        <w:t>28</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_Toc24210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表</w:t>
      </w:r>
      <w:r>
        <w:rPr>
          <w:rFonts w:hint="eastAsia" w:ascii="宋体" w:hAnsi="宋体" w:cs="宋体"/>
          <w:sz w:val="24"/>
          <w:szCs w:val="24"/>
          <w:lang w:val="en-US" w:eastAsia="zh-CN"/>
        </w:rPr>
        <w:t>11</w:t>
      </w:r>
      <w:r>
        <w:rPr>
          <w:rFonts w:hint="eastAsia" w:ascii="宋体" w:hAnsi="宋体" w:cs="宋体"/>
          <w:sz w:val="24"/>
          <w:szCs w:val="24"/>
        </w:rPr>
        <w:t xml:space="preserve"> 环境影响分析</w:t>
      </w:r>
      <w:r>
        <w:rPr>
          <w:sz w:val="24"/>
          <w:szCs w:val="24"/>
        </w:rPr>
        <w:tab/>
      </w:r>
      <w:r>
        <w:rPr>
          <w:sz w:val="24"/>
          <w:szCs w:val="24"/>
        </w:rPr>
        <w:fldChar w:fldCharType="begin"/>
      </w:r>
      <w:r>
        <w:rPr>
          <w:sz w:val="24"/>
          <w:szCs w:val="24"/>
        </w:rPr>
        <w:instrText xml:space="preserve"> PAGEREF _Toc24210 \h </w:instrText>
      </w:r>
      <w:r>
        <w:rPr>
          <w:sz w:val="24"/>
          <w:szCs w:val="24"/>
        </w:rPr>
        <w:fldChar w:fldCharType="separate"/>
      </w:r>
      <w:r>
        <w:rPr>
          <w:sz w:val="24"/>
          <w:szCs w:val="24"/>
        </w:rPr>
        <w:t>36</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_Toc28226 </w:instrText>
      </w:r>
      <w:r>
        <w:rPr>
          <w:rFonts w:ascii="Times New Roman" w:hAnsi="Times New Roman" w:eastAsia="宋体" w:cs="宋体"/>
          <w:sz w:val="24"/>
          <w:szCs w:val="24"/>
          <w:lang w:val="zh-CN" w:bidi="ar"/>
        </w:rPr>
        <w:fldChar w:fldCharType="separate"/>
      </w:r>
      <w:r>
        <w:rPr>
          <w:rFonts w:hint="eastAsia" w:ascii="宋体" w:hAnsi="宋体" w:cs="宋体"/>
          <w:sz w:val="24"/>
          <w:szCs w:val="24"/>
          <w:lang w:val="en-US" w:eastAsia="zh-CN"/>
        </w:rPr>
        <w:t>表12 辐射安全管理</w:t>
      </w:r>
      <w:r>
        <w:rPr>
          <w:sz w:val="24"/>
          <w:szCs w:val="24"/>
        </w:rPr>
        <w:tab/>
      </w:r>
      <w:r>
        <w:rPr>
          <w:sz w:val="24"/>
          <w:szCs w:val="24"/>
        </w:rPr>
        <w:fldChar w:fldCharType="begin"/>
      </w:r>
      <w:r>
        <w:rPr>
          <w:sz w:val="24"/>
          <w:szCs w:val="24"/>
        </w:rPr>
        <w:instrText xml:space="preserve"> PAGEREF _Toc28226 \h </w:instrText>
      </w:r>
      <w:r>
        <w:rPr>
          <w:sz w:val="24"/>
          <w:szCs w:val="24"/>
        </w:rPr>
        <w:fldChar w:fldCharType="separate"/>
      </w:r>
      <w:r>
        <w:rPr>
          <w:sz w:val="24"/>
          <w:szCs w:val="24"/>
        </w:rPr>
        <w:t>46</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_Toc18357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表1</w:t>
      </w:r>
      <w:r>
        <w:rPr>
          <w:rFonts w:hint="eastAsia" w:ascii="宋体" w:hAnsi="宋体" w:cs="宋体"/>
          <w:sz w:val="24"/>
          <w:szCs w:val="24"/>
          <w:lang w:val="en-US" w:eastAsia="zh-CN"/>
        </w:rPr>
        <w:t>3</w:t>
      </w:r>
      <w:r>
        <w:rPr>
          <w:rFonts w:hint="eastAsia" w:ascii="宋体" w:hAnsi="宋体" w:cs="宋体"/>
          <w:sz w:val="24"/>
          <w:szCs w:val="24"/>
        </w:rPr>
        <w:t xml:space="preserve"> 结论与建议</w:t>
      </w:r>
      <w:r>
        <w:rPr>
          <w:sz w:val="24"/>
          <w:szCs w:val="24"/>
        </w:rPr>
        <w:tab/>
      </w:r>
      <w:r>
        <w:rPr>
          <w:sz w:val="24"/>
          <w:szCs w:val="24"/>
        </w:rPr>
        <w:fldChar w:fldCharType="begin"/>
      </w:r>
      <w:r>
        <w:rPr>
          <w:sz w:val="24"/>
          <w:szCs w:val="24"/>
        </w:rPr>
        <w:instrText xml:space="preserve"> PAGEREF _Toc18357 \h </w:instrText>
      </w:r>
      <w:r>
        <w:rPr>
          <w:sz w:val="24"/>
          <w:szCs w:val="24"/>
        </w:rPr>
        <w:fldChar w:fldCharType="separate"/>
      </w:r>
      <w:r>
        <w:rPr>
          <w:sz w:val="24"/>
          <w:szCs w:val="24"/>
        </w:rPr>
        <w:t>56</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_Toc18056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表1</w:t>
      </w:r>
      <w:r>
        <w:rPr>
          <w:rFonts w:hint="eastAsia" w:ascii="宋体" w:hAnsi="宋体" w:cs="宋体"/>
          <w:sz w:val="24"/>
          <w:szCs w:val="24"/>
          <w:lang w:val="en-US" w:eastAsia="zh-CN"/>
        </w:rPr>
        <w:t>4</w:t>
      </w:r>
      <w:r>
        <w:rPr>
          <w:rFonts w:hint="eastAsia" w:ascii="宋体" w:hAnsi="宋体" w:cs="宋体"/>
          <w:sz w:val="24"/>
          <w:szCs w:val="24"/>
        </w:rPr>
        <w:t xml:space="preserve"> 审批</w:t>
      </w:r>
      <w:r>
        <w:rPr>
          <w:sz w:val="24"/>
          <w:szCs w:val="24"/>
        </w:rPr>
        <w:tab/>
      </w:r>
      <w:r>
        <w:rPr>
          <w:sz w:val="24"/>
          <w:szCs w:val="24"/>
        </w:rPr>
        <w:fldChar w:fldCharType="begin"/>
      </w:r>
      <w:r>
        <w:rPr>
          <w:sz w:val="24"/>
          <w:szCs w:val="24"/>
        </w:rPr>
        <w:instrText xml:space="preserve"> PAGEREF _Toc18056 \h </w:instrText>
      </w:r>
      <w:r>
        <w:rPr>
          <w:sz w:val="24"/>
          <w:szCs w:val="24"/>
        </w:rPr>
        <w:fldChar w:fldCharType="separate"/>
      </w:r>
      <w:r>
        <w:rPr>
          <w:sz w:val="24"/>
          <w:szCs w:val="24"/>
        </w:rPr>
        <w:t>61</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_Toc31356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附图1、</w:t>
      </w:r>
      <w:r>
        <w:rPr>
          <w:rFonts w:hint="eastAsia" w:ascii="宋体" w:hAnsi="宋体" w:cs="宋体"/>
          <w:sz w:val="24"/>
          <w:szCs w:val="24"/>
          <w:lang w:eastAsia="zh-CN"/>
        </w:rPr>
        <w:t>新建</w:t>
      </w:r>
      <w:r>
        <w:rPr>
          <w:rFonts w:hint="eastAsia" w:ascii="宋体" w:hAnsi="宋体" w:cs="宋体"/>
          <w:sz w:val="24"/>
          <w:szCs w:val="24"/>
        </w:rPr>
        <w:t>项目地理位置图</w:t>
      </w:r>
      <w:r>
        <w:rPr>
          <w:sz w:val="24"/>
          <w:szCs w:val="24"/>
        </w:rPr>
        <w:tab/>
      </w:r>
      <w:r>
        <w:rPr>
          <w:sz w:val="24"/>
          <w:szCs w:val="24"/>
        </w:rPr>
        <w:fldChar w:fldCharType="begin"/>
      </w:r>
      <w:r>
        <w:rPr>
          <w:sz w:val="24"/>
          <w:szCs w:val="24"/>
        </w:rPr>
        <w:instrText xml:space="preserve"> PAGEREF _Toc31356 \h </w:instrText>
      </w:r>
      <w:r>
        <w:rPr>
          <w:sz w:val="24"/>
          <w:szCs w:val="24"/>
        </w:rPr>
        <w:fldChar w:fldCharType="separate"/>
      </w:r>
      <w:r>
        <w:rPr>
          <w:sz w:val="24"/>
          <w:szCs w:val="24"/>
        </w:rPr>
        <w:t>62</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_Toc6024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附图2、</w:t>
      </w:r>
      <w:r>
        <w:rPr>
          <w:rFonts w:hint="eastAsia" w:ascii="宋体" w:hAnsi="宋体" w:cs="宋体"/>
          <w:sz w:val="24"/>
          <w:szCs w:val="24"/>
          <w:lang w:eastAsia="zh-CN"/>
        </w:rPr>
        <w:t>新建</w:t>
      </w:r>
      <w:r>
        <w:rPr>
          <w:rFonts w:hint="eastAsia" w:ascii="宋体" w:hAnsi="宋体" w:cs="宋体"/>
          <w:sz w:val="24"/>
          <w:szCs w:val="24"/>
        </w:rPr>
        <w:t>项目平面布置及项目外环境关系图</w:t>
      </w:r>
      <w:r>
        <w:rPr>
          <w:sz w:val="24"/>
          <w:szCs w:val="24"/>
        </w:rPr>
        <w:tab/>
      </w:r>
      <w:r>
        <w:rPr>
          <w:sz w:val="24"/>
          <w:szCs w:val="24"/>
        </w:rPr>
        <w:fldChar w:fldCharType="begin"/>
      </w:r>
      <w:r>
        <w:rPr>
          <w:sz w:val="24"/>
          <w:szCs w:val="24"/>
        </w:rPr>
        <w:instrText xml:space="preserve"> PAGEREF _Toc6024 \h </w:instrText>
      </w:r>
      <w:r>
        <w:rPr>
          <w:sz w:val="24"/>
          <w:szCs w:val="24"/>
        </w:rPr>
        <w:fldChar w:fldCharType="separate"/>
      </w:r>
      <w:r>
        <w:rPr>
          <w:sz w:val="24"/>
          <w:szCs w:val="24"/>
        </w:rPr>
        <w:t>63</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_Toc30488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附件1、</w:t>
      </w:r>
      <w:r>
        <w:rPr>
          <w:rFonts w:hint="eastAsia" w:ascii="宋体" w:hAnsi="宋体" w:cs="宋体"/>
          <w:sz w:val="24"/>
          <w:szCs w:val="24"/>
          <w:lang w:val="en-US" w:eastAsia="zh-CN"/>
        </w:rPr>
        <w:t>中标通知书</w:t>
      </w:r>
      <w:r>
        <w:rPr>
          <w:sz w:val="24"/>
          <w:szCs w:val="24"/>
        </w:rPr>
        <w:tab/>
      </w:r>
      <w:r>
        <w:rPr>
          <w:sz w:val="24"/>
          <w:szCs w:val="24"/>
        </w:rPr>
        <w:fldChar w:fldCharType="begin"/>
      </w:r>
      <w:r>
        <w:rPr>
          <w:sz w:val="24"/>
          <w:szCs w:val="24"/>
        </w:rPr>
        <w:instrText xml:space="preserve"> PAGEREF _Toc30488 \h </w:instrText>
      </w:r>
      <w:r>
        <w:rPr>
          <w:sz w:val="24"/>
          <w:szCs w:val="24"/>
        </w:rPr>
        <w:fldChar w:fldCharType="separate"/>
      </w:r>
      <w:r>
        <w:rPr>
          <w:sz w:val="24"/>
          <w:szCs w:val="24"/>
        </w:rPr>
        <w:t>65</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_Toc20479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附件</w:t>
      </w:r>
      <w:r>
        <w:rPr>
          <w:rFonts w:hint="eastAsia" w:ascii="宋体" w:hAnsi="宋体" w:cs="宋体"/>
          <w:sz w:val="24"/>
          <w:szCs w:val="24"/>
          <w:lang w:val="en-US" w:eastAsia="zh-CN"/>
        </w:rPr>
        <w:t>2</w:t>
      </w:r>
      <w:r>
        <w:rPr>
          <w:rFonts w:hint="eastAsia" w:ascii="宋体" w:hAnsi="宋体" w:cs="宋体"/>
          <w:sz w:val="24"/>
          <w:szCs w:val="24"/>
        </w:rPr>
        <w:t>、医疗废物处置协议书</w:t>
      </w:r>
      <w:r>
        <w:rPr>
          <w:sz w:val="24"/>
          <w:szCs w:val="24"/>
        </w:rPr>
        <w:tab/>
      </w:r>
      <w:r>
        <w:rPr>
          <w:sz w:val="24"/>
          <w:szCs w:val="24"/>
        </w:rPr>
        <w:fldChar w:fldCharType="begin"/>
      </w:r>
      <w:r>
        <w:rPr>
          <w:sz w:val="24"/>
          <w:szCs w:val="24"/>
        </w:rPr>
        <w:instrText xml:space="preserve"> PAGEREF _Toc20479 \h </w:instrText>
      </w:r>
      <w:r>
        <w:rPr>
          <w:sz w:val="24"/>
          <w:szCs w:val="24"/>
        </w:rPr>
        <w:fldChar w:fldCharType="separate"/>
      </w:r>
      <w:r>
        <w:rPr>
          <w:sz w:val="24"/>
          <w:szCs w:val="24"/>
        </w:rPr>
        <w:t>66</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_Toc19317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附件</w:t>
      </w:r>
      <w:r>
        <w:rPr>
          <w:rFonts w:hint="eastAsia" w:ascii="宋体" w:hAnsi="宋体" w:cs="宋体"/>
          <w:sz w:val="24"/>
          <w:szCs w:val="24"/>
          <w:lang w:val="en-US" w:eastAsia="zh-CN"/>
        </w:rPr>
        <w:t>3</w:t>
      </w:r>
      <w:r>
        <w:rPr>
          <w:rFonts w:hint="eastAsia" w:ascii="宋体" w:hAnsi="宋体" w:cs="宋体"/>
          <w:sz w:val="24"/>
          <w:szCs w:val="24"/>
        </w:rPr>
        <w:t>、关于成立</w:t>
      </w:r>
      <w:r>
        <w:rPr>
          <w:rFonts w:hint="eastAsia" w:ascii="宋体" w:hAnsi="宋体" w:cs="宋体"/>
          <w:sz w:val="24"/>
          <w:szCs w:val="24"/>
          <w:lang w:val="en-US" w:eastAsia="zh-CN"/>
        </w:rPr>
        <w:t>辐射</w:t>
      </w:r>
      <w:r>
        <w:rPr>
          <w:rFonts w:hint="eastAsia" w:ascii="宋体" w:hAnsi="宋体" w:cs="宋体"/>
          <w:sz w:val="24"/>
          <w:szCs w:val="24"/>
        </w:rPr>
        <w:t>安全和防护管理领导小组的通知</w:t>
      </w:r>
      <w:r>
        <w:rPr>
          <w:sz w:val="24"/>
          <w:szCs w:val="24"/>
        </w:rPr>
        <w:tab/>
      </w:r>
      <w:r>
        <w:rPr>
          <w:sz w:val="24"/>
          <w:szCs w:val="24"/>
        </w:rPr>
        <w:fldChar w:fldCharType="begin"/>
      </w:r>
      <w:r>
        <w:rPr>
          <w:sz w:val="24"/>
          <w:szCs w:val="24"/>
        </w:rPr>
        <w:instrText xml:space="preserve"> PAGEREF _Toc19317 \h </w:instrText>
      </w:r>
      <w:r>
        <w:rPr>
          <w:sz w:val="24"/>
          <w:szCs w:val="24"/>
        </w:rPr>
        <w:fldChar w:fldCharType="separate"/>
      </w:r>
      <w:r>
        <w:rPr>
          <w:sz w:val="24"/>
          <w:szCs w:val="24"/>
        </w:rPr>
        <w:t>67</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_Toc851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附件</w:t>
      </w:r>
      <w:r>
        <w:rPr>
          <w:rFonts w:hint="eastAsia" w:ascii="宋体" w:hAnsi="宋体" w:cs="宋体"/>
          <w:sz w:val="24"/>
          <w:szCs w:val="24"/>
          <w:lang w:val="en-US" w:eastAsia="zh-CN"/>
        </w:rPr>
        <w:t>4</w:t>
      </w:r>
      <w:r>
        <w:rPr>
          <w:rFonts w:hint="eastAsia" w:ascii="宋体" w:hAnsi="宋体" w:cs="宋体"/>
          <w:sz w:val="24"/>
          <w:szCs w:val="24"/>
        </w:rPr>
        <w:t>、应急预案</w:t>
      </w:r>
      <w:r>
        <w:rPr>
          <w:sz w:val="24"/>
          <w:szCs w:val="24"/>
        </w:rPr>
        <w:tab/>
      </w:r>
      <w:r>
        <w:rPr>
          <w:sz w:val="24"/>
          <w:szCs w:val="24"/>
        </w:rPr>
        <w:fldChar w:fldCharType="begin"/>
      </w:r>
      <w:r>
        <w:rPr>
          <w:sz w:val="24"/>
          <w:szCs w:val="24"/>
        </w:rPr>
        <w:instrText xml:space="preserve"> PAGEREF _Toc851 \h </w:instrText>
      </w:r>
      <w:r>
        <w:rPr>
          <w:sz w:val="24"/>
          <w:szCs w:val="24"/>
        </w:rPr>
        <w:fldChar w:fldCharType="separate"/>
      </w:r>
      <w:r>
        <w:rPr>
          <w:sz w:val="24"/>
          <w:szCs w:val="24"/>
        </w:rPr>
        <w:t>68</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_Toc6644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附件</w:t>
      </w:r>
      <w:r>
        <w:rPr>
          <w:rFonts w:hint="eastAsia" w:ascii="宋体" w:hAnsi="宋体" w:cs="宋体"/>
          <w:sz w:val="24"/>
          <w:szCs w:val="24"/>
          <w:lang w:val="en-US" w:eastAsia="zh-CN"/>
        </w:rPr>
        <w:t>5</w:t>
      </w:r>
      <w:r>
        <w:rPr>
          <w:rFonts w:hint="eastAsia" w:ascii="宋体" w:hAnsi="宋体" w:cs="宋体"/>
          <w:sz w:val="24"/>
          <w:szCs w:val="24"/>
        </w:rPr>
        <w:t>、相关规章制度</w:t>
      </w:r>
      <w:r>
        <w:rPr>
          <w:sz w:val="24"/>
          <w:szCs w:val="24"/>
        </w:rPr>
        <w:tab/>
      </w:r>
      <w:r>
        <w:rPr>
          <w:sz w:val="24"/>
          <w:szCs w:val="24"/>
        </w:rPr>
        <w:fldChar w:fldCharType="begin"/>
      </w:r>
      <w:r>
        <w:rPr>
          <w:sz w:val="24"/>
          <w:szCs w:val="24"/>
        </w:rPr>
        <w:instrText xml:space="preserve"> PAGEREF _Toc6644 \h </w:instrText>
      </w:r>
      <w:r>
        <w:rPr>
          <w:sz w:val="24"/>
          <w:szCs w:val="24"/>
        </w:rPr>
        <w:fldChar w:fldCharType="separate"/>
      </w:r>
      <w:r>
        <w:rPr>
          <w:sz w:val="24"/>
          <w:szCs w:val="24"/>
        </w:rPr>
        <w:t>69</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_Toc10728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附件</w:t>
      </w:r>
      <w:r>
        <w:rPr>
          <w:rFonts w:hint="eastAsia" w:ascii="宋体" w:hAnsi="宋体" w:cs="宋体"/>
          <w:sz w:val="24"/>
          <w:szCs w:val="24"/>
          <w:lang w:val="en-US" w:eastAsia="zh-CN"/>
        </w:rPr>
        <w:t>6</w:t>
      </w:r>
      <w:r>
        <w:rPr>
          <w:rFonts w:hint="eastAsia" w:ascii="宋体" w:hAnsi="宋体" w:cs="宋体"/>
          <w:sz w:val="24"/>
          <w:szCs w:val="24"/>
        </w:rPr>
        <w:t>、辐射工作人员</w:t>
      </w:r>
      <w:r>
        <w:rPr>
          <w:rFonts w:hint="eastAsia" w:ascii="宋体" w:hAnsi="宋体" w:cs="宋体"/>
          <w:sz w:val="24"/>
          <w:szCs w:val="24"/>
          <w:lang w:val="en-US" w:eastAsia="zh-CN"/>
        </w:rPr>
        <w:t>证书</w:t>
      </w:r>
      <w:r>
        <w:rPr>
          <w:sz w:val="24"/>
          <w:szCs w:val="24"/>
        </w:rPr>
        <w:tab/>
      </w:r>
      <w:r>
        <w:rPr>
          <w:sz w:val="24"/>
          <w:szCs w:val="24"/>
        </w:rPr>
        <w:fldChar w:fldCharType="begin"/>
      </w:r>
      <w:r>
        <w:rPr>
          <w:sz w:val="24"/>
          <w:szCs w:val="24"/>
        </w:rPr>
        <w:instrText xml:space="preserve"> PAGEREF _Toc10728 \h </w:instrText>
      </w:r>
      <w:r>
        <w:rPr>
          <w:sz w:val="24"/>
          <w:szCs w:val="24"/>
        </w:rPr>
        <w:fldChar w:fldCharType="separate"/>
      </w:r>
      <w:r>
        <w:rPr>
          <w:sz w:val="24"/>
          <w:szCs w:val="24"/>
        </w:rPr>
        <w:t>86</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_Toc22196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附件</w:t>
      </w:r>
      <w:r>
        <w:rPr>
          <w:rFonts w:hint="eastAsia" w:ascii="宋体" w:hAnsi="宋体" w:cs="宋体"/>
          <w:sz w:val="24"/>
          <w:szCs w:val="24"/>
          <w:lang w:val="en-US" w:eastAsia="zh-CN"/>
        </w:rPr>
        <w:t>7</w:t>
      </w:r>
      <w:r>
        <w:rPr>
          <w:rFonts w:hint="eastAsia" w:ascii="宋体" w:hAnsi="宋体" w:cs="宋体"/>
          <w:sz w:val="24"/>
          <w:szCs w:val="24"/>
        </w:rPr>
        <w:t>、医院相关证书</w:t>
      </w:r>
      <w:r>
        <w:rPr>
          <w:sz w:val="24"/>
          <w:szCs w:val="24"/>
        </w:rPr>
        <w:tab/>
      </w:r>
      <w:r>
        <w:rPr>
          <w:sz w:val="24"/>
          <w:szCs w:val="24"/>
        </w:rPr>
        <w:fldChar w:fldCharType="begin"/>
      </w:r>
      <w:r>
        <w:rPr>
          <w:sz w:val="24"/>
          <w:szCs w:val="24"/>
        </w:rPr>
        <w:instrText xml:space="preserve"> PAGEREF _Toc22196 \h </w:instrText>
      </w:r>
      <w:r>
        <w:rPr>
          <w:sz w:val="24"/>
          <w:szCs w:val="24"/>
        </w:rPr>
        <w:fldChar w:fldCharType="separate"/>
      </w:r>
      <w:r>
        <w:rPr>
          <w:sz w:val="24"/>
          <w:szCs w:val="24"/>
        </w:rPr>
        <w:t>87</w:t>
      </w:r>
      <w:r>
        <w:rPr>
          <w:sz w:val="24"/>
          <w:szCs w:val="24"/>
        </w:rPr>
        <w:fldChar w:fldCharType="end"/>
      </w:r>
      <w:r>
        <w:rPr>
          <w:rFonts w:ascii="Times New Roman" w:hAnsi="Times New Roman" w:eastAsia="宋体" w:cs="宋体"/>
          <w:sz w:val="24"/>
          <w:szCs w:val="24"/>
          <w:lang w:val="zh-CN" w:bidi="ar"/>
        </w:rPr>
        <w:fldChar w:fldCharType="end"/>
      </w:r>
    </w:p>
    <w:p>
      <w:pPr>
        <w:pStyle w:val="10"/>
        <w:tabs>
          <w:tab w:val="right" w:leader="dot" w:pos="8312"/>
        </w:tabs>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_Toc29128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附件</w:t>
      </w:r>
      <w:r>
        <w:rPr>
          <w:rFonts w:hint="eastAsia" w:ascii="宋体" w:hAnsi="宋体" w:cs="宋体"/>
          <w:sz w:val="24"/>
          <w:szCs w:val="24"/>
          <w:lang w:val="en-US" w:eastAsia="zh-CN"/>
        </w:rPr>
        <w:t>8</w:t>
      </w:r>
      <w:r>
        <w:rPr>
          <w:rFonts w:hint="eastAsia" w:ascii="宋体" w:hAnsi="宋体" w:cs="宋体"/>
          <w:sz w:val="24"/>
          <w:szCs w:val="24"/>
        </w:rPr>
        <w:t>、</w:t>
      </w:r>
      <w:r>
        <w:rPr>
          <w:rFonts w:hint="eastAsia" w:ascii="宋体" w:hAnsi="宋体" w:cs="宋体"/>
          <w:sz w:val="24"/>
          <w:szCs w:val="24"/>
          <w:lang w:val="en-US" w:eastAsia="zh-CN"/>
        </w:rPr>
        <w:t>可行性研究报告</w:t>
      </w:r>
      <w:r>
        <w:rPr>
          <w:sz w:val="24"/>
          <w:szCs w:val="24"/>
        </w:rPr>
        <w:tab/>
      </w:r>
      <w:r>
        <w:rPr>
          <w:sz w:val="24"/>
          <w:szCs w:val="24"/>
        </w:rPr>
        <w:fldChar w:fldCharType="begin"/>
      </w:r>
      <w:r>
        <w:rPr>
          <w:sz w:val="24"/>
          <w:szCs w:val="24"/>
        </w:rPr>
        <w:instrText xml:space="preserve"> PAGEREF _Toc29128 \h </w:instrText>
      </w:r>
      <w:r>
        <w:rPr>
          <w:sz w:val="24"/>
          <w:szCs w:val="24"/>
        </w:rPr>
        <w:fldChar w:fldCharType="separate"/>
      </w:r>
      <w:r>
        <w:rPr>
          <w:sz w:val="24"/>
          <w:szCs w:val="24"/>
        </w:rPr>
        <w:t>88</w:t>
      </w:r>
      <w:r>
        <w:rPr>
          <w:sz w:val="24"/>
          <w:szCs w:val="24"/>
        </w:rPr>
        <w:fldChar w:fldCharType="end"/>
      </w:r>
      <w:r>
        <w:rPr>
          <w:rFonts w:ascii="Times New Roman" w:hAnsi="Times New Roman" w:eastAsia="宋体" w:cs="宋体"/>
          <w:sz w:val="24"/>
          <w:szCs w:val="24"/>
          <w:lang w:val="zh-CN" w:bidi="ar"/>
        </w:rPr>
        <w:fldChar w:fldCharType="end"/>
      </w:r>
    </w:p>
    <w:p>
      <w:pPr>
        <w:pStyle w:val="7"/>
        <w:tabs>
          <w:tab w:val="right" w:leader="dot" w:pos="8312"/>
        </w:tabs>
        <w:ind w:left="0" w:leftChars="0" w:firstLine="0" w:firstLineChars="0"/>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_Toc21965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附件</w:t>
      </w:r>
      <w:r>
        <w:rPr>
          <w:rFonts w:hint="eastAsia" w:ascii="宋体" w:hAnsi="宋体" w:cs="宋体"/>
          <w:sz w:val="24"/>
          <w:szCs w:val="24"/>
          <w:lang w:val="en-US" w:eastAsia="zh-CN"/>
        </w:rPr>
        <w:t>9</w:t>
      </w:r>
      <w:r>
        <w:rPr>
          <w:rFonts w:hint="eastAsia" w:ascii="宋体" w:hAnsi="宋体" w:cs="宋体"/>
          <w:sz w:val="24"/>
          <w:szCs w:val="24"/>
        </w:rPr>
        <w:t>、</w:t>
      </w:r>
      <w:r>
        <w:rPr>
          <w:rFonts w:hint="eastAsia" w:ascii="宋体" w:hAnsi="宋体" w:cs="宋体"/>
          <w:sz w:val="24"/>
          <w:szCs w:val="24"/>
          <w:lang w:val="en-US" w:eastAsia="zh-CN"/>
        </w:rPr>
        <w:t>总项目环境影响评价批复</w:t>
      </w:r>
      <w:r>
        <w:rPr>
          <w:sz w:val="24"/>
          <w:szCs w:val="24"/>
        </w:rPr>
        <w:tab/>
      </w:r>
      <w:r>
        <w:rPr>
          <w:sz w:val="24"/>
          <w:szCs w:val="24"/>
        </w:rPr>
        <w:fldChar w:fldCharType="begin"/>
      </w:r>
      <w:r>
        <w:rPr>
          <w:sz w:val="24"/>
          <w:szCs w:val="24"/>
        </w:rPr>
        <w:instrText xml:space="preserve"> PAGEREF _Toc21965 \h </w:instrText>
      </w:r>
      <w:r>
        <w:rPr>
          <w:sz w:val="24"/>
          <w:szCs w:val="24"/>
        </w:rPr>
        <w:fldChar w:fldCharType="separate"/>
      </w:r>
      <w:r>
        <w:rPr>
          <w:sz w:val="24"/>
          <w:szCs w:val="24"/>
        </w:rPr>
        <w:t>89</w:t>
      </w:r>
      <w:r>
        <w:rPr>
          <w:sz w:val="24"/>
          <w:szCs w:val="24"/>
        </w:rPr>
        <w:fldChar w:fldCharType="end"/>
      </w:r>
      <w:r>
        <w:rPr>
          <w:rFonts w:ascii="Times New Roman" w:hAnsi="Times New Roman" w:eastAsia="宋体" w:cs="宋体"/>
          <w:sz w:val="24"/>
          <w:szCs w:val="24"/>
          <w:lang w:val="zh-CN" w:bidi="ar"/>
        </w:rPr>
        <w:fldChar w:fldCharType="end"/>
      </w:r>
    </w:p>
    <w:p>
      <w:pPr>
        <w:pStyle w:val="7"/>
        <w:tabs>
          <w:tab w:val="right" w:leader="dot" w:pos="8312"/>
        </w:tabs>
        <w:ind w:left="0" w:leftChars="0" w:firstLine="0" w:firstLineChars="0"/>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_Toc31984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附件1</w:t>
      </w:r>
      <w:r>
        <w:rPr>
          <w:rFonts w:hint="eastAsia" w:ascii="宋体" w:hAnsi="宋体" w:cs="宋体"/>
          <w:sz w:val="24"/>
          <w:szCs w:val="24"/>
          <w:lang w:val="en-US" w:eastAsia="zh-CN"/>
        </w:rPr>
        <w:t>0</w:t>
      </w:r>
      <w:r>
        <w:rPr>
          <w:rFonts w:hint="eastAsia" w:ascii="宋体" w:hAnsi="宋体" w:cs="宋体"/>
          <w:sz w:val="24"/>
          <w:szCs w:val="24"/>
        </w:rPr>
        <w:t>、</w:t>
      </w:r>
      <w:r>
        <w:rPr>
          <w:rFonts w:hint="eastAsia" w:ascii="宋体" w:hAnsi="宋体" w:cs="宋体"/>
          <w:sz w:val="24"/>
          <w:szCs w:val="24"/>
          <w:lang w:val="en-US" w:eastAsia="zh-CN"/>
        </w:rPr>
        <w:t>辐射本底环境监测报告</w:t>
      </w:r>
      <w:r>
        <w:rPr>
          <w:sz w:val="24"/>
          <w:szCs w:val="24"/>
        </w:rPr>
        <w:tab/>
      </w:r>
      <w:r>
        <w:rPr>
          <w:sz w:val="24"/>
          <w:szCs w:val="24"/>
        </w:rPr>
        <w:fldChar w:fldCharType="begin"/>
      </w:r>
      <w:r>
        <w:rPr>
          <w:sz w:val="24"/>
          <w:szCs w:val="24"/>
        </w:rPr>
        <w:instrText xml:space="preserve"> PAGEREF _Toc31984 \h </w:instrText>
      </w:r>
      <w:r>
        <w:rPr>
          <w:sz w:val="24"/>
          <w:szCs w:val="24"/>
        </w:rPr>
        <w:fldChar w:fldCharType="separate"/>
      </w:r>
      <w:r>
        <w:rPr>
          <w:sz w:val="24"/>
          <w:szCs w:val="24"/>
        </w:rPr>
        <w:t>90</w:t>
      </w:r>
      <w:r>
        <w:rPr>
          <w:sz w:val="24"/>
          <w:szCs w:val="24"/>
        </w:rPr>
        <w:fldChar w:fldCharType="end"/>
      </w:r>
      <w:r>
        <w:rPr>
          <w:rFonts w:ascii="Times New Roman" w:hAnsi="Times New Roman" w:eastAsia="宋体" w:cs="宋体"/>
          <w:sz w:val="24"/>
          <w:szCs w:val="24"/>
          <w:lang w:val="zh-CN" w:bidi="ar"/>
        </w:rPr>
        <w:fldChar w:fldCharType="end"/>
      </w:r>
    </w:p>
    <w:p>
      <w:pPr>
        <w:pStyle w:val="7"/>
        <w:tabs>
          <w:tab w:val="right" w:leader="dot" w:pos="8312"/>
        </w:tabs>
        <w:ind w:left="0" w:leftChars="0" w:firstLine="0" w:firstLineChars="0"/>
        <w:rPr>
          <w:sz w:val="24"/>
          <w:szCs w:val="24"/>
        </w:rPr>
      </w:pPr>
      <w:r>
        <w:rPr>
          <w:rFonts w:ascii="Times New Roman" w:hAnsi="Times New Roman" w:eastAsia="宋体" w:cs="宋体"/>
          <w:sz w:val="24"/>
          <w:szCs w:val="24"/>
          <w:lang w:val="zh-CN" w:bidi="ar"/>
        </w:rPr>
        <w:fldChar w:fldCharType="begin"/>
      </w:r>
      <w:r>
        <w:rPr>
          <w:rFonts w:ascii="Times New Roman" w:hAnsi="Times New Roman" w:eastAsia="宋体" w:cs="宋体"/>
          <w:sz w:val="24"/>
          <w:szCs w:val="24"/>
          <w:lang w:val="zh-CN" w:bidi="ar"/>
        </w:rPr>
        <w:instrText xml:space="preserve"> HYPERLINK \l _Toc29989 </w:instrText>
      </w:r>
      <w:r>
        <w:rPr>
          <w:rFonts w:ascii="Times New Roman" w:hAnsi="Times New Roman" w:eastAsia="宋体" w:cs="宋体"/>
          <w:sz w:val="24"/>
          <w:szCs w:val="24"/>
          <w:lang w:val="zh-CN" w:bidi="ar"/>
        </w:rPr>
        <w:fldChar w:fldCharType="separate"/>
      </w:r>
      <w:r>
        <w:rPr>
          <w:rFonts w:hint="eastAsia" w:ascii="宋体" w:hAnsi="宋体" w:cs="宋体"/>
          <w:sz w:val="24"/>
          <w:szCs w:val="24"/>
        </w:rPr>
        <w:t>附件</w:t>
      </w:r>
      <w:r>
        <w:rPr>
          <w:rFonts w:hint="eastAsia" w:ascii="宋体" w:hAnsi="宋体" w:cs="宋体"/>
          <w:sz w:val="24"/>
          <w:szCs w:val="24"/>
          <w:lang w:val="en-US" w:eastAsia="zh-CN"/>
        </w:rPr>
        <w:t>11</w:t>
      </w:r>
      <w:r>
        <w:rPr>
          <w:rFonts w:hint="eastAsia" w:ascii="宋体" w:hAnsi="宋体" w:cs="宋体"/>
          <w:sz w:val="24"/>
          <w:szCs w:val="24"/>
        </w:rPr>
        <w:t>、</w:t>
      </w:r>
      <w:r>
        <w:rPr>
          <w:rFonts w:hint="eastAsia" w:ascii="宋体" w:hAnsi="宋体" w:cs="宋体"/>
          <w:sz w:val="24"/>
          <w:szCs w:val="24"/>
          <w:lang w:val="en-US" w:eastAsia="zh-CN"/>
        </w:rPr>
        <w:t>防护材料检测报告</w:t>
      </w:r>
      <w:r>
        <w:rPr>
          <w:sz w:val="24"/>
          <w:szCs w:val="24"/>
        </w:rPr>
        <w:tab/>
      </w:r>
      <w:r>
        <w:rPr>
          <w:sz w:val="24"/>
          <w:szCs w:val="24"/>
        </w:rPr>
        <w:fldChar w:fldCharType="begin"/>
      </w:r>
      <w:r>
        <w:rPr>
          <w:sz w:val="24"/>
          <w:szCs w:val="24"/>
        </w:rPr>
        <w:instrText xml:space="preserve"> PAGEREF _Toc29989 \h </w:instrText>
      </w:r>
      <w:r>
        <w:rPr>
          <w:sz w:val="24"/>
          <w:szCs w:val="24"/>
        </w:rPr>
        <w:fldChar w:fldCharType="separate"/>
      </w:r>
      <w:r>
        <w:rPr>
          <w:sz w:val="24"/>
          <w:szCs w:val="24"/>
        </w:rPr>
        <w:t>91</w:t>
      </w:r>
      <w:r>
        <w:rPr>
          <w:sz w:val="24"/>
          <w:szCs w:val="24"/>
        </w:rPr>
        <w:fldChar w:fldCharType="end"/>
      </w:r>
      <w:r>
        <w:rPr>
          <w:rFonts w:ascii="Times New Roman" w:hAnsi="Times New Roman" w:eastAsia="宋体" w:cs="宋体"/>
          <w:sz w:val="24"/>
          <w:szCs w:val="24"/>
          <w:lang w:val="zh-CN" w:bidi="ar"/>
        </w:rPr>
        <w:fldChar w:fldCharType="end"/>
      </w:r>
    </w:p>
    <w:p>
      <w:pPr>
        <w:sectPr>
          <w:pgSz w:w="11906" w:h="16838"/>
          <w:pgMar w:top="1440" w:right="1797" w:bottom="1440" w:left="1797" w:header="851" w:footer="992" w:gutter="0"/>
          <w:cols w:space="425" w:num="1"/>
          <w:docGrid w:type="lines" w:linePitch="312" w:charSpace="0"/>
        </w:sectPr>
      </w:pPr>
      <w:bookmarkStart w:id="59" w:name="_GoBack"/>
      <w:bookmarkEnd w:id="59"/>
      <w:r>
        <w:rPr>
          <w:rFonts w:ascii="Times New Roman" w:hAnsi="Times New Roman" w:eastAsia="宋体" w:cs="宋体"/>
          <w:lang w:val="zh-CN" w:bidi="ar"/>
        </w:rPr>
        <w:fldChar w:fldCharType="end"/>
      </w:r>
    </w:p>
    <w:tbl>
      <w:tblPr>
        <w:tblStyle w:val="1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22"/>
        <w:gridCol w:w="1064"/>
        <w:gridCol w:w="1193"/>
        <w:gridCol w:w="9"/>
        <w:gridCol w:w="1265"/>
        <w:gridCol w:w="1275"/>
        <w:gridCol w:w="30"/>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8681" w:type="dxa"/>
            <w:gridSpan w:val="9"/>
            <w:tcBorders>
              <w:top w:val="nil"/>
              <w:left w:val="nil"/>
              <w:bottom w:val="single" w:color="auto" w:sz="4" w:space="0"/>
              <w:right w:val="nil"/>
            </w:tcBorders>
            <w:shd w:val="clear" w:color="auto" w:fill="auto"/>
            <w:vAlign w:val="center"/>
          </w:tcPr>
          <w:p>
            <w:pPr>
              <w:pStyle w:val="3"/>
              <w:widowControl/>
              <w:spacing w:before="0" w:after="0" w:line="240" w:lineRule="auto"/>
              <w:jc w:val="center"/>
              <w:rPr>
                <w:rFonts w:ascii="黑体" w:hAnsi="宋体" w:eastAsia="黑体" w:cs="黑体"/>
                <w:sz w:val="28"/>
                <w:szCs w:val="28"/>
              </w:rPr>
            </w:pPr>
            <w:bookmarkStart w:id="2" w:name="_Toc18530"/>
            <w:r>
              <w:rPr>
                <w:rFonts w:hint="eastAsia" w:ascii="宋体" w:hAnsi="宋体" w:cs="宋体"/>
                <w:sz w:val="28"/>
                <w:szCs w:val="28"/>
              </w:rPr>
              <w:t>表1 项目基本情况</w:t>
            </w:r>
            <w:bookmarkEnd w:id="2"/>
          </w:p>
          <w:p>
            <w:pPr>
              <w:jc w:val="cente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建设项目名称</w:t>
            </w:r>
          </w:p>
        </w:tc>
        <w:tc>
          <w:tcPr>
            <w:tcW w:w="686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rPr>
            </w:pPr>
            <w:r>
              <w:rPr>
                <w:rFonts w:hint="eastAsia" w:ascii="Times New Roman" w:hAnsi="宋体" w:eastAsia="宋体" w:cs="宋体"/>
                <w:sz w:val="24"/>
                <w:lang w:eastAsia="zh-CN" w:bidi="ar"/>
              </w:rPr>
              <w:t>奇台县人民医院DSA应用项目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建设单位</w:t>
            </w:r>
          </w:p>
        </w:tc>
        <w:tc>
          <w:tcPr>
            <w:tcW w:w="686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4"/>
                <w:lang w:eastAsia="zh-CN"/>
              </w:rPr>
            </w:pPr>
            <w:r>
              <w:rPr>
                <w:rFonts w:hint="eastAsia" w:ascii="Times New Roman" w:hAnsi="宋体" w:eastAsia="宋体" w:cs="宋体"/>
                <w:sz w:val="24"/>
                <w:lang w:eastAsia="zh-CN" w:bidi="ar"/>
              </w:rPr>
              <w:t>奇台县人民医院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法人代表</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sz w:val="24"/>
                <w:lang w:val="en-US" w:eastAsia="zh-CN"/>
              </w:rPr>
            </w:pPr>
            <w:r>
              <w:rPr>
                <w:rFonts w:hint="eastAsia"/>
                <w:sz w:val="24"/>
                <w:lang w:val="en-US" w:eastAsia="zh-CN"/>
              </w:rPr>
              <w:t>黄天蔚</w:t>
            </w:r>
          </w:p>
        </w:tc>
        <w:tc>
          <w:tcPr>
            <w:tcW w:w="11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联系人</w:t>
            </w:r>
          </w:p>
        </w:tc>
        <w:tc>
          <w:tcPr>
            <w:tcW w:w="12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sz w:val="24"/>
                <w:lang w:val="en-US" w:eastAsia="zh-CN"/>
              </w:rPr>
            </w:pPr>
            <w:r>
              <w:rPr>
                <w:rFonts w:hint="default" w:eastAsiaTheme="minorEastAsia"/>
                <w:sz w:val="24"/>
                <w:lang w:val="en-US" w:eastAsia="zh-CN"/>
              </w:rPr>
              <w:t>马述春</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联系电话</w:t>
            </w:r>
          </w:p>
        </w:tc>
        <w:tc>
          <w:tcPr>
            <w:tcW w:w="20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rPr>
            </w:pPr>
            <w:r>
              <w:rPr>
                <w:rFonts w:hint="eastAsia" w:ascii="宋体" w:hAnsi="宋体" w:eastAsia="宋体" w:cs="宋体"/>
                <w:sz w:val="24"/>
                <w:lang w:bidi="ar"/>
              </w:rPr>
              <w:t>注册地址</w:t>
            </w:r>
          </w:p>
        </w:tc>
        <w:tc>
          <w:tcPr>
            <w:tcW w:w="686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4"/>
                <w:lang w:eastAsia="zh-CN"/>
              </w:rPr>
            </w:pPr>
            <w:r>
              <w:rPr>
                <w:rFonts w:hint="eastAsia" w:ascii="宋体" w:hAnsi="宋体" w:eastAsia="宋体" w:cs="宋体"/>
                <w:sz w:val="24"/>
                <w:lang w:eastAsia="zh-CN"/>
              </w:rPr>
              <w:t>新疆维吾尔自治区昌吉回族自治州奇台县东关街115号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宋体"/>
                <w:lang w:eastAsia="zh-CN"/>
              </w:rPr>
            </w:pPr>
            <w:r>
              <w:rPr>
                <w:rFonts w:hint="eastAsia"/>
                <w:strike w:val="0"/>
                <w:dstrike w:val="0"/>
              </w:rPr>
              <w:t>项目</w:t>
            </w:r>
            <w:r>
              <w:rPr>
                <w:rFonts w:hint="eastAsia"/>
                <w:strike w:val="0"/>
                <w:dstrike w:val="0"/>
                <w:lang w:val="en-US" w:eastAsia="zh-CN"/>
              </w:rPr>
              <w:t>新建</w:t>
            </w:r>
            <w:r>
              <w:rPr>
                <w:rFonts w:hint="eastAsia"/>
                <w:strike w:val="0"/>
                <w:dstrike w:val="0"/>
              </w:rPr>
              <w:t>地点</w:t>
            </w:r>
          </w:p>
        </w:tc>
        <w:tc>
          <w:tcPr>
            <w:tcW w:w="686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hAnsi="宋体" w:eastAsiaTheme="minorEastAsia"/>
                <w:sz w:val="24"/>
                <w:lang w:val="en-US" w:eastAsia="zh-CN"/>
              </w:rPr>
            </w:pPr>
            <w:r>
              <w:rPr>
                <w:rFonts w:hint="eastAsia" w:ascii="宋体" w:hAnsi="宋体" w:eastAsia="宋体" w:cs="宋体"/>
                <w:sz w:val="24"/>
                <w:lang w:eastAsia="zh-CN"/>
              </w:rPr>
              <w:t>新疆维吾尔自治区昌吉回族自治州奇台县</w:t>
            </w:r>
            <w:r>
              <w:rPr>
                <w:rFonts w:hint="eastAsia" w:ascii="宋体" w:hAnsi="宋体" w:eastAsia="宋体" w:cs="宋体"/>
                <w:sz w:val="24"/>
                <w:lang w:val="en-US" w:eastAsia="zh-CN"/>
              </w:rPr>
              <w:t>昌吉东街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立项审批部门</w:t>
            </w:r>
          </w:p>
        </w:tc>
        <w:tc>
          <w:tcPr>
            <w:tcW w:w="226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ascii="Times New Roman" w:hAnsi="Times New Roman" w:eastAsia="宋体" w:cs="Times New Roman"/>
                <w:sz w:val="24"/>
                <w:lang w:bidi="ar"/>
              </w:rPr>
              <w:t>/</w:t>
            </w:r>
          </w:p>
        </w:tc>
        <w:tc>
          <w:tcPr>
            <w:tcW w:w="12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批准文号</w:t>
            </w:r>
          </w:p>
        </w:tc>
        <w:tc>
          <w:tcPr>
            <w:tcW w:w="333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ascii="Times New Roman" w:hAnsi="Times New Roman" w:eastAsia="宋体" w:cs="Times New Roman"/>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宋体" w:eastAsia="宋体" w:cs="宋体"/>
                <w:sz w:val="24"/>
                <w:lang w:bidi="ar"/>
              </w:rPr>
              <w:t>建设项目总投资（万元）</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sz w:val="24"/>
                <w:lang w:val="en-US" w:eastAsia="zh-CN"/>
              </w:rPr>
            </w:pPr>
            <w:r>
              <w:rPr>
                <w:rFonts w:hint="eastAsia" w:ascii="Times New Roman" w:hAnsi="Times New Roman" w:eastAsia="宋体" w:cs="Times New Roman"/>
                <w:color w:val="auto"/>
                <w:sz w:val="24"/>
                <w:lang w:val="en-US" w:eastAsia="zh-CN" w:bidi="ar"/>
              </w:rPr>
              <w:t>50000</w:t>
            </w:r>
          </w:p>
        </w:tc>
        <w:tc>
          <w:tcPr>
            <w:tcW w:w="12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宋体" w:eastAsia="宋体" w:cs="宋体"/>
                <w:sz w:val="24"/>
                <w:lang w:bidi="ar"/>
              </w:rPr>
              <w:t>环保投资（万元）</w:t>
            </w:r>
          </w:p>
        </w:tc>
        <w:tc>
          <w:tcPr>
            <w:tcW w:w="12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sz w:val="24"/>
                <w:lang w:val="en-US" w:eastAsia="zh-CN"/>
              </w:rPr>
            </w:pPr>
            <w:r>
              <w:rPr>
                <w:rFonts w:hint="eastAsia" w:ascii="Times New Roman" w:hAnsi="Times New Roman" w:eastAsia="宋体" w:cs="Times New Roman"/>
                <w:color w:val="auto"/>
                <w:sz w:val="24"/>
                <w:lang w:val="en-US" w:eastAsia="zh-CN" w:bidi="ar"/>
              </w:rPr>
              <w:t>33.4</w:t>
            </w:r>
          </w:p>
        </w:tc>
        <w:tc>
          <w:tcPr>
            <w:tcW w:w="13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投资比例</w:t>
            </w:r>
          </w:p>
        </w:tc>
        <w:tc>
          <w:tcPr>
            <w:tcW w:w="20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Times New Roman"/>
                <w:color w:val="auto"/>
                <w:sz w:val="24"/>
                <w:lang w:val="en-US" w:eastAsia="zh-CN" w:bidi="ar"/>
              </w:rPr>
              <w:t>0.07</w:t>
            </w:r>
            <w:r>
              <w:rPr>
                <w:rFonts w:ascii="Times New Roman" w:hAnsi="Times New Roman" w:eastAsia="宋体" w:cs="Times New Roman"/>
                <w:color w:val="auto"/>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8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Ansi="宋体"/>
                <w:sz w:val="24"/>
              </w:rPr>
            </w:pPr>
            <w:r>
              <w:rPr>
                <w:rFonts w:hint="eastAsia" w:ascii="Times New Roman" w:hAnsi="宋体" w:eastAsia="宋体" w:cs="宋体"/>
                <w:sz w:val="24"/>
                <w:lang w:bidi="ar"/>
              </w:rPr>
              <w:t>项目性质</w:t>
            </w:r>
          </w:p>
        </w:tc>
        <w:tc>
          <w:tcPr>
            <w:tcW w:w="353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Ansi="宋体"/>
                <w:sz w:val="24"/>
              </w:rPr>
            </w:pPr>
            <w:r>
              <w:rPr>
                <w:rFonts w:hint="eastAsia" w:ascii="宋体" w:hAnsi="宋体" w:eastAsia="宋体" w:cs="宋体"/>
                <w:sz w:val="24"/>
                <w:lang w:eastAsia="zh-CN" w:bidi="ar"/>
              </w:rPr>
              <w:t>☑</w:t>
            </w:r>
            <w:r>
              <w:rPr>
                <w:rFonts w:hint="eastAsia" w:ascii="Times New Roman" w:hAnsi="宋体" w:eastAsia="宋体" w:cs="宋体"/>
                <w:color w:val="auto"/>
                <w:sz w:val="24"/>
                <w:lang w:val="en-US" w:eastAsia="zh-CN" w:bidi="ar"/>
              </w:rPr>
              <w:t>新</w:t>
            </w:r>
            <w:r>
              <w:rPr>
                <w:rFonts w:hint="eastAsia" w:ascii="Times New Roman" w:hAnsi="宋体" w:eastAsia="宋体" w:cs="宋体"/>
                <w:color w:val="auto"/>
                <w:sz w:val="24"/>
                <w:lang w:eastAsia="zh-CN" w:bidi="ar"/>
              </w:rPr>
              <w:t>建</w:t>
            </w:r>
            <w:r>
              <w:rPr>
                <w:rFonts w:ascii="Times New Roman" w:hAnsi="宋体" w:eastAsia="宋体" w:cs="Times New Roman"/>
                <w:sz w:val="24"/>
                <w:lang w:bidi="ar"/>
              </w:rPr>
              <w:t xml:space="preserve"> </w:t>
            </w:r>
            <w:r>
              <w:rPr>
                <w:rFonts w:hint="eastAsia" w:ascii="宋体" w:hAnsi="宋体" w:eastAsia="宋体" w:cs="宋体"/>
                <w:sz w:val="24"/>
                <w:lang w:bidi="ar"/>
              </w:rPr>
              <w:t>□</w:t>
            </w:r>
            <w:r>
              <w:rPr>
                <w:rFonts w:hint="eastAsia" w:ascii="Times New Roman" w:hAnsi="宋体" w:eastAsia="宋体" w:cs="宋体"/>
                <w:sz w:val="24"/>
                <w:lang w:bidi="ar"/>
              </w:rPr>
              <w:t>扩建</w:t>
            </w:r>
            <w:r>
              <w:rPr>
                <w:rFonts w:ascii="Times New Roman" w:hAnsi="宋体" w:eastAsia="宋体" w:cs="Times New Roman"/>
                <w:sz w:val="24"/>
                <w:lang w:bidi="ar"/>
              </w:rPr>
              <w:t xml:space="preserve"> </w:t>
            </w:r>
            <w:r>
              <w:rPr>
                <w:rFonts w:hint="eastAsia" w:ascii="宋体" w:hAnsi="宋体" w:eastAsia="宋体" w:cs="宋体"/>
                <w:sz w:val="24"/>
                <w:lang w:bidi="ar"/>
              </w:rPr>
              <w:t>□</w:t>
            </w:r>
            <w:r>
              <w:rPr>
                <w:rFonts w:hint="eastAsia" w:ascii="Times New Roman" w:hAnsi="宋体" w:eastAsia="宋体" w:cs="宋体"/>
                <w:sz w:val="24"/>
                <w:lang w:bidi="ar"/>
              </w:rPr>
              <w:t>其他</w:t>
            </w:r>
          </w:p>
        </w:tc>
        <w:tc>
          <w:tcPr>
            <w:tcW w:w="13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占地面积（</w:t>
            </w:r>
            <w:r>
              <w:rPr>
                <w:rFonts w:ascii="Times New Roman" w:hAnsi="Times New Roman" w:eastAsia="宋体" w:cs="Times New Roman"/>
                <w:sz w:val="24"/>
                <w:lang w:bidi="ar"/>
              </w:rPr>
              <w:t>m</w:t>
            </w:r>
            <w:r>
              <w:rPr>
                <w:rFonts w:ascii="Times New Roman" w:hAnsi="Times New Roman" w:eastAsia="宋体" w:cs="Times New Roman"/>
                <w:sz w:val="24"/>
                <w:vertAlign w:val="superscript"/>
                <w:lang w:bidi="ar"/>
              </w:rPr>
              <w:t>2</w:t>
            </w:r>
            <w:r>
              <w:rPr>
                <w:rFonts w:hint="eastAsia" w:ascii="Times New Roman" w:hAnsi="Times New Roman" w:eastAsia="宋体" w:cs="宋体"/>
                <w:sz w:val="24"/>
                <w:lang w:bidi="ar"/>
              </w:rPr>
              <w:t>）</w:t>
            </w:r>
          </w:p>
        </w:tc>
        <w:tc>
          <w:tcPr>
            <w:tcW w:w="20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sz w:val="24"/>
                <w:lang w:val="en-US" w:eastAsia="zh-CN"/>
              </w:rPr>
            </w:pPr>
            <w:r>
              <w:rPr>
                <w:rFonts w:hint="eastAsia" w:ascii="Times New Roman" w:hAnsi="Times New Roman" w:eastAsia="宋体" w:cs="Times New Roman"/>
                <w:sz w:val="24"/>
                <w:lang w:val="en-US" w:eastAsia="zh-CN" w:bidi="ar"/>
              </w:rPr>
              <w:t>82.68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应用</w:t>
            </w:r>
          </w:p>
          <w:p>
            <w:pPr>
              <w:jc w:val="center"/>
              <w:rPr>
                <w:sz w:val="24"/>
              </w:rPr>
            </w:pPr>
            <w:r>
              <w:rPr>
                <w:rFonts w:hint="eastAsia" w:ascii="Times New Roman" w:hAnsi="Times New Roman" w:eastAsia="宋体" w:cs="宋体"/>
                <w:sz w:val="24"/>
                <w:lang w:bidi="ar"/>
              </w:rPr>
              <w:t>类型</w:t>
            </w:r>
          </w:p>
        </w:tc>
        <w:tc>
          <w:tcPr>
            <w:tcW w:w="82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4"/>
              </w:rPr>
            </w:pPr>
            <w:r>
              <w:rPr>
                <w:rFonts w:hint="eastAsia" w:ascii="Times New Roman" w:hAnsi="Times New Roman" w:eastAsia="宋体" w:cs="宋体"/>
                <w:sz w:val="24"/>
                <w:lang w:bidi="ar"/>
              </w:rPr>
              <w:t>放射源</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rPr>
            </w:pPr>
            <w:r>
              <w:rPr>
                <w:rFonts w:hint="eastAsia" w:ascii="宋体" w:hAnsi="宋体" w:eastAsia="宋体" w:cs="宋体"/>
                <w:sz w:val="24"/>
                <w:lang w:bidi="ar"/>
              </w:rPr>
              <w:t>□销售</w:t>
            </w:r>
          </w:p>
        </w:tc>
        <w:tc>
          <w:tcPr>
            <w:tcW w:w="580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4"/>
              </w:rPr>
            </w:pPr>
            <w:r>
              <w:rPr>
                <w:rFonts w:hint="eastAsia" w:ascii="宋体" w:hAnsi="宋体" w:eastAsia="宋体" w:cs="宋体"/>
                <w:sz w:val="24"/>
                <w:lang w:eastAsia="zh-CN" w:bidi="ar"/>
              </w:rPr>
              <w:t>□</w:t>
            </w:r>
            <w:r>
              <w:rPr>
                <w:rFonts w:hint="eastAsia" w:ascii="Times New Roman" w:hAnsi="Times New Roman" w:eastAsia="宋体" w:cs="宋体"/>
                <w:sz w:val="24"/>
                <w:lang w:bidi="ar"/>
              </w:rPr>
              <w:t>Ⅰ类</w:t>
            </w:r>
            <w:r>
              <w:rPr>
                <w:rFonts w:ascii="Times New Roman" w:hAnsi="Times New Roman" w:eastAsia="宋体" w:cs="Times New Roman"/>
                <w:sz w:val="24"/>
                <w:lang w:bidi="ar"/>
              </w:rPr>
              <w:t xml:space="preserve">  </w:t>
            </w:r>
            <w:r>
              <w:rPr>
                <w:rFonts w:hint="eastAsia" w:ascii="宋体" w:hAnsi="宋体" w:eastAsia="宋体" w:cs="宋体"/>
                <w:sz w:val="24"/>
                <w:lang w:bidi="ar"/>
              </w:rPr>
              <w:t>□</w:t>
            </w:r>
            <w:r>
              <w:rPr>
                <w:rFonts w:hint="eastAsia" w:ascii="Times New Roman" w:hAnsi="Times New Roman" w:eastAsia="宋体" w:cs="宋体"/>
                <w:sz w:val="24"/>
                <w:lang w:bidi="ar"/>
              </w:rPr>
              <w:t>Ⅱ类</w:t>
            </w:r>
            <w:r>
              <w:rPr>
                <w:rFonts w:ascii="Times New Roman" w:hAnsi="Times New Roman" w:eastAsia="宋体" w:cs="Times New Roman"/>
                <w:sz w:val="24"/>
                <w:lang w:bidi="ar"/>
              </w:rPr>
              <w:t xml:space="preserve">  </w:t>
            </w:r>
            <w:r>
              <w:rPr>
                <w:rFonts w:hint="eastAsia" w:ascii="宋体" w:hAnsi="宋体" w:eastAsia="宋体" w:cs="宋体"/>
                <w:sz w:val="24"/>
                <w:lang w:bidi="ar"/>
              </w:rPr>
              <w:t>□</w:t>
            </w:r>
            <w:r>
              <w:rPr>
                <w:rFonts w:hint="eastAsia" w:ascii="Times New Roman" w:hAnsi="Times New Roman" w:eastAsia="宋体" w:cs="宋体"/>
                <w:sz w:val="24"/>
                <w:lang w:bidi="ar"/>
              </w:rPr>
              <w:t>Ⅲ类</w:t>
            </w:r>
            <w:r>
              <w:rPr>
                <w:rFonts w:ascii="Times New Roman" w:hAnsi="Times New Roman" w:eastAsia="宋体" w:cs="Times New Roman"/>
                <w:sz w:val="24"/>
                <w:lang w:bidi="ar"/>
              </w:rPr>
              <w:t xml:space="preserve">  </w:t>
            </w:r>
            <w:r>
              <w:rPr>
                <w:rFonts w:hint="eastAsia" w:ascii="宋体" w:hAnsi="宋体" w:eastAsia="宋体" w:cs="宋体"/>
                <w:sz w:val="24"/>
                <w:lang w:bidi="ar"/>
              </w:rPr>
              <w:t>□</w:t>
            </w:r>
            <w:r>
              <w:rPr>
                <w:rFonts w:hint="eastAsia" w:ascii="Times New Roman" w:hAnsi="Times New Roman" w:eastAsia="宋体" w:cs="宋体"/>
                <w:sz w:val="24"/>
                <w:lang w:bidi="ar"/>
              </w:rPr>
              <w:t>Ⅳ类</w:t>
            </w:r>
            <w:r>
              <w:rPr>
                <w:rFonts w:ascii="Times New Roman" w:hAnsi="Times New Roman" w:eastAsia="宋体" w:cs="Times New Roman"/>
                <w:sz w:val="24"/>
                <w:lang w:bidi="ar"/>
              </w:rPr>
              <w:t xml:space="preserve">  </w:t>
            </w:r>
            <w:r>
              <w:rPr>
                <w:rFonts w:hint="eastAsia" w:ascii="宋体" w:hAnsi="宋体" w:eastAsia="宋体" w:cs="宋体"/>
                <w:sz w:val="24"/>
                <w:lang w:bidi="ar"/>
              </w:rPr>
              <w:t>□</w:t>
            </w:r>
            <w:r>
              <w:rPr>
                <w:rFonts w:hint="eastAsia" w:ascii="Times New Roman" w:hAnsi="Times New Roman" w:eastAsia="宋体" w:cs="宋体"/>
                <w:sz w:val="24"/>
                <w:lang w:bidi="ar"/>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8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rPr>
            </w:pPr>
            <w:r>
              <w:rPr>
                <w:rFonts w:hint="eastAsia" w:ascii="宋体" w:hAnsi="宋体" w:eastAsia="宋体" w:cs="宋体"/>
                <w:sz w:val="24"/>
                <w:lang w:bidi="ar"/>
              </w:rPr>
              <w:t>□使用</w:t>
            </w:r>
          </w:p>
        </w:tc>
        <w:tc>
          <w:tcPr>
            <w:tcW w:w="580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4"/>
              </w:rPr>
            </w:pPr>
            <w:r>
              <w:rPr>
                <w:rFonts w:hint="eastAsia" w:ascii="宋体" w:hAnsi="宋体" w:eastAsia="宋体" w:cs="宋体"/>
                <w:sz w:val="24"/>
                <w:lang w:bidi="ar"/>
              </w:rPr>
              <w:t>□</w:t>
            </w:r>
            <w:r>
              <w:rPr>
                <w:rFonts w:hint="eastAsia" w:ascii="Times New Roman" w:hAnsi="Times New Roman" w:eastAsia="宋体" w:cs="宋体"/>
                <w:sz w:val="24"/>
                <w:lang w:bidi="ar"/>
              </w:rPr>
              <w:t>Ⅰ类（医疗使用）</w:t>
            </w:r>
            <w:r>
              <w:rPr>
                <w:rFonts w:hint="eastAsia" w:ascii="宋体" w:hAnsi="宋体" w:eastAsia="宋体" w:cs="宋体"/>
                <w:sz w:val="24"/>
                <w:lang w:bidi="ar"/>
              </w:rPr>
              <w:t>□</w:t>
            </w:r>
            <w:r>
              <w:rPr>
                <w:rFonts w:hint="eastAsia" w:ascii="Times New Roman" w:hAnsi="Times New Roman" w:eastAsia="宋体" w:cs="宋体"/>
                <w:sz w:val="24"/>
                <w:lang w:bidi="ar"/>
              </w:rPr>
              <w:t>Ⅱ类</w:t>
            </w:r>
            <w:r>
              <w:rPr>
                <w:rFonts w:hint="eastAsia" w:ascii="宋体" w:hAnsi="宋体" w:eastAsia="宋体" w:cs="宋体"/>
                <w:sz w:val="24"/>
                <w:lang w:bidi="ar"/>
              </w:rPr>
              <w:t>□</w:t>
            </w:r>
            <w:r>
              <w:rPr>
                <w:rFonts w:hint="eastAsia" w:ascii="Times New Roman" w:hAnsi="Times New Roman" w:eastAsia="宋体" w:cs="宋体"/>
                <w:sz w:val="24"/>
                <w:lang w:bidi="ar"/>
              </w:rPr>
              <w:t>Ⅲ类</w:t>
            </w:r>
            <w:r>
              <w:rPr>
                <w:rFonts w:hint="eastAsia" w:ascii="宋体" w:hAnsi="宋体" w:eastAsia="宋体" w:cs="宋体"/>
                <w:sz w:val="24"/>
                <w:lang w:bidi="ar"/>
              </w:rPr>
              <w:t>□</w:t>
            </w:r>
            <w:r>
              <w:rPr>
                <w:rFonts w:hint="eastAsia" w:ascii="Times New Roman" w:hAnsi="Times New Roman" w:eastAsia="宋体" w:cs="宋体"/>
                <w:sz w:val="24"/>
                <w:lang w:bidi="ar"/>
              </w:rPr>
              <w:t>Ⅳ类</w:t>
            </w:r>
            <w:r>
              <w:rPr>
                <w:rFonts w:hint="eastAsia" w:ascii="宋体" w:hAnsi="宋体" w:eastAsia="宋体" w:cs="宋体"/>
                <w:sz w:val="24"/>
                <w:lang w:bidi="ar"/>
              </w:rPr>
              <w:t>□</w:t>
            </w:r>
            <w:r>
              <w:rPr>
                <w:rFonts w:hint="eastAsia" w:ascii="Times New Roman" w:hAnsi="Times New Roman" w:eastAsia="宋体" w:cs="宋体"/>
                <w:sz w:val="24"/>
                <w:lang w:bidi="ar"/>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82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sz w:val="24"/>
              </w:rPr>
            </w:pPr>
            <w:r>
              <w:rPr>
                <w:rFonts w:hint="eastAsia" w:ascii="Times New Roman" w:hAnsi="Times New Roman" w:eastAsia="宋体" w:cs="宋体"/>
                <w:sz w:val="24"/>
                <w:lang w:bidi="ar"/>
              </w:rPr>
              <w:t>非密封放射性物质</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rPr>
            </w:pPr>
            <w:r>
              <w:rPr>
                <w:rFonts w:hint="eastAsia" w:ascii="宋体" w:hAnsi="宋体" w:eastAsia="宋体" w:cs="宋体"/>
                <w:sz w:val="24"/>
                <w:lang w:bidi="ar"/>
              </w:rPr>
              <w:t>□生产</w:t>
            </w:r>
          </w:p>
        </w:tc>
        <w:tc>
          <w:tcPr>
            <w:tcW w:w="580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sz w:val="24"/>
              </w:rPr>
            </w:pPr>
            <w:r>
              <w:rPr>
                <w:rFonts w:hint="eastAsia" w:ascii="宋体" w:hAnsi="宋体" w:eastAsia="宋体" w:cs="宋体"/>
                <w:sz w:val="24"/>
                <w:lang w:bidi="ar"/>
              </w:rPr>
              <w:t>□制备PET用放射性药物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8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rPr>
            </w:pPr>
            <w:r>
              <w:rPr>
                <w:rFonts w:hint="eastAsia" w:ascii="宋体" w:hAnsi="宋体" w:eastAsia="宋体" w:cs="宋体"/>
                <w:sz w:val="24"/>
                <w:lang w:bidi="ar"/>
              </w:rPr>
              <w:t>□销售</w:t>
            </w:r>
          </w:p>
        </w:tc>
        <w:tc>
          <w:tcPr>
            <w:tcW w:w="580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sz w:val="24"/>
              </w:rPr>
            </w:pPr>
            <w:r>
              <w:rPr>
                <w:rFonts w:hint="eastAsia" w:ascii="宋体" w:hAnsi="宋体" w:eastAsia="宋体" w:cs="宋体"/>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8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 w:val="24"/>
              </w:rPr>
            </w:pPr>
            <w:r>
              <w:rPr>
                <w:rFonts w:hint="eastAsia" w:ascii="宋体" w:hAnsi="宋体" w:eastAsia="宋体" w:cs="宋体"/>
                <w:sz w:val="24"/>
                <w:lang w:bidi="ar"/>
              </w:rPr>
              <w:t>□使用</w:t>
            </w:r>
          </w:p>
        </w:tc>
        <w:tc>
          <w:tcPr>
            <w:tcW w:w="580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sz w:val="24"/>
              </w:rPr>
            </w:pPr>
            <w:r>
              <w:rPr>
                <w:rFonts w:hint="eastAsia" w:ascii="宋体" w:hAnsi="宋体" w:eastAsia="宋体" w:cs="宋体"/>
                <w:sz w:val="24"/>
                <w:lang w:bidi="ar"/>
              </w:rPr>
              <w:t>□乙 □丙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82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射线装置</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宋体" w:hAnsi="宋体" w:eastAsia="宋体" w:cs="宋体"/>
                <w:sz w:val="24"/>
                <w:lang w:bidi="ar"/>
              </w:rPr>
              <w:t>□生产</w:t>
            </w:r>
          </w:p>
        </w:tc>
        <w:tc>
          <w:tcPr>
            <w:tcW w:w="580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宋体" w:hAnsi="宋体" w:eastAsia="宋体" w:cs="宋体"/>
                <w:sz w:val="24"/>
                <w:lang w:bidi="ar"/>
              </w:rPr>
              <w:t>□</w:t>
            </w:r>
            <w:r>
              <w:rPr>
                <w:rFonts w:hint="eastAsia" w:ascii="Times New Roman" w:hAnsi="Times New Roman" w:eastAsia="宋体" w:cs="宋体"/>
                <w:sz w:val="24"/>
                <w:lang w:bidi="ar"/>
              </w:rPr>
              <w:t>Ⅱ类</w:t>
            </w:r>
            <w:r>
              <w:rPr>
                <w:rFonts w:ascii="Times New Roman" w:hAnsi="Times New Roman" w:eastAsia="宋体" w:cs="Times New Roman"/>
                <w:sz w:val="24"/>
                <w:lang w:bidi="ar"/>
              </w:rPr>
              <w:t xml:space="preserve">  </w:t>
            </w:r>
            <w:r>
              <w:rPr>
                <w:rFonts w:hint="eastAsia" w:ascii="宋体" w:hAnsi="宋体" w:eastAsia="宋体" w:cs="宋体"/>
                <w:sz w:val="24"/>
                <w:lang w:bidi="ar"/>
              </w:rPr>
              <w:t>□</w:t>
            </w:r>
            <w:r>
              <w:rPr>
                <w:rFonts w:hint="eastAsia" w:ascii="Times New Roman" w:hAnsi="Times New Roman" w:eastAsia="宋体" w:cs="宋体"/>
                <w:sz w:val="24"/>
                <w:lang w:bidi="ar"/>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8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宋体" w:hAnsi="宋体" w:eastAsia="宋体" w:cs="宋体"/>
                <w:sz w:val="24"/>
                <w:lang w:bidi="ar"/>
              </w:rPr>
              <w:t>□销售</w:t>
            </w:r>
          </w:p>
        </w:tc>
        <w:tc>
          <w:tcPr>
            <w:tcW w:w="580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宋体" w:hAnsi="宋体" w:eastAsia="宋体" w:cs="宋体"/>
                <w:sz w:val="24"/>
                <w:lang w:bidi="ar"/>
              </w:rPr>
              <w:t>□</w:t>
            </w:r>
            <w:r>
              <w:rPr>
                <w:rFonts w:hint="eastAsia" w:ascii="Times New Roman" w:hAnsi="Times New Roman" w:eastAsia="宋体" w:cs="宋体"/>
                <w:sz w:val="24"/>
                <w:lang w:bidi="ar"/>
              </w:rPr>
              <w:t>Ⅱ类</w:t>
            </w:r>
            <w:r>
              <w:rPr>
                <w:rFonts w:ascii="Times New Roman" w:hAnsi="Times New Roman" w:eastAsia="宋体" w:cs="Times New Roman"/>
                <w:sz w:val="24"/>
                <w:lang w:bidi="ar"/>
              </w:rPr>
              <w:t xml:space="preserve">  </w:t>
            </w:r>
            <w:r>
              <w:rPr>
                <w:rFonts w:hint="eastAsia" w:ascii="宋体" w:hAnsi="宋体" w:eastAsia="宋体" w:cs="宋体"/>
                <w:sz w:val="24"/>
                <w:lang w:bidi="ar"/>
              </w:rPr>
              <w:t>□</w:t>
            </w:r>
            <w:r>
              <w:rPr>
                <w:rFonts w:hint="eastAsia" w:ascii="Times New Roman" w:hAnsi="Times New Roman" w:eastAsia="宋体" w:cs="宋体"/>
                <w:sz w:val="24"/>
                <w:lang w:bidi="ar"/>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82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宋体" w:hAnsi="宋体" w:eastAsia="宋体" w:cs="宋体"/>
                <w:sz w:val="24"/>
                <w:lang w:bidi="ar"/>
              </w:rPr>
              <w:t>☑使用</w:t>
            </w:r>
          </w:p>
        </w:tc>
        <w:tc>
          <w:tcPr>
            <w:tcW w:w="580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宋体" w:hAnsi="宋体" w:eastAsia="宋体" w:cs="宋体"/>
                <w:sz w:val="24"/>
                <w:lang w:bidi="ar"/>
              </w:rPr>
              <w:t>☑</w:t>
            </w:r>
            <w:r>
              <w:rPr>
                <w:rFonts w:hint="eastAsia" w:ascii="Times New Roman" w:hAnsi="Times New Roman" w:eastAsia="宋体" w:cs="宋体"/>
                <w:sz w:val="24"/>
                <w:lang w:bidi="ar"/>
              </w:rPr>
              <w:t>Ⅱ类</w:t>
            </w:r>
            <w:r>
              <w:rPr>
                <w:rFonts w:ascii="Times New Roman" w:hAnsi="Times New Roman" w:eastAsia="宋体" w:cs="Times New Roman"/>
                <w:sz w:val="24"/>
                <w:lang w:bidi="ar"/>
              </w:rPr>
              <w:t xml:space="preserve">  </w:t>
            </w:r>
            <w:r>
              <w:rPr>
                <w:rFonts w:hint="eastAsia" w:ascii="宋体" w:hAnsi="宋体" w:eastAsia="宋体" w:cs="宋体"/>
                <w:sz w:val="24"/>
                <w:lang w:bidi="ar"/>
              </w:rPr>
              <w:t>□</w:t>
            </w:r>
            <w:r>
              <w:rPr>
                <w:rFonts w:hint="eastAsia" w:ascii="Times New Roman" w:hAnsi="Times New Roman" w:eastAsia="宋体" w:cs="宋体"/>
                <w:sz w:val="24"/>
                <w:lang w:bidi="ar"/>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其他</w:t>
            </w:r>
          </w:p>
        </w:tc>
        <w:tc>
          <w:tcPr>
            <w:tcW w:w="686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ascii="Times New Roman" w:hAnsi="Times New Roman" w:eastAsia="宋体" w:cs="Times New Roman"/>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81"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hint="default"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1.1建设项目概述</w:t>
            </w:r>
          </w:p>
          <w:p>
            <w:pPr>
              <w:spacing w:line="360" w:lineRule="auto"/>
              <w:rPr>
                <w:b/>
                <w:sz w:val="24"/>
              </w:rPr>
            </w:pPr>
            <w:r>
              <w:rPr>
                <w:rFonts w:ascii="Times New Roman" w:hAnsi="Times New Roman" w:eastAsia="宋体" w:cs="Times New Roman"/>
                <w:b/>
                <w:sz w:val="24"/>
                <w:lang w:bidi="ar"/>
              </w:rPr>
              <w:t>1.1</w:t>
            </w:r>
            <w:r>
              <w:rPr>
                <w:rFonts w:hint="eastAsia" w:ascii="Times New Roman" w:hAnsi="Times New Roman" w:eastAsia="宋体" w:cs="Times New Roman"/>
                <w:b/>
                <w:sz w:val="24"/>
                <w:lang w:val="en-US" w:eastAsia="zh-CN" w:bidi="ar"/>
              </w:rPr>
              <w:t>.1</w:t>
            </w:r>
            <w:r>
              <w:rPr>
                <w:rFonts w:hint="eastAsia" w:ascii="Times New Roman" w:hAnsi="Times New Roman" w:eastAsia="宋体" w:cs="宋体"/>
                <w:b/>
                <w:sz w:val="24"/>
                <w:lang w:bidi="ar"/>
              </w:rPr>
              <w:t>建设单位情况</w:t>
            </w:r>
          </w:p>
          <w:p>
            <w:pPr>
              <w:tabs>
                <w:tab w:val="left" w:pos="1080"/>
              </w:tabs>
              <w:snapToGrid w:val="0"/>
              <w:spacing w:line="360" w:lineRule="auto"/>
              <w:ind w:firstLine="480" w:firstLineChars="200"/>
              <w:rPr>
                <w:rFonts w:hint="eastAsia" w:ascii="Times New Roman" w:hAnsi="Times New Roman" w:eastAsia="宋体" w:cs="宋体"/>
                <w:color w:val="auto"/>
                <w:sz w:val="24"/>
                <w:lang w:bidi="ar"/>
              </w:rPr>
            </w:pPr>
            <w:r>
              <w:rPr>
                <w:rFonts w:hint="eastAsia" w:ascii="Times New Roman" w:hAnsi="Times New Roman" w:eastAsia="宋体" w:cs="宋体"/>
                <w:sz w:val="24"/>
                <w:lang w:bidi="ar"/>
              </w:rPr>
              <w:t>奇台县人民医院创建于1944年，是一所集医疗、教学、科研、急救、预防和保健为一体的综合性二级甲等医院，是新疆医科大学教学实习医院，是北疆七地州规模较大的县级医院。医院有三个院区（</w:t>
            </w:r>
            <w:r>
              <w:rPr>
                <w:rFonts w:hint="eastAsia" w:ascii="Times New Roman" w:hAnsi="Times New Roman" w:eastAsia="宋体" w:cs="宋体"/>
                <w:color w:val="auto"/>
                <w:sz w:val="24"/>
                <w:lang w:bidi="ar"/>
              </w:rPr>
              <w:t>院本部、新区分院、芨芨湖分院</w:t>
            </w:r>
            <w:r>
              <w:rPr>
                <w:rFonts w:hint="eastAsia" w:ascii="Times New Roman" w:hAnsi="Times New Roman" w:eastAsia="宋体" w:cs="宋体"/>
                <w:sz w:val="24"/>
                <w:lang w:bidi="ar"/>
              </w:rPr>
              <w:t>），总占地面积270余亩，建筑面积6万余平方米。配有1.5T核磁共振、64排128层螺旋CT、数字减影血管造影X线平板</w:t>
            </w:r>
            <w:r>
              <w:rPr>
                <w:rFonts w:hint="eastAsia" w:ascii="Times New Roman" w:hAnsi="Times New Roman" w:eastAsia="宋体" w:cs="宋体"/>
                <w:color w:val="auto"/>
                <w:sz w:val="24"/>
                <w:lang w:bidi="ar"/>
              </w:rPr>
              <w:t>机等大、中型医疗设备百余台，医疗设备价值约2亿元。截至2022年1月，全院有</w:t>
            </w:r>
            <w:r>
              <w:rPr>
                <w:rFonts w:hint="eastAsia" w:ascii="Times New Roman" w:hAnsi="Times New Roman" w:eastAsia="宋体" w:cs="宋体"/>
                <w:sz w:val="24"/>
                <w:lang w:bidi="ar"/>
              </w:rPr>
              <w:t>在职职工744人，其中：卫生专业技术人员663人（执业医师229人，本科及以上学历330人〈含硕士研究生16人，硕士生导师2人〉，副高以上职称131人）；开放床位600张；设临床病区23个，医技科室10个；州级重点学科1个（心血管内科）。</w:t>
            </w:r>
            <w:r>
              <w:rPr>
                <w:rFonts w:hint="eastAsia" w:ascii="Times New Roman" w:hAnsi="Times New Roman" w:eastAsia="宋体" w:cs="宋体"/>
                <w:sz w:val="24"/>
                <w:lang w:val="en-US" w:eastAsia="zh-CN" w:bidi="ar"/>
              </w:rPr>
              <w:t>医院</w:t>
            </w:r>
            <w:r>
              <w:rPr>
                <w:rFonts w:hint="eastAsia" w:ascii="Times New Roman" w:hAnsi="Times New Roman" w:eastAsia="宋体" w:cs="宋体"/>
                <w:sz w:val="24"/>
                <w:lang w:bidi="ar"/>
              </w:rPr>
              <w:t>占地141亩、</w:t>
            </w:r>
            <w:r>
              <w:rPr>
                <w:rFonts w:hint="eastAsia" w:ascii="Times New Roman" w:hAnsi="Times New Roman" w:eastAsia="宋体" w:cs="宋体"/>
                <w:color w:val="auto"/>
                <w:sz w:val="24"/>
                <w:lang w:bidi="ar"/>
              </w:rPr>
              <w:t>投资5亿元、</w:t>
            </w:r>
            <w:r>
              <w:rPr>
                <w:rFonts w:hint="eastAsia" w:ascii="Times New Roman" w:hAnsi="Times New Roman" w:eastAsia="宋体" w:cs="宋体"/>
                <w:sz w:val="24"/>
                <w:lang w:bidi="ar"/>
              </w:rPr>
              <w:t>建筑面积近11万平方米、规划病床800张的新院区即将投入使用。</w:t>
            </w:r>
          </w:p>
          <w:p>
            <w:pPr>
              <w:tabs>
                <w:tab w:val="left" w:pos="1080"/>
              </w:tabs>
              <w:wordWrap w:val="0"/>
              <w:snapToGrid w:val="0"/>
              <w:spacing w:line="360" w:lineRule="auto"/>
              <w:rPr>
                <w:b/>
                <w:sz w:val="24"/>
              </w:rPr>
            </w:pPr>
            <w:r>
              <w:rPr>
                <w:rFonts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1.</w:t>
            </w:r>
            <w:r>
              <w:rPr>
                <w:rFonts w:ascii="Times New Roman" w:hAnsi="Times New Roman" w:eastAsia="宋体" w:cs="Times New Roman"/>
                <w:b/>
                <w:sz w:val="24"/>
                <w:lang w:bidi="ar"/>
              </w:rPr>
              <w:t>2</w:t>
            </w:r>
            <w:r>
              <w:rPr>
                <w:rFonts w:hint="eastAsia" w:ascii="Times New Roman" w:hAnsi="Times New Roman" w:eastAsia="宋体" w:cs="宋体"/>
                <w:b/>
                <w:sz w:val="24"/>
                <w:lang w:bidi="ar"/>
              </w:rPr>
              <w:t>核技术应用项目的任务和由来</w:t>
            </w:r>
          </w:p>
          <w:p>
            <w:pPr>
              <w:tabs>
                <w:tab w:val="left" w:pos="1080"/>
              </w:tabs>
              <w:snapToGrid w:val="0"/>
              <w:spacing w:line="360" w:lineRule="auto"/>
              <w:ind w:firstLine="480" w:firstLineChars="200"/>
              <w:rPr>
                <w:sz w:val="24"/>
              </w:rPr>
            </w:pPr>
            <w:r>
              <w:rPr>
                <w:rFonts w:hint="eastAsia" w:ascii="Times New Roman" w:hAnsi="Times New Roman" w:eastAsia="宋体" w:cs="宋体"/>
                <w:sz w:val="24"/>
                <w:lang w:bidi="ar"/>
              </w:rPr>
              <w:t>为进一步满足患者放射诊疗需要，</w:t>
            </w:r>
            <w:r>
              <w:rPr>
                <w:rFonts w:hint="eastAsia" w:ascii="Times New Roman" w:hAnsi="Times New Roman" w:eastAsia="宋体" w:cs="宋体"/>
                <w:color w:val="auto"/>
                <w:sz w:val="24"/>
                <w:lang w:val="en-US" w:eastAsia="zh-CN" w:bidi="ar"/>
              </w:rPr>
              <w:t>奇台县人民医院从老院区转移</w:t>
            </w:r>
            <w:r>
              <w:rPr>
                <w:rFonts w:hint="eastAsia" w:ascii="Times New Roman" w:hAnsi="Times New Roman" w:eastAsia="宋体" w:cs="宋体"/>
                <w:color w:val="auto"/>
                <w:sz w:val="24"/>
                <w:lang w:bidi="ar"/>
              </w:rPr>
              <w:t>一台</w:t>
            </w:r>
            <w:r>
              <w:rPr>
                <w:rFonts w:hint="eastAsia" w:ascii="Times New Roman" w:hAnsi="Times New Roman" w:eastAsia="宋体" w:cs="宋体"/>
                <w:color w:val="auto"/>
                <w:sz w:val="24"/>
                <w:lang w:val="en-US" w:eastAsia="zh-CN" w:bidi="ar"/>
              </w:rPr>
              <w:t>DSA（型号</w:t>
            </w:r>
            <w:r>
              <w:rPr>
                <w:rFonts w:hint="eastAsia" w:ascii="Times New Roman" w:hAnsi="Times New Roman" w:eastAsia="宋体" w:cs="宋体"/>
                <w:color w:val="auto"/>
                <w:sz w:val="24"/>
                <w:lang w:eastAsia="zh-CN" w:bidi="ar"/>
              </w:rPr>
              <w:t>Artis Zee Floor</w:t>
            </w:r>
            <w:r>
              <w:rPr>
                <w:rFonts w:hint="eastAsia" w:ascii="Times New Roman" w:hAnsi="Times New Roman" w:eastAsia="宋体" w:cs="宋体"/>
                <w:color w:val="auto"/>
                <w:sz w:val="24"/>
                <w:lang w:val="en-US" w:eastAsia="zh-CN" w:bidi="ar"/>
              </w:rPr>
              <w:t>）至奇台县中心人民医院</w:t>
            </w:r>
            <w:r>
              <w:rPr>
                <w:rFonts w:hint="eastAsia" w:ascii="Times New Roman" w:hAnsi="Times New Roman" w:eastAsia="宋体" w:cs="宋体"/>
                <w:sz w:val="24"/>
                <w:lang w:val="en-US" w:eastAsia="zh-CN" w:bidi="ar"/>
              </w:rPr>
              <w:t>（以下简称</w:t>
            </w:r>
            <w:r>
              <w:rPr>
                <w:rFonts w:hint="eastAsia" w:ascii="Times New Roman" w:hAnsi="Times New Roman" w:eastAsia="宋体" w:cs="宋体"/>
                <w:b/>
                <w:bCs/>
                <w:sz w:val="24"/>
                <w:lang w:val="en-US" w:eastAsia="zh-CN" w:bidi="ar"/>
              </w:rPr>
              <w:t>中心医院</w:t>
            </w:r>
            <w:r>
              <w:rPr>
                <w:rFonts w:hint="eastAsia" w:ascii="Times New Roman" w:hAnsi="Times New Roman" w:eastAsia="宋体" w:cs="宋体"/>
                <w:sz w:val="24"/>
                <w:lang w:val="en-US" w:eastAsia="zh-CN" w:bidi="ar"/>
              </w:rPr>
              <w:t>）住院楼1#介入室</w:t>
            </w:r>
            <w:r>
              <w:rPr>
                <w:rFonts w:hint="eastAsia" w:ascii="Times New Roman" w:hAnsi="Times New Roman" w:eastAsia="宋体" w:cs="宋体"/>
                <w:sz w:val="24"/>
                <w:lang w:bidi="ar"/>
              </w:rPr>
              <w:t>。项目建成后，为广大患者提供放射诊疗，给患者带来常规诊治方法所不能及的诊疗效果，具有良好的社会和经济效益。</w:t>
            </w:r>
          </w:p>
          <w:p>
            <w:pPr>
              <w:tabs>
                <w:tab w:val="left" w:pos="1080"/>
              </w:tabs>
              <w:snapToGrid w:val="0"/>
              <w:spacing w:line="360" w:lineRule="auto"/>
              <w:ind w:firstLine="480" w:firstLineChars="200"/>
              <w:rPr>
                <w:sz w:val="24"/>
              </w:rPr>
            </w:pPr>
            <w:r>
              <w:rPr>
                <w:rFonts w:hint="eastAsia" w:ascii="Times New Roman" w:hAnsi="Times New Roman" w:eastAsia="宋体" w:cs="宋体"/>
                <w:sz w:val="24"/>
                <w:lang w:bidi="ar"/>
              </w:rPr>
              <w:t>根据《中华人民共和国环境保护法》、《中华人民共和国环境影响评价法》、《建设项目环境保护管理条例》规定，核技术利用项目在建设前需开展环境影响评价。按照《关于发布</w:t>
            </w:r>
            <w:r>
              <w:rPr>
                <w:rFonts w:ascii="Times New Roman" w:hAnsi="Times New Roman" w:eastAsia="宋体" w:cs="Times New Roman"/>
                <w:sz w:val="24"/>
                <w:lang w:bidi="ar"/>
              </w:rPr>
              <w:t>&lt;</w:t>
            </w:r>
            <w:r>
              <w:rPr>
                <w:rFonts w:hint="eastAsia" w:ascii="Times New Roman" w:hAnsi="Times New Roman" w:eastAsia="宋体" w:cs="宋体"/>
                <w:sz w:val="24"/>
                <w:lang w:bidi="ar"/>
              </w:rPr>
              <w:t>射线装置分类</w:t>
            </w:r>
            <w:r>
              <w:rPr>
                <w:rFonts w:ascii="Times New Roman" w:hAnsi="Times New Roman" w:eastAsia="宋体" w:cs="Times New Roman"/>
                <w:sz w:val="24"/>
                <w:lang w:bidi="ar"/>
              </w:rPr>
              <w:t>&gt;</w:t>
            </w:r>
            <w:r>
              <w:rPr>
                <w:rFonts w:hint="eastAsia" w:ascii="Times New Roman" w:hAnsi="Times New Roman" w:eastAsia="宋体" w:cs="宋体"/>
                <w:sz w:val="24"/>
                <w:lang w:bidi="ar"/>
              </w:rPr>
              <w:t>的公告》要求，数字减影血管造影系统属于Ⅱ类射线装置。依据《建设项目环境影响评价分类管理名录》要求，使用Ⅱ类射线装置应编制环境影响报告表。</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为此，医院委托</w:t>
            </w:r>
            <w:r>
              <w:rPr>
                <w:rFonts w:hint="eastAsia" w:ascii="Times New Roman" w:hAnsi="Times New Roman" w:eastAsia="宋体" w:cs="宋体"/>
                <w:color w:val="auto"/>
                <w:sz w:val="24"/>
                <w:u w:val="single"/>
                <w:lang w:val="en-US" w:eastAsia="zh-CN" w:bidi="ar"/>
              </w:rPr>
              <w:t xml:space="preserve">                     </w:t>
            </w:r>
            <w:r>
              <w:rPr>
                <w:rFonts w:hint="eastAsia" w:ascii="Times New Roman" w:hAnsi="Times New Roman" w:eastAsia="宋体" w:cs="宋体"/>
                <w:sz w:val="24"/>
                <w:lang w:bidi="ar"/>
              </w:rPr>
              <w:t>（以下简称：我单位）开展</w:t>
            </w:r>
            <w:r>
              <w:rPr>
                <w:rFonts w:hint="eastAsia" w:ascii="Times New Roman" w:hAnsi="宋体" w:eastAsia="宋体" w:cs="Times New Roman"/>
                <w:sz w:val="24"/>
                <w:lang w:eastAsia="zh-CN" w:bidi="ar"/>
              </w:rPr>
              <w:t>数字减影血管造影装置</w:t>
            </w:r>
            <w:r>
              <w:rPr>
                <w:rFonts w:hint="eastAsia" w:ascii="Times New Roman" w:hAnsi="宋体" w:eastAsia="宋体" w:cs="宋体"/>
                <w:sz w:val="24"/>
                <w:lang w:bidi="ar"/>
              </w:rPr>
              <w:t>应用项目</w:t>
            </w:r>
            <w:r>
              <w:rPr>
                <w:rFonts w:hint="eastAsia" w:ascii="Times New Roman" w:hAnsi="Times New Roman" w:eastAsia="宋体" w:cs="宋体"/>
                <w:sz w:val="24"/>
                <w:lang w:bidi="ar"/>
              </w:rPr>
              <w:t>环境影响报告表的编制工作。我单位接受委托后，组织工作人员开展现场踏勘、资料收集工作。在此基础上，按照《辐射环境保护管理导则核技术利用建设项目环境影响评价文件的内容和格式》（</w:t>
            </w:r>
            <w:r>
              <w:rPr>
                <w:rFonts w:ascii="Times New Roman" w:hAnsi="Times New Roman" w:eastAsia="宋体" w:cs="Times New Roman"/>
                <w:sz w:val="24"/>
                <w:lang w:bidi="ar"/>
              </w:rPr>
              <w:t>HJ 10.1-2016</w:t>
            </w:r>
            <w:r>
              <w:rPr>
                <w:rFonts w:hint="eastAsia" w:ascii="Times New Roman" w:hAnsi="Times New Roman" w:eastAsia="宋体" w:cs="宋体"/>
                <w:sz w:val="24"/>
                <w:lang w:bidi="ar"/>
              </w:rPr>
              <w:t>）要求，编制完成本环境影响报告表。</w:t>
            </w:r>
          </w:p>
          <w:p>
            <w:pPr>
              <w:tabs>
                <w:tab w:val="left" w:pos="1080"/>
              </w:tabs>
              <w:wordWrap w:val="0"/>
              <w:snapToGrid w:val="0"/>
              <w:spacing w:line="360" w:lineRule="auto"/>
              <w:rPr>
                <w:b/>
                <w:sz w:val="24"/>
              </w:rPr>
            </w:pPr>
            <w:r>
              <w:rPr>
                <w:rFonts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2 新建</w:t>
            </w:r>
            <w:r>
              <w:rPr>
                <w:rFonts w:hint="eastAsia" w:ascii="Times New Roman" w:hAnsi="Times New Roman" w:eastAsia="宋体" w:cs="宋体"/>
                <w:b/>
                <w:sz w:val="24"/>
                <w:lang w:bidi="ar"/>
              </w:rPr>
              <w:t>项目内容和规模</w:t>
            </w:r>
          </w:p>
          <w:p>
            <w:pPr>
              <w:tabs>
                <w:tab w:val="left" w:pos="1080"/>
              </w:tabs>
              <w:snapToGrid w:val="0"/>
              <w:spacing w:line="360" w:lineRule="auto"/>
              <w:jc w:val="left"/>
              <w:rPr>
                <w:b/>
                <w:sz w:val="24"/>
              </w:rPr>
            </w:pPr>
            <w:r>
              <w:rPr>
                <w:rFonts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2</w:t>
            </w:r>
            <w:r>
              <w:rPr>
                <w:rFonts w:ascii="Times New Roman" w:hAnsi="Times New Roman" w:eastAsia="宋体" w:cs="Times New Roman"/>
                <w:b/>
                <w:sz w:val="24"/>
                <w:lang w:bidi="ar"/>
              </w:rPr>
              <w:t>.1</w:t>
            </w:r>
            <w:r>
              <w:rPr>
                <w:rFonts w:hint="eastAsia" w:ascii="Times New Roman" w:hAnsi="Times New Roman" w:eastAsia="宋体" w:cs="宋体"/>
                <w:b/>
                <w:sz w:val="24"/>
                <w:lang w:bidi="ar"/>
              </w:rPr>
              <w:t>建设内容</w:t>
            </w:r>
          </w:p>
          <w:p>
            <w:pPr>
              <w:tabs>
                <w:tab w:val="left" w:pos="1080"/>
              </w:tabs>
              <w:snapToGrid w:val="0"/>
              <w:spacing w:line="360" w:lineRule="auto"/>
              <w:ind w:firstLine="480" w:firstLineChars="200"/>
              <w:rPr>
                <w:sz w:val="24"/>
              </w:rPr>
            </w:pPr>
            <w:r>
              <w:rPr>
                <w:rFonts w:hint="eastAsia" w:ascii="Times New Roman" w:hAnsi="Times New Roman" w:eastAsia="宋体" w:cs="宋体"/>
                <w:sz w:val="24"/>
                <w:lang w:bidi="ar"/>
              </w:rPr>
              <w:t>项目</w:t>
            </w:r>
            <w:r>
              <w:rPr>
                <w:rFonts w:hint="eastAsia" w:ascii="Times New Roman" w:hAnsi="Times New Roman" w:eastAsia="宋体" w:cs="宋体"/>
                <w:sz w:val="24"/>
                <w:lang w:val="en-US" w:eastAsia="zh-CN" w:bidi="ar"/>
              </w:rPr>
              <w:t>拟安装</w:t>
            </w:r>
            <w:r>
              <w:rPr>
                <w:rFonts w:ascii="Times New Roman" w:hAnsi="Times New Roman" w:eastAsia="宋体" w:cs="Times New Roman"/>
                <w:sz w:val="24"/>
                <w:lang w:bidi="ar"/>
              </w:rPr>
              <w:t>1</w:t>
            </w:r>
            <w:r>
              <w:rPr>
                <w:rFonts w:hint="eastAsia" w:ascii="Times New Roman" w:hAnsi="Times New Roman" w:eastAsia="宋体" w:cs="宋体"/>
                <w:sz w:val="24"/>
                <w:lang w:bidi="ar"/>
              </w:rPr>
              <w:t>台型号为</w:t>
            </w:r>
            <w:r>
              <w:rPr>
                <w:rFonts w:hint="eastAsia" w:ascii="Times New Roman" w:hAnsi="Times New Roman" w:eastAsia="宋体" w:cs="Times New Roman"/>
                <w:sz w:val="24"/>
                <w:lang w:eastAsia="zh-CN" w:bidi="ar"/>
              </w:rPr>
              <w:t>Artis Zee Floor</w:t>
            </w:r>
            <w:r>
              <w:rPr>
                <w:rFonts w:hint="eastAsia" w:ascii="Times New Roman" w:hAnsi="Times New Roman" w:eastAsia="宋体" w:cs="Times New Roman"/>
                <w:sz w:val="24"/>
                <w:lang w:bidi="ar"/>
              </w:rPr>
              <w:t xml:space="preserve"> </w:t>
            </w:r>
            <w:r>
              <w:rPr>
                <w:rFonts w:hint="eastAsia" w:ascii="Times New Roman" w:hAnsi="Times New Roman" w:eastAsia="宋体" w:cs="宋体"/>
                <w:sz w:val="24"/>
                <w:lang w:bidi="ar"/>
              </w:rPr>
              <w:t>数字减影血管造影系统（</w:t>
            </w:r>
            <w:r>
              <w:rPr>
                <w:rFonts w:hint="eastAsia" w:ascii="Times New Roman" w:hAnsi="Times New Roman" w:eastAsia="宋体" w:cs="Times New Roman"/>
                <w:sz w:val="24"/>
                <w:lang w:val="en-US" w:eastAsia="zh-CN" w:bidi="ar"/>
              </w:rPr>
              <w:t>DSA</w:t>
            </w:r>
            <w:r>
              <w:rPr>
                <w:rFonts w:hint="eastAsia" w:ascii="Times New Roman" w:hAnsi="Times New Roman" w:eastAsia="宋体" w:cs="宋体"/>
                <w:sz w:val="24"/>
                <w:lang w:bidi="ar"/>
              </w:rPr>
              <w:t>），设备最大管电压为</w:t>
            </w:r>
            <w:r>
              <w:rPr>
                <w:rFonts w:hint="eastAsia" w:ascii="Times New Roman" w:hAnsi="Times New Roman" w:eastAsia="宋体" w:cs="Times New Roman"/>
                <w:sz w:val="24"/>
                <w:lang w:bidi="ar"/>
              </w:rPr>
              <w:t>125</w:t>
            </w:r>
            <w:r>
              <w:rPr>
                <w:rFonts w:ascii="Times New Roman" w:hAnsi="Times New Roman" w:eastAsia="宋体" w:cs="Times New Roman"/>
                <w:sz w:val="24"/>
                <w:lang w:bidi="ar"/>
              </w:rPr>
              <w:t>kV</w:t>
            </w:r>
            <w:r>
              <w:rPr>
                <w:rFonts w:hint="eastAsia" w:ascii="Times New Roman" w:hAnsi="Times New Roman" w:eastAsia="宋体" w:cs="宋体"/>
                <w:sz w:val="24"/>
                <w:lang w:bidi="ar"/>
              </w:rPr>
              <w:t>、最大管电流为</w:t>
            </w:r>
            <w:r>
              <w:rPr>
                <w:rFonts w:hint="eastAsia" w:ascii="Times New Roman" w:hAnsi="Times New Roman" w:eastAsia="宋体" w:cs="Times New Roman"/>
                <w:sz w:val="24"/>
                <w:lang w:val="en-US" w:eastAsia="zh-CN" w:bidi="ar"/>
              </w:rPr>
              <w:t>800</w:t>
            </w:r>
            <w:r>
              <w:rPr>
                <w:rFonts w:ascii="Times New Roman" w:hAnsi="Times New Roman" w:eastAsia="宋体" w:cs="Times New Roman"/>
                <w:sz w:val="24"/>
                <w:lang w:bidi="ar"/>
              </w:rPr>
              <w:t>mA</w:t>
            </w:r>
            <w:r>
              <w:rPr>
                <w:rFonts w:hint="eastAsia" w:ascii="Times New Roman" w:hAnsi="Times New Roman" w:eastAsia="宋体" w:cs="宋体"/>
                <w:sz w:val="24"/>
                <w:lang w:bidi="ar"/>
              </w:rPr>
              <w:t>。设备属于Ⅱ类射线装置，用于医疗诊断及介入治疗。</w:t>
            </w:r>
          </w:p>
          <w:p>
            <w:pPr>
              <w:tabs>
                <w:tab w:val="left" w:pos="1080"/>
              </w:tabs>
              <w:snapToGrid w:val="0"/>
              <w:spacing w:line="360" w:lineRule="auto"/>
              <w:ind w:firstLine="480" w:firstLineChars="200"/>
              <w:rPr>
                <w:sz w:val="24"/>
              </w:rPr>
            </w:pPr>
            <w:r>
              <w:rPr>
                <w:rFonts w:hint="eastAsia" w:ascii="Times New Roman" w:hAnsi="Times New Roman" w:eastAsia="宋体" w:cs="宋体"/>
                <w:sz w:val="24"/>
                <w:lang w:bidi="ar"/>
              </w:rPr>
              <w:t>项目</w:t>
            </w:r>
            <w:r>
              <w:rPr>
                <w:rFonts w:hint="eastAsia" w:ascii="Times New Roman" w:hAnsi="Times New Roman" w:eastAsia="宋体" w:cs="宋体"/>
                <w:sz w:val="24"/>
                <w:lang w:val="en-US" w:eastAsia="zh-CN" w:bidi="ar"/>
              </w:rPr>
              <w:t>拟</w:t>
            </w:r>
            <w:r>
              <w:rPr>
                <w:rFonts w:hint="eastAsia" w:ascii="Times New Roman" w:hAnsi="Times New Roman" w:eastAsia="宋体" w:cs="宋体"/>
                <w:sz w:val="24"/>
                <w:lang w:bidi="ar"/>
              </w:rPr>
              <w:t>建设在</w:t>
            </w:r>
            <w:r>
              <w:rPr>
                <w:rFonts w:hint="eastAsia" w:ascii="Times New Roman" w:hAnsi="Times New Roman" w:eastAsia="宋体" w:cs="宋体"/>
                <w:sz w:val="24"/>
                <w:lang w:val="en-US" w:eastAsia="zh-CN" w:bidi="ar"/>
              </w:rPr>
              <w:t>中心医院住院楼四楼1#介入室</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新建辐射防护、新建机房门、观察窗及通风设施等，</w:t>
            </w:r>
            <w:r>
              <w:rPr>
                <w:rFonts w:hint="eastAsia" w:ascii="Times New Roman" w:hAnsi="Times New Roman" w:eastAsia="宋体" w:cs="宋体"/>
                <w:sz w:val="24"/>
                <w:lang w:bidi="ar"/>
              </w:rPr>
              <w:t>配套建设控制室、设备室等功能场所</w:t>
            </w:r>
            <w:r>
              <w:rPr>
                <w:rFonts w:hint="eastAsia" w:ascii="Times New Roman" w:hAnsi="Times New Roman" w:eastAsia="宋体" w:cs="宋体"/>
                <w:sz w:val="24"/>
                <w:lang w:eastAsia="zh-CN" w:bidi="ar"/>
              </w:rPr>
              <w:t>，</w:t>
            </w:r>
            <w:r>
              <w:rPr>
                <w:rFonts w:hint="eastAsia" w:ascii="Times New Roman" w:hAnsi="Times New Roman" w:eastAsia="宋体" w:cs="宋体"/>
                <w:sz w:val="24"/>
                <w:lang w:val="en-US" w:eastAsia="zh-CN" w:bidi="ar"/>
              </w:rPr>
              <w:t>使其能够达到</w:t>
            </w:r>
            <w:r>
              <w:rPr>
                <w:rFonts w:hint="eastAsia" w:ascii="Times New Roman" w:hAnsi="Times New Roman" w:eastAsia="宋体" w:cs="宋体"/>
                <w:bCs/>
                <w:sz w:val="24"/>
                <w:lang w:bidi="ar"/>
              </w:rPr>
              <w:t>《放射诊断放射防护要求》</w:t>
            </w:r>
            <w:r>
              <w:rPr>
                <w:rFonts w:hint="eastAsia" w:ascii="Times New Roman" w:hAnsi="Times New Roman" w:eastAsia="宋体" w:cs="宋体"/>
                <w:sz w:val="24"/>
                <w:lang w:val="en-US" w:eastAsia="zh-CN" w:bidi="ar"/>
              </w:rPr>
              <w:t>GBZ130-2020的要求</w:t>
            </w:r>
            <w:r>
              <w:rPr>
                <w:rFonts w:hint="eastAsia" w:ascii="Times New Roman" w:hAnsi="Times New Roman" w:eastAsia="宋体" w:cs="宋体"/>
                <w:sz w:val="24"/>
                <w:lang w:bidi="ar"/>
              </w:rPr>
              <w:t>。</w:t>
            </w:r>
            <w:r>
              <w:rPr>
                <w:rFonts w:hint="eastAsia" w:ascii="Times New Roman" w:hAnsi="宋体" w:eastAsia="宋体" w:cs="宋体"/>
                <w:sz w:val="24"/>
                <w:lang w:bidi="ar"/>
              </w:rPr>
              <w:t>其中，</w:t>
            </w:r>
            <w:r>
              <w:rPr>
                <w:rFonts w:hint="eastAsia" w:ascii="Times New Roman" w:hAnsi="宋体" w:eastAsia="宋体" w:cs="宋体"/>
                <w:color w:val="000000" w:themeColor="text1"/>
                <w:sz w:val="24"/>
                <w:lang w:val="en-US" w:eastAsia="zh-CN" w:bidi="ar"/>
                <w14:textFill>
                  <w14:solidFill>
                    <w14:schemeClr w14:val="tx1"/>
                  </w14:solidFill>
                </w14:textFill>
              </w:rPr>
              <w:t>介入治疗室</w:t>
            </w:r>
            <w:r>
              <w:rPr>
                <w:rFonts w:hint="eastAsia" w:ascii="Times New Roman" w:hAnsi="Times New Roman" w:eastAsia="宋体" w:cs="宋体"/>
                <w:color w:val="000000" w:themeColor="text1"/>
                <w:sz w:val="24"/>
                <w:lang w:bidi="ar"/>
                <w14:textFill>
                  <w14:solidFill>
                    <w14:schemeClr w14:val="tx1"/>
                  </w14:solidFill>
                </w14:textFill>
              </w:rPr>
              <w:t>内部长</w:t>
            </w:r>
            <w:r>
              <w:rPr>
                <w:rFonts w:hint="eastAsia" w:ascii="Times New Roman" w:hAnsi="Times New Roman" w:eastAsia="宋体" w:cs="Times New Roman"/>
                <w:color w:val="000000" w:themeColor="text1"/>
                <w:sz w:val="24"/>
                <w:lang w:val="en-US" w:eastAsia="zh-CN" w:bidi="ar"/>
                <w14:textFill>
                  <w14:solidFill>
                    <w14:schemeClr w14:val="tx1"/>
                  </w14:solidFill>
                </w14:textFill>
              </w:rPr>
              <w:t>10.6</w:t>
            </w:r>
            <w:r>
              <w:rPr>
                <w:rFonts w:ascii="Times New Roman" w:hAnsi="Times New Roman" w:eastAsia="宋体" w:cs="Times New Roman"/>
                <w:color w:val="000000" w:themeColor="text1"/>
                <w:sz w:val="24"/>
                <w:lang w:bidi="ar"/>
                <w14:textFill>
                  <w14:solidFill>
                    <w14:schemeClr w14:val="tx1"/>
                  </w14:solidFill>
                </w14:textFill>
              </w:rPr>
              <w:t>m</w:t>
            </w:r>
            <w:r>
              <w:rPr>
                <w:rFonts w:hint="eastAsia" w:ascii="Times New Roman" w:hAnsi="Times New Roman" w:eastAsia="宋体" w:cs="宋体"/>
                <w:color w:val="000000" w:themeColor="text1"/>
                <w:sz w:val="24"/>
                <w:lang w:bidi="ar"/>
                <w14:textFill>
                  <w14:solidFill>
                    <w14:schemeClr w14:val="tx1"/>
                  </w14:solidFill>
                </w14:textFill>
              </w:rPr>
              <w:t>、宽</w:t>
            </w:r>
            <w:r>
              <w:rPr>
                <w:rFonts w:hint="eastAsia" w:ascii="Times New Roman" w:hAnsi="Times New Roman" w:eastAsia="宋体" w:cs="Times New Roman"/>
                <w:color w:val="000000" w:themeColor="text1"/>
                <w:sz w:val="24"/>
                <w:lang w:val="en-US" w:eastAsia="zh-CN" w:bidi="ar"/>
                <w14:textFill>
                  <w14:solidFill>
                    <w14:schemeClr w14:val="tx1"/>
                  </w14:solidFill>
                </w14:textFill>
              </w:rPr>
              <w:t>7.8</w:t>
            </w:r>
            <w:r>
              <w:rPr>
                <w:rFonts w:ascii="Times New Roman" w:hAnsi="Times New Roman" w:eastAsia="宋体" w:cs="Times New Roman"/>
                <w:color w:val="000000" w:themeColor="text1"/>
                <w:sz w:val="24"/>
                <w:lang w:bidi="ar"/>
                <w14:textFill>
                  <w14:solidFill>
                    <w14:schemeClr w14:val="tx1"/>
                  </w14:solidFill>
                </w14:textFill>
              </w:rPr>
              <w:t>m</w:t>
            </w:r>
            <w:r>
              <w:rPr>
                <w:rFonts w:hint="eastAsia" w:ascii="Times New Roman" w:hAnsi="Times New Roman" w:eastAsia="宋体" w:cs="宋体"/>
                <w:color w:val="000000" w:themeColor="text1"/>
                <w:sz w:val="24"/>
                <w:lang w:bidi="ar"/>
                <w14:textFill>
                  <w14:solidFill>
                    <w14:schemeClr w14:val="tx1"/>
                  </w14:solidFill>
                </w14:textFill>
              </w:rPr>
              <w:t>，有效使用面积约</w:t>
            </w:r>
            <w:r>
              <w:rPr>
                <w:rFonts w:hint="eastAsia" w:ascii="Times New Roman" w:hAnsi="Times New Roman" w:eastAsia="宋体" w:cs="Times New Roman"/>
                <w:color w:val="000000" w:themeColor="text1"/>
                <w:sz w:val="24"/>
                <w:lang w:val="en-US" w:eastAsia="zh-CN" w:bidi="ar"/>
                <w14:textFill>
                  <w14:solidFill>
                    <w14:schemeClr w14:val="tx1"/>
                  </w14:solidFill>
                </w14:textFill>
              </w:rPr>
              <w:t>82.68</w:t>
            </w:r>
            <w:r>
              <w:rPr>
                <w:rFonts w:ascii="Times New Roman" w:hAnsi="Times New Roman" w:eastAsia="宋体" w:cs="Times New Roman"/>
                <w:color w:val="000000" w:themeColor="text1"/>
                <w:sz w:val="24"/>
                <w:lang w:bidi="ar"/>
                <w14:textFill>
                  <w14:solidFill>
                    <w14:schemeClr w14:val="tx1"/>
                  </w14:solidFill>
                </w14:textFill>
              </w:rPr>
              <w:t>m</w:t>
            </w:r>
            <w:r>
              <w:rPr>
                <w:rFonts w:ascii="Times New Roman" w:hAnsi="Times New Roman" w:eastAsia="宋体" w:cs="Times New Roman"/>
                <w:color w:val="000000" w:themeColor="text1"/>
                <w:sz w:val="24"/>
                <w:vertAlign w:val="superscript"/>
                <w:lang w:bidi="ar"/>
                <w14:textFill>
                  <w14:solidFill>
                    <w14:schemeClr w14:val="tx1"/>
                  </w14:solidFill>
                </w14:textFill>
              </w:rPr>
              <w:t>2</w:t>
            </w:r>
            <w:r>
              <w:rPr>
                <w:rFonts w:hint="eastAsia" w:ascii="Times New Roman" w:hAnsi="Times New Roman" w:eastAsia="宋体" w:cs="宋体"/>
                <w:sz w:val="24"/>
                <w:lang w:bidi="ar"/>
              </w:rPr>
              <w:t>。</w:t>
            </w:r>
          </w:p>
          <w:p>
            <w:pPr>
              <w:tabs>
                <w:tab w:val="left" w:pos="1080"/>
              </w:tabs>
              <w:snapToGrid w:val="0"/>
              <w:spacing w:line="360" w:lineRule="auto"/>
              <w:ind w:firstLine="480" w:firstLineChars="200"/>
              <w:rPr>
                <w:sz w:val="24"/>
              </w:rPr>
            </w:pPr>
            <w:r>
              <w:rPr>
                <w:rFonts w:hint="eastAsia" w:ascii="Times New Roman" w:hAnsi="Times New Roman" w:eastAsia="宋体" w:cs="宋体"/>
                <w:sz w:val="24"/>
                <w:lang w:bidi="ar"/>
              </w:rPr>
              <w:t>射线装置主要技术参数见表</w:t>
            </w:r>
            <w:r>
              <w:rPr>
                <w:rFonts w:ascii="Times New Roman" w:hAnsi="Times New Roman" w:eastAsia="宋体" w:cs="Times New Roman"/>
                <w:sz w:val="24"/>
                <w:lang w:bidi="ar"/>
              </w:rPr>
              <w:t>1-1</w:t>
            </w:r>
            <w:r>
              <w:rPr>
                <w:rFonts w:hint="eastAsia" w:ascii="Times New Roman" w:hAnsi="Times New Roman" w:eastAsia="宋体" w:cs="宋体"/>
                <w:sz w:val="24"/>
                <w:lang w:bidi="ar"/>
              </w:rPr>
              <w:t>。</w:t>
            </w:r>
          </w:p>
          <w:p>
            <w:pPr>
              <w:widowControl/>
              <w:snapToGrid w:val="0"/>
              <w:ind w:left="105" w:leftChars="50" w:right="105" w:rightChars="50"/>
              <w:jc w:val="center"/>
              <w:rPr>
                <w:b/>
                <w:sz w:val="24"/>
              </w:rPr>
            </w:pPr>
            <w:r>
              <w:rPr>
                <w:rFonts w:hint="eastAsia" w:ascii="Times New Roman" w:hAnsi="Times New Roman" w:eastAsia="宋体" w:cs="宋体"/>
                <w:b/>
                <w:sz w:val="24"/>
                <w:lang w:bidi="ar"/>
              </w:rPr>
              <w:t>表</w:t>
            </w:r>
            <w:r>
              <w:rPr>
                <w:rFonts w:ascii="Times New Roman" w:hAnsi="Times New Roman" w:eastAsia="宋体" w:cs="Times New Roman"/>
                <w:b/>
                <w:sz w:val="24"/>
                <w:lang w:bidi="ar"/>
              </w:rPr>
              <w:t xml:space="preserve">1-1  </w:t>
            </w:r>
            <w:r>
              <w:rPr>
                <w:rFonts w:hint="eastAsia" w:ascii="Times New Roman" w:hAnsi="Times New Roman" w:eastAsia="宋体" w:cs="宋体"/>
                <w:b/>
                <w:sz w:val="24"/>
                <w:lang w:bidi="ar"/>
              </w:rPr>
              <w:t>射线装置主要技术参数</w:t>
            </w:r>
          </w:p>
          <w:tbl>
            <w:tblPr>
              <w:tblStyle w:val="12"/>
              <w:tblW w:w="831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379"/>
              <w:gridCol w:w="1225"/>
              <w:gridCol w:w="874"/>
              <w:gridCol w:w="795"/>
              <w:gridCol w:w="1095"/>
              <w:gridCol w:w="1395"/>
              <w:gridCol w:w="155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79"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b/>
                      <w:szCs w:val="21"/>
                    </w:rPr>
                  </w:pPr>
                  <w:r>
                    <w:rPr>
                      <w:rFonts w:hint="eastAsia" w:ascii="Times New Roman" w:hAnsi="Times New Roman" w:eastAsia="宋体" w:cs="宋体"/>
                      <w:b/>
                      <w:szCs w:val="21"/>
                      <w:lang w:bidi="ar"/>
                    </w:rPr>
                    <w:t>装置名称</w:t>
                  </w:r>
                </w:p>
              </w:tc>
              <w:tc>
                <w:tcPr>
                  <w:tcW w:w="1225"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rFonts w:ascii="Times New Roman" w:hAnsi="Times New Roman" w:eastAsia="宋体" w:cs="宋体"/>
                      <w:b/>
                      <w:szCs w:val="21"/>
                      <w:lang w:bidi="ar"/>
                    </w:rPr>
                  </w:pPr>
                  <w:r>
                    <w:rPr>
                      <w:rFonts w:hint="eastAsia" w:ascii="Times New Roman" w:hAnsi="Times New Roman" w:eastAsia="宋体" w:cs="宋体"/>
                      <w:b/>
                      <w:szCs w:val="21"/>
                      <w:lang w:bidi="ar"/>
                    </w:rPr>
                    <w:t>机房名称</w:t>
                  </w:r>
                </w:p>
              </w:tc>
              <w:tc>
                <w:tcPr>
                  <w:tcW w:w="874"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b/>
                      <w:szCs w:val="21"/>
                    </w:rPr>
                  </w:pPr>
                  <w:r>
                    <w:rPr>
                      <w:rFonts w:hint="eastAsia" w:ascii="Times New Roman" w:hAnsi="Times New Roman" w:eastAsia="宋体" w:cs="宋体"/>
                      <w:b/>
                      <w:szCs w:val="21"/>
                      <w:lang w:bidi="ar"/>
                    </w:rPr>
                    <w:t>类别</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b/>
                      <w:szCs w:val="21"/>
                    </w:rPr>
                  </w:pPr>
                  <w:r>
                    <w:rPr>
                      <w:rFonts w:hint="eastAsia" w:ascii="Times New Roman" w:hAnsi="Times New Roman" w:eastAsia="宋体" w:cs="宋体"/>
                      <w:b/>
                      <w:szCs w:val="21"/>
                      <w:lang w:bidi="ar"/>
                    </w:rPr>
                    <w:t>数量</w:t>
                  </w:r>
                </w:p>
              </w:tc>
              <w:tc>
                <w:tcPr>
                  <w:tcW w:w="1095"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b/>
                      <w:szCs w:val="21"/>
                    </w:rPr>
                  </w:pPr>
                  <w:r>
                    <w:rPr>
                      <w:rFonts w:hint="eastAsia" w:ascii="Times New Roman" w:hAnsi="Times New Roman" w:eastAsia="宋体" w:cs="宋体"/>
                      <w:b/>
                      <w:szCs w:val="21"/>
                      <w:lang w:bidi="ar"/>
                    </w:rPr>
                    <w:t>型号</w:t>
                  </w:r>
                </w:p>
              </w:tc>
              <w:tc>
                <w:tcPr>
                  <w:tcW w:w="1395"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b/>
                      <w:szCs w:val="21"/>
                    </w:rPr>
                  </w:pPr>
                  <w:r>
                    <w:rPr>
                      <w:rFonts w:hint="eastAsia" w:ascii="Times New Roman" w:hAnsi="Times New Roman" w:eastAsia="宋体" w:cs="宋体"/>
                      <w:b/>
                      <w:szCs w:val="21"/>
                      <w:lang w:bidi="ar"/>
                    </w:rPr>
                    <w:t>技术参数</w:t>
                  </w:r>
                </w:p>
              </w:tc>
              <w:tc>
                <w:tcPr>
                  <w:tcW w:w="1556"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b/>
                      <w:szCs w:val="21"/>
                    </w:rPr>
                  </w:pPr>
                  <w:r>
                    <w:rPr>
                      <w:rFonts w:hint="eastAsia" w:ascii="Times New Roman" w:hAnsi="Times New Roman" w:eastAsia="宋体" w:cs="宋体"/>
                      <w:b/>
                      <w:szCs w:val="21"/>
                      <w:lang w:bidi="ar"/>
                    </w:rPr>
                    <w:t>安装地点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79"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szCs w:val="21"/>
                    </w:rPr>
                  </w:pPr>
                  <w:r>
                    <w:rPr>
                      <w:rFonts w:hint="eastAsia" w:ascii="Times New Roman" w:hAnsi="Times New Roman" w:eastAsia="宋体" w:cs="宋体"/>
                      <w:szCs w:val="21"/>
                      <w:lang w:bidi="ar"/>
                    </w:rPr>
                    <w:t>数字减影血管造影系统</w:t>
                  </w:r>
                </w:p>
              </w:tc>
              <w:tc>
                <w:tcPr>
                  <w:tcW w:w="1225"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rFonts w:ascii="Times New Roman" w:hAnsi="Times New Roman" w:eastAsia="宋体" w:cs="宋体"/>
                      <w:szCs w:val="21"/>
                      <w:lang w:bidi="ar"/>
                    </w:rPr>
                  </w:pPr>
                  <w:r>
                    <w:rPr>
                      <w:rFonts w:hint="eastAsia" w:ascii="Times New Roman" w:hAnsi="Times New Roman" w:eastAsia="宋体" w:cs="宋体"/>
                      <w:szCs w:val="21"/>
                      <w:lang w:eastAsia="zh-CN" w:bidi="ar"/>
                    </w:rPr>
                    <w:t>介入室</w:t>
                  </w:r>
                </w:p>
              </w:tc>
              <w:tc>
                <w:tcPr>
                  <w:tcW w:w="874"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szCs w:val="21"/>
                    </w:rPr>
                  </w:pPr>
                  <w:r>
                    <w:rPr>
                      <w:rFonts w:hint="eastAsia" w:ascii="宋体" w:hAnsi="宋体" w:eastAsia="宋体" w:cs="宋体"/>
                      <w:szCs w:val="21"/>
                      <w:lang w:bidi="ar"/>
                    </w:rPr>
                    <w:t>Ⅱ</w:t>
                  </w:r>
                </w:p>
              </w:tc>
              <w:tc>
                <w:tcPr>
                  <w:tcW w:w="795"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szCs w:val="21"/>
                    </w:rPr>
                  </w:pPr>
                  <w:r>
                    <w:rPr>
                      <w:rFonts w:ascii="Times New Roman" w:hAnsi="Times New Roman" w:eastAsia="宋体" w:cs="Times New Roman"/>
                      <w:szCs w:val="21"/>
                      <w:lang w:bidi="ar"/>
                    </w:rPr>
                    <w:t>1</w:t>
                  </w:r>
                </w:p>
              </w:tc>
              <w:tc>
                <w:tcPr>
                  <w:tcW w:w="1095"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szCs w:val="21"/>
                    </w:rPr>
                  </w:pPr>
                  <w:r>
                    <w:rPr>
                      <w:rFonts w:hint="eastAsia" w:ascii="Times New Roman" w:hAnsi="Times New Roman" w:eastAsia="宋体" w:cs="Times New Roman"/>
                      <w:szCs w:val="21"/>
                      <w:lang w:eastAsia="zh-CN" w:bidi="ar"/>
                    </w:rPr>
                    <w:t>Artis  Zee Floor</w:t>
                  </w:r>
                  <w:r>
                    <w:rPr>
                      <w:rFonts w:hint="eastAsia" w:ascii="Times New Roman" w:hAnsi="Times New Roman" w:eastAsia="宋体" w:cs="Times New Roman"/>
                      <w:szCs w:val="21"/>
                      <w:lang w:bidi="ar"/>
                    </w:rPr>
                    <w:t xml:space="preserve"> </w:t>
                  </w:r>
                </w:p>
              </w:tc>
              <w:tc>
                <w:tcPr>
                  <w:tcW w:w="1395" w:type="dxa"/>
                  <w:tcBorders>
                    <w:top w:val="single" w:color="auto" w:sz="2" w:space="0"/>
                    <w:left w:val="single" w:color="auto" w:sz="2" w:space="0"/>
                    <w:bottom w:val="single" w:color="auto" w:sz="2" w:space="0"/>
                    <w:right w:val="single" w:color="auto" w:sz="2" w:space="0"/>
                  </w:tcBorders>
                  <w:shd w:val="clear" w:color="auto" w:fill="auto"/>
                  <w:vAlign w:val="center"/>
                </w:tcPr>
                <w:p>
                  <w:pPr>
                    <w:adjustRightInd w:val="0"/>
                    <w:snapToGrid w:val="0"/>
                    <w:jc w:val="center"/>
                    <w:rPr>
                      <w:rFonts w:ascii="Times New Roman" w:hAnsi="Times New Roman" w:eastAsia="宋体" w:cs="Times New Roman"/>
                      <w:szCs w:val="21"/>
                      <w:lang w:bidi="ar"/>
                    </w:rPr>
                  </w:pPr>
                  <w:r>
                    <w:rPr>
                      <w:rFonts w:ascii="Times New Roman" w:hAnsi="Times New Roman" w:eastAsia="宋体" w:cs="Times New Roman"/>
                      <w:szCs w:val="21"/>
                      <w:lang w:bidi="ar"/>
                    </w:rPr>
                    <w:t>125kV</w:t>
                  </w:r>
                </w:p>
                <w:p>
                  <w:pPr>
                    <w:adjustRightInd w:val="0"/>
                    <w:snapToGrid w:val="0"/>
                    <w:jc w:val="center"/>
                    <w:rPr>
                      <w:szCs w:val="21"/>
                    </w:rPr>
                  </w:pPr>
                  <w:r>
                    <w:rPr>
                      <w:rFonts w:hint="eastAsia" w:ascii="Times New Roman" w:hAnsi="Times New Roman" w:eastAsia="宋体" w:cs="Times New Roman"/>
                      <w:szCs w:val="21"/>
                      <w:lang w:val="en-US" w:eastAsia="zh-CN" w:bidi="ar"/>
                    </w:rPr>
                    <w:t>800</w:t>
                  </w:r>
                  <w:r>
                    <w:rPr>
                      <w:rFonts w:ascii="Times New Roman" w:hAnsi="Times New Roman" w:eastAsia="宋体" w:cs="Times New Roman"/>
                      <w:szCs w:val="21"/>
                      <w:lang w:bidi="ar"/>
                    </w:rPr>
                    <w:t>mA</w:t>
                  </w:r>
                </w:p>
              </w:tc>
              <w:tc>
                <w:tcPr>
                  <w:tcW w:w="1556"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hint="default" w:eastAsiaTheme="minorEastAsia"/>
                      <w:szCs w:val="21"/>
                      <w:lang w:val="en-US" w:eastAsia="zh-CN"/>
                    </w:rPr>
                  </w:pPr>
                  <w:r>
                    <w:rPr>
                      <w:rFonts w:hint="eastAsia"/>
                      <w:szCs w:val="21"/>
                      <w:lang w:val="en-US" w:eastAsia="zh-CN"/>
                    </w:rPr>
                    <w:t>中心医院住院楼四楼1#介入室</w:t>
                  </w:r>
                </w:p>
              </w:tc>
            </w:tr>
          </w:tbl>
          <w:p>
            <w:pPr>
              <w:tabs>
                <w:tab w:val="left" w:pos="1080"/>
              </w:tabs>
              <w:snapToGrid w:val="0"/>
              <w:spacing w:line="360" w:lineRule="auto"/>
              <w:jc w:val="left"/>
              <w:rPr>
                <w:b/>
                <w:sz w:val="24"/>
              </w:rPr>
            </w:pPr>
            <w:r>
              <w:rPr>
                <w:rFonts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2</w:t>
            </w:r>
            <w:r>
              <w:rPr>
                <w:rFonts w:ascii="Times New Roman" w:hAnsi="Times New Roman" w:eastAsia="宋体" w:cs="Times New Roman"/>
                <w:b/>
                <w:sz w:val="24"/>
                <w:lang w:bidi="ar"/>
              </w:rPr>
              <w:t>.2</w:t>
            </w:r>
            <w:r>
              <w:rPr>
                <w:rFonts w:hint="eastAsia" w:ascii="Times New Roman" w:hAnsi="Times New Roman" w:eastAsia="宋体" w:cs="宋体"/>
                <w:b/>
                <w:sz w:val="24"/>
                <w:lang w:bidi="ar"/>
              </w:rPr>
              <w:t>项目组成及主要环境影响因素</w:t>
            </w:r>
          </w:p>
          <w:p>
            <w:pPr>
              <w:tabs>
                <w:tab w:val="left" w:pos="1080"/>
              </w:tabs>
              <w:snapToGrid w:val="0"/>
              <w:spacing w:line="360" w:lineRule="auto"/>
              <w:ind w:firstLine="480" w:firstLineChars="200"/>
              <w:jc w:val="left"/>
              <w:rPr>
                <w:sz w:val="24"/>
              </w:rPr>
            </w:pPr>
            <w:r>
              <w:rPr>
                <w:rFonts w:hint="eastAsia" w:ascii="Times New Roman" w:hAnsi="Times New Roman" w:eastAsia="宋体" w:cs="宋体"/>
                <w:sz w:val="24"/>
                <w:lang w:bidi="ar"/>
              </w:rPr>
              <w:t>项目组成及主要环境影响因素见表</w:t>
            </w:r>
            <w:r>
              <w:rPr>
                <w:rFonts w:ascii="Times New Roman" w:hAnsi="Times New Roman" w:eastAsia="宋体" w:cs="Times New Roman"/>
                <w:sz w:val="24"/>
                <w:lang w:bidi="ar"/>
              </w:rPr>
              <w:t>1-2</w:t>
            </w:r>
            <w:r>
              <w:rPr>
                <w:rFonts w:hint="eastAsia" w:ascii="Times New Roman" w:hAnsi="Times New Roman" w:eastAsia="宋体" w:cs="宋体"/>
                <w:sz w:val="24"/>
                <w:lang w:bidi="ar"/>
              </w:rPr>
              <w:t>。</w:t>
            </w:r>
          </w:p>
          <w:p>
            <w:pPr>
              <w:widowControl/>
              <w:snapToGrid w:val="0"/>
              <w:jc w:val="center"/>
              <w:rPr>
                <w:b/>
                <w:sz w:val="24"/>
              </w:rPr>
            </w:pPr>
            <w:r>
              <w:rPr>
                <w:rFonts w:hint="eastAsia" w:ascii="Times New Roman" w:hAnsi="Times New Roman" w:eastAsia="宋体" w:cs="宋体"/>
                <w:b/>
                <w:sz w:val="24"/>
                <w:lang w:bidi="ar"/>
              </w:rPr>
              <w:t>表</w:t>
            </w:r>
            <w:r>
              <w:rPr>
                <w:rFonts w:ascii="Times New Roman" w:hAnsi="Times New Roman" w:eastAsia="宋体" w:cs="Times New Roman"/>
                <w:b/>
                <w:sz w:val="24"/>
                <w:lang w:bidi="ar"/>
              </w:rPr>
              <w:t xml:space="preserve">1-2  </w:t>
            </w:r>
            <w:r>
              <w:rPr>
                <w:rFonts w:hint="eastAsia" w:ascii="Times New Roman" w:hAnsi="Times New Roman" w:eastAsia="宋体" w:cs="宋体"/>
                <w:b/>
                <w:sz w:val="24"/>
                <w:lang w:bidi="ar"/>
              </w:rPr>
              <w:t>项目组成及主要环境影响因素</w:t>
            </w:r>
          </w:p>
          <w:tbl>
            <w:tblPr>
              <w:tblStyle w:val="12"/>
              <w:tblW w:w="8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5430"/>
              <w:gridCol w:w="990"/>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b/>
                      <w:kern w:val="0"/>
                      <w:szCs w:val="22"/>
                      <w:lang w:bidi="ar"/>
                    </w:rPr>
                  </w:pPr>
                  <w:r>
                    <w:rPr>
                      <w:rFonts w:hint="eastAsia" w:ascii="Times New Roman" w:hAnsi="Times New Roman" w:eastAsia="宋体" w:cs="宋体"/>
                      <w:b/>
                      <w:kern w:val="0"/>
                      <w:szCs w:val="22"/>
                      <w:lang w:bidi="ar"/>
                    </w:rPr>
                    <w:t>工程名称</w:t>
                  </w:r>
                </w:p>
              </w:tc>
              <w:tc>
                <w:tcPr>
                  <w:tcW w:w="54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b/>
                      <w:kern w:val="0"/>
                      <w:szCs w:val="22"/>
                      <w:lang w:bidi="ar"/>
                    </w:rPr>
                  </w:pPr>
                  <w:r>
                    <w:rPr>
                      <w:rFonts w:hint="eastAsia" w:ascii="Times New Roman" w:hAnsi="Times New Roman" w:eastAsia="宋体" w:cs="宋体"/>
                      <w:b/>
                      <w:kern w:val="0"/>
                      <w:szCs w:val="22"/>
                      <w:lang w:bidi="ar"/>
                    </w:rPr>
                    <w:t>项目组成</w:t>
                  </w:r>
                </w:p>
              </w:tc>
              <w:tc>
                <w:tcPr>
                  <w:tcW w:w="20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b/>
                      <w:kern w:val="0"/>
                      <w:szCs w:val="22"/>
                      <w:lang w:bidi="ar"/>
                    </w:rPr>
                  </w:pPr>
                  <w:r>
                    <w:rPr>
                      <w:rFonts w:hint="eastAsia" w:ascii="Times New Roman" w:hAnsi="Times New Roman" w:eastAsia="宋体" w:cs="宋体"/>
                      <w:b/>
                      <w:kern w:val="0"/>
                      <w:szCs w:val="22"/>
                      <w:lang w:bidi="ar"/>
                    </w:rPr>
                    <w:t>主要环境影响因素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54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b/>
                      <w:kern w:val="0"/>
                      <w:szCs w:val="22"/>
                      <w:lang w:bidi="ar"/>
                    </w:rPr>
                  </w:pPr>
                  <w:r>
                    <w:rPr>
                      <w:rFonts w:hint="eastAsia" w:ascii="Times New Roman" w:hAnsi="Times New Roman" w:eastAsia="宋体" w:cs="宋体"/>
                      <w:b/>
                      <w:kern w:val="0"/>
                      <w:szCs w:val="22"/>
                      <w:lang w:bidi="ar"/>
                    </w:rPr>
                    <w:t>施工期</w:t>
                  </w:r>
                </w:p>
              </w:tc>
              <w:tc>
                <w:tcPr>
                  <w:tcW w:w="10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b/>
                      <w:kern w:val="0"/>
                      <w:szCs w:val="22"/>
                      <w:lang w:bidi="ar"/>
                    </w:rPr>
                  </w:pPr>
                  <w:r>
                    <w:rPr>
                      <w:rFonts w:hint="eastAsia" w:ascii="Times New Roman" w:hAnsi="Times New Roman" w:eastAsia="宋体" w:cs="宋体"/>
                      <w:b/>
                      <w:kern w:val="0"/>
                      <w:szCs w:val="22"/>
                      <w:lang w:bidi="ar"/>
                    </w:rPr>
                    <w:t>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kern w:val="0"/>
                      <w:szCs w:val="22"/>
                      <w:lang w:bidi="ar"/>
                    </w:rPr>
                  </w:pPr>
                  <w:r>
                    <w:rPr>
                      <w:rFonts w:hint="eastAsia" w:ascii="Times New Roman" w:hAnsi="Times New Roman" w:eastAsia="宋体" w:cs="宋体"/>
                      <w:kern w:val="0"/>
                      <w:szCs w:val="22"/>
                      <w:lang w:bidi="ar"/>
                    </w:rPr>
                    <w:t>主体工程</w:t>
                  </w:r>
                </w:p>
              </w:tc>
              <w:tc>
                <w:tcPr>
                  <w:tcW w:w="54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420" w:firstLineChars="200"/>
                    <w:textAlignment w:val="center"/>
                    <w:rPr>
                      <w:kern w:val="0"/>
                      <w:szCs w:val="22"/>
                      <w:lang w:bidi="ar"/>
                    </w:rPr>
                  </w:pPr>
                  <w:r>
                    <w:rPr>
                      <w:rFonts w:hint="eastAsia" w:ascii="Times New Roman" w:hAnsi="Times New Roman" w:eastAsia="宋体" w:cs="宋体"/>
                      <w:kern w:val="0"/>
                      <w:szCs w:val="22"/>
                      <w:lang w:bidi="ar"/>
                    </w:rPr>
                    <w:t>项目</w:t>
                  </w:r>
                  <w:r>
                    <w:rPr>
                      <w:rFonts w:hint="eastAsia" w:ascii="Times New Roman" w:hAnsi="Times New Roman" w:eastAsia="宋体" w:cs="宋体"/>
                      <w:kern w:val="0"/>
                      <w:szCs w:val="22"/>
                      <w:lang w:val="en-US" w:eastAsia="zh-CN" w:bidi="ar"/>
                    </w:rPr>
                    <w:t>拟</w:t>
                  </w:r>
                  <w:r>
                    <w:rPr>
                      <w:rFonts w:hint="eastAsia" w:ascii="Times New Roman" w:hAnsi="Times New Roman" w:eastAsia="宋体" w:cs="宋体"/>
                      <w:color w:val="auto"/>
                      <w:kern w:val="0"/>
                      <w:szCs w:val="22"/>
                      <w:lang w:val="en-US" w:eastAsia="zh-CN" w:bidi="ar"/>
                    </w:rPr>
                    <w:t>安装</w:t>
                  </w:r>
                  <w:r>
                    <w:rPr>
                      <w:rFonts w:hint="eastAsia" w:ascii="Times New Roman" w:hAnsi="Times New Roman" w:eastAsia="宋体" w:cs="宋体"/>
                      <w:kern w:val="0"/>
                      <w:szCs w:val="22"/>
                      <w:lang w:bidi="ar"/>
                    </w:rPr>
                    <w:t>一台</w:t>
                  </w:r>
                  <w:r>
                    <w:rPr>
                      <w:rFonts w:hint="eastAsia" w:ascii="Times New Roman" w:hAnsi="Times New Roman" w:eastAsia="宋体" w:cs="宋体"/>
                      <w:kern w:val="0"/>
                      <w:szCs w:val="22"/>
                      <w:lang w:val="en-US" w:eastAsia="zh-CN" w:bidi="ar"/>
                    </w:rPr>
                    <w:t>DSA</w:t>
                  </w:r>
                  <w:r>
                    <w:rPr>
                      <w:rFonts w:hint="eastAsia" w:ascii="Times New Roman" w:hAnsi="Times New Roman" w:eastAsia="宋体" w:cs="宋体"/>
                      <w:kern w:val="0"/>
                      <w:szCs w:val="22"/>
                      <w:lang w:bidi="ar"/>
                    </w:rPr>
                    <w:t>（</w:t>
                  </w:r>
                  <w:r>
                    <w:rPr>
                      <w:rFonts w:hint="eastAsia" w:ascii="Times New Roman" w:hAnsi="Times New Roman" w:eastAsia="宋体" w:cs="Times New Roman"/>
                      <w:kern w:val="0"/>
                      <w:szCs w:val="22"/>
                      <w:lang w:bidi="ar"/>
                    </w:rPr>
                    <w:t>型号</w:t>
                  </w:r>
                  <w:r>
                    <w:rPr>
                      <w:rFonts w:hint="eastAsia" w:ascii="Times New Roman" w:hAnsi="Times New Roman" w:eastAsia="宋体" w:cs="Times New Roman"/>
                      <w:kern w:val="0"/>
                      <w:szCs w:val="22"/>
                      <w:lang w:eastAsia="zh-CN" w:bidi="ar"/>
                    </w:rPr>
                    <w:t>Artis Zee Floor</w:t>
                  </w:r>
                  <w:r>
                    <w:rPr>
                      <w:rFonts w:hint="eastAsia" w:ascii="Times New Roman" w:hAnsi="Times New Roman" w:eastAsia="宋体" w:cs="宋体"/>
                      <w:kern w:val="0"/>
                      <w:szCs w:val="22"/>
                      <w:lang w:bidi="ar"/>
                    </w:rPr>
                    <w:t>），设备最大管电压为</w:t>
                  </w:r>
                  <w:r>
                    <w:rPr>
                      <w:rFonts w:ascii="Times New Roman" w:hAnsi="Times New Roman" w:eastAsia="宋体" w:cs="Times New Roman"/>
                      <w:color w:val="000000" w:themeColor="text1"/>
                      <w:kern w:val="0"/>
                      <w:szCs w:val="22"/>
                      <w:lang w:bidi="ar"/>
                      <w14:textFill>
                        <w14:solidFill>
                          <w14:schemeClr w14:val="tx1"/>
                        </w14:solidFill>
                      </w14:textFill>
                    </w:rPr>
                    <w:t>125</w:t>
                  </w:r>
                  <w:r>
                    <w:rPr>
                      <w:rFonts w:ascii="Times New Roman" w:hAnsi="Times New Roman" w:eastAsia="宋体" w:cs="Times New Roman"/>
                      <w:kern w:val="0"/>
                      <w:szCs w:val="22"/>
                      <w:lang w:bidi="ar"/>
                    </w:rPr>
                    <w:t>kV</w:t>
                  </w:r>
                  <w:r>
                    <w:rPr>
                      <w:rFonts w:hint="eastAsia" w:ascii="Times New Roman" w:hAnsi="Times New Roman" w:eastAsia="宋体" w:cs="宋体"/>
                      <w:kern w:val="0"/>
                      <w:szCs w:val="22"/>
                      <w:lang w:bidi="ar"/>
                    </w:rPr>
                    <w:t>、最大管电流为</w:t>
                  </w:r>
                  <w:r>
                    <w:rPr>
                      <w:rFonts w:hint="eastAsia" w:ascii="Times New Roman" w:hAnsi="Times New Roman" w:eastAsia="宋体" w:cs="Times New Roman"/>
                      <w:color w:val="000000" w:themeColor="text1"/>
                      <w:kern w:val="0"/>
                      <w:szCs w:val="22"/>
                      <w:lang w:val="en-US" w:eastAsia="zh-CN" w:bidi="ar"/>
                      <w14:textFill>
                        <w14:solidFill>
                          <w14:schemeClr w14:val="tx1"/>
                        </w14:solidFill>
                      </w14:textFill>
                    </w:rPr>
                    <w:t>800</w:t>
                  </w:r>
                  <w:r>
                    <w:rPr>
                      <w:rFonts w:ascii="Times New Roman" w:hAnsi="Times New Roman" w:eastAsia="宋体" w:cs="Times New Roman"/>
                      <w:kern w:val="0"/>
                      <w:szCs w:val="22"/>
                      <w:lang w:bidi="ar"/>
                    </w:rPr>
                    <w:t>mA</w:t>
                  </w:r>
                  <w:r>
                    <w:rPr>
                      <w:rFonts w:hint="eastAsia" w:ascii="Times New Roman" w:hAnsi="Times New Roman" w:eastAsia="宋体" w:cs="宋体"/>
                      <w:kern w:val="0"/>
                      <w:szCs w:val="22"/>
                      <w:lang w:bidi="ar"/>
                    </w:rPr>
                    <w:t>，用于开展医疗诊断及介入治疗。</w:t>
                  </w:r>
                </w:p>
                <w:p>
                  <w:pPr>
                    <w:widowControl/>
                    <w:ind w:firstLine="420" w:firstLineChars="200"/>
                    <w:textAlignment w:val="center"/>
                    <w:rPr>
                      <w:kern w:val="0"/>
                      <w:szCs w:val="22"/>
                      <w:lang w:bidi="ar"/>
                    </w:rPr>
                  </w:pPr>
                  <w:r>
                    <w:rPr>
                      <w:rFonts w:hint="eastAsia" w:ascii="Times New Roman" w:hAnsi="Times New Roman" w:eastAsia="宋体" w:cs="宋体"/>
                      <w:kern w:val="0"/>
                      <w:szCs w:val="22"/>
                      <w:lang w:eastAsia="zh-CN" w:bidi="ar"/>
                    </w:rPr>
                    <w:t>新建</w:t>
                  </w:r>
                  <w:r>
                    <w:rPr>
                      <w:rFonts w:hint="eastAsia" w:ascii="Times New Roman" w:hAnsi="Times New Roman" w:eastAsia="宋体" w:cs="Times New Roman"/>
                      <w:kern w:val="0"/>
                      <w:szCs w:val="22"/>
                      <w:lang w:eastAsia="zh-CN" w:bidi="ar"/>
                    </w:rPr>
                    <w:t>介入室</w:t>
                  </w:r>
                  <w:r>
                    <w:rPr>
                      <w:rFonts w:hint="eastAsia" w:ascii="Times New Roman" w:hAnsi="Times New Roman" w:eastAsia="宋体" w:cs="宋体"/>
                      <w:kern w:val="0"/>
                      <w:szCs w:val="22"/>
                      <w:lang w:bidi="ar"/>
                    </w:rPr>
                    <w:t>内部长</w:t>
                  </w:r>
                  <w:r>
                    <w:rPr>
                      <w:rFonts w:hint="eastAsia" w:ascii="Times New Roman" w:hAnsi="Times New Roman" w:eastAsia="宋体" w:cs="Times New Roman"/>
                      <w:kern w:val="0"/>
                      <w:szCs w:val="22"/>
                      <w:lang w:val="en-US" w:eastAsia="zh-CN" w:bidi="ar"/>
                    </w:rPr>
                    <w:t>10.6</w:t>
                  </w:r>
                  <w:r>
                    <w:rPr>
                      <w:rFonts w:ascii="Times New Roman" w:hAnsi="Times New Roman" w:eastAsia="宋体" w:cs="Times New Roman"/>
                      <w:kern w:val="0"/>
                      <w:szCs w:val="22"/>
                      <w:lang w:bidi="ar"/>
                    </w:rPr>
                    <w:t>m</w:t>
                  </w:r>
                  <w:r>
                    <w:rPr>
                      <w:rFonts w:hint="eastAsia" w:ascii="Times New Roman" w:hAnsi="Times New Roman" w:eastAsia="宋体" w:cs="宋体"/>
                      <w:kern w:val="0"/>
                      <w:szCs w:val="22"/>
                      <w:lang w:bidi="ar"/>
                    </w:rPr>
                    <w:t>、宽</w:t>
                  </w:r>
                  <w:r>
                    <w:rPr>
                      <w:rFonts w:hint="eastAsia" w:ascii="Times New Roman" w:hAnsi="Times New Roman" w:eastAsia="宋体" w:cs="Times New Roman"/>
                      <w:kern w:val="0"/>
                      <w:szCs w:val="22"/>
                      <w:lang w:val="en-US" w:eastAsia="zh-CN" w:bidi="ar"/>
                    </w:rPr>
                    <w:t>7.8</w:t>
                  </w:r>
                  <w:r>
                    <w:rPr>
                      <w:rFonts w:ascii="Times New Roman" w:hAnsi="Times New Roman" w:eastAsia="宋体" w:cs="Times New Roman"/>
                      <w:kern w:val="0"/>
                      <w:szCs w:val="22"/>
                      <w:lang w:bidi="ar"/>
                    </w:rPr>
                    <w:t>m</w:t>
                  </w:r>
                  <w:r>
                    <w:rPr>
                      <w:rFonts w:hint="eastAsia" w:ascii="Times New Roman" w:hAnsi="Times New Roman" w:eastAsia="宋体" w:cs="宋体"/>
                      <w:kern w:val="0"/>
                      <w:szCs w:val="22"/>
                      <w:lang w:bidi="ar"/>
                    </w:rPr>
                    <w:t>，有效使用面积约</w:t>
                  </w:r>
                  <w:r>
                    <w:rPr>
                      <w:rFonts w:hint="eastAsia" w:ascii="Times New Roman" w:hAnsi="Times New Roman" w:eastAsia="宋体" w:cs="Times New Roman"/>
                      <w:kern w:val="0"/>
                      <w:szCs w:val="22"/>
                      <w:lang w:val="en-US" w:eastAsia="zh-CN" w:bidi="ar"/>
                    </w:rPr>
                    <w:t>82.68</w:t>
                  </w:r>
                  <w:r>
                    <w:rPr>
                      <w:rFonts w:ascii="Times New Roman" w:hAnsi="Times New Roman" w:eastAsia="宋体" w:cs="Times New Roman"/>
                      <w:kern w:val="0"/>
                      <w:szCs w:val="22"/>
                      <w:lang w:bidi="ar"/>
                    </w:rPr>
                    <w:t>m</w:t>
                  </w:r>
                  <w:r>
                    <w:rPr>
                      <w:rFonts w:ascii="Times New Roman" w:hAnsi="Times New Roman" w:eastAsia="宋体" w:cs="Times New Roman"/>
                      <w:kern w:val="0"/>
                      <w:szCs w:val="22"/>
                      <w:vertAlign w:val="superscript"/>
                      <w:lang w:bidi="ar"/>
                    </w:rPr>
                    <w:t>2</w:t>
                  </w:r>
                  <w:r>
                    <w:rPr>
                      <w:rFonts w:hint="eastAsia" w:ascii="Times New Roman" w:hAnsi="Times New Roman" w:eastAsia="宋体" w:cs="宋体"/>
                      <w:kern w:val="0"/>
                      <w:szCs w:val="22"/>
                      <w:lang w:bidi="ar"/>
                    </w:rPr>
                    <w:t>。</w:t>
                  </w:r>
                </w:p>
              </w:tc>
              <w:tc>
                <w:tcPr>
                  <w:tcW w:w="9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eastAsia="宋体" w:cs="宋体"/>
                      <w:kern w:val="0"/>
                      <w:szCs w:val="22"/>
                      <w:lang w:bidi="ar"/>
                    </w:rPr>
                  </w:pPr>
                  <w:r>
                    <w:rPr>
                      <w:rFonts w:eastAsia="宋体" w:cs="宋体"/>
                      <w:kern w:val="0"/>
                      <w:szCs w:val="22"/>
                      <w:lang w:bidi="ar"/>
                    </w:rPr>
                    <w:t>废气、废水、噪声、固废等</w:t>
                  </w:r>
                </w:p>
              </w:tc>
              <w:tc>
                <w:tcPr>
                  <w:tcW w:w="10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center"/>
                    <w:rPr>
                      <w:kern w:val="0"/>
                      <w:szCs w:val="21"/>
                      <w:lang w:bidi="ar"/>
                    </w:rPr>
                  </w:pPr>
                  <w:r>
                    <w:rPr>
                      <w:rFonts w:ascii="Times New Roman" w:hAnsi="Times New Roman" w:eastAsia="宋体" w:cs="Times New Roman"/>
                      <w:kern w:val="0"/>
                      <w:szCs w:val="21"/>
                      <w:lang w:bidi="ar"/>
                    </w:rPr>
                    <w:t>X</w:t>
                  </w:r>
                  <w:r>
                    <w:rPr>
                      <w:rFonts w:hint="eastAsia" w:ascii="Times New Roman" w:hAnsi="Times New Roman" w:eastAsia="宋体" w:cs="宋体"/>
                      <w:kern w:val="0"/>
                      <w:szCs w:val="21"/>
                      <w:lang w:bidi="ar"/>
                    </w:rPr>
                    <w:t>射线、</w:t>
                  </w:r>
                </w:p>
                <w:p>
                  <w:pPr>
                    <w:widowControl/>
                    <w:textAlignment w:val="center"/>
                    <w:rPr>
                      <w:rFonts w:cs="宋体"/>
                      <w:kern w:val="0"/>
                      <w:szCs w:val="22"/>
                      <w:lang w:bidi="ar"/>
                    </w:rPr>
                  </w:pPr>
                  <w:r>
                    <w:rPr>
                      <w:rFonts w:ascii="Times New Roman" w:hAnsi="Times New Roman" w:eastAsia="宋体" w:cs="Times New Roman"/>
                      <w:kern w:val="0"/>
                      <w:szCs w:val="21"/>
                      <w:lang w:bidi="ar"/>
                    </w:rPr>
                    <w:t>O</w:t>
                  </w:r>
                  <w:r>
                    <w:rPr>
                      <w:rFonts w:ascii="Times New Roman" w:hAnsi="Times New Roman" w:eastAsia="宋体" w:cs="Times New Roman"/>
                      <w:kern w:val="0"/>
                      <w:szCs w:val="21"/>
                      <w:vertAlign w:val="subscript"/>
                      <w:lang w:bidi="ar"/>
                    </w:rPr>
                    <w:t>3</w:t>
                  </w:r>
                  <w:r>
                    <w:rPr>
                      <w:rFonts w:hint="eastAsia" w:ascii="Times New Roman" w:hAnsi="Times New Roman" w:eastAsia="宋体" w:cs="宋体"/>
                      <w:kern w:val="0"/>
                      <w:szCs w:val="21"/>
                      <w:lang w:bidi="ar"/>
                    </w:rPr>
                    <w:t>、</w:t>
                  </w:r>
                  <w:r>
                    <w:rPr>
                      <w:rFonts w:ascii="Times New Roman" w:hAnsi="Times New Roman" w:eastAsia="宋体" w:cs="Times New Roman"/>
                      <w:kern w:val="0"/>
                      <w:szCs w:val="21"/>
                      <w:lang w:bidi="ar"/>
                    </w:rPr>
                    <w:t>NO</w:t>
                  </w:r>
                  <w:r>
                    <w:rPr>
                      <w:rFonts w:ascii="Times New Roman" w:hAnsi="Times New Roman" w:eastAsia="宋体" w:cs="Times New Roman"/>
                      <w:kern w:val="0"/>
                      <w:szCs w:val="21"/>
                      <w:vertAlign w:val="subscript"/>
                      <w:lang w:bidi="ar"/>
                    </w:rPr>
                    <w:t>x</w:t>
                  </w:r>
                  <w:r>
                    <w:rPr>
                      <w:rFonts w:hint="eastAsia" w:ascii="Times New Roman" w:hAnsi="Times New Roman" w:eastAsia="宋体" w:cs="宋体"/>
                      <w:kern w:val="0"/>
                      <w:szCs w:val="21"/>
                      <w:lang w:bidi="ar"/>
                    </w:rPr>
                    <w:t>、废水、固废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kern w:val="0"/>
                      <w:szCs w:val="22"/>
                      <w:lang w:bidi="ar"/>
                    </w:rPr>
                  </w:pPr>
                  <w:r>
                    <w:rPr>
                      <w:rFonts w:hint="eastAsia" w:ascii="Times New Roman" w:hAnsi="Times New Roman" w:eastAsia="宋体" w:cs="宋体"/>
                      <w:kern w:val="0"/>
                      <w:szCs w:val="22"/>
                      <w:lang w:bidi="ar"/>
                    </w:rPr>
                    <w:t>辅助工程</w:t>
                  </w:r>
                </w:p>
              </w:tc>
              <w:tc>
                <w:tcPr>
                  <w:tcW w:w="54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420" w:firstLineChars="200"/>
                    <w:textAlignment w:val="center"/>
                    <w:rPr>
                      <w:rFonts w:cs="宋体"/>
                      <w:kern w:val="0"/>
                      <w:szCs w:val="22"/>
                      <w:lang w:bidi="ar"/>
                    </w:rPr>
                  </w:pPr>
                  <w:r>
                    <w:rPr>
                      <w:rFonts w:hint="eastAsia" w:ascii="Times New Roman" w:hAnsi="Times New Roman" w:eastAsia="宋体" w:cs="宋体"/>
                      <w:kern w:val="0"/>
                      <w:szCs w:val="22"/>
                      <w:lang w:bidi="ar"/>
                    </w:rPr>
                    <w:t>配套建设：</w:t>
                  </w:r>
                  <w:r>
                    <w:rPr>
                      <w:rFonts w:hint="eastAsia" w:ascii="Times New Roman" w:hAnsi="Times New Roman" w:eastAsia="宋体" w:cs="宋体"/>
                      <w:kern w:val="0"/>
                      <w:szCs w:val="22"/>
                      <w:lang w:val="en-US" w:eastAsia="zh-CN" w:bidi="ar"/>
                    </w:rPr>
                    <w:t>新</w:t>
                  </w:r>
                  <w:r>
                    <w:rPr>
                      <w:rFonts w:hint="eastAsia" w:ascii="Times New Roman" w:hAnsi="Times New Roman" w:eastAsia="宋体" w:cs="宋体"/>
                      <w:kern w:val="0"/>
                      <w:szCs w:val="22"/>
                      <w:lang w:eastAsia="zh-CN" w:bidi="ar"/>
                    </w:rPr>
                    <w:t>建</w:t>
                  </w:r>
                  <w:r>
                    <w:rPr>
                      <w:rFonts w:hint="eastAsia" w:ascii="Times New Roman" w:hAnsi="Times New Roman" w:eastAsia="宋体" w:cs="宋体"/>
                      <w:kern w:val="0"/>
                      <w:szCs w:val="22"/>
                      <w:lang w:bidi="ar"/>
                    </w:rPr>
                    <w:t>控制室、设备室等辅助功能设施及办公及生活设施。</w:t>
                  </w:r>
                </w:p>
              </w:tc>
              <w:tc>
                <w:tcPr>
                  <w:tcW w:w="9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0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kern w:val="0"/>
                      <w:szCs w:val="22"/>
                      <w:lang w:bidi="ar"/>
                    </w:rPr>
                  </w:pPr>
                  <w:r>
                    <w:rPr>
                      <w:rFonts w:hint="eastAsia" w:ascii="Times New Roman" w:hAnsi="Times New Roman" w:eastAsia="宋体" w:cs="宋体"/>
                      <w:kern w:val="0"/>
                      <w:szCs w:val="22"/>
                      <w:lang w:bidi="ar"/>
                    </w:rPr>
                    <w:t>公用工程</w:t>
                  </w:r>
                </w:p>
              </w:tc>
              <w:tc>
                <w:tcPr>
                  <w:tcW w:w="54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420" w:firstLineChars="200"/>
                    <w:textAlignment w:val="center"/>
                    <w:rPr>
                      <w:rFonts w:cs="宋体"/>
                      <w:kern w:val="0"/>
                      <w:szCs w:val="22"/>
                      <w:lang w:bidi="ar"/>
                    </w:rPr>
                  </w:pPr>
                  <w:r>
                    <w:rPr>
                      <w:rFonts w:hint="eastAsia" w:ascii="Times New Roman" w:hAnsi="Times New Roman" w:eastAsia="宋体" w:cs="宋体"/>
                      <w:kern w:val="0"/>
                      <w:szCs w:val="22"/>
                      <w:lang w:bidi="ar"/>
                    </w:rPr>
                    <w:t>项目</w:t>
                  </w:r>
                  <w:r>
                    <w:rPr>
                      <w:rFonts w:hint="eastAsia" w:ascii="Times New Roman" w:hAnsi="Times New Roman" w:eastAsia="宋体" w:cs="宋体"/>
                      <w:kern w:val="0"/>
                      <w:szCs w:val="22"/>
                      <w:lang w:eastAsia="zh-CN" w:bidi="ar"/>
                    </w:rPr>
                    <w:t>新建</w:t>
                  </w:r>
                  <w:r>
                    <w:rPr>
                      <w:rFonts w:hint="eastAsia" w:ascii="Times New Roman" w:hAnsi="Times New Roman" w:eastAsia="宋体" w:cs="宋体"/>
                      <w:kern w:val="0"/>
                      <w:szCs w:val="22"/>
                      <w:lang w:bidi="ar"/>
                    </w:rPr>
                    <w:t>供电、给水、排水等设施。</w:t>
                  </w:r>
                </w:p>
              </w:tc>
              <w:tc>
                <w:tcPr>
                  <w:tcW w:w="9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0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kern w:val="0"/>
                      <w:szCs w:val="22"/>
                      <w:lang w:bidi="ar"/>
                    </w:rPr>
                  </w:pPr>
                  <w:r>
                    <w:rPr>
                      <w:rFonts w:hint="eastAsia" w:ascii="Times New Roman" w:hAnsi="Times New Roman" w:eastAsia="宋体" w:cs="宋体"/>
                      <w:kern w:val="0"/>
                      <w:szCs w:val="22"/>
                      <w:lang w:bidi="ar"/>
                    </w:rPr>
                    <w:t>环保工程</w:t>
                  </w:r>
                </w:p>
              </w:tc>
              <w:tc>
                <w:tcPr>
                  <w:tcW w:w="54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420" w:firstLineChars="200"/>
                    <w:textAlignment w:val="center"/>
                    <w:rPr>
                      <w:kern w:val="0"/>
                      <w:szCs w:val="22"/>
                      <w:lang w:bidi="ar"/>
                    </w:rPr>
                  </w:pPr>
                  <w:r>
                    <w:rPr>
                      <w:rFonts w:hint="eastAsia" w:ascii="Times New Roman" w:hAnsi="Times New Roman" w:eastAsia="宋体" w:cs="宋体"/>
                      <w:kern w:val="0"/>
                      <w:szCs w:val="22"/>
                      <w:lang w:bidi="ar"/>
                    </w:rPr>
                    <w:t>项目</w:t>
                  </w:r>
                  <w:r>
                    <w:rPr>
                      <w:rFonts w:hint="eastAsia" w:ascii="Times New Roman" w:hAnsi="Times New Roman" w:eastAsia="宋体" w:cs="宋体"/>
                      <w:kern w:val="0"/>
                      <w:szCs w:val="22"/>
                      <w:lang w:eastAsia="zh-CN" w:bidi="ar"/>
                    </w:rPr>
                    <w:t>新建</w:t>
                  </w:r>
                  <w:r>
                    <w:rPr>
                      <w:rFonts w:hint="eastAsia" w:ascii="Times New Roman" w:hAnsi="Times New Roman" w:eastAsia="宋体" w:cs="宋体"/>
                      <w:kern w:val="0"/>
                      <w:szCs w:val="22"/>
                      <w:lang w:bidi="ar"/>
                    </w:rPr>
                    <w:t>废水、医疗废物、生活垃圾等处理设施。</w:t>
                  </w:r>
                </w:p>
              </w:tc>
              <w:tc>
                <w:tcPr>
                  <w:tcW w:w="9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0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kern w:val="0"/>
                      <w:szCs w:val="22"/>
                      <w:lang w:bidi="ar"/>
                    </w:rPr>
                  </w:pPr>
                  <w:r>
                    <w:rPr>
                      <w:rFonts w:hint="eastAsia" w:ascii="Times New Roman" w:hAnsi="Times New Roman" w:eastAsia="宋体" w:cs="宋体"/>
                      <w:kern w:val="0"/>
                      <w:szCs w:val="22"/>
                      <w:lang w:bidi="ar"/>
                    </w:rPr>
                    <w:t>防护工程</w:t>
                  </w:r>
                </w:p>
              </w:tc>
              <w:tc>
                <w:tcPr>
                  <w:tcW w:w="54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420" w:firstLineChars="200"/>
                    <w:textAlignment w:val="center"/>
                    <w:rPr>
                      <w:kern w:val="0"/>
                      <w:szCs w:val="22"/>
                      <w:lang w:bidi="ar"/>
                    </w:rPr>
                  </w:pPr>
                  <w:r>
                    <w:rPr>
                      <w:rFonts w:hint="eastAsia" w:ascii="Times New Roman" w:hAnsi="Times New Roman" w:eastAsia="宋体" w:cs="宋体"/>
                      <w:szCs w:val="21"/>
                      <w:lang w:bidi="ar"/>
                    </w:rPr>
                    <w:t>机房在四周墙体原有</w:t>
                  </w:r>
                  <w:r>
                    <w:rPr>
                      <w:rFonts w:ascii="Times New Roman" w:hAnsi="Times New Roman" w:eastAsia="宋体" w:cs="Times New Roman"/>
                      <w:szCs w:val="21"/>
                      <w:lang w:bidi="ar"/>
                    </w:rPr>
                    <w:t>240mm</w:t>
                  </w:r>
                  <w:r>
                    <w:rPr>
                      <w:rFonts w:hint="eastAsia" w:ascii="Times New Roman" w:hAnsi="Times New Roman" w:eastAsia="宋体" w:cs="宋体"/>
                      <w:szCs w:val="21"/>
                      <w:lang w:bidi="ar"/>
                    </w:rPr>
                    <w:t>实心砖墙的基础上</w:t>
                  </w:r>
                  <w:r>
                    <w:rPr>
                      <w:rFonts w:hint="eastAsia" w:ascii="Times New Roman" w:hAnsi="Times New Roman" w:eastAsia="宋体" w:cs="宋体"/>
                      <w:szCs w:val="21"/>
                      <w:lang w:val="en-US" w:eastAsia="zh-CN" w:bidi="ar"/>
                    </w:rPr>
                    <w:t>加40mm硫酸钡水泥</w:t>
                  </w:r>
                  <w:r>
                    <w:rPr>
                      <w:rFonts w:hint="eastAsia" w:ascii="Times New Roman" w:hAnsi="Times New Roman" w:eastAsia="宋体" w:cs="宋体"/>
                      <w:szCs w:val="21"/>
                      <w:lang w:bidi="ar"/>
                    </w:rPr>
                    <w:t>，墙体</w:t>
                  </w:r>
                  <w:r>
                    <w:rPr>
                      <w:rFonts w:hint="eastAsia" w:ascii="Times New Roman" w:hAnsi="Times New Roman" w:eastAsia="宋体" w:cs="宋体"/>
                      <w:szCs w:val="21"/>
                      <w:lang w:val="en-US" w:eastAsia="zh-CN" w:bidi="ar"/>
                    </w:rPr>
                    <w:t>近似</w:t>
                  </w:r>
                  <w:r>
                    <w:rPr>
                      <w:rFonts w:hint="eastAsia" w:ascii="Times New Roman" w:hAnsi="Times New Roman" w:eastAsia="宋体" w:cs="宋体"/>
                      <w:szCs w:val="21"/>
                      <w:lang w:bidi="ar"/>
                    </w:rPr>
                    <w:t>铅当量</w:t>
                  </w:r>
                  <w:r>
                    <w:rPr>
                      <w:rFonts w:hint="eastAsia" w:ascii="Times New Roman" w:hAnsi="Times New Roman" w:eastAsia="宋体" w:cs="Times New Roman"/>
                      <w:color w:val="000000" w:themeColor="text1"/>
                      <w:szCs w:val="21"/>
                      <w:lang w:val="en-US" w:eastAsia="zh-CN" w:bidi="ar"/>
                      <w14:textFill>
                        <w14:solidFill>
                          <w14:schemeClr w14:val="tx1"/>
                        </w14:solidFill>
                      </w14:textFill>
                    </w:rPr>
                    <w:t>3.8</w:t>
                  </w:r>
                  <w:r>
                    <w:rPr>
                      <w:rFonts w:ascii="Times New Roman" w:hAnsi="Times New Roman" w:eastAsia="宋体" w:cs="Times New Roman"/>
                      <w:szCs w:val="21"/>
                      <w:lang w:bidi="ar"/>
                    </w:rPr>
                    <w:t>mmPb</w:t>
                  </w:r>
                  <w:r>
                    <w:rPr>
                      <w:rFonts w:hint="eastAsia" w:ascii="Times New Roman" w:hAnsi="Times New Roman" w:eastAsia="宋体" w:cs="宋体"/>
                      <w:szCs w:val="21"/>
                      <w:lang w:bidi="ar"/>
                    </w:rPr>
                    <w:t>；机房顶部在原有</w:t>
                  </w:r>
                  <w:r>
                    <w:rPr>
                      <w:rFonts w:hint="eastAsia" w:ascii="Times New Roman" w:hAnsi="Times New Roman" w:eastAsia="宋体" w:cs="Times New Roman"/>
                      <w:szCs w:val="21"/>
                      <w:lang w:val="en-US" w:eastAsia="zh-CN" w:bidi="ar"/>
                    </w:rPr>
                    <w:t>150</w:t>
                  </w:r>
                  <w:r>
                    <w:rPr>
                      <w:rFonts w:ascii="Times New Roman" w:hAnsi="Times New Roman" w:eastAsia="宋体" w:cs="Times New Roman"/>
                      <w:szCs w:val="21"/>
                      <w:lang w:bidi="ar"/>
                    </w:rPr>
                    <w:t>mm</w:t>
                  </w:r>
                  <w:r>
                    <w:rPr>
                      <w:rFonts w:hint="eastAsia" w:ascii="Times New Roman" w:hAnsi="Times New Roman" w:eastAsia="宋体" w:cs="宋体"/>
                      <w:szCs w:val="21"/>
                      <w:lang w:bidi="ar"/>
                    </w:rPr>
                    <w:t>混凝土的基础上</w:t>
                  </w:r>
                  <w:r>
                    <w:rPr>
                      <w:rFonts w:hint="eastAsia" w:ascii="Times New Roman" w:hAnsi="Times New Roman" w:eastAsia="宋体" w:cs="宋体"/>
                      <w:szCs w:val="21"/>
                      <w:lang w:val="en-US" w:eastAsia="zh-CN" w:bidi="ar"/>
                    </w:rPr>
                    <w:t>加装30mm硫酸钡板</w:t>
                  </w:r>
                  <w:r>
                    <w:rPr>
                      <w:rFonts w:hint="eastAsia" w:ascii="Times New Roman" w:hAnsi="Times New Roman" w:eastAsia="宋体" w:cs="宋体"/>
                      <w:szCs w:val="21"/>
                      <w:lang w:bidi="ar"/>
                    </w:rPr>
                    <w:t>，顶部</w:t>
                  </w:r>
                  <w:r>
                    <w:rPr>
                      <w:rFonts w:hint="eastAsia" w:ascii="Times New Roman" w:hAnsi="Times New Roman" w:eastAsia="宋体" w:cs="宋体"/>
                      <w:szCs w:val="21"/>
                      <w:lang w:val="en-US" w:eastAsia="zh-CN" w:bidi="ar"/>
                    </w:rPr>
                    <w:t>近似</w:t>
                  </w:r>
                  <w:r>
                    <w:rPr>
                      <w:rFonts w:hint="eastAsia" w:ascii="Times New Roman" w:hAnsi="Times New Roman" w:eastAsia="宋体" w:cs="宋体"/>
                      <w:szCs w:val="21"/>
                      <w:lang w:bidi="ar"/>
                    </w:rPr>
                    <w:t>铅当量</w:t>
                  </w:r>
                  <w:r>
                    <w:rPr>
                      <w:rFonts w:hint="eastAsia" w:ascii="Times New Roman" w:hAnsi="Times New Roman" w:eastAsia="宋体" w:cs="Times New Roman"/>
                      <w:color w:val="000000" w:themeColor="text1"/>
                      <w:szCs w:val="21"/>
                      <w:lang w:val="en-US" w:eastAsia="zh-CN" w:bidi="ar"/>
                      <w14:textFill>
                        <w14:solidFill>
                          <w14:schemeClr w14:val="tx1"/>
                        </w14:solidFill>
                      </w14:textFill>
                    </w:rPr>
                    <w:t>3.34</w:t>
                  </w:r>
                  <w:r>
                    <w:rPr>
                      <w:rFonts w:ascii="Times New Roman" w:hAnsi="Times New Roman" w:eastAsia="宋体" w:cs="Times New Roman"/>
                      <w:szCs w:val="21"/>
                      <w:lang w:bidi="ar"/>
                    </w:rPr>
                    <w:t>mmPb</w:t>
                  </w:r>
                  <w:r>
                    <w:rPr>
                      <w:rFonts w:hint="eastAsia" w:ascii="Times New Roman" w:hAnsi="Times New Roman" w:eastAsia="宋体" w:cs="宋体"/>
                      <w:szCs w:val="21"/>
                      <w:lang w:bidi="ar"/>
                    </w:rPr>
                    <w:t>，机房</w:t>
                  </w:r>
                  <w:r>
                    <w:rPr>
                      <w:rFonts w:hint="eastAsia" w:ascii="Times New Roman" w:hAnsi="Times New Roman" w:eastAsia="宋体" w:cs="宋体"/>
                      <w:szCs w:val="21"/>
                      <w:lang w:val="en-US" w:eastAsia="zh-CN" w:bidi="ar"/>
                    </w:rPr>
                    <w:t>地面</w:t>
                  </w:r>
                  <w:r>
                    <w:rPr>
                      <w:rFonts w:hint="eastAsia" w:ascii="Times New Roman" w:hAnsi="Times New Roman" w:eastAsia="宋体" w:cs="宋体"/>
                      <w:szCs w:val="21"/>
                      <w:lang w:bidi="ar"/>
                    </w:rPr>
                    <w:t>在原有</w:t>
                  </w:r>
                  <w:r>
                    <w:rPr>
                      <w:rFonts w:hint="eastAsia" w:ascii="Times New Roman" w:hAnsi="Times New Roman" w:eastAsia="宋体" w:cs="Times New Roman"/>
                      <w:szCs w:val="21"/>
                      <w:lang w:val="en-US" w:eastAsia="zh-CN" w:bidi="ar"/>
                    </w:rPr>
                    <w:t>150</w:t>
                  </w:r>
                  <w:r>
                    <w:rPr>
                      <w:rFonts w:ascii="Times New Roman" w:hAnsi="Times New Roman" w:eastAsia="宋体" w:cs="Times New Roman"/>
                      <w:szCs w:val="21"/>
                      <w:lang w:bidi="ar"/>
                    </w:rPr>
                    <w:t>mm</w:t>
                  </w:r>
                  <w:r>
                    <w:rPr>
                      <w:rFonts w:hint="eastAsia" w:ascii="Times New Roman" w:hAnsi="Times New Roman" w:eastAsia="宋体" w:cs="宋体"/>
                      <w:szCs w:val="21"/>
                      <w:lang w:bidi="ar"/>
                    </w:rPr>
                    <w:t>混凝土的基础上涂抹</w:t>
                  </w:r>
                  <w:r>
                    <w:rPr>
                      <w:rFonts w:hint="eastAsia" w:ascii="Times New Roman" w:hAnsi="Times New Roman" w:eastAsia="宋体" w:cs="宋体"/>
                      <w:szCs w:val="21"/>
                      <w:lang w:val="en-US" w:eastAsia="zh-CN" w:bidi="ar"/>
                    </w:rPr>
                    <w:t>4</w:t>
                  </w:r>
                  <w:r>
                    <w:rPr>
                      <w:rFonts w:hint="eastAsia" w:ascii="Times New Roman" w:hAnsi="Times New Roman" w:eastAsia="宋体" w:cs="宋体"/>
                      <w:szCs w:val="21"/>
                      <w:lang w:bidi="ar"/>
                    </w:rPr>
                    <w:t>0</w:t>
                  </w:r>
                  <w:r>
                    <w:rPr>
                      <w:rFonts w:hint="eastAsia" w:ascii="Times New Roman" w:hAnsi="Times New Roman" w:eastAsia="宋体" w:cs="宋体"/>
                      <w:szCs w:val="21"/>
                      <w:lang w:val="en-US" w:eastAsia="zh-CN" w:bidi="ar"/>
                    </w:rPr>
                    <w:t>m</w:t>
                  </w:r>
                  <w:r>
                    <w:rPr>
                      <w:rFonts w:ascii="Times New Roman" w:hAnsi="Times New Roman" w:eastAsia="宋体" w:cs="Times New Roman"/>
                      <w:szCs w:val="21"/>
                      <w:lang w:bidi="ar"/>
                    </w:rPr>
                    <w:t>m</w:t>
                  </w:r>
                  <w:r>
                    <w:rPr>
                      <w:rFonts w:hint="eastAsia" w:ascii="Times New Roman" w:hAnsi="Times New Roman" w:eastAsia="宋体" w:cs="Times New Roman"/>
                      <w:szCs w:val="21"/>
                      <w:lang w:bidi="ar"/>
                    </w:rPr>
                    <w:t>硫酸钡水泥</w:t>
                  </w:r>
                  <w:r>
                    <w:rPr>
                      <w:rFonts w:hint="eastAsia" w:ascii="Times New Roman" w:hAnsi="Times New Roman" w:eastAsia="宋体" w:cs="宋体"/>
                      <w:szCs w:val="21"/>
                      <w:lang w:bidi="ar"/>
                    </w:rPr>
                    <w:t>，</w:t>
                  </w:r>
                  <w:r>
                    <w:rPr>
                      <w:rFonts w:hint="eastAsia" w:ascii="Times New Roman" w:hAnsi="Times New Roman" w:eastAsia="宋体" w:cs="宋体"/>
                      <w:szCs w:val="21"/>
                      <w:lang w:val="en-US" w:eastAsia="zh-CN" w:bidi="ar"/>
                    </w:rPr>
                    <w:t>底</w:t>
                  </w:r>
                  <w:r>
                    <w:rPr>
                      <w:rFonts w:hint="eastAsia" w:ascii="Times New Roman" w:hAnsi="Times New Roman" w:eastAsia="宋体" w:cs="宋体"/>
                      <w:szCs w:val="21"/>
                      <w:lang w:bidi="ar"/>
                    </w:rPr>
                    <w:t>部</w:t>
                  </w:r>
                  <w:r>
                    <w:rPr>
                      <w:rFonts w:hint="eastAsia" w:ascii="Times New Roman" w:hAnsi="Times New Roman" w:eastAsia="宋体" w:cs="宋体"/>
                      <w:szCs w:val="21"/>
                      <w:lang w:val="en-US" w:eastAsia="zh-CN" w:bidi="ar"/>
                    </w:rPr>
                    <w:t>近似</w:t>
                  </w:r>
                  <w:r>
                    <w:rPr>
                      <w:rFonts w:hint="eastAsia" w:ascii="Times New Roman" w:hAnsi="Times New Roman" w:eastAsia="宋体" w:cs="宋体"/>
                      <w:szCs w:val="21"/>
                      <w:lang w:bidi="ar"/>
                    </w:rPr>
                    <w:t>铅当量</w:t>
                  </w:r>
                  <w:r>
                    <w:rPr>
                      <w:rFonts w:hint="eastAsia" w:ascii="Times New Roman" w:hAnsi="Times New Roman" w:eastAsia="宋体" w:cs="Times New Roman"/>
                      <w:color w:val="000000" w:themeColor="text1"/>
                      <w:szCs w:val="21"/>
                      <w:lang w:val="en-US" w:eastAsia="zh-CN" w:bidi="ar"/>
                      <w14:textFill>
                        <w14:solidFill>
                          <w14:schemeClr w14:val="tx1"/>
                        </w14:solidFill>
                      </w14:textFill>
                    </w:rPr>
                    <w:t>3.6</w:t>
                  </w:r>
                  <w:r>
                    <w:rPr>
                      <w:rFonts w:ascii="Times New Roman" w:hAnsi="Times New Roman" w:eastAsia="宋体" w:cs="Times New Roman"/>
                      <w:szCs w:val="21"/>
                      <w:lang w:bidi="ar"/>
                    </w:rPr>
                    <w:t>mmPb</w:t>
                  </w:r>
                  <w:r>
                    <w:rPr>
                      <w:rFonts w:hint="eastAsia" w:ascii="Times New Roman" w:hAnsi="Times New Roman" w:eastAsia="宋体" w:cs="宋体"/>
                      <w:szCs w:val="21"/>
                      <w:lang w:bidi="ar"/>
                    </w:rPr>
                    <w:t>，观察窗铅当量</w:t>
                  </w:r>
                  <w:r>
                    <w:rPr>
                      <w:rFonts w:hint="eastAsia" w:ascii="Times New Roman" w:hAnsi="Times New Roman" w:eastAsia="宋体" w:cs="Times New Roman"/>
                      <w:szCs w:val="21"/>
                      <w:lang w:bidi="ar"/>
                    </w:rPr>
                    <w:t>3</w:t>
                  </w:r>
                  <w:r>
                    <w:rPr>
                      <w:rFonts w:ascii="Times New Roman" w:hAnsi="Times New Roman" w:eastAsia="宋体" w:cs="Times New Roman"/>
                      <w:szCs w:val="21"/>
                      <w:lang w:bidi="ar"/>
                    </w:rPr>
                    <w:t>mmPb</w:t>
                  </w:r>
                  <w:r>
                    <w:rPr>
                      <w:rFonts w:hint="eastAsia" w:ascii="Times New Roman" w:hAnsi="Times New Roman" w:eastAsia="宋体" w:cs="宋体"/>
                      <w:szCs w:val="21"/>
                      <w:lang w:bidi="ar"/>
                    </w:rPr>
                    <w:t>，防护门铅当量</w:t>
                  </w:r>
                  <w:r>
                    <w:rPr>
                      <w:rFonts w:ascii="Times New Roman" w:hAnsi="Times New Roman" w:eastAsia="宋体" w:cs="Times New Roman"/>
                      <w:szCs w:val="21"/>
                      <w:lang w:bidi="ar"/>
                    </w:rPr>
                    <w:t>3mmPb</w:t>
                  </w:r>
                  <w:r>
                    <w:rPr>
                      <w:rFonts w:hint="eastAsia" w:ascii="Times New Roman" w:hAnsi="Times New Roman" w:eastAsia="宋体" w:cs="宋体"/>
                      <w:szCs w:val="21"/>
                      <w:lang w:bidi="ar"/>
                    </w:rPr>
                    <w:t>。</w:t>
                  </w:r>
                </w:p>
              </w:tc>
              <w:tc>
                <w:tcPr>
                  <w:tcW w:w="9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0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r>
          </w:tbl>
          <w:p>
            <w:pPr>
              <w:spacing w:line="360" w:lineRule="auto"/>
              <w:rPr>
                <w:b/>
                <w:sz w:val="24"/>
              </w:rPr>
            </w:pPr>
            <w:r>
              <w:rPr>
                <w:rFonts w:ascii="Times New Roman" w:hAnsi="Times New Roman" w:eastAsia="宋体" w:cs="Times New Roman"/>
                <w:b/>
                <w:color w:val="auto"/>
                <w:sz w:val="24"/>
                <w:lang w:bidi="ar"/>
              </w:rPr>
              <w:t>1.</w:t>
            </w:r>
            <w:r>
              <w:rPr>
                <w:rFonts w:hint="eastAsia" w:ascii="Times New Roman" w:hAnsi="Times New Roman" w:eastAsia="宋体" w:cs="Times New Roman"/>
                <w:b/>
                <w:color w:val="auto"/>
                <w:sz w:val="24"/>
                <w:lang w:val="en-US" w:eastAsia="zh-CN" w:bidi="ar"/>
              </w:rPr>
              <w:t>3</w:t>
            </w:r>
            <w:r>
              <w:rPr>
                <w:rFonts w:hint="eastAsia" w:ascii="Times New Roman" w:hAnsi="Times New Roman" w:eastAsia="宋体" w:cs="宋体"/>
                <w:b/>
                <w:color w:val="auto"/>
                <w:sz w:val="24"/>
                <w:lang w:bidi="ar"/>
              </w:rPr>
              <w:t>环保投资</w:t>
            </w:r>
          </w:p>
          <w:p>
            <w:pPr>
              <w:spacing w:line="360" w:lineRule="auto"/>
              <w:ind w:firstLine="480" w:firstLineChars="200"/>
              <w:rPr>
                <w:sz w:val="24"/>
              </w:rPr>
            </w:pPr>
            <w:r>
              <w:rPr>
                <w:rFonts w:hint="eastAsia" w:ascii="Times New Roman" w:hAnsi="Times New Roman" w:eastAsia="宋体" w:cs="宋体"/>
                <w:color w:val="auto"/>
                <w:sz w:val="24"/>
                <w:lang w:bidi="ar"/>
              </w:rPr>
              <w:t>项目总投资为</w:t>
            </w:r>
            <w:r>
              <w:rPr>
                <w:rFonts w:hint="eastAsia" w:ascii="Times New Roman" w:hAnsi="Times New Roman" w:eastAsia="宋体" w:cs="Times New Roman"/>
                <w:color w:val="auto"/>
                <w:sz w:val="24"/>
                <w:lang w:val="en-US" w:eastAsia="zh-CN" w:bidi="ar"/>
              </w:rPr>
              <w:t>50000</w:t>
            </w:r>
            <w:r>
              <w:rPr>
                <w:rFonts w:hint="eastAsia" w:ascii="Times New Roman" w:hAnsi="Times New Roman" w:eastAsia="宋体" w:cs="宋体"/>
                <w:color w:val="auto"/>
                <w:sz w:val="24"/>
                <w:lang w:bidi="ar"/>
              </w:rPr>
              <w:t>万元，环保投资</w:t>
            </w:r>
            <w:r>
              <w:rPr>
                <w:rFonts w:hint="eastAsia" w:ascii="Times New Roman" w:hAnsi="Times New Roman" w:eastAsia="宋体" w:cs="Times New Roman"/>
                <w:color w:val="auto"/>
                <w:sz w:val="24"/>
                <w:lang w:val="en-US" w:eastAsia="zh-CN" w:bidi="ar"/>
              </w:rPr>
              <w:t>33.4</w:t>
            </w:r>
            <w:r>
              <w:rPr>
                <w:rFonts w:hint="eastAsia" w:ascii="Times New Roman" w:hAnsi="Times New Roman" w:eastAsia="宋体" w:cs="宋体"/>
                <w:color w:val="auto"/>
                <w:sz w:val="24"/>
                <w:lang w:bidi="ar"/>
              </w:rPr>
              <w:t>万元，环保投资占总投资比例为</w:t>
            </w:r>
            <w:r>
              <w:rPr>
                <w:rFonts w:hint="eastAsia" w:ascii="Times New Roman" w:hAnsi="Times New Roman" w:eastAsia="宋体" w:cs="Times New Roman"/>
                <w:color w:val="auto"/>
                <w:sz w:val="24"/>
                <w:lang w:val="en-US" w:eastAsia="zh-CN" w:bidi="ar"/>
              </w:rPr>
              <w:t>0.07</w:t>
            </w:r>
            <w:r>
              <w:rPr>
                <w:rFonts w:ascii="Times New Roman" w:hAnsi="Times New Roman" w:eastAsia="宋体" w:cs="Times New Roman"/>
                <w:color w:val="auto"/>
                <w:sz w:val="24"/>
                <w:lang w:bidi="ar"/>
              </w:rPr>
              <w:t>%</w:t>
            </w:r>
            <w:r>
              <w:rPr>
                <w:rFonts w:hint="eastAsia" w:ascii="Times New Roman" w:hAnsi="Times New Roman" w:eastAsia="宋体" w:cs="宋体"/>
                <w:sz w:val="24"/>
                <w:lang w:bidi="ar"/>
              </w:rPr>
              <w:t>。</w:t>
            </w:r>
          </w:p>
          <w:p>
            <w:pPr>
              <w:widowControl/>
              <w:snapToGrid w:val="0"/>
              <w:ind w:left="105" w:leftChars="50" w:right="105" w:rightChars="50"/>
              <w:jc w:val="center"/>
            </w:pPr>
            <w:r>
              <w:rPr>
                <w:rFonts w:hint="eastAsia" w:ascii="Times New Roman" w:hAnsi="Times New Roman" w:eastAsia="宋体" w:cs="宋体"/>
                <w:b/>
                <w:sz w:val="24"/>
                <w:u w:val="none"/>
                <w:lang w:bidi="ar"/>
              </w:rPr>
              <w:t>表</w:t>
            </w:r>
            <w:r>
              <w:rPr>
                <w:rFonts w:ascii="Times New Roman" w:hAnsi="Times New Roman" w:eastAsia="宋体" w:cs="Times New Roman"/>
                <w:b/>
                <w:sz w:val="24"/>
                <w:u w:val="none"/>
                <w:lang w:bidi="ar"/>
              </w:rPr>
              <w:t>1-</w:t>
            </w:r>
            <w:r>
              <w:rPr>
                <w:rFonts w:hint="eastAsia" w:ascii="Times New Roman" w:hAnsi="Times New Roman" w:eastAsia="宋体" w:cs="Times New Roman"/>
                <w:b/>
                <w:sz w:val="24"/>
                <w:u w:val="none"/>
                <w:lang w:val="en-US" w:eastAsia="zh-CN" w:bidi="ar"/>
              </w:rPr>
              <w:t>3</w:t>
            </w:r>
            <w:r>
              <w:rPr>
                <w:rFonts w:ascii="Times New Roman" w:hAnsi="Times New Roman" w:eastAsia="宋体" w:cs="Times New Roman"/>
                <w:b/>
                <w:sz w:val="24"/>
                <w:u w:val="none"/>
                <w:lang w:bidi="ar"/>
              </w:rPr>
              <w:t xml:space="preserve">  </w:t>
            </w:r>
            <w:r>
              <w:rPr>
                <w:rFonts w:hint="eastAsia" w:ascii="Times New Roman" w:hAnsi="Times New Roman" w:eastAsia="宋体" w:cs="宋体"/>
                <w:b/>
                <w:sz w:val="24"/>
                <w:u w:val="none"/>
                <w:lang w:bidi="ar"/>
              </w:rPr>
              <w:t>环保投资一览表</w:t>
            </w:r>
          </w:p>
          <w:tbl>
            <w:tblPr>
              <w:tblStyle w:val="12"/>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507"/>
              <w:gridCol w:w="4898"/>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napToGrid w:val="0"/>
                    <w:jc w:val="center"/>
                    <w:rPr>
                      <w:rFonts w:hint="default" w:ascii="Times New Roman" w:hAnsi="Times New Roman"/>
                      <w:b/>
                      <w:sz w:val="21"/>
                      <w:szCs w:val="21"/>
                    </w:rPr>
                  </w:pPr>
                  <w:r>
                    <w:rPr>
                      <w:rFonts w:ascii="Times New Roman" w:hAnsi="Times New Roman"/>
                      <w:b/>
                      <w:sz w:val="21"/>
                      <w:szCs w:val="21"/>
                    </w:rPr>
                    <w:t>环保投资项目</w:t>
                  </w:r>
                </w:p>
              </w:tc>
              <w:tc>
                <w:tcPr>
                  <w:tcW w:w="48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napToGrid w:val="0"/>
                    <w:jc w:val="center"/>
                    <w:rPr>
                      <w:rFonts w:hint="default" w:ascii="Times New Roman" w:hAnsi="Times New Roman"/>
                      <w:b/>
                      <w:sz w:val="21"/>
                      <w:szCs w:val="21"/>
                    </w:rPr>
                  </w:pPr>
                  <w:r>
                    <w:rPr>
                      <w:rFonts w:ascii="Times New Roman" w:hAnsi="Times New Roman"/>
                      <w:b/>
                      <w:sz w:val="21"/>
                      <w:szCs w:val="21"/>
                    </w:rPr>
                    <w:t>建设内容</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napToGrid w:val="0"/>
                    <w:jc w:val="center"/>
                    <w:rPr>
                      <w:rFonts w:hint="default" w:ascii="Times New Roman" w:hAnsi="Times New Roman"/>
                      <w:b/>
                      <w:sz w:val="21"/>
                      <w:szCs w:val="21"/>
                    </w:rPr>
                  </w:pPr>
                  <w:r>
                    <w:rPr>
                      <w:rFonts w:ascii="Times New Roman" w:hAnsi="Times New Roman"/>
                      <w:b/>
                      <w:sz w:val="21"/>
                      <w:szCs w:val="21"/>
                    </w:rPr>
                    <w:t>投资金额（万元）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rFonts w:hint="eastAsia" w:ascii="Times New Roman" w:hAnsi="Times New Roman" w:eastAsia="宋体" w:cs="宋体"/>
                      <w:szCs w:val="21"/>
                      <w:lang w:bidi="ar"/>
                    </w:rPr>
                    <w:t>场所设施</w:t>
                  </w:r>
                </w:p>
              </w:tc>
              <w:tc>
                <w:tcPr>
                  <w:tcW w:w="15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rFonts w:hint="eastAsia" w:ascii="Times New Roman" w:hAnsi="Times New Roman" w:eastAsia="宋体" w:cs="宋体"/>
                      <w:szCs w:val="21"/>
                      <w:lang w:bidi="ar"/>
                    </w:rPr>
                    <w:t>辐射防护</w:t>
                  </w:r>
                </w:p>
              </w:tc>
              <w:tc>
                <w:tcPr>
                  <w:tcW w:w="489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kern w:val="0"/>
                      <w:szCs w:val="21"/>
                      <w:lang w:val="zh-CN"/>
                    </w:rPr>
                  </w:pPr>
                  <w:r>
                    <w:rPr>
                      <w:rFonts w:hint="eastAsia" w:ascii="Times New Roman" w:hAnsi="Times New Roman" w:eastAsia="宋体" w:cs="宋体"/>
                      <w:kern w:val="0"/>
                      <w:szCs w:val="21"/>
                      <w:lang w:val="zh-CN" w:bidi="ar"/>
                    </w:rPr>
                    <w:t>机房</w:t>
                  </w:r>
                  <w:r>
                    <w:rPr>
                      <w:rFonts w:hint="eastAsia" w:ascii="Times New Roman" w:hAnsi="Times New Roman" w:eastAsia="宋体" w:cs="宋体"/>
                      <w:kern w:val="0"/>
                      <w:szCs w:val="21"/>
                      <w:lang w:bidi="ar"/>
                    </w:rPr>
                    <w:t>墙</w:t>
                  </w:r>
                  <w:r>
                    <w:rPr>
                      <w:rFonts w:hint="eastAsia" w:ascii="Times New Roman" w:hAnsi="Times New Roman" w:eastAsia="宋体" w:cs="宋体"/>
                      <w:kern w:val="0"/>
                      <w:szCs w:val="21"/>
                      <w:lang w:val="zh-CN" w:bidi="ar"/>
                    </w:rPr>
                    <w:t>体防护、防护门</w:t>
                  </w:r>
                  <w:r>
                    <w:rPr>
                      <w:rFonts w:hint="eastAsia" w:ascii="Times New Roman" w:hAnsi="Times New Roman" w:eastAsia="宋体" w:cs="宋体"/>
                      <w:kern w:val="0"/>
                      <w:szCs w:val="21"/>
                      <w:lang w:bidi="ar"/>
                    </w:rPr>
                    <w:t>、</w:t>
                  </w:r>
                  <w:r>
                    <w:rPr>
                      <w:rFonts w:hint="eastAsia" w:ascii="Times New Roman" w:hAnsi="Times New Roman" w:eastAsia="宋体" w:cs="宋体"/>
                      <w:kern w:val="0"/>
                      <w:szCs w:val="21"/>
                      <w:lang w:val="zh-CN" w:bidi="ar"/>
                    </w:rPr>
                    <w:t>铅玻璃、操作位局部防护设施等（一次投入，定期检查维护）</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napToGrid w:val="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5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rFonts w:hint="eastAsia" w:ascii="Times New Roman" w:hAnsi="Times New Roman" w:eastAsia="宋体" w:cs="宋体"/>
                      <w:szCs w:val="21"/>
                      <w:lang w:bidi="ar"/>
                    </w:rPr>
                    <w:t>通风措施</w:t>
                  </w:r>
                </w:p>
              </w:tc>
              <w:tc>
                <w:tcPr>
                  <w:tcW w:w="489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kern w:val="0"/>
                      <w:szCs w:val="21"/>
                      <w:lang w:val="zh-CN"/>
                    </w:rPr>
                  </w:pPr>
                  <w:r>
                    <w:rPr>
                      <w:rFonts w:hint="eastAsia" w:ascii="Times New Roman" w:hAnsi="Times New Roman" w:eastAsia="宋体" w:cs="宋体"/>
                      <w:kern w:val="0"/>
                      <w:szCs w:val="21"/>
                      <w:lang w:val="zh-CN" w:bidi="ar"/>
                    </w:rPr>
                    <w:t>安装通风系统（一次投入，定期检查维护）</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napToGrid w:val="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5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rFonts w:hint="eastAsia" w:ascii="Times New Roman" w:hAnsi="Times New Roman" w:eastAsia="宋体" w:cs="宋体"/>
                      <w:szCs w:val="21"/>
                      <w:lang w:bidi="ar"/>
                    </w:rPr>
                    <w:t>辐射安全设施</w:t>
                  </w:r>
                </w:p>
              </w:tc>
              <w:tc>
                <w:tcPr>
                  <w:tcW w:w="4898"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kern w:val="0"/>
                      <w:szCs w:val="21"/>
                      <w:lang w:val="zh-CN"/>
                    </w:rPr>
                  </w:pPr>
                  <w:r>
                    <w:rPr>
                      <w:rFonts w:hint="eastAsia" w:ascii="Times New Roman" w:hAnsi="Times New Roman" w:eastAsia="宋体" w:cs="宋体"/>
                      <w:kern w:val="0"/>
                      <w:szCs w:val="21"/>
                      <w:lang w:bidi="ar"/>
                    </w:rPr>
                    <w:t>设备安全</w:t>
                  </w:r>
                  <w:r>
                    <w:rPr>
                      <w:rFonts w:hint="eastAsia" w:ascii="Times New Roman" w:hAnsi="Times New Roman" w:eastAsia="宋体" w:cs="宋体"/>
                      <w:kern w:val="0"/>
                      <w:szCs w:val="21"/>
                      <w:lang w:val="zh-CN" w:bidi="ar"/>
                    </w:rPr>
                    <w:t>联锁、入口处电离辐射警告标志、入口处工作状态</w:t>
                  </w:r>
                  <w:r>
                    <w:rPr>
                      <w:rFonts w:hint="eastAsia" w:ascii="Times New Roman" w:hAnsi="Times New Roman" w:eastAsia="宋体" w:cs="宋体"/>
                      <w:kern w:val="0"/>
                      <w:szCs w:val="21"/>
                      <w:lang w:bidi="ar"/>
                    </w:rPr>
                    <w:t>指示灯</w:t>
                  </w:r>
                  <w:r>
                    <w:rPr>
                      <w:rFonts w:hint="eastAsia" w:ascii="Times New Roman" w:hAnsi="Times New Roman" w:eastAsia="宋体" w:cs="宋体"/>
                      <w:kern w:val="0"/>
                      <w:szCs w:val="21"/>
                      <w:lang w:val="zh-CN" w:bidi="ar"/>
                    </w:rPr>
                    <w:t>等（一次投入，定期检查维护）</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napToGrid w:val="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50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szCs w:val="21"/>
                    </w:rPr>
                  </w:pPr>
                  <w:r>
                    <w:rPr>
                      <w:rFonts w:hint="eastAsia" w:ascii="Times New Roman" w:hAnsi="Times New Roman" w:eastAsia="宋体" w:cs="宋体"/>
                      <w:kern w:val="0"/>
                      <w:szCs w:val="21"/>
                      <w:lang w:val="zh-CN" w:bidi="ar"/>
                    </w:rPr>
                    <w:t>个人防护</w:t>
                  </w:r>
                </w:p>
              </w:tc>
              <w:tc>
                <w:tcPr>
                  <w:tcW w:w="48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szCs w:val="21"/>
                    </w:rPr>
                  </w:pPr>
                  <w:r>
                    <w:rPr>
                      <w:rFonts w:hint="eastAsia" w:ascii="Times New Roman" w:hAnsi="Times New Roman" w:eastAsia="宋体" w:cs="宋体"/>
                      <w:kern w:val="0"/>
                      <w:szCs w:val="21"/>
                      <w:lang w:val="zh-CN" w:bidi="ar"/>
                    </w:rPr>
                    <w:t>工作人员、患者</w:t>
                  </w:r>
                  <w:r>
                    <w:rPr>
                      <w:rFonts w:hint="eastAsia" w:ascii="Times New Roman" w:hAnsi="Times New Roman" w:eastAsia="宋体" w:cs="宋体"/>
                      <w:kern w:val="0"/>
                      <w:szCs w:val="21"/>
                      <w:lang w:bidi="ar"/>
                    </w:rPr>
                    <w:t>及辅助</w:t>
                  </w:r>
                  <w:r>
                    <w:rPr>
                      <w:rFonts w:hint="eastAsia" w:ascii="Times New Roman" w:hAnsi="Times New Roman" w:eastAsia="宋体" w:cs="宋体"/>
                      <w:kern w:val="0"/>
                      <w:szCs w:val="21"/>
                      <w:lang w:val="zh-CN" w:bidi="ar"/>
                    </w:rPr>
                    <w:t>铅防护用品（定期更换）</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napToGrid w:val="0"/>
                    <w:jc w:val="center"/>
                    <w:rPr>
                      <w:rFonts w:hint="default" w:ascii="Times New Roman" w:hAnsi="Times New Roman"/>
                      <w:sz w:val="21"/>
                      <w:szCs w:val="21"/>
                    </w:rPr>
                  </w:pPr>
                  <w:r>
                    <w:rPr>
                      <w:rFonts w:hint="default" w:ascii="Times New Roman" w:hAnsi="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rFonts w:hint="eastAsia" w:ascii="Times New Roman" w:hAnsi="Times New Roman" w:eastAsia="宋体" w:cs="宋体"/>
                      <w:szCs w:val="21"/>
                      <w:lang w:bidi="ar"/>
                    </w:rPr>
                    <w:t>监测</w:t>
                  </w:r>
                </w:p>
              </w:tc>
              <w:tc>
                <w:tcPr>
                  <w:tcW w:w="150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rFonts w:hint="eastAsia" w:ascii="Times New Roman" w:hAnsi="Times New Roman" w:eastAsia="宋体" w:cs="宋体"/>
                      <w:szCs w:val="21"/>
                      <w:lang w:bidi="ar"/>
                    </w:rPr>
                    <w:t>监测设备</w:t>
                  </w:r>
                </w:p>
              </w:tc>
              <w:tc>
                <w:tcPr>
                  <w:tcW w:w="48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napToGrid w:val="0"/>
                    <w:jc w:val="center"/>
                    <w:rPr>
                      <w:rFonts w:hint="default" w:ascii="Times New Roman" w:hAnsi="Times New Roman"/>
                      <w:kern w:val="0"/>
                      <w:sz w:val="21"/>
                      <w:szCs w:val="21"/>
                      <w:lang w:val="zh-CN"/>
                    </w:rPr>
                  </w:pPr>
                  <w:r>
                    <w:rPr>
                      <w:rFonts w:hint="default" w:ascii="Times New Roman" w:hAnsi="Times New Roman"/>
                      <w:kern w:val="0"/>
                      <w:sz w:val="21"/>
                      <w:szCs w:val="21"/>
                      <w:lang w:val="zh-CN"/>
                    </w:rPr>
                    <w:t>X-γ</w:t>
                  </w:r>
                  <w:r>
                    <w:rPr>
                      <w:rFonts w:ascii="Times New Roman" w:hAnsi="Times New Roman"/>
                      <w:kern w:val="0"/>
                      <w:sz w:val="21"/>
                      <w:szCs w:val="21"/>
                      <w:lang w:val="zh-CN"/>
                    </w:rPr>
                    <w:t>辐射监测仪、个人剂量计（一次投入，定期检查维护）</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napToGrid w:val="0"/>
                    <w:jc w:val="center"/>
                    <w:rPr>
                      <w:rFonts w:hint="default" w:ascii="Times New Roman" w:hAnsi="Times New Roman"/>
                      <w:sz w:val="21"/>
                      <w:szCs w:val="21"/>
                    </w:rPr>
                  </w:pPr>
                  <w:r>
                    <w:rPr>
                      <w:rFonts w:ascii="Times New Roman" w:hAnsi="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50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szCs w:val="21"/>
                    </w:rPr>
                  </w:pPr>
                  <w:r>
                    <w:rPr>
                      <w:rFonts w:hint="eastAsia" w:ascii="Times New Roman" w:hAnsi="Times New Roman" w:eastAsia="宋体" w:cs="宋体"/>
                      <w:kern w:val="0"/>
                      <w:szCs w:val="21"/>
                      <w:lang w:val="zh-CN" w:bidi="ar"/>
                    </w:rPr>
                    <w:t>场所防护检测</w:t>
                  </w:r>
                </w:p>
              </w:tc>
              <w:tc>
                <w:tcPr>
                  <w:tcW w:w="4898"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szCs w:val="21"/>
                    </w:rPr>
                  </w:pPr>
                  <w:r>
                    <w:rPr>
                      <w:rFonts w:hint="eastAsia" w:ascii="Times New Roman" w:hAnsi="Times New Roman" w:eastAsia="宋体" w:cs="宋体"/>
                      <w:kern w:val="0"/>
                      <w:szCs w:val="21"/>
                      <w:lang w:val="zh-CN" w:bidi="ar"/>
                    </w:rPr>
                    <w:t>每年委托有资质的单位对</w:t>
                  </w:r>
                  <w:r>
                    <w:rPr>
                      <w:rFonts w:hint="eastAsia" w:ascii="Times New Roman" w:hAnsi="Times New Roman" w:eastAsia="宋体" w:cs="Times New Roman"/>
                      <w:kern w:val="0"/>
                      <w:szCs w:val="21"/>
                      <w:lang w:val="zh-CN" w:bidi="ar"/>
                    </w:rPr>
                    <w:t>数字减影血管造影装置</w:t>
                  </w:r>
                  <w:r>
                    <w:rPr>
                      <w:rFonts w:hint="eastAsia" w:ascii="Times New Roman" w:hAnsi="Times New Roman" w:eastAsia="宋体" w:cs="宋体"/>
                      <w:kern w:val="0"/>
                      <w:szCs w:val="21"/>
                      <w:lang w:val="zh-CN" w:bidi="ar"/>
                    </w:rPr>
                    <w:t>工作场所进行辐射环境检测（长期投入）</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napToGrid w:val="0"/>
                    <w:jc w:val="center"/>
                    <w:rPr>
                      <w:rFonts w:hint="default" w:ascii="Times New Roman" w:hAnsi="Times New Roman"/>
                      <w:sz w:val="21"/>
                      <w:szCs w:val="21"/>
                    </w:rPr>
                  </w:pPr>
                  <w:r>
                    <w:rPr>
                      <w:rFonts w:hint="default" w:ascii="Times New Roman" w:hAnsi="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26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szCs w:val="21"/>
                    </w:rPr>
                  </w:pPr>
                  <w:r>
                    <w:rPr>
                      <w:rFonts w:hint="eastAsia" w:ascii="Times New Roman" w:hAnsi="Times New Roman" w:eastAsia="宋体" w:cs="宋体"/>
                      <w:szCs w:val="21"/>
                      <w:lang w:bidi="ar"/>
                    </w:rPr>
                    <w:t>个人剂量监测</w:t>
                  </w:r>
                </w:p>
              </w:tc>
              <w:tc>
                <w:tcPr>
                  <w:tcW w:w="48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napToGrid w:val="0"/>
                    <w:jc w:val="center"/>
                    <w:rPr>
                      <w:rFonts w:hint="default" w:ascii="Times New Roman" w:hAnsi="Times New Roman"/>
                      <w:kern w:val="0"/>
                      <w:sz w:val="21"/>
                      <w:szCs w:val="21"/>
                      <w:lang w:val="zh-CN"/>
                    </w:rPr>
                  </w:pPr>
                  <w:r>
                    <w:rPr>
                      <w:rFonts w:ascii="Times New Roman" w:hAnsi="Times New Roman"/>
                      <w:kern w:val="0"/>
                      <w:sz w:val="21"/>
                      <w:szCs w:val="21"/>
                      <w:lang w:val="zh-CN"/>
                    </w:rPr>
                    <w:t>开展工作人员个人剂量检测和健康体检（长期投入）</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napToGrid w:val="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eastAsia="宋体"/>
                      <w:kern w:val="0"/>
                      <w:szCs w:val="21"/>
                      <w:lang w:val="zh-CN"/>
                    </w:rPr>
                  </w:pPr>
                  <w:r>
                    <w:rPr>
                      <w:rFonts w:hint="eastAsia" w:ascii="Times New Roman" w:hAnsi="Times New Roman" w:eastAsia="宋体" w:cs="宋体"/>
                      <w:szCs w:val="21"/>
                      <w:lang w:bidi="ar"/>
                    </w:rPr>
                    <w:t>环保投资合计（万元）</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widowControl/>
                    <w:snapToGrid w:val="0"/>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33.4</w:t>
                  </w:r>
                </w:p>
              </w:tc>
            </w:tr>
          </w:tbl>
          <w:p>
            <w:pPr>
              <w:spacing w:line="360" w:lineRule="auto"/>
              <w:ind w:firstLine="480" w:firstLineChars="200"/>
              <w:rPr>
                <w:rFonts w:hint="eastAsia" w:ascii="Times New Roman" w:hAnsi="Times New Roman" w:eastAsia="宋体" w:cs="宋体"/>
                <w:sz w:val="24"/>
                <w:lang w:bidi="ar"/>
              </w:rPr>
            </w:pPr>
          </w:p>
        </w:tc>
      </w:tr>
    </w:tbl>
    <w:p>
      <w:pPr>
        <w:spacing w:line="360" w:lineRule="auto"/>
        <w:rPr>
          <w:rFonts w:ascii="Times New Roman" w:hAnsi="Times New Roman" w:eastAsia="宋体" w:cs="Times New Roman"/>
          <w:b/>
          <w:sz w:val="24"/>
          <w:lang w:bidi="ar"/>
        </w:rPr>
      </w:pPr>
      <w:r>
        <w:rPr>
          <w:rFonts w:ascii="Times New Roman" w:hAnsi="Times New Roman" w:eastAsia="宋体" w:cs="Times New Roman"/>
          <w:b/>
          <w:sz w:val="24"/>
          <w:lang w:bidi="ar"/>
        </w:rPr>
        <w:br w:type="page"/>
      </w:r>
    </w:p>
    <w:tbl>
      <w:tblPr>
        <w:tblStyle w:val="12"/>
        <w:tblW w:w="8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6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hint="default" w:eastAsia="宋体"/>
                <w:spacing w:val="20"/>
                <w:sz w:val="24"/>
                <w:lang w:val="en-US" w:eastAsia="zh-CN"/>
              </w:rPr>
            </w:pPr>
            <w:r>
              <w:rPr>
                <w:rFonts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4</w:t>
            </w:r>
            <w:r>
              <w:rPr>
                <w:rFonts w:hint="eastAsia" w:ascii="Times New Roman" w:hAnsi="Times New Roman" w:eastAsia="宋体" w:cs="宋体"/>
                <w:b/>
                <w:sz w:val="24"/>
                <w:lang w:bidi="ar"/>
              </w:rPr>
              <w:t>项目</w:t>
            </w:r>
            <w:r>
              <w:rPr>
                <w:rFonts w:hint="eastAsia" w:ascii="Times New Roman" w:hAnsi="Times New Roman" w:eastAsia="宋体" w:cs="宋体"/>
                <w:b/>
                <w:sz w:val="24"/>
                <w:lang w:val="en-US" w:eastAsia="zh-CN" w:bidi="ar"/>
              </w:rPr>
              <w:t>周围环境概况及选址合理性分析</w:t>
            </w:r>
          </w:p>
          <w:p>
            <w:pPr>
              <w:spacing w:line="360" w:lineRule="auto"/>
              <w:jc w:val="left"/>
              <w:rPr>
                <w:sz w:val="24"/>
              </w:rPr>
            </w:pPr>
            <w:r>
              <w:rPr>
                <w:rFonts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4</w:t>
            </w:r>
            <w:r>
              <w:rPr>
                <w:rFonts w:ascii="Times New Roman" w:hAnsi="Times New Roman" w:eastAsia="宋体" w:cs="Times New Roman"/>
                <w:b/>
                <w:sz w:val="24"/>
                <w:lang w:bidi="ar"/>
              </w:rPr>
              <w:t>.1</w:t>
            </w:r>
            <w:r>
              <w:rPr>
                <w:rFonts w:hint="eastAsia" w:ascii="Times New Roman" w:hAnsi="Times New Roman" w:eastAsia="宋体" w:cs="宋体"/>
                <w:b/>
                <w:sz w:val="24"/>
                <w:lang w:bidi="ar"/>
              </w:rPr>
              <w:t>项目</w:t>
            </w:r>
            <w:r>
              <w:rPr>
                <w:rFonts w:hint="eastAsia" w:ascii="Times New Roman" w:hAnsi="Times New Roman" w:eastAsia="宋体" w:cs="宋体"/>
                <w:b/>
                <w:bCs/>
                <w:sz w:val="24"/>
                <w:lang w:bidi="ar"/>
              </w:rPr>
              <w:t>地理位置</w:t>
            </w:r>
          </w:p>
          <w:p>
            <w:pPr>
              <w:spacing w:line="360" w:lineRule="auto"/>
              <w:ind w:firstLine="480" w:firstLineChars="200"/>
              <w:rPr>
                <w:sz w:val="24"/>
              </w:rPr>
            </w:pPr>
            <w:r>
              <w:rPr>
                <w:rFonts w:hint="eastAsia" w:ascii="Times New Roman" w:hAnsi="Times New Roman" w:eastAsia="宋体" w:cs="宋体"/>
                <w:sz w:val="24"/>
                <w:lang w:bidi="ar"/>
              </w:rPr>
              <w:t>奇台县位于新疆维吾尔自治区东北部，昌吉回族自治州东部飞地，吉木萨尔县之东，木垒县之西，东与木垒哈萨克自治县为邻，南与吐鲁番市交界，西连吉木萨尔县，北接富蕴县、青河县，东北部同蒙古人民共和国接壤，国境线长131.47公里。奇台县境东西横距150公里，南北纵距250公里，县域总面积1.93万平方公里 。地理坐标为东经89°13′至91°22′，北纬42°25′至45°29′。全县辖8个镇、7个乡</w:t>
            </w:r>
            <w:r>
              <w:rPr>
                <w:rFonts w:hint="eastAsia" w:ascii="Times New Roman" w:hAnsi="Times New Roman" w:eastAsia="宋体" w:cs="宋体"/>
                <w:sz w:val="24"/>
                <w:lang w:eastAsia="zh-CN" w:bidi="ar"/>
              </w:rPr>
              <w:t>，</w:t>
            </w:r>
            <w:r>
              <w:rPr>
                <w:rFonts w:hint="eastAsia" w:ascii="Times New Roman" w:hAnsi="Times New Roman" w:eastAsia="宋体" w:cs="宋体"/>
                <w:sz w:val="24"/>
                <w:lang w:val="en-US" w:eastAsia="zh-CN" w:bidi="ar"/>
              </w:rPr>
              <w:t>总人口23.96万人。</w:t>
            </w:r>
            <w:r>
              <w:rPr>
                <w:rFonts w:hint="eastAsia" w:ascii="Times New Roman" w:hAnsi="Times New Roman" w:eastAsia="宋体" w:cs="宋体"/>
                <w:sz w:val="24"/>
                <w:lang w:bidi="ar"/>
              </w:rPr>
              <w:t>本项目</w:t>
            </w:r>
            <w:r>
              <w:rPr>
                <w:rFonts w:hint="eastAsia" w:ascii="Times New Roman" w:hAnsi="Times New Roman" w:eastAsia="宋体" w:cs="宋体"/>
                <w:sz w:val="24"/>
                <w:lang w:eastAsia="zh-CN" w:bidi="ar"/>
              </w:rPr>
              <w:t>新建</w:t>
            </w:r>
            <w:r>
              <w:rPr>
                <w:rFonts w:hint="eastAsia" w:ascii="Times New Roman" w:hAnsi="Times New Roman" w:eastAsia="宋体" w:cs="宋体"/>
                <w:sz w:val="24"/>
                <w:lang w:bidi="ar"/>
              </w:rPr>
              <w:t>设在</w:t>
            </w:r>
            <w:r>
              <w:rPr>
                <w:rFonts w:hint="eastAsia" w:ascii="宋体" w:hAnsi="宋体" w:eastAsia="宋体" w:cs="宋体"/>
                <w:sz w:val="24"/>
                <w:lang w:eastAsia="zh-CN" w:bidi="ar"/>
              </w:rPr>
              <w:t>奇台县人民医院</w:t>
            </w:r>
            <w:r>
              <w:rPr>
                <w:rFonts w:hint="eastAsia" w:ascii="宋体" w:hAnsi="宋体" w:eastAsia="宋体" w:cs="宋体"/>
                <w:sz w:val="24"/>
                <w:lang w:val="en-US" w:eastAsia="zh-CN" w:bidi="ar"/>
              </w:rPr>
              <w:t>中心医院</w:t>
            </w:r>
            <w:r>
              <w:rPr>
                <w:rFonts w:hint="eastAsia" w:ascii="宋体" w:hAnsi="宋体" w:eastAsia="宋体" w:cs="宋体"/>
                <w:sz w:val="24"/>
                <w:lang w:bidi="ar"/>
              </w:rPr>
              <w:t>内</w:t>
            </w:r>
            <w:r>
              <w:rPr>
                <w:rFonts w:hint="eastAsia" w:ascii="Times New Roman" w:hAnsi="Times New Roman" w:eastAsia="宋体" w:cs="宋体"/>
                <w:sz w:val="24"/>
                <w:lang w:bidi="ar"/>
              </w:rPr>
              <w:t>，地理位置详见附图</w:t>
            </w:r>
            <w:r>
              <w:rPr>
                <w:rFonts w:ascii="Times New Roman" w:hAnsi="Times New Roman" w:eastAsia="宋体" w:cs="Times New Roman"/>
                <w:sz w:val="24"/>
                <w:lang w:bidi="ar"/>
              </w:rPr>
              <w:t>1</w:t>
            </w:r>
            <w:r>
              <w:rPr>
                <w:rFonts w:hint="eastAsia" w:ascii="Times New Roman" w:hAnsi="Times New Roman" w:eastAsia="宋体" w:cs="宋体"/>
                <w:sz w:val="24"/>
                <w:lang w:bidi="ar"/>
              </w:rPr>
              <w:t>。</w:t>
            </w:r>
          </w:p>
          <w:p>
            <w:pPr>
              <w:spacing w:line="360" w:lineRule="auto"/>
              <w:rPr>
                <w:rFonts w:hint="default" w:eastAsia="宋体"/>
                <w:spacing w:val="20"/>
                <w:sz w:val="24"/>
                <w:lang w:val="en-US" w:eastAsia="zh-CN"/>
              </w:rPr>
            </w:pPr>
            <w:r>
              <w:rPr>
                <w:rFonts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4</w:t>
            </w:r>
            <w:r>
              <w:rPr>
                <w:rFonts w:ascii="Times New Roman" w:hAnsi="Times New Roman" w:eastAsia="宋体" w:cs="Times New Roman"/>
                <w:b/>
                <w:sz w:val="24"/>
                <w:lang w:bidi="ar"/>
              </w:rPr>
              <w:t>.2</w:t>
            </w:r>
            <w:r>
              <w:rPr>
                <w:rFonts w:hint="eastAsia" w:ascii="Times New Roman" w:hAnsi="Times New Roman" w:eastAsia="宋体" w:cs="宋体"/>
                <w:b/>
                <w:color w:val="000000" w:themeColor="text1"/>
                <w:sz w:val="24"/>
                <w:lang w:bidi="ar"/>
                <w14:textFill>
                  <w14:solidFill>
                    <w14:schemeClr w14:val="tx1"/>
                  </w14:solidFill>
                </w14:textFill>
              </w:rPr>
              <w:t>项目</w:t>
            </w:r>
            <w:r>
              <w:rPr>
                <w:rFonts w:hint="eastAsia" w:ascii="Times New Roman" w:hAnsi="Times New Roman" w:eastAsia="宋体" w:cs="宋体"/>
                <w:b/>
                <w:color w:val="000000" w:themeColor="text1"/>
                <w:sz w:val="24"/>
                <w:lang w:val="en-US" w:eastAsia="zh-CN" w:bidi="ar"/>
                <w14:textFill>
                  <w14:solidFill>
                    <w14:schemeClr w14:val="tx1"/>
                  </w14:solidFill>
                </w14:textFill>
              </w:rPr>
              <w:t>周边保护目标</w:t>
            </w:r>
          </w:p>
          <w:p>
            <w:pPr>
              <w:spacing w:line="360" w:lineRule="auto"/>
              <w:ind w:firstLine="480" w:firstLineChars="200"/>
              <w:rPr>
                <w:rFonts w:hint="default" w:eastAsia="宋体"/>
                <w:b/>
                <w:color w:val="auto"/>
                <w:sz w:val="24"/>
                <w:lang w:val="en-US" w:eastAsia="zh-CN"/>
              </w:rPr>
            </w:pPr>
            <w:r>
              <w:rPr>
                <w:rFonts w:hint="eastAsia" w:ascii="Times New Roman" w:hAnsi="Times New Roman" w:eastAsia="宋体" w:cs="宋体"/>
                <w:sz w:val="24"/>
                <w:lang w:val="en-US" w:eastAsia="zh-CN" w:bidi="ar"/>
              </w:rPr>
              <w:t>根据现场调查分析可知，本次评价项目机房实体屏蔽物边</w:t>
            </w:r>
            <w:r>
              <w:rPr>
                <w:rFonts w:hint="eastAsia" w:ascii="Times New Roman" w:hAnsi="Times New Roman" w:eastAsia="宋体" w:cs="宋体"/>
                <w:color w:val="auto"/>
                <w:sz w:val="24"/>
                <w:lang w:val="en-US" w:eastAsia="zh-CN" w:bidi="ar"/>
              </w:rPr>
              <w:t>界50m范围内主要为医院内部建筑物，不涉及新疆维吾尔自治区生态保护红线。根据环境影响分析可知，经采取相应防护治理措施后设备电离辐射对周边环境与公众的影响是可接受的</w:t>
            </w:r>
            <w:r>
              <w:rPr>
                <w:rFonts w:hint="eastAsia" w:ascii="Times New Roman" w:hAnsi="Times New Roman" w:eastAsia="宋体" w:cs="宋体"/>
                <w:color w:val="auto"/>
                <w:sz w:val="24"/>
                <w:lang w:bidi="ar"/>
              </w:rPr>
              <w:t>。</w:t>
            </w:r>
            <w:r>
              <w:rPr>
                <w:rFonts w:hint="eastAsia" w:ascii="Times New Roman" w:hAnsi="Times New Roman" w:eastAsia="宋体" w:cs="宋体"/>
                <w:color w:val="auto"/>
                <w:sz w:val="24"/>
                <w:lang w:val="en-US" w:eastAsia="zh-CN" w:bidi="ar"/>
              </w:rPr>
              <w:t>因此本项目环境保护目标为本项目辐射工作人员与本项目周围活动的公众人员，本项目环境保护目标见表7-1</w:t>
            </w:r>
            <w:r>
              <w:rPr>
                <w:rFonts w:hint="eastAsia" w:ascii="Times New Roman" w:hAnsi="Times New Roman" w:eastAsia="宋体" w:cs="宋体"/>
                <w:color w:val="auto"/>
                <w:sz w:val="24"/>
                <w:lang w:bidi="ar"/>
              </w:rPr>
              <w:t>。</w:t>
            </w:r>
          </w:p>
          <w:p>
            <w:pPr>
              <w:spacing w:line="360" w:lineRule="auto"/>
              <w:rPr>
                <w:color w:val="auto"/>
                <w:spacing w:val="20"/>
                <w:sz w:val="24"/>
              </w:rPr>
            </w:pPr>
            <w:r>
              <w:rPr>
                <w:rFonts w:ascii="Times New Roman" w:hAnsi="Times New Roman" w:eastAsia="宋体" w:cs="Times New Roman"/>
                <w:b/>
                <w:color w:val="auto"/>
                <w:sz w:val="24"/>
                <w:lang w:bidi="ar"/>
              </w:rPr>
              <w:t>1.</w:t>
            </w:r>
            <w:r>
              <w:rPr>
                <w:rFonts w:hint="eastAsia" w:ascii="Times New Roman" w:hAnsi="Times New Roman" w:eastAsia="宋体" w:cs="Times New Roman"/>
                <w:b/>
                <w:color w:val="auto"/>
                <w:sz w:val="24"/>
                <w:lang w:val="en-US" w:eastAsia="zh-CN" w:bidi="ar"/>
              </w:rPr>
              <w:t>4</w:t>
            </w:r>
            <w:r>
              <w:rPr>
                <w:rFonts w:ascii="Times New Roman" w:hAnsi="Times New Roman" w:eastAsia="宋体" w:cs="Times New Roman"/>
                <w:b/>
                <w:color w:val="auto"/>
                <w:sz w:val="24"/>
                <w:lang w:bidi="ar"/>
              </w:rPr>
              <w:t>.</w:t>
            </w:r>
            <w:r>
              <w:rPr>
                <w:rFonts w:hint="eastAsia" w:ascii="Times New Roman" w:hAnsi="Times New Roman" w:eastAsia="宋体" w:cs="Times New Roman"/>
                <w:b/>
                <w:color w:val="auto"/>
                <w:sz w:val="24"/>
                <w:lang w:val="en-US" w:eastAsia="zh-CN" w:bidi="ar"/>
              </w:rPr>
              <w:t>3</w:t>
            </w:r>
            <w:r>
              <w:rPr>
                <w:rFonts w:hint="eastAsia" w:ascii="Times New Roman" w:hAnsi="Times New Roman" w:eastAsia="宋体" w:cs="宋体"/>
                <w:b/>
                <w:color w:val="auto"/>
                <w:sz w:val="24"/>
                <w:lang w:bidi="ar"/>
              </w:rPr>
              <w:t>项目外环境关系</w:t>
            </w:r>
          </w:p>
          <w:p>
            <w:pPr>
              <w:spacing w:line="360" w:lineRule="auto"/>
              <w:ind w:firstLine="480" w:firstLineChars="200"/>
              <w:rPr>
                <w:b/>
                <w:color w:val="auto"/>
                <w:sz w:val="24"/>
              </w:rPr>
            </w:pPr>
            <w:r>
              <w:rPr>
                <w:rFonts w:hint="eastAsia" w:ascii="Times New Roman" w:hAnsi="Times New Roman" w:eastAsia="宋体" w:cs="宋体"/>
                <w:color w:val="auto"/>
                <w:sz w:val="24"/>
                <w:lang w:bidi="ar"/>
              </w:rPr>
              <w:t>医院</w:t>
            </w:r>
            <w:r>
              <w:rPr>
                <w:rFonts w:hint="eastAsia" w:ascii="Times New Roman" w:hAnsi="Times New Roman" w:eastAsia="宋体" w:cs="宋体"/>
                <w:color w:val="auto"/>
                <w:sz w:val="24"/>
                <w:lang w:val="en-US" w:eastAsia="zh-CN" w:bidi="ar"/>
              </w:rPr>
              <w:t>南侧、东侧80m</w:t>
            </w:r>
            <w:r>
              <w:rPr>
                <w:rFonts w:hint="eastAsia" w:ascii="Times New Roman" w:hAnsi="Times New Roman" w:eastAsia="宋体" w:cs="宋体"/>
                <w:color w:val="auto"/>
                <w:sz w:val="24"/>
                <w:lang w:bidi="ar"/>
              </w:rPr>
              <w:t>是居民区，</w:t>
            </w:r>
            <w:r>
              <w:rPr>
                <w:rFonts w:hint="eastAsia" w:ascii="Times New Roman" w:hAnsi="Times New Roman" w:eastAsia="宋体" w:cs="宋体"/>
                <w:color w:val="auto"/>
                <w:sz w:val="24"/>
                <w:lang w:val="en-US" w:eastAsia="zh-CN" w:bidi="ar"/>
              </w:rPr>
              <w:t>西侧60m</w:t>
            </w:r>
            <w:r>
              <w:rPr>
                <w:rFonts w:hint="eastAsia" w:ascii="Times New Roman" w:hAnsi="Times New Roman" w:eastAsia="宋体" w:cs="宋体"/>
                <w:color w:val="auto"/>
                <w:sz w:val="24"/>
                <w:lang w:bidi="ar"/>
              </w:rPr>
              <w:t>是商业区，</w:t>
            </w:r>
            <w:r>
              <w:rPr>
                <w:rFonts w:hint="eastAsia" w:ascii="Times New Roman" w:hAnsi="Times New Roman" w:eastAsia="宋体" w:cs="宋体"/>
                <w:color w:val="auto"/>
                <w:sz w:val="24"/>
                <w:lang w:val="en-US" w:eastAsia="zh-CN" w:bidi="ar"/>
              </w:rPr>
              <w:t>北</w:t>
            </w:r>
            <w:r>
              <w:rPr>
                <w:rFonts w:hint="eastAsia" w:ascii="Times New Roman" w:hAnsi="Times New Roman" w:eastAsia="宋体" w:cs="宋体"/>
                <w:color w:val="auto"/>
                <w:sz w:val="24"/>
                <w:lang w:bidi="ar"/>
              </w:rPr>
              <w:t>侧</w:t>
            </w:r>
            <w:r>
              <w:rPr>
                <w:rFonts w:hint="eastAsia" w:ascii="Times New Roman" w:hAnsi="Times New Roman" w:eastAsia="宋体" w:cs="宋体"/>
                <w:color w:val="auto"/>
                <w:sz w:val="24"/>
                <w:lang w:val="en-US" w:eastAsia="zh-CN" w:bidi="ar"/>
              </w:rPr>
              <w:t>70m</w:t>
            </w:r>
            <w:r>
              <w:rPr>
                <w:rFonts w:hint="eastAsia" w:ascii="Times New Roman" w:hAnsi="Times New Roman" w:eastAsia="宋体" w:cs="宋体"/>
                <w:color w:val="auto"/>
                <w:sz w:val="24"/>
                <w:lang w:bidi="ar"/>
              </w:rPr>
              <w:t>是</w:t>
            </w:r>
            <w:r>
              <w:rPr>
                <w:rFonts w:hint="eastAsia" w:ascii="Times New Roman" w:hAnsi="Times New Roman" w:eastAsia="宋体" w:cs="宋体"/>
                <w:color w:val="auto"/>
                <w:sz w:val="24"/>
                <w:lang w:val="en-US" w:eastAsia="zh-CN" w:bidi="ar"/>
              </w:rPr>
              <w:t>空地</w:t>
            </w:r>
            <w:r>
              <w:rPr>
                <w:rFonts w:hint="eastAsia" w:ascii="Times New Roman" w:hAnsi="Times New Roman" w:eastAsia="宋体" w:cs="宋体"/>
                <w:color w:val="auto"/>
                <w:sz w:val="24"/>
                <w:lang w:bidi="ar"/>
              </w:rPr>
              <w:t>。医院主出入口位于院区</w:t>
            </w:r>
            <w:r>
              <w:rPr>
                <w:rFonts w:hint="eastAsia" w:ascii="Times New Roman" w:hAnsi="Times New Roman" w:eastAsia="宋体" w:cs="宋体"/>
                <w:color w:val="auto"/>
                <w:sz w:val="24"/>
                <w:lang w:val="en-US" w:eastAsia="zh-CN" w:bidi="ar"/>
              </w:rPr>
              <w:t>南</w:t>
            </w:r>
            <w:r>
              <w:rPr>
                <w:rFonts w:hint="eastAsia" w:ascii="Times New Roman" w:hAnsi="Times New Roman" w:eastAsia="宋体" w:cs="宋体"/>
                <w:color w:val="auto"/>
                <w:sz w:val="24"/>
                <w:lang w:bidi="ar"/>
              </w:rPr>
              <w:t>侧，次出入口位于院区</w:t>
            </w:r>
            <w:r>
              <w:rPr>
                <w:rFonts w:hint="eastAsia" w:ascii="Times New Roman" w:hAnsi="Times New Roman" w:eastAsia="宋体" w:cs="宋体"/>
                <w:color w:val="auto"/>
                <w:sz w:val="24"/>
                <w:lang w:val="en-US" w:eastAsia="zh-CN" w:bidi="ar"/>
              </w:rPr>
              <w:t>北</w:t>
            </w:r>
            <w:r>
              <w:rPr>
                <w:rFonts w:hint="eastAsia" w:ascii="Times New Roman" w:hAnsi="Times New Roman" w:eastAsia="宋体" w:cs="宋体"/>
                <w:color w:val="auto"/>
                <w:sz w:val="24"/>
                <w:lang w:bidi="ar"/>
              </w:rPr>
              <w:t>。项目外环境关系见附图</w:t>
            </w:r>
            <w:r>
              <w:rPr>
                <w:rFonts w:hint="eastAsia" w:ascii="Times New Roman" w:hAnsi="Times New Roman" w:eastAsia="宋体" w:cs="Times New Roman"/>
                <w:color w:val="auto"/>
                <w:sz w:val="24"/>
                <w:lang w:bidi="ar"/>
              </w:rPr>
              <w:t>1</w:t>
            </w:r>
            <w:r>
              <w:rPr>
                <w:rFonts w:hint="eastAsia" w:ascii="Times New Roman" w:hAnsi="Times New Roman" w:eastAsia="宋体" w:cs="宋体"/>
                <w:color w:val="auto"/>
                <w:sz w:val="24"/>
                <w:lang w:bidi="ar"/>
              </w:rPr>
              <w:t>，平面布置情况见附图</w:t>
            </w:r>
            <w:r>
              <w:rPr>
                <w:rFonts w:ascii="Times New Roman" w:hAnsi="Times New Roman" w:eastAsia="宋体" w:cs="Times New Roman"/>
                <w:color w:val="auto"/>
                <w:sz w:val="24"/>
                <w:lang w:bidi="ar"/>
              </w:rPr>
              <w:t>2</w:t>
            </w:r>
            <w:r>
              <w:rPr>
                <w:rFonts w:hint="eastAsia" w:ascii="Times New Roman" w:hAnsi="Times New Roman" w:eastAsia="宋体" w:cs="宋体"/>
                <w:color w:val="auto"/>
                <w:sz w:val="24"/>
                <w:lang w:bidi="ar"/>
              </w:rPr>
              <w:t>。</w:t>
            </w:r>
          </w:p>
          <w:p>
            <w:pPr>
              <w:spacing w:line="360" w:lineRule="auto"/>
              <w:rPr>
                <w:color w:val="auto"/>
                <w:spacing w:val="20"/>
                <w:sz w:val="24"/>
              </w:rPr>
            </w:pPr>
            <w:r>
              <w:rPr>
                <w:rFonts w:ascii="Times New Roman" w:hAnsi="Times New Roman" w:eastAsia="宋体" w:cs="Times New Roman"/>
                <w:b/>
                <w:color w:val="auto"/>
                <w:sz w:val="24"/>
                <w:lang w:bidi="ar"/>
              </w:rPr>
              <w:t>1.</w:t>
            </w:r>
            <w:r>
              <w:rPr>
                <w:rFonts w:hint="eastAsia" w:ascii="Times New Roman" w:hAnsi="Times New Roman" w:eastAsia="宋体" w:cs="Times New Roman"/>
                <w:b/>
                <w:color w:val="auto"/>
                <w:sz w:val="24"/>
                <w:lang w:val="en-US" w:eastAsia="zh-CN" w:bidi="ar"/>
              </w:rPr>
              <w:t>4.4</w:t>
            </w:r>
            <w:r>
              <w:rPr>
                <w:rFonts w:hint="eastAsia" w:ascii="Times New Roman" w:hAnsi="Times New Roman" w:eastAsia="宋体" w:cs="宋体"/>
                <w:b/>
                <w:color w:val="auto"/>
                <w:sz w:val="24"/>
                <w:lang w:bidi="ar"/>
              </w:rPr>
              <w:t>项目平面布置</w:t>
            </w:r>
          </w:p>
          <w:p>
            <w:pPr>
              <w:spacing w:line="360" w:lineRule="auto"/>
              <w:ind w:firstLine="480" w:firstLineChars="200"/>
              <w:rPr>
                <w:color w:val="auto"/>
                <w:sz w:val="24"/>
              </w:rPr>
            </w:pPr>
            <w:r>
              <w:rPr>
                <w:rFonts w:hint="eastAsia" w:ascii="Times New Roman" w:hAnsi="Times New Roman" w:eastAsia="宋体" w:cs="Times New Roman"/>
                <w:color w:val="auto"/>
                <w:sz w:val="24"/>
                <w:lang w:val="en-US" w:eastAsia="zh-CN" w:bidi="ar"/>
              </w:rPr>
              <w:t>1#</w:t>
            </w:r>
            <w:r>
              <w:rPr>
                <w:rFonts w:hint="eastAsia" w:ascii="Times New Roman" w:hAnsi="Times New Roman" w:eastAsia="宋体" w:cs="Times New Roman"/>
                <w:color w:val="auto"/>
                <w:sz w:val="24"/>
                <w:lang w:eastAsia="zh-CN" w:bidi="ar"/>
              </w:rPr>
              <w:t>介入室</w:t>
            </w:r>
            <w:r>
              <w:rPr>
                <w:rFonts w:hint="eastAsia" w:ascii="Times New Roman" w:hAnsi="Times New Roman" w:eastAsia="宋体" w:cs="宋体"/>
                <w:color w:val="auto"/>
                <w:sz w:val="24"/>
                <w:lang w:bidi="ar"/>
              </w:rPr>
              <w:t>东侧是</w:t>
            </w:r>
            <w:r>
              <w:rPr>
                <w:rFonts w:hint="eastAsia" w:ascii="Times New Roman" w:hAnsi="Times New Roman" w:eastAsia="宋体" w:cs="宋体"/>
                <w:color w:val="auto"/>
                <w:sz w:val="24"/>
                <w:lang w:val="en-US" w:eastAsia="zh-CN" w:bidi="ar"/>
              </w:rPr>
              <w:t>操作室</w:t>
            </w:r>
            <w:r>
              <w:rPr>
                <w:rFonts w:hint="eastAsia" w:ascii="Times New Roman" w:hAnsi="Times New Roman" w:eastAsia="宋体" w:cs="宋体"/>
                <w:color w:val="auto"/>
                <w:sz w:val="24"/>
                <w:lang w:bidi="ar"/>
              </w:rPr>
              <w:t>，南侧是</w:t>
            </w:r>
            <w:r>
              <w:rPr>
                <w:rFonts w:hint="eastAsia" w:ascii="Times New Roman" w:hAnsi="Times New Roman" w:eastAsia="宋体" w:cs="宋体"/>
                <w:color w:val="auto"/>
                <w:sz w:val="24"/>
                <w:lang w:val="en-US" w:eastAsia="zh-CN" w:bidi="ar"/>
              </w:rPr>
              <w:t>临空</w:t>
            </w:r>
            <w:r>
              <w:rPr>
                <w:rFonts w:hint="eastAsia" w:ascii="Times New Roman" w:hAnsi="Times New Roman" w:eastAsia="宋体" w:cs="宋体"/>
                <w:color w:val="auto"/>
                <w:sz w:val="24"/>
                <w:lang w:bidi="ar"/>
              </w:rPr>
              <w:t>，西侧是</w:t>
            </w:r>
            <w:r>
              <w:rPr>
                <w:rFonts w:hint="eastAsia" w:ascii="Times New Roman" w:hAnsi="Times New Roman" w:eastAsia="宋体" w:cs="宋体"/>
                <w:color w:val="auto"/>
                <w:sz w:val="24"/>
                <w:lang w:val="en-US" w:eastAsia="zh-CN" w:bidi="ar"/>
              </w:rPr>
              <w:t>避难间、污物暂存间</w:t>
            </w:r>
            <w:r>
              <w:rPr>
                <w:rFonts w:hint="eastAsia" w:ascii="Times New Roman" w:hAnsi="Times New Roman" w:eastAsia="宋体" w:cs="宋体"/>
                <w:color w:val="auto"/>
                <w:sz w:val="24"/>
                <w:lang w:bidi="ar"/>
              </w:rPr>
              <w:t>，北侧为</w:t>
            </w:r>
            <w:r>
              <w:rPr>
                <w:rFonts w:hint="eastAsia" w:ascii="Times New Roman" w:hAnsi="Times New Roman" w:eastAsia="宋体" w:cs="宋体"/>
                <w:color w:val="auto"/>
                <w:sz w:val="24"/>
                <w:lang w:val="en-US" w:eastAsia="zh-CN" w:bidi="ar"/>
              </w:rPr>
              <w:t>走廊</w:t>
            </w:r>
            <w:r>
              <w:rPr>
                <w:rFonts w:hint="eastAsia" w:ascii="Times New Roman" w:hAnsi="Times New Roman" w:eastAsia="宋体" w:cs="宋体"/>
                <w:color w:val="auto"/>
                <w:sz w:val="24"/>
                <w:lang w:bidi="ar"/>
              </w:rPr>
              <w:t>。机房上方是</w:t>
            </w:r>
            <w:r>
              <w:rPr>
                <w:rFonts w:hint="eastAsia" w:ascii="Times New Roman" w:hAnsi="Times New Roman" w:eastAsia="宋体" w:cs="宋体"/>
                <w:color w:val="auto"/>
                <w:sz w:val="24"/>
                <w:lang w:val="en-US" w:eastAsia="zh-CN" w:bidi="ar"/>
              </w:rPr>
              <w:t>康复理疗科</w:t>
            </w:r>
            <w:r>
              <w:rPr>
                <w:rFonts w:hint="eastAsia" w:ascii="Times New Roman" w:hAnsi="Times New Roman" w:eastAsia="宋体" w:cs="宋体"/>
                <w:color w:val="auto"/>
                <w:sz w:val="24"/>
                <w:lang w:bidi="ar"/>
              </w:rPr>
              <w:t>，下方是</w:t>
            </w:r>
            <w:r>
              <w:rPr>
                <w:rFonts w:hint="eastAsia" w:ascii="Times New Roman" w:hAnsi="Times New Roman" w:eastAsia="宋体" w:cs="宋体"/>
                <w:color w:val="auto"/>
                <w:sz w:val="24"/>
                <w:lang w:val="en-US" w:eastAsia="zh-CN" w:bidi="ar"/>
              </w:rPr>
              <w:t>办公室、候诊区</w:t>
            </w:r>
            <w:r>
              <w:rPr>
                <w:rFonts w:hint="eastAsia" w:ascii="Times New Roman" w:hAnsi="Times New Roman" w:eastAsia="宋体" w:cs="宋体"/>
                <w:color w:val="auto"/>
                <w:sz w:val="24"/>
                <w:lang w:bidi="ar"/>
              </w:rPr>
              <w:t>。项目工作场所前后场所布局情况附图</w:t>
            </w:r>
            <w:r>
              <w:rPr>
                <w:rFonts w:hint="eastAsia" w:ascii="Times New Roman" w:hAnsi="Times New Roman" w:eastAsia="宋体" w:cs="Times New Roman"/>
                <w:color w:val="auto"/>
                <w:sz w:val="24"/>
                <w:lang w:bidi="ar"/>
              </w:rPr>
              <w:t>2</w:t>
            </w:r>
            <w:r>
              <w:rPr>
                <w:rFonts w:hint="eastAsia" w:ascii="Times New Roman" w:hAnsi="Times New Roman" w:eastAsia="宋体" w:cs="宋体"/>
                <w:color w:val="auto"/>
                <w:sz w:val="24"/>
                <w:lang w:bidi="ar"/>
              </w:rPr>
              <w:t>。</w:t>
            </w:r>
          </w:p>
          <w:p>
            <w:pPr>
              <w:spacing w:line="360" w:lineRule="auto"/>
              <w:ind w:firstLine="482" w:firstLineChars="200"/>
              <w:rPr>
                <w:color w:val="auto"/>
                <w:sz w:val="24"/>
              </w:rPr>
            </w:pPr>
            <w:r>
              <w:rPr>
                <w:rFonts w:hint="eastAsia" w:ascii="Times New Roman" w:hAnsi="宋体" w:eastAsia="宋体" w:cs="宋体"/>
                <w:b/>
                <w:color w:val="auto"/>
                <w:sz w:val="24"/>
                <w:u w:val="single"/>
                <w:lang w:bidi="ar"/>
              </w:rPr>
              <w:t>结合</w:t>
            </w:r>
            <w:r>
              <w:rPr>
                <w:rFonts w:hint="eastAsia" w:ascii="Times New Roman" w:hAnsi="宋体" w:eastAsia="宋体" w:cs="Times New Roman"/>
                <w:b/>
                <w:color w:val="auto"/>
                <w:sz w:val="24"/>
                <w:u w:val="single"/>
                <w:lang w:eastAsia="zh-CN" w:bidi="ar"/>
              </w:rPr>
              <w:t>数字减影血管造影装置</w:t>
            </w:r>
            <w:r>
              <w:rPr>
                <w:rFonts w:hint="eastAsia" w:ascii="Times New Roman" w:hAnsi="宋体" w:eastAsia="宋体" w:cs="宋体"/>
                <w:b/>
                <w:color w:val="auto"/>
                <w:sz w:val="24"/>
                <w:u w:val="single"/>
                <w:lang w:bidi="ar"/>
              </w:rPr>
              <w:t>设备工作特点，有用线束不直接照射防护门、观察窗及管线口位置，操作室与</w:t>
            </w:r>
            <w:r>
              <w:rPr>
                <w:rFonts w:hint="eastAsia" w:ascii="Times New Roman" w:hAnsi="宋体" w:eastAsia="宋体" w:cs="Times New Roman"/>
                <w:b/>
                <w:color w:val="auto"/>
                <w:sz w:val="24"/>
                <w:u w:val="single"/>
                <w:lang w:eastAsia="zh-CN" w:bidi="ar"/>
              </w:rPr>
              <w:t>介入室</w:t>
            </w:r>
            <w:r>
              <w:rPr>
                <w:rFonts w:hint="eastAsia" w:ascii="Times New Roman" w:hAnsi="宋体" w:eastAsia="宋体" w:cs="宋体"/>
                <w:b/>
                <w:color w:val="auto"/>
                <w:sz w:val="24"/>
                <w:u w:val="single"/>
                <w:lang w:bidi="ar"/>
              </w:rPr>
              <w:t>之间设置观察窗，便于观察患者状态，因此，项目工作场所布局合理。</w:t>
            </w:r>
          </w:p>
          <w:p>
            <w:pPr>
              <w:spacing w:line="360" w:lineRule="auto"/>
              <w:rPr>
                <w:b/>
                <w:sz w:val="24"/>
              </w:rPr>
            </w:pPr>
            <w:r>
              <w:rPr>
                <w:rFonts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4.5</w:t>
            </w:r>
            <w:r>
              <w:rPr>
                <w:rFonts w:hint="eastAsia" w:ascii="Times New Roman" w:hAnsi="Times New Roman" w:eastAsia="宋体" w:cs="宋体"/>
                <w:b/>
                <w:sz w:val="24"/>
                <w:lang w:bidi="ar"/>
              </w:rPr>
              <w:t>选址合理性分析</w:t>
            </w:r>
          </w:p>
          <w:p>
            <w:pPr>
              <w:tabs>
                <w:tab w:val="left" w:pos="1080"/>
              </w:tabs>
              <w:snapToGrid w:val="0"/>
              <w:spacing w:line="360" w:lineRule="auto"/>
              <w:ind w:firstLine="480" w:firstLineChars="200"/>
              <w:jc w:val="left"/>
              <w:rPr>
                <w:rFonts w:hint="eastAsia" w:ascii="Times New Roman" w:hAnsi="宋体" w:eastAsia="宋体" w:cs="宋体"/>
                <w:sz w:val="24"/>
                <w:lang w:bidi="ar"/>
              </w:rPr>
            </w:pPr>
            <w:r>
              <w:rPr>
                <w:rFonts w:hint="eastAsia" w:ascii="Times New Roman" w:hAnsi="Times New Roman" w:eastAsia="宋体" w:cs="Times New Roman"/>
                <w:sz w:val="24"/>
                <w:lang w:val="en-US" w:eastAsia="zh-CN" w:bidi="ar"/>
              </w:rPr>
              <w:t>1#</w:t>
            </w:r>
            <w:r>
              <w:rPr>
                <w:rFonts w:hint="eastAsia" w:ascii="Times New Roman" w:hAnsi="Times New Roman" w:eastAsia="宋体" w:cs="Times New Roman"/>
                <w:sz w:val="24"/>
                <w:lang w:eastAsia="zh-CN" w:bidi="ar"/>
              </w:rPr>
              <w:t>介入室</w:t>
            </w:r>
            <w:r>
              <w:rPr>
                <w:rFonts w:hint="eastAsia" w:ascii="Times New Roman" w:hAnsi="Times New Roman" w:eastAsia="宋体" w:cs="宋体"/>
                <w:sz w:val="24"/>
                <w:lang w:bidi="ar"/>
              </w:rPr>
              <w:t>东侧是</w:t>
            </w:r>
            <w:r>
              <w:rPr>
                <w:rFonts w:hint="eastAsia" w:ascii="Times New Roman" w:hAnsi="Times New Roman" w:eastAsia="宋体" w:cs="宋体"/>
                <w:sz w:val="24"/>
                <w:lang w:val="en-US" w:eastAsia="zh-CN" w:bidi="ar"/>
              </w:rPr>
              <w:t>操作室</w:t>
            </w:r>
            <w:r>
              <w:rPr>
                <w:rFonts w:hint="eastAsia" w:ascii="Times New Roman" w:hAnsi="Times New Roman" w:eastAsia="宋体" w:cs="宋体"/>
                <w:sz w:val="24"/>
                <w:lang w:bidi="ar"/>
              </w:rPr>
              <w:t>，南侧是</w:t>
            </w:r>
            <w:r>
              <w:rPr>
                <w:rFonts w:hint="eastAsia" w:ascii="Times New Roman" w:hAnsi="Times New Roman" w:eastAsia="宋体" w:cs="宋体"/>
                <w:sz w:val="24"/>
                <w:lang w:val="en-US" w:eastAsia="zh-CN" w:bidi="ar"/>
              </w:rPr>
              <w:t>临空</w:t>
            </w:r>
            <w:r>
              <w:rPr>
                <w:rFonts w:hint="eastAsia" w:ascii="Times New Roman" w:hAnsi="Times New Roman" w:eastAsia="宋体" w:cs="宋体"/>
                <w:sz w:val="24"/>
                <w:lang w:bidi="ar"/>
              </w:rPr>
              <w:t>，西侧是</w:t>
            </w:r>
            <w:r>
              <w:rPr>
                <w:rFonts w:hint="eastAsia" w:ascii="Times New Roman" w:hAnsi="Times New Roman" w:eastAsia="宋体" w:cs="宋体"/>
                <w:sz w:val="24"/>
                <w:lang w:val="en-US" w:eastAsia="zh-CN" w:bidi="ar"/>
              </w:rPr>
              <w:t>避难间、污物暂存间</w:t>
            </w:r>
            <w:r>
              <w:rPr>
                <w:rFonts w:hint="eastAsia" w:ascii="Times New Roman" w:hAnsi="Times New Roman" w:eastAsia="宋体" w:cs="宋体"/>
                <w:sz w:val="24"/>
                <w:lang w:bidi="ar"/>
              </w:rPr>
              <w:t>，北侧为</w:t>
            </w:r>
            <w:r>
              <w:rPr>
                <w:rFonts w:hint="eastAsia" w:ascii="Times New Roman" w:hAnsi="Times New Roman" w:eastAsia="宋体" w:cs="宋体"/>
                <w:sz w:val="24"/>
                <w:lang w:val="en-US" w:eastAsia="zh-CN" w:bidi="ar"/>
              </w:rPr>
              <w:t>走廊</w:t>
            </w:r>
            <w:r>
              <w:rPr>
                <w:rFonts w:hint="eastAsia" w:ascii="Times New Roman" w:hAnsi="Times New Roman" w:eastAsia="宋体" w:cs="宋体"/>
                <w:sz w:val="24"/>
                <w:lang w:bidi="ar"/>
              </w:rPr>
              <w:t>。</w:t>
            </w:r>
            <w:r>
              <w:rPr>
                <w:rFonts w:hint="eastAsia" w:ascii="Times New Roman" w:hAnsi="Times New Roman" w:eastAsia="宋体" w:cs="宋体"/>
                <w:color w:val="auto"/>
                <w:sz w:val="24"/>
                <w:lang w:bidi="ar"/>
              </w:rPr>
              <w:t>机房上方是</w:t>
            </w:r>
            <w:r>
              <w:rPr>
                <w:rFonts w:hint="eastAsia" w:ascii="Times New Roman" w:hAnsi="Times New Roman" w:eastAsia="宋体" w:cs="宋体"/>
                <w:color w:val="auto"/>
                <w:sz w:val="24"/>
                <w:lang w:val="en-US" w:eastAsia="zh-CN" w:bidi="ar"/>
              </w:rPr>
              <w:t>康复理疗科</w:t>
            </w:r>
            <w:r>
              <w:rPr>
                <w:rFonts w:hint="eastAsia" w:ascii="Times New Roman" w:hAnsi="Times New Roman" w:eastAsia="宋体" w:cs="宋体"/>
                <w:color w:val="auto"/>
                <w:sz w:val="24"/>
                <w:lang w:bidi="ar"/>
              </w:rPr>
              <w:t>，下方是</w:t>
            </w:r>
            <w:r>
              <w:rPr>
                <w:rFonts w:hint="eastAsia" w:ascii="Times New Roman" w:hAnsi="Times New Roman" w:eastAsia="宋体" w:cs="宋体"/>
                <w:color w:val="auto"/>
                <w:sz w:val="24"/>
                <w:lang w:val="en-US" w:eastAsia="zh-CN" w:bidi="ar"/>
              </w:rPr>
              <w:t>办公室、候诊区</w:t>
            </w:r>
            <w:r>
              <w:rPr>
                <w:rFonts w:hint="eastAsia" w:ascii="Times New Roman" w:hAnsi="Times New Roman" w:eastAsia="宋体" w:cs="宋体"/>
                <w:sz w:val="24"/>
                <w:lang w:bidi="ar"/>
              </w:rPr>
              <w:t>。</w:t>
            </w:r>
            <w:r>
              <w:rPr>
                <w:rFonts w:hint="eastAsia" w:ascii="Times New Roman" w:hAnsi="宋体" w:eastAsia="宋体" w:cs="宋体"/>
                <w:sz w:val="24"/>
                <w:lang w:bidi="ar"/>
              </w:rPr>
              <w:t>工作场所与其他科室相对隔离，避开了人群集中区域，选址合理。</w:t>
            </w:r>
          </w:p>
          <w:p>
            <w:pPr>
              <w:spacing w:line="360" w:lineRule="auto"/>
              <w:rPr>
                <w:rFonts w:ascii="Times New Roman" w:hAnsi="Times New Roman" w:eastAsia="宋体" w:cs="Times New Roman"/>
                <w:b/>
                <w:sz w:val="24"/>
                <w:lang w:bidi="ar"/>
              </w:rPr>
            </w:pPr>
            <w:r>
              <w:rPr>
                <w:rFonts w:ascii="Times New Roman" w:hAnsi="Times New Roman" w:eastAsia="宋体" w:cs="Times New Roman"/>
                <w:b/>
                <w:color w:val="auto"/>
                <w:sz w:val="24"/>
                <w:lang w:bidi="ar"/>
              </w:rPr>
              <w:t>1.</w:t>
            </w:r>
            <w:r>
              <w:rPr>
                <w:rFonts w:hint="eastAsia" w:ascii="Times New Roman" w:hAnsi="Times New Roman" w:eastAsia="宋体" w:cs="Times New Roman"/>
                <w:b/>
                <w:color w:val="auto"/>
                <w:sz w:val="24"/>
                <w:lang w:val="en-US" w:eastAsia="zh-CN" w:bidi="ar"/>
              </w:rPr>
              <w:t>5</w:t>
            </w:r>
            <w:r>
              <w:rPr>
                <w:rFonts w:hint="eastAsia" w:ascii="Times New Roman" w:hAnsi="Times New Roman" w:eastAsia="宋体" w:cs="Times New Roman"/>
                <w:b/>
                <w:color w:val="auto"/>
                <w:sz w:val="24"/>
                <w:lang w:bidi="ar"/>
              </w:rPr>
              <w:t>工作制度及劳动定员</w:t>
            </w:r>
          </w:p>
          <w:p>
            <w:pPr>
              <w:spacing w:line="360" w:lineRule="auto"/>
              <w:rPr>
                <w:rFonts w:hint="eastAsia"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1.5.1劳动定员</w:t>
            </w:r>
          </w:p>
          <w:p>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本项目</w:t>
            </w:r>
            <w:r>
              <w:rPr>
                <w:rFonts w:hint="default" w:ascii="Times New Roman" w:hAnsi="Times New Roman" w:eastAsia="宋体" w:cs="Times New Roman"/>
                <w:color w:val="000000"/>
                <w:kern w:val="0"/>
                <w:sz w:val="24"/>
                <w:szCs w:val="24"/>
                <w:lang w:val="en-US" w:eastAsia="zh-CN" w:bidi="ar"/>
              </w:rPr>
              <w:t>DSA</w:t>
            </w:r>
            <w:r>
              <w:rPr>
                <w:rFonts w:hint="eastAsia" w:ascii="宋体" w:hAnsi="宋体" w:eastAsia="宋体" w:cs="宋体"/>
                <w:color w:val="000000"/>
                <w:kern w:val="0"/>
                <w:sz w:val="24"/>
                <w:szCs w:val="24"/>
                <w:lang w:val="en-US" w:eastAsia="zh-CN" w:bidi="ar"/>
              </w:rPr>
              <w:t>机房拟配备手术医生</w:t>
            </w:r>
            <w:r>
              <w:rPr>
                <w:rFonts w:hint="eastAsia"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名、护士</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名，控制室配备</w:t>
            </w:r>
            <w:r>
              <w:rPr>
                <w:rFonts w:hint="eastAsia"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名影像医师，共</w:t>
            </w:r>
            <w:r>
              <w:rPr>
                <w:rFonts w:hint="eastAsia" w:ascii="Times New Roman" w:hAnsi="Times New Roman" w:eastAsia="宋体"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 xml:space="preserve">名辐射工作人员，涉及的科室主要为内科、外科、放射科。本项目辐射工作人员均为医院正式员工。 </w:t>
            </w:r>
          </w:p>
          <w:p>
            <w:pPr>
              <w:spacing w:line="360" w:lineRule="auto"/>
              <w:rPr>
                <w:rFonts w:hint="default" w:ascii="Times New Roman" w:hAnsi="Times New Roman" w:eastAsia="宋体" w:cs="Times New Roman"/>
                <w:b/>
                <w:color w:val="auto"/>
                <w:sz w:val="24"/>
                <w:lang w:val="en-US" w:eastAsia="zh-CN" w:bidi="ar"/>
              </w:rPr>
            </w:pPr>
            <w:r>
              <w:rPr>
                <w:rFonts w:hint="eastAsia" w:ascii="Times New Roman" w:hAnsi="Times New Roman" w:eastAsia="宋体" w:cs="Times New Roman"/>
                <w:b/>
                <w:sz w:val="24"/>
                <w:lang w:val="en-US" w:eastAsia="zh-CN" w:bidi="ar"/>
              </w:rPr>
              <w:t>1.5.2</w:t>
            </w:r>
            <w:r>
              <w:rPr>
                <w:rFonts w:hint="eastAsia" w:ascii="Times New Roman" w:hAnsi="Times New Roman" w:eastAsia="宋体" w:cs="Times New Roman"/>
                <w:b/>
                <w:color w:val="auto"/>
                <w:sz w:val="24"/>
                <w:lang w:val="en-US" w:eastAsia="zh-CN" w:bidi="ar"/>
              </w:rPr>
              <w:t>工作负荷</w:t>
            </w:r>
          </w:p>
          <w:p>
            <w:pPr>
              <w:tabs>
                <w:tab w:val="left" w:pos="1080"/>
              </w:tabs>
              <w:snapToGrid w:val="0"/>
              <w:spacing w:line="360" w:lineRule="auto"/>
              <w:ind w:firstLine="480" w:firstLineChars="200"/>
              <w:rPr>
                <w:rFonts w:hint="eastAsia"/>
                <w:color w:val="auto"/>
                <w:sz w:val="24"/>
              </w:rPr>
            </w:pPr>
            <w:r>
              <w:rPr>
                <w:rFonts w:hint="eastAsia"/>
                <w:color w:val="auto"/>
                <w:sz w:val="24"/>
              </w:rPr>
              <w:t>本项目DSA包括透视和减影两种模式，根据医院提供资料，本项目DSA年最大手术量</w:t>
            </w:r>
            <w:r>
              <w:rPr>
                <w:rFonts w:hint="eastAsia"/>
                <w:color w:val="auto"/>
                <w:sz w:val="24"/>
                <w:lang w:val="en-US" w:eastAsia="zh-CN"/>
              </w:rPr>
              <w:t>预计</w:t>
            </w:r>
            <w:r>
              <w:rPr>
                <w:rFonts w:hint="eastAsia"/>
                <w:color w:val="auto"/>
                <w:sz w:val="24"/>
              </w:rPr>
              <w:t>为</w:t>
            </w:r>
            <w:r>
              <w:rPr>
                <w:rFonts w:hint="eastAsia"/>
                <w:color w:val="auto"/>
                <w:sz w:val="24"/>
                <w:lang w:val="en-US" w:eastAsia="zh-CN"/>
              </w:rPr>
              <w:t>200</w:t>
            </w:r>
            <w:r>
              <w:rPr>
                <w:rFonts w:hint="eastAsia"/>
                <w:color w:val="auto"/>
                <w:sz w:val="24"/>
              </w:rPr>
              <w:t>台。因每台手术患者和手术要求不同，1台手术中DSA的减影时间和透视时间也不大相同。本项目按照 1 台手术常规出束时间考虑，1台手术减影曝光时间取 1min，透视时间取 20min。</w:t>
            </w:r>
          </w:p>
          <w:p>
            <w:pPr>
              <w:tabs>
                <w:tab w:val="left" w:pos="1080"/>
              </w:tabs>
              <w:snapToGrid w:val="0"/>
              <w:spacing w:line="360" w:lineRule="auto"/>
              <w:ind w:firstLine="480" w:firstLineChars="200"/>
              <w:rPr>
                <w:rFonts w:hint="eastAsia"/>
                <w:color w:val="auto"/>
                <w:sz w:val="24"/>
              </w:rPr>
            </w:pPr>
            <w:r>
              <w:rPr>
                <w:rFonts w:hint="eastAsia"/>
                <w:color w:val="auto"/>
                <w:sz w:val="24"/>
              </w:rPr>
              <w:t>一般情况下，每台手术配备1~2名手术医生和1~2名护士，控制室内固定配置1名技师，较大手术可能需要跨组调剂护士，本次评价保守按介入医护人员单人承担最大手术台数为200台考虑，则介入医护人员单人透视过程年最大受照时间为</w:t>
            </w:r>
            <w:r>
              <w:rPr>
                <w:rFonts w:hint="eastAsia"/>
                <w:color w:val="auto"/>
                <w:sz w:val="24"/>
                <w:lang w:val="en-US" w:eastAsia="zh-CN"/>
              </w:rPr>
              <w:t>33.34</w:t>
            </w:r>
            <w:r>
              <w:rPr>
                <w:rFonts w:hint="eastAsia"/>
                <w:color w:val="auto"/>
                <w:sz w:val="24"/>
              </w:rPr>
              <w:t>h。本项目DSA最大工作负荷统计见下表。</w:t>
            </w:r>
          </w:p>
          <w:p>
            <w:pPr>
              <w:widowControl/>
              <w:snapToGrid w:val="0"/>
              <w:jc w:val="center"/>
              <w:rPr>
                <w:rFonts w:hint="default" w:ascii="Times New Roman" w:hAnsi="Times New Roman" w:eastAsia="宋体" w:cs="宋体"/>
                <w:b/>
                <w:color w:val="auto"/>
                <w:sz w:val="24"/>
                <w:lang w:val="en-US" w:eastAsia="zh-CN" w:bidi="ar"/>
              </w:rPr>
            </w:pPr>
            <w:r>
              <w:rPr>
                <w:rFonts w:hint="eastAsia" w:ascii="Times New Roman" w:hAnsi="Times New Roman" w:eastAsia="宋体" w:cs="宋体"/>
                <w:b/>
                <w:color w:val="auto"/>
                <w:sz w:val="24"/>
                <w:lang w:val="en-US" w:eastAsia="zh-CN" w:bidi="ar"/>
              </w:rPr>
              <w:t>表1-4本项目DSA最大工作负荷</w:t>
            </w:r>
          </w:p>
          <w:tbl>
            <w:tblPr>
              <w:tblStyle w:val="13"/>
              <w:tblW w:w="8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750"/>
              <w:gridCol w:w="1005"/>
              <w:gridCol w:w="915"/>
              <w:gridCol w:w="1020"/>
              <w:gridCol w:w="1365"/>
              <w:gridCol w:w="1605"/>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707" w:type="dxa"/>
                  <w:vAlign w:val="center"/>
                </w:tcPr>
                <w:p>
                  <w:pPr>
                    <w:tabs>
                      <w:tab w:val="left" w:pos="1080"/>
                    </w:tabs>
                    <w:snapToGrid w:val="0"/>
                    <w:spacing w:line="240" w:lineRule="auto"/>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射线装置</w:t>
                  </w:r>
                </w:p>
              </w:tc>
              <w:tc>
                <w:tcPr>
                  <w:tcW w:w="750" w:type="dxa"/>
                  <w:vAlign w:val="center"/>
                </w:tcPr>
                <w:p>
                  <w:pPr>
                    <w:tabs>
                      <w:tab w:val="left" w:pos="1080"/>
                    </w:tabs>
                    <w:snapToGrid w:val="0"/>
                    <w:spacing w:line="240" w:lineRule="auto"/>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工作状态</w:t>
                  </w:r>
                </w:p>
              </w:tc>
              <w:tc>
                <w:tcPr>
                  <w:tcW w:w="1005" w:type="dxa"/>
                  <w:vAlign w:val="center"/>
                </w:tcPr>
                <w:p>
                  <w:pPr>
                    <w:tabs>
                      <w:tab w:val="left" w:pos="1080"/>
                    </w:tabs>
                    <w:snapToGrid w:val="0"/>
                    <w:spacing w:line="240" w:lineRule="auto"/>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平均手术最长出束时间（min）</w:t>
                  </w:r>
                </w:p>
              </w:tc>
              <w:tc>
                <w:tcPr>
                  <w:tcW w:w="915" w:type="dxa"/>
                  <w:vAlign w:val="center"/>
                </w:tcPr>
                <w:p>
                  <w:pPr>
                    <w:tabs>
                      <w:tab w:val="left" w:pos="1080"/>
                    </w:tabs>
                    <w:snapToGrid w:val="0"/>
                    <w:spacing w:line="240" w:lineRule="auto"/>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全年开展手术量（台）</w:t>
                  </w:r>
                </w:p>
              </w:tc>
              <w:tc>
                <w:tcPr>
                  <w:tcW w:w="1020" w:type="dxa"/>
                  <w:vAlign w:val="center"/>
                </w:tcPr>
                <w:p>
                  <w:pPr>
                    <w:tabs>
                      <w:tab w:val="left" w:pos="1080"/>
                    </w:tabs>
                    <w:snapToGrid w:val="0"/>
                    <w:spacing w:line="240" w:lineRule="auto"/>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设备年总出束时间（h）</w:t>
                  </w:r>
                </w:p>
              </w:tc>
              <w:tc>
                <w:tcPr>
                  <w:tcW w:w="1365" w:type="dxa"/>
                  <w:vAlign w:val="center"/>
                </w:tcPr>
                <w:p>
                  <w:pPr>
                    <w:keepNext w:val="0"/>
                    <w:keepLines w:val="0"/>
                    <w:widowControl/>
                    <w:suppressLineNumbers w:val="0"/>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 xml:space="preserve">单个医护人员年最大受照时间（h） </w:t>
                  </w:r>
                </w:p>
                <w:p>
                  <w:pPr>
                    <w:tabs>
                      <w:tab w:val="left" w:pos="1080"/>
                    </w:tabs>
                    <w:snapToGrid w:val="0"/>
                    <w:spacing w:line="240" w:lineRule="auto"/>
                    <w:jc w:val="center"/>
                    <w:rPr>
                      <w:rFonts w:hint="eastAsia" w:ascii="宋体" w:hAnsi="宋体" w:eastAsia="宋体" w:cs="宋体"/>
                      <w:color w:val="auto"/>
                      <w:sz w:val="21"/>
                      <w:szCs w:val="21"/>
                      <w:vertAlign w:val="baseline"/>
                      <w:lang w:bidi="ar"/>
                    </w:rPr>
                  </w:pPr>
                </w:p>
              </w:tc>
              <w:tc>
                <w:tcPr>
                  <w:tcW w:w="1605" w:type="dxa"/>
                  <w:vAlign w:val="center"/>
                </w:tcPr>
                <w:p>
                  <w:pPr>
                    <w:keepNext w:val="0"/>
                    <w:keepLines w:val="0"/>
                    <w:widowControl/>
                    <w:suppressLineNumbers w:val="0"/>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 xml:space="preserve">单个技师年最大受照时间（h） </w:t>
                  </w:r>
                </w:p>
                <w:p>
                  <w:pPr>
                    <w:tabs>
                      <w:tab w:val="left" w:pos="1080"/>
                    </w:tabs>
                    <w:snapToGrid w:val="0"/>
                    <w:spacing w:line="240" w:lineRule="auto"/>
                    <w:jc w:val="center"/>
                    <w:rPr>
                      <w:rFonts w:hint="eastAsia" w:ascii="宋体" w:hAnsi="宋体" w:eastAsia="宋体" w:cs="宋体"/>
                      <w:color w:val="auto"/>
                      <w:sz w:val="21"/>
                      <w:szCs w:val="21"/>
                      <w:vertAlign w:val="baseline"/>
                      <w:lang w:bidi="ar"/>
                    </w:rPr>
                  </w:pPr>
                </w:p>
              </w:tc>
              <w:tc>
                <w:tcPr>
                  <w:tcW w:w="1098" w:type="dxa"/>
                  <w:vAlign w:val="center"/>
                </w:tcPr>
                <w:p>
                  <w:pPr>
                    <w:keepNext w:val="0"/>
                    <w:keepLines w:val="0"/>
                    <w:widowControl/>
                    <w:suppressLineNumbers w:val="0"/>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 xml:space="preserve">总出束时间（h） </w:t>
                  </w:r>
                </w:p>
                <w:p>
                  <w:pPr>
                    <w:tabs>
                      <w:tab w:val="left" w:pos="1080"/>
                    </w:tabs>
                    <w:snapToGrid w:val="0"/>
                    <w:spacing w:line="240" w:lineRule="auto"/>
                    <w:jc w:val="center"/>
                    <w:rPr>
                      <w:rFonts w:hint="eastAsia" w:ascii="宋体" w:hAnsi="宋体" w:eastAsia="宋体" w:cs="宋体"/>
                      <w:color w:val="auto"/>
                      <w:sz w:val="21"/>
                      <w:szCs w:val="21"/>
                      <w:vertAlign w:val="baseli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07" w:type="dxa"/>
                  <w:vMerge w:val="restart"/>
                  <w:vAlign w:val="center"/>
                </w:tcPr>
                <w:p>
                  <w:pPr>
                    <w:tabs>
                      <w:tab w:val="left" w:pos="1080"/>
                    </w:tabs>
                    <w:snapToGrid w:val="0"/>
                    <w:spacing w:line="240" w:lineRule="auto"/>
                    <w:jc w:val="center"/>
                    <w:rPr>
                      <w:rFonts w:hint="default"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DSA</w:t>
                  </w:r>
                </w:p>
              </w:tc>
              <w:tc>
                <w:tcPr>
                  <w:tcW w:w="750" w:type="dxa"/>
                  <w:vAlign w:val="center"/>
                </w:tcPr>
                <w:p>
                  <w:pPr>
                    <w:tabs>
                      <w:tab w:val="left" w:pos="1080"/>
                    </w:tabs>
                    <w:snapToGrid w:val="0"/>
                    <w:spacing w:line="240" w:lineRule="auto"/>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减影</w:t>
                  </w:r>
                </w:p>
              </w:tc>
              <w:tc>
                <w:tcPr>
                  <w:tcW w:w="1005" w:type="dxa"/>
                  <w:vAlign w:val="center"/>
                </w:tcPr>
                <w:p>
                  <w:pPr>
                    <w:tabs>
                      <w:tab w:val="left" w:pos="1080"/>
                    </w:tabs>
                    <w:snapToGrid w:val="0"/>
                    <w:spacing w:line="240" w:lineRule="auto"/>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1</w:t>
                  </w:r>
                </w:p>
              </w:tc>
              <w:tc>
                <w:tcPr>
                  <w:tcW w:w="915" w:type="dxa"/>
                  <w:vMerge w:val="restart"/>
                  <w:vAlign w:val="center"/>
                </w:tcPr>
                <w:p>
                  <w:pPr>
                    <w:tabs>
                      <w:tab w:val="left" w:pos="1080"/>
                    </w:tabs>
                    <w:snapToGrid w:val="0"/>
                    <w:spacing w:line="240" w:lineRule="auto"/>
                    <w:jc w:val="center"/>
                    <w:rPr>
                      <w:rFonts w:hint="default"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200</w:t>
                  </w:r>
                </w:p>
              </w:tc>
              <w:tc>
                <w:tcPr>
                  <w:tcW w:w="1020" w:type="dxa"/>
                  <w:vAlign w:val="center"/>
                </w:tcPr>
                <w:p>
                  <w:pPr>
                    <w:tabs>
                      <w:tab w:val="left" w:pos="1080"/>
                    </w:tabs>
                    <w:snapToGrid w:val="0"/>
                    <w:spacing w:line="240" w:lineRule="auto"/>
                    <w:jc w:val="center"/>
                    <w:rPr>
                      <w:rFonts w:hint="default"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3.33</w:t>
                  </w:r>
                </w:p>
              </w:tc>
              <w:tc>
                <w:tcPr>
                  <w:tcW w:w="1365" w:type="dxa"/>
                  <w:vAlign w:val="center"/>
                </w:tcPr>
                <w:p>
                  <w:pPr>
                    <w:tabs>
                      <w:tab w:val="left" w:pos="1080"/>
                    </w:tabs>
                    <w:snapToGrid w:val="0"/>
                    <w:spacing w:line="240" w:lineRule="auto"/>
                    <w:jc w:val="center"/>
                    <w:rPr>
                      <w:rFonts w:hint="default"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1.66</w:t>
                  </w:r>
                </w:p>
              </w:tc>
              <w:tc>
                <w:tcPr>
                  <w:tcW w:w="1605" w:type="dxa"/>
                  <w:vAlign w:val="center"/>
                </w:tcPr>
                <w:p>
                  <w:pPr>
                    <w:tabs>
                      <w:tab w:val="left" w:pos="1080"/>
                    </w:tabs>
                    <w:snapToGrid w:val="0"/>
                    <w:spacing w:line="240" w:lineRule="auto"/>
                    <w:jc w:val="center"/>
                    <w:rPr>
                      <w:rFonts w:hint="default"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3.33</w:t>
                  </w:r>
                </w:p>
              </w:tc>
              <w:tc>
                <w:tcPr>
                  <w:tcW w:w="1098" w:type="dxa"/>
                  <w:vMerge w:val="restart"/>
                  <w:vAlign w:val="center"/>
                </w:tcPr>
                <w:p>
                  <w:pPr>
                    <w:tabs>
                      <w:tab w:val="left" w:pos="1080"/>
                    </w:tabs>
                    <w:snapToGrid w:val="0"/>
                    <w:spacing w:line="240" w:lineRule="auto"/>
                    <w:jc w:val="center"/>
                    <w:rPr>
                      <w:rFonts w:hint="default"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07" w:type="dxa"/>
                  <w:vMerge w:val="continue"/>
                  <w:vAlign w:val="center"/>
                </w:tcPr>
                <w:p>
                  <w:pPr>
                    <w:tabs>
                      <w:tab w:val="left" w:pos="1080"/>
                    </w:tabs>
                    <w:snapToGrid w:val="0"/>
                    <w:spacing w:line="240" w:lineRule="auto"/>
                    <w:jc w:val="center"/>
                    <w:rPr>
                      <w:rFonts w:hint="eastAsia" w:ascii="宋体" w:hAnsi="宋体" w:eastAsia="宋体" w:cs="宋体"/>
                      <w:color w:val="auto"/>
                      <w:sz w:val="21"/>
                      <w:szCs w:val="21"/>
                      <w:vertAlign w:val="baseline"/>
                      <w:lang w:bidi="ar"/>
                    </w:rPr>
                  </w:pPr>
                </w:p>
              </w:tc>
              <w:tc>
                <w:tcPr>
                  <w:tcW w:w="750" w:type="dxa"/>
                  <w:vAlign w:val="center"/>
                </w:tcPr>
                <w:p>
                  <w:pPr>
                    <w:tabs>
                      <w:tab w:val="left" w:pos="1080"/>
                    </w:tabs>
                    <w:snapToGrid w:val="0"/>
                    <w:spacing w:line="240" w:lineRule="auto"/>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透视</w:t>
                  </w:r>
                </w:p>
              </w:tc>
              <w:tc>
                <w:tcPr>
                  <w:tcW w:w="1005" w:type="dxa"/>
                  <w:vAlign w:val="center"/>
                </w:tcPr>
                <w:p>
                  <w:pPr>
                    <w:tabs>
                      <w:tab w:val="left" w:pos="1080"/>
                    </w:tabs>
                    <w:snapToGrid w:val="0"/>
                    <w:spacing w:line="240" w:lineRule="auto"/>
                    <w:jc w:val="center"/>
                    <w:rPr>
                      <w:rFonts w:hint="default"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20</w:t>
                  </w:r>
                </w:p>
              </w:tc>
              <w:tc>
                <w:tcPr>
                  <w:tcW w:w="915" w:type="dxa"/>
                  <w:vMerge w:val="continue"/>
                  <w:vAlign w:val="center"/>
                </w:tcPr>
                <w:p>
                  <w:pPr>
                    <w:tabs>
                      <w:tab w:val="left" w:pos="1080"/>
                    </w:tabs>
                    <w:snapToGrid w:val="0"/>
                    <w:spacing w:line="240" w:lineRule="auto"/>
                    <w:jc w:val="center"/>
                    <w:rPr>
                      <w:rFonts w:hint="eastAsia" w:ascii="宋体" w:hAnsi="宋体" w:eastAsia="宋体" w:cs="宋体"/>
                      <w:color w:val="auto"/>
                      <w:sz w:val="21"/>
                      <w:szCs w:val="21"/>
                      <w:vertAlign w:val="baseline"/>
                      <w:lang w:bidi="ar"/>
                    </w:rPr>
                  </w:pPr>
                </w:p>
              </w:tc>
              <w:tc>
                <w:tcPr>
                  <w:tcW w:w="1020" w:type="dxa"/>
                  <w:vAlign w:val="center"/>
                </w:tcPr>
                <w:p>
                  <w:pPr>
                    <w:tabs>
                      <w:tab w:val="left" w:pos="1080"/>
                    </w:tabs>
                    <w:snapToGrid w:val="0"/>
                    <w:spacing w:line="240" w:lineRule="auto"/>
                    <w:jc w:val="center"/>
                    <w:rPr>
                      <w:rFonts w:hint="default"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66.67</w:t>
                  </w:r>
                </w:p>
              </w:tc>
              <w:tc>
                <w:tcPr>
                  <w:tcW w:w="1365" w:type="dxa"/>
                  <w:vAlign w:val="center"/>
                </w:tcPr>
                <w:p>
                  <w:pPr>
                    <w:tabs>
                      <w:tab w:val="left" w:pos="1080"/>
                    </w:tabs>
                    <w:snapToGrid w:val="0"/>
                    <w:spacing w:line="240" w:lineRule="auto"/>
                    <w:jc w:val="center"/>
                    <w:rPr>
                      <w:rFonts w:hint="default"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33.34</w:t>
                  </w:r>
                </w:p>
              </w:tc>
              <w:tc>
                <w:tcPr>
                  <w:tcW w:w="1605" w:type="dxa"/>
                  <w:vAlign w:val="center"/>
                </w:tcPr>
                <w:p>
                  <w:pPr>
                    <w:tabs>
                      <w:tab w:val="left" w:pos="1080"/>
                    </w:tabs>
                    <w:snapToGrid w:val="0"/>
                    <w:spacing w:line="240" w:lineRule="auto"/>
                    <w:jc w:val="center"/>
                    <w:rPr>
                      <w:rFonts w:hint="default"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66.67</w:t>
                  </w:r>
                </w:p>
              </w:tc>
              <w:tc>
                <w:tcPr>
                  <w:tcW w:w="1098" w:type="dxa"/>
                  <w:vMerge w:val="continue"/>
                  <w:vAlign w:val="center"/>
                </w:tcPr>
                <w:p>
                  <w:pPr>
                    <w:tabs>
                      <w:tab w:val="left" w:pos="1080"/>
                    </w:tabs>
                    <w:snapToGrid w:val="0"/>
                    <w:spacing w:line="240" w:lineRule="auto"/>
                    <w:jc w:val="center"/>
                    <w:rPr>
                      <w:rFonts w:hint="eastAsia" w:ascii="宋体" w:hAnsi="宋体" w:eastAsia="宋体" w:cs="宋体"/>
                      <w:color w:val="auto"/>
                      <w:sz w:val="21"/>
                      <w:szCs w:val="21"/>
                      <w:vertAlign w:val="baseline"/>
                      <w:lang w:bidi="ar"/>
                    </w:rPr>
                  </w:pPr>
                </w:p>
              </w:tc>
            </w:tr>
          </w:tbl>
          <w:p>
            <w:pPr>
              <w:spacing w:line="360" w:lineRule="auto"/>
              <w:rPr>
                <w:rFonts w:hint="eastAsia" w:ascii="Times New Roman" w:hAnsi="Times New Roman" w:eastAsia="宋体" w:cs="Times New Roman"/>
                <w:b/>
                <w:color w:val="auto"/>
                <w:sz w:val="24"/>
                <w:lang w:val="en-US" w:eastAsia="zh-CN" w:bidi="ar"/>
              </w:rPr>
            </w:pPr>
            <w:r>
              <w:rPr>
                <w:rFonts w:hint="eastAsia" w:ascii="Times New Roman" w:hAnsi="Times New Roman" w:eastAsia="宋体" w:cs="Times New Roman"/>
                <w:b/>
                <w:color w:val="auto"/>
                <w:sz w:val="24"/>
                <w:lang w:val="en-US" w:eastAsia="zh-CN" w:bidi="ar"/>
              </w:rPr>
              <w:t>1.5.3工作负荷</w:t>
            </w:r>
          </w:p>
          <w:p>
            <w:pPr>
              <w:tabs>
                <w:tab w:val="left" w:pos="1080"/>
              </w:tabs>
              <w:snapToGrid w:val="0"/>
              <w:spacing w:line="360" w:lineRule="auto"/>
              <w:ind w:firstLine="480" w:firstLineChars="200"/>
              <w:rPr>
                <w:color w:val="auto"/>
                <w:sz w:val="24"/>
              </w:rPr>
            </w:pPr>
            <w:r>
              <w:rPr>
                <w:rFonts w:hint="eastAsia" w:ascii="Times New Roman" w:hAnsi="Times New Roman" w:eastAsia="宋体" w:cs="宋体"/>
                <w:color w:val="auto"/>
                <w:sz w:val="24"/>
                <w:lang w:val="en-US" w:eastAsia="zh-CN" w:bidi="ar"/>
              </w:rPr>
              <w:t>本项目工作人员</w:t>
            </w:r>
            <w:r>
              <w:rPr>
                <w:rFonts w:hint="eastAsia" w:ascii="Times New Roman" w:hAnsi="Times New Roman" w:eastAsia="宋体" w:cs="宋体"/>
                <w:color w:val="auto"/>
                <w:sz w:val="24"/>
                <w:lang w:bidi="ar"/>
              </w:rPr>
              <w:t>年工作时长约</w:t>
            </w:r>
            <w:r>
              <w:rPr>
                <w:rFonts w:ascii="Times New Roman" w:hAnsi="Times New Roman" w:eastAsia="宋体" w:cs="Times New Roman"/>
                <w:color w:val="auto"/>
                <w:sz w:val="24"/>
                <w:lang w:bidi="ar"/>
              </w:rPr>
              <w:t>260d</w:t>
            </w:r>
            <w:r>
              <w:rPr>
                <w:rFonts w:hint="eastAsia" w:ascii="Times New Roman" w:hAnsi="Times New Roman" w:eastAsia="宋体" w:cs="宋体"/>
                <w:color w:val="auto"/>
                <w:sz w:val="24"/>
                <w:lang w:bidi="ar"/>
              </w:rPr>
              <w:t>，施行长白班</w:t>
            </w:r>
            <w:r>
              <w:rPr>
                <w:rFonts w:hint="eastAsia" w:ascii="Times New Roman" w:hAnsi="Times New Roman" w:eastAsia="宋体" w:cs="宋体"/>
                <w:color w:val="auto"/>
                <w:sz w:val="24"/>
                <w:lang w:val="en-US" w:eastAsia="zh-CN" w:bidi="ar"/>
              </w:rPr>
              <w:t>8h</w:t>
            </w:r>
            <w:r>
              <w:rPr>
                <w:rFonts w:hint="eastAsia" w:ascii="Times New Roman" w:hAnsi="Times New Roman" w:eastAsia="宋体" w:cs="宋体"/>
                <w:color w:val="auto"/>
                <w:sz w:val="24"/>
                <w:lang w:bidi="ar"/>
              </w:rPr>
              <w:t>工作制。</w:t>
            </w:r>
          </w:p>
          <w:p>
            <w:pPr>
              <w:spacing w:line="360" w:lineRule="auto"/>
              <w:rPr>
                <w:rFonts w:ascii="Times New Roman" w:hAnsi="Times New Roman" w:eastAsia="宋体" w:cs="Times New Roman"/>
                <w:b/>
                <w:color w:val="auto"/>
                <w:sz w:val="24"/>
                <w:lang w:bidi="ar"/>
              </w:rPr>
            </w:pPr>
            <w:r>
              <w:rPr>
                <w:rFonts w:ascii="Times New Roman" w:hAnsi="Times New Roman" w:eastAsia="宋体" w:cs="Times New Roman"/>
                <w:b/>
                <w:color w:val="auto"/>
                <w:sz w:val="24"/>
                <w:lang w:bidi="ar"/>
              </w:rPr>
              <w:t>1.</w:t>
            </w:r>
            <w:r>
              <w:rPr>
                <w:rFonts w:hint="eastAsia" w:ascii="Times New Roman" w:hAnsi="Times New Roman" w:eastAsia="宋体" w:cs="Times New Roman"/>
                <w:b/>
                <w:color w:val="auto"/>
                <w:sz w:val="24"/>
                <w:lang w:val="en-US" w:eastAsia="zh-CN" w:bidi="ar"/>
              </w:rPr>
              <w:t>6</w:t>
            </w:r>
            <w:r>
              <w:rPr>
                <w:rFonts w:hint="eastAsia" w:ascii="Times New Roman" w:hAnsi="Times New Roman" w:eastAsia="宋体" w:cs="Times New Roman"/>
                <w:b/>
                <w:color w:val="auto"/>
                <w:sz w:val="24"/>
                <w:lang w:bidi="ar"/>
              </w:rPr>
              <w:t>产业政策符合性</w:t>
            </w:r>
            <w:r>
              <w:rPr>
                <w:rFonts w:hint="eastAsia" w:ascii="Times New Roman" w:hAnsi="Times New Roman" w:eastAsia="宋体" w:cs="Times New Roman"/>
                <w:b/>
                <w:color w:val="auto"/>
                <w:sz w:val="24"/>
                <w:lang w:val="en-US" w:eastAsia="zh-CN" w:bidi="ar"/>
              </w:rPr>
              <w:t>和实践正当性</w:t>
            </w:r>
            <w:r>
              <w:rPr>
                <w:rFonts w:hint="eastAsia" w:ascii="Times New Roman" w:hAnsi="Times New Roman" w:eastAsia="宋体" w:cs="Times New Roman"/>
                <w:b/>
                <w:color w:val="auto"/>
                <w:sz w:val="24"/>
                <w:lang w:bidi="ar"/>
              </w:rPr>
              <w:t>分析</w:t>
            </w:r>
            <w:r>
              <w:rPr>
                <w:rFonts w:hint="eastAsia" w:ascii="Times New Roman" w:hAnsi="Times New Roman" w:eastAsia="宋体" w:cs="宋体"/>
                <w:b/>
                <w:color w:val="auto"/>
                <w:sz w:val="24"/>
                <w:lang w:val="en-US" w:eastAsia="zh-CN" w:bidi="ar"/>
              </w:rPr>
              <w:t xml:space="preserve"> （可放在结论中分析）</w:t>
            </w:r>
          </w:p>
          <w:p>
            <w:pPr>
              <w:spacing w:line="360" w:lineRule="auto"/>
              <w:rPr>
                <w:rFonts w:hint="default" w:ascii="Times New Roman" w:hAnsi="Times New Roman" w:eastAsia="宋体" w:cs="Times New Roman"/>
                <w:b/>
                <w:color w:val="auto"/>
                <w:sz w:val="24"/>
                <w:lang w:val="en-US" w:eastAsia="zh-CN" w:bidi="ar"/>
              </w:rPr>
            </w:pPr>
            <w:r>
              <w:rPr>
                <w:rFonts w:hint="eastAsia" w:ascii="Times New Roman" w:hAnsi="Times New Roman" w:eastAsia="宋体" w:cs="Times New Roman"/>
                <w:b/>
                <w:color w:val="auto"/>
                <w:sz w:val="24"/>
                <w:lang w:val="en-US" w:eastAsia="zh-CN" w:bidi="ar"/>
              </w:rPr>
              <w:t>1.6.1</w:t>
            </w:r>
            <w:r>
              <w:rPr>
                <w:rFonts w:hint="eastAsia" w:ascii="Times New Roman" w:hAnsi="Times New Roman" w:eastAsia="宋体" w:cs="宋体"/>
                <w:b/>
                <w:color w:val="auto"/>
                <w:sz w:val="24"/>
                <w:lang w:bidi="ar"/>
              </w:rPr>
              <w:t>产业政策符合性</w:t>
            </w:r>
            <w:r>
              <w:rPr>
                <w:rFonts w:hint="eastAsia" w:ascii="Times New Roman" w:hAnsi="Times New Roman" w:eastAsia="宋体" w:cs="宋体"/>
                <w:b/>
                <w:color w:val="auto"/>
                <w:sz w:val="24"/>
                <w:lang w:val="en-US" w:eastAsia="zh-CN" w:bidi="ar"/>
              </w:rPr>
              <w:t xml:space="preserve">分析 </w:t>
            </w:r>
          </w:p>
          <w:p>
            <w:pPr>
              <w:spacing w:line="360" w:lineRule="auto"/>
              <w:ind w:firstLine="480" w:firstLineChars="200"/>
              <w:rPr>
                <w:sz w:val="24"/>
              </w:rPr>
            </w:pPr>
            <w:r>
              <w:rPr>
                <w:rFonts w:hint="eastAsia" w:ascii="Times New Roman" w:hAnsi="Times New Roman" w:eastAsia="宋体" w:cs="宋体"/>
                <w:color w:val="auto"/>
                <w:sz w:val="24"/>
                <w:lang w:bidi="ar"/>
              </w:rPr>
              <w:t>按照《产业结构调整指导目录（</w:t>
            </w:r>
            <w:r>
              <w:rPr>
                <w:rFonts w:hint="eastAsia" w:ascii="Times New Roman" w:hAnsi="Times New Roman" w:eastAsia="宋体" w:cs="Times New Roman"/>
                <w:color w:val="auto"/>
                <w:sz w:val="24"/>
                <w:lang w:val="en-US" w:eastAsia="zh-CN" w:bidi="ar"/>
              </w:rPr>
              <w:t>2021</w:t>
            </w:r>
            <w:r>
              <w:rPr>
                <w:rFonts w:hint="eastAsia" w:ascii="Times New Roman" w:hAnsi="Times New Roman" w:eastAsia="宋体" w:cs="宋体"/>
                <w:color w:val="auto"/>
                <w:sz w:val="24"/>
                <w:lang w:bidi="ar"/>
              </w:rPr>
              <w:t>年</w:t>
            </w:r>
            <w:r>
              <w:rPr>
                <w:rFonts w:hint="eastAsia" w:ascii="Times New Roman" w:hAnsi="Times New Roman" w:eastAsia="宋体" w:cs="宋体"/>
                <w:color w:val="auto"/>
                <w:sz w:val="24"/>
                <w:lang w:val="en-US" w:eastAsia="zh-CN" w:bidi="ar"/>
              </w:rPr>
              <w:t>修订</w:t>
            </w:r>
            <w:r>
              <w:rPr>
                <w:rFonts w:hint="eastAsia" w:ascii="Times New Roman" w:hAnsi="Times New Roman" w:eastAsia="宋体" w:cs="宋体"/>
                <w:color w:val="auto"/>
                <w:sz w:val="24"/>
                <w:lang w:bidi="ar"/>
              </w:rPr>
              <w:t>本）》</w:t>
            </w:r>
            <w:r>
              <w:rPr>
                <w:rFonts w:hint="eastAsia" w:ascii="Times New Roman" w:hAnsi="Times New Roman" w:eastAsia="宋体" w:cs="宋体"/>
                <w:sz w:val="24"/>
                <w:lang w:bidi="ar"/>
              </w:rPr>
              <w:t>要求，本项目属于鼓励类医药行业“新型医用诊断设备和试剂、数字化医学影像设备，人工智能辅助医疗设备，高端放射治疗设备，电子内窥镜、手术机器人等高端外科设备，新型支架、假体等高端植入介入设备与材料及增材制造技术开发与应用，危重病用生命支持设备，移动与远程诊疗设备，新型基因、蛋白和细胞诊断设备”中的“新型医用诊断设备和试剂、数字化医学影像设备，新型支架、假体等高端植入介入设备”，符合国家产业政策。</w:t>
            </w:r>
          </w:p>
          <w:p>
            <w:pPr>
              <w:spacing w:line="360" w:lineRule="auto"/>
              <w:rPr>
                <w:rFonts w:hint="eastAsia"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1.6.2</w:t>
            </w:r>
            <w:r>
              <w:rPr>
                <w:rFonts w:hint="eastAsia" w:ascii="Times New Roman" w:hAnsi="Times New Roman" w:eastAsia="宋体" w:cs="宋体"/>
                <w:b/>
                <w:sz w:val="24"/>
                <w:lang w:val="en-US" w:eastAsia="zh-CN" w:bidi="ar"/>
              </w:rPr>
              <w:t>实践正当性分析</w:t>
            </w:r>
          </w:p>
          <w:p>
            <w:pPr>
              <w:wordWrap w:val="0"/>
              <w:spacing w:line="360" w:lineRule="auto"/>
              <w:ind w:firstLine="480" w:firstLineChars="200"/>
              <w:rPr>
                <w:sz w:val="24"/>
              </w:rPr>
            </w:pPr>
            <w:r>
              <w:rPr>
                <w:rFonts w:hint="eastAsia" w:ascii="Times New Roman" w:hAnsi="Times New Roman" w:eastAsia="宋体" w:cs="宋体"/>
                <w:sz w:val="24"/>
                <w:lang w:bidi="ar"/>
              </w:rPr>
              <w:t>项目的建设可以满足患者多层次、多方位、高质量和文明便利的就诊需求，提高对疾病的诊断治疗能力。项目的开展，可获得较好的诊断治疗效果，对保障人民群众身体健康、拯救生命起了十分重要的作用，具有明显的经济效益和社会效益，符合《电离辐射防护与辐射源安全基本标准》（</w:t>
            </w:r>
            <w:r>
              <w:rPr>
                <w:rFonts w:ascii="Times New Roman" w:hAnsi="Times New Roman" w:eastAsia="宋体" w:cs="Times New Roman"/>
                <w:sz w:val="24"/>
                <w:lang w:bidi="ar"/>
              </w:rPr>
              <w:t>GB18871-2002</w:t>
            </w:r>
            <w:r>
              <w:rPr>
                <w:rFonts w:hint="eastAsia" w:ascii="Times New Roman" w:hAnsi="Times New Roman" w:eastAsia="宋体" w:cs="宋体"/>
                <w:sz w:val="24"/>
                <w:lang w:bidi="ar"/>
              </w:rPr>
              <w:t>）中第</w:t>
            </w:r>
            <w:r>
              <w:rPr>
                <w:rFonts w:ascii="Times New Roman" w:hAnsi="Times New Roman" w:eastAsia="宋体" w:cs="Times New Roman"/>
                <w:sz w:val="24"/>
                <w:lang w:bidi="ar"/>
              </w:rPr>
              <w:t>4.3.1</w:t>
            </w:r>
            <w:r>
              <w:rPr>
                <w:rFonts w:hint="eastAsia" w:ascii="Times New Roman" w:hAnsi="Times New Roman" w:eastAsia="宋体" w:cs="宋体"/>
                <w:sz w:val="24"/>
                <w:lang w:bidi="ar"/>
              </w:rPr>
              <w:t>关于实践正当性的要求。</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项目运行过程中，工作人员应按照《电离辐射防护与辐射源安全基本标准》（</w:t>
            </w:r>
            <w:r>
              <w:rPr>
                <w:rFonts w:ascii="Times New Roman" w:hAnsi="Times New Roman" w:eastAsia="宋体" w:cs="Times New Roman"/>
                <w:sz w:val="24"/>
                <w:lang w:bidi="ar"/>
              </w:rPr>
              <w:t>GB18871-2002</w:t>
            </w:r>
            <w:r>
              <w:rPr>
                <w:rFonts w:hint="eastAsia" w:ascii="Times New Roman" w:hAnsi="Times New Roman" w:eastAsia="宋体" w:cs="宋体"/>
                <w:sz w:val="24"/>
                <w:lang w:bidi="ar"/>
              </w:rPr>
              <w:t>）中第</w:t>
            </w:r>
            <w:r>
              <w:rPr>
                <w:rFonts w:ascii="Times New Roman" w:hAnsi="Times New Roman" w:eastAsia="宋体" w:cs="Times New Roman"/>
                <w:sz w:val="24"/>
                <w:lang w:bidi="ar"/>
              </w:rPr>
              <w:t>7.2</w:t>
            </w:r>
            <w:r>
              <w:rPr>
                <w:rFonts w:hint="eastAsia" w:ascii="Times New Roman" w:hAnsi="Times New Roman" w:eastAsia="宋体" w:cs="宋体"/>
                <w:sz w:val="24"/>
                <w:lang w:bidi="ar"/>
              </w:rPr>
              <w:t>条要求，考虑可供采用的不涉及医疗照射的替代方法的利益和危险之后，权衡利弊，证明医疗照射给受照个人或社会所带来的利益大于可能引起的辐射危害时，该医疗照射才是正当的。</w:t>
            </w:r>
          </w:p>
          <w:p>
            <w:pPr>
              <w:spacing w:line="360" w:lineRule="auto"/>
              <w:jc w:val="left"/>
              <w:rPr>
                <w:b/>
                <w:sz w:val="24"/>
              </w:rPr>
            </w:pPr>
            <w:r>
              <w:rPr>
                <w:rFonts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7</w:t>
            </w:r>
            <w:r>
              <w:rPr>
                <w:rFonts w:hint="eastAsia" w:ascii="Times New Roman" w:hAnsi="Times New Roman" w:eastAsia="宋体" w:cs="宋体"/>
                <w:b/>
                <w:sz w:val="24"/>
                <w:lang w:bidi="ar"/>
              </w:rPr>
              <w:t>现有核技术利用项目许可情况</w:t>
            </w:r>
          </w:p>
          <w:p>
            <w:pPr>
              <w:spacing w:line="360" w:lineRule="auto"/>
              <w:rPr>
                <w:rFonts w:hint="eastAsia"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1.7.1现有核技术利用项目</w:t>
            </w:r>
          </w:p>
          <w:p>
            <w:pPr>
              <w:tabs>
                <w:tab w:val="left" w:pos="1080"/>
              </w:tabs>
              <w:wordWrap w:val="0"/>
              <w:snapToGrid w:val="0"/>
              <w:spacing w:line="360" w:lineRule="auto"/>
              <w:ind w:firstLine="480" w:firstLineChars="200"/>
              <w:rPr>
                <w:sz w:val="24"/>
              </w:rPr>
            </w:pPr>
            <w:r>
              <w:rPr>
                <w:rFonts w:hint="eastAsia" w:ascii="Times New Roman" w:hAnsi="Times New Roman" w:eastAsia="宋体" w:cs="宋体"/>
                <w:sz w:val="24"/>
                <w:lang w:bidi="ar"/>
              </w:rPr>
              <w:t>医院持有新疆维吾尔自治区</w:t>
            </w:r>
            <w:r>
              <w:rPr>
                <w:rFonts w:hint="eastAsia" w:ascii="Times New Roman" w:hAnsi="Times New Roman" w:eastAsia="宋体" w:cs="宋体"/>
                <w:sz w:val="24"/>
                <w:lang w:eastAsia="zh-CN" w:bidi="ar"/>
              </w:rPr>
              <w:t>昌吉回族自治州</w:t>
            </w:r>
            <w:r>
              <w:rPr>
                <w:rFonts w:hint="eastAsia" w:ascii="Times New Roman" w:hAnsi="Times New Roman" w:eastAsia="宋体" w:cs="宋体"/>
                <w:sz w:val="24"/>
                <w:lang w:bidi="ar"/>
              </w:rPr>
              <w:t>生态环境局颁发的辐射安全许可证（新环辐证</w:t>
            </w:r>
            <w:r>
              <w:rPr>
                <w:rFonts w:ascii="Times New Roman" w:hAnsi="Times New Roman" w:eastAsia="宋体" w:cs="Times New Roman"/>
                <w:sz w:val="24"/>
                <w:lang w:bidi="ar"/>
              </w:rPr>
              <w:t>[</w:t>
            </w:r>
            <w:r>
              <w:rPr>
                <w:rFonts w:hint="eastAsia" w:ascii="Times New Roman" w:hAnsi="Times New Roman" w:eastAsia="宋体" w:cs="Times New Roman"/>
                <w:sz w:val="24"/>
                <w:lang w:val="en-US" w:eastAsia="zh-CN" w:bidi="ar"/>
              </w:rPr>
              <w:t>F0187</w:t>
            </w:r>
            <w:r>
              <w:rPr>
                <w:rFonts w:ascii="Times New Roman" w:hAnsi="Times New Roman" w:eastAsia="宋体" w:cs="Times New Roman"/>
                <w:sz w:val="24"/>
                <w:lang w:bidi="ar"/>
              </w:rPr>
              <w:t>]</w:t>
            </w:r>
            <w:r>
              <w:rPr>
                <w:rFonts w:hint="eastAsia" w:ascii="Times New Roman" w:hAnsi="Times New Roman" w:eastAsia="宋体" w:cs="宋体"/>
                <w:sz w:val="24"/>
                <w:lang w:bidi="ar"/>
              </w:rPr>
              <w:t>），许可使用</w:t>
            </w:r>
            <w:r>
              <w:rPr>
                <w:rFonts w:hint="eastAsia" w:ascii="宋体" w:hAnsi="宋体" w:eastAsia="宋体" w:cs="宋体"/>
                <w:sz w:val="24"/>
                <w:lang w:bidi="ar"/>
              </w:rPr>
              <w:t>Ⅱ</w:t>
            </w:r>
            <w:r>
              <w:rPr>
                <w:rFonts w:hint="eastAsia" w:ascii="Times New Roman" w:hAnsi="Times New Roman" w:eastAsia="宋体" w:cs="宋体"/>
                <w:sz w:val="24"/>
                <w:lang w:val="en-US" w:eastAsia="zh-CN" w:bidi="ar"/>
              </w:rPr>
              <w:t>类、</w:t>
            </w:r>
            <w:r>
              <w:rPr>
                <w:rFonts w:hint="eastAsia" w:ascii="宋体" w:hAnsi="宋体" w:eastAsia="宋体" w:cs="宋体"/>
                <w:sz w:val="24"/>
                <w:lang w:bidi="ar"/>
              </w:rPr>
              <w:t>Ⅲ</w:t>
            </w:r>
            <w:r>
              <w:rPr>
                <w:rFonts w:hint="eastAsia" w:ascii="Times New Roman" w:hAnsi="Times New Roman" w:eastAsia="宋体" w:cs="宋体"/>
                <w:sz w:val="24"/>
                <w:lang w:bidi="ar"/>
              </w:rPr>
              <w:t>类射线装置，证书有效期至</w:t>
            </w:r>
            <w:r>
              <w:rPr>
                <w:rFonts w:hint="eastAsia" w:ascii="Times New Roman" w:hAnsi="Times New Roman" w:eastAsia="宋体" w:cs="Times New Roman"/>
                <w:sz w:val="24"/>
                <w:lang w:bidi="ar"/>
              </w:rPr>
              <w:t>202</w:t>
            </w:r>
            <w:r>
              <w:rPr>
                <w:rFonts w:hint="eastAsia" w:ascii="Times New Roman" w:hAnsi="Times New Roman" w:eastAsia="宋体" w:cs="Times New Roman"/>
                <w:sz w:val="24"/>
                <w:lang w:val="en-US" w:eastAsia="zh-CN" w:bidi="ar"/>
              </w:rPr>
              <w:t>8</w:t>
            </w:r>
            <w:r>
              <w:rPr>
                <w:rFonts w:hint="eastAsia" w:ascii="Times New Roman" w:hAnsi="Times New Roman" w:eastAsia="宋体" w:cs="宋体"/>
                <w:sz w:val="24"/>
                <w:lang w:bidi="ar"/>
              </w:rPr>
              <w:t>年</w:t>
            </w:r>
            <w:r>
              <w:rPr>
                <w:rFonts w:hint="eastAsia" w:ascii="Times New Roman" w:hAnsi="Times New Roman" w:eastAsia="宋体" w:cs="宋体"/>
                <w:sz w:val="24"/>
                <w:lang w:val="en-US" w:eastAsia="zh-CN" w:bidi="ar"/>
              </w:rPr>
              <w:t>07</w:t>
            </w:r>
            <w:r>
              <w:rPr>
                <w:rFonts w:hint="eastAsia" w:ascii="Times New Roman" w:hAnsi="Times New Roman" w:eastAsia="宋体" w:cs="宋体"/>
                <w:sz w:val="24"/>
                <w:lang w:bidi="ar"/>
              </w:rPr>
              <w:t>月</w:t>
            </w:r>
            <w:r>
              <w:rPr>
                <w:rFonts w:hint="eastAsia" w:ascii="Times New Roman" w:hAnsi="Times New Roman" w:eastAsia="宋体" w:cs="Times New Roman"/>
                <w:sz w:val="24"/>
                <w:lang w:val="en-US" w:eastAsia="zh-CN" w:bidi="ar"/>
              </w:rPr>
              <w:t>09</w:t>
            </w:r>
            <w:r>
              <w:rPr>
                <w:rFonts w:hint="eastAsia" w:ascii="Times New Roman" w:hAnsi="Times New Roman" w:eastAsia="宋体" w:cs="宋体"/>
                <w:sz w:val="24"/>
                <w:lang w:bidi="ar"/>
              </w:rPr>
              <w:t>日</w:t>
            </w:r>
            <w:r>
              <w:rPr>
                <w:rFonts w:hint="eastAsia" w:ascii="Times New Roman" w:hAnsi="Times New Roman" w:eastAsia="宋体" w:cs="宋体"/>
                <w:sz w:val="24"/>
                <w:lang w:eastAsia="zh-CN" w:bidi="ar"/>
              </w:rPr>
              <w:t>，</w:t>
            </w:r>
            <w:r>
              <w:rPr>
                <w:rFonts w:hint="eastAsia" w:ascii="Times New Roman" w:hAnsi="Times New Roman" w:eastAsia="宋体" w:cs="宋体"/>
                <w:color w:val="auto"/>
                <w:sz w:val="24"/>
                <w:lang w:val="en-US" w:eastAsia="zh-CN" w:bidi="ar"/>
              </w:rPr>
              <w:t>辐射安全许可证见附件9</w:t>
            </w:r>
            <w:r>
              <w:rPr>
                <w:rFonts w:hint="eastAsia" w:ascii="Times New Roman" w:hAnsi="Times New Roman" w:eastAsia="宋体" w:cs="宋体"/>
                <w:sz w:val="24"/>
                <w:lang w:bidi="ar"/>
              </w:rPr>
              <w:t>。医院现有核技术项目许可情况见表</w:t>
            </w:r>
            <w:r>
              <w:rPr>
                <w:rFonts w:ascii="Times New Roman" w:hAnsi="Times New Roman" w:eastAsia="宋体" w:cs="Times New Roman"/>
                <w:sz w:val="24"/>
                <w:lang w:bidi="ar"/>
              </w:rPr>
              <w:t>1-</w:t>
            </w:r>
            <w:r>
              <w:rPr>
                <w:rFonts w:hint="eastAsia" w:ascii="Times New Roman" w:hAnsi="Times New Roman" w:eastAsia="宋体" w:cs="Times New Roman"/>
                <w:sz w:val="24"/>
                <w:lang w:val="en-US" w:eastAsia="zh-CN" w:bidi="ar"/>
              </w:rPr>
              <w:t>5</w:t>
            </w:r>
            <w:r>
              <w:rPr>
                <w:rFonts w:hint="eastAsia" w:ascii="Times New Roman" w:hAnsi="Times New Roman" w:eastAsia="宋体" w:cs="宋体"/>
                <w:sz w:val="24"/>
                <w:lang w:bidi="ar"/>
              </w:rPr>
              <w:t>。</w:t>
            </w:r>
          </w:p>
          <w:p>
            <w:pPr>
              <w:widowControl/>
              <w:snapToGrid w:val="0"/>
              <w:jc w:val="center"/>
              <w:rPr>
                <w:b/>
                <w:sz w:val="24"/>
              </w:rPr>
            </w:pPr>
            <w:r>
              <w:rPr>
                <w:rFonts w:hint="eastAsia" w:ascii="Times New Roman" w:hAnsi="Times New Roman" w:eastAsia="宋体" w:cs="宋体"/>
                <w:b/>
                <w:sz w:val="24"/>
                <w:lang w:bidi="ar"/>
              </w:rPr>
              <w:t>表</w:t>
            </w:r>
            <w:r>
              <w:rPr>
                <w:rFonts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5</w:t>
            </w:r>
            <w:r>
              <w:rPr>
                <w:rFonts w:ascii="Times New Roman" w:hAnsi="Times New Roman" w:eastAsia="宋体" w:cs="Times New Roman"/>
                <w:b/>
                <w:sz w:val="24"/>
                <w:lang w:bidi="ar"/>
              </w:rPr>
              <w:t xml:space="preserve"> </w:t>
            </w:r>
            <w:r>
              <w:rPr>
                <w:rFonts w:hint="eastAsia" w:ascii="Times New Roman" w:hAnsi="Times New Roman" w:eastAsia="宋体" w:cs="宋体"/>
                <w:b/>
                <w:sz w:val="24"/>
                <w:lang w:bidi="ar"/>
              </w:rPr>
              <w:t>现有核技术项目许可情况</w:t>
            </w:r>
          </w:p>
          <w:tbl>
            <w:tblPr>
              <w:tblStyle w:val="12"/>
              <w:tblW w:w="8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140"/>
              <w:gridCol w:w="2210"/>
              <w:gridCol w:w="670"/>
              <w:gridCol w:w="750"/>
              <w:gridCol w:w="1095"/>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rPr>
                  </w:pPr>
                  <w:bookmarkStart w:id="3" w:name="_Toc6604"/>
                  <w:bookmarkStart w:id="4" w:name="_Toc21220"/>
                  <w:bookmarkStart w:id="5" w:name="_Toc16522"/>
                  <w:r>
                    <w:rPr>
                      <w:rFonts w:hint="eastAsia"/>
                      <w:b/>
                      <w:bCs/>
                    </w:rPr>
                    <w:t>序号</w:t>
                  </w:r>
                  <w:bookmarkEnd w:id="3"/>
                  <w:bookmarkEnd w:id="4"/>
                  <w:bookmarkEnd w:id="5"/>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rPr>
                  </w:pPr>
                  <w:bookmarkStart w:id="6" w:name="_Toc25337"/>
                  <w:bookmarkStart w:id="7" w:name="_Toc15635"/>
                  <w:bookmarkStart w:id="8" w:name="_Toc3209"/>
                  <w:r>
                    <w:rPr>
                      <w:rFonts w:hint="eastAsia"/>
                      <w:b/>
                      <w:bCs/>
                    </w:rPr>
                    <w:t>装置名称</w:t>
                  </w:r>
                  <w:bookmarkEnd w:id="6"/>
                  <w:bookmarkEnd w:id="7"/>
                  <w:bookmarkEnd w:id="8"/>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rPr>
                  </w:pPr>
                  <w:bookmarkStart w:id="9" w:name="_Toc28401"/>
                  <w:bookmarkStart w:id="10" w:name="_Toc29972"/>
                  <w:bookmarkStart w:id="11" w:name="_Toc32631"/>
                  <w:r>
                    <w:rPr>
                      <w:rFonts w:hint="eastAsia"/>
                      <w:b/>
                      <w:bCs/>
                    </w:rPr>
                    <w:t>装置型号</w:t>
                  </w:r>
                  <w:bookmarkEnd w:id="9"/>
                  <w:bookmarkEnd w:id="10"/>
                  <w:bookmarkEnd w:id="11"/>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rPr>
                  </w:pPr>
                  <w:bookmarkStart w:id="12" w:name="_Toc18968"/>
                  <w:bookmarkStart w:id="13" w:name="_Toc6548"/>
                  <w:bookmarkStart w:id="14" w:name="_Toc5888"/>
                  <w:r>
                    <w:rPr>
                      <w:rFonts w:hint="eastAsia"/>
                      <w:b/>
                      <w:bCs/>
                    </w:rPr>
                    <w:t>类别</w:t>
                  </w:r>
                  <w:bookmarkEnd w:id="12"/>
                  <w:bookmarkEnd w:id="13"/>
                  <w:bookmarkEnd w:id="14"/>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rPr>
                  </w:pPr>
                  <w:bookmarkStart w:id="15" w:name="_Toc29600"/>
                  <w:bookmarkStart w:id="16" w:name="_Toc30198"/>
                  <w:bookmarkStart w:id="17" w:name="_Toc18278"/>
                  <w:r>
                    <w:rPr>
                      <w:rFonts w:hint="eastAsia"/>
                      <w:b/>
                      <w:bCs/>
                    </w:rPr>
                    <w:t>数量</w:t>
                  </w:r>
                  <w:bookmarkEnd w:id="15"/>
                  <w:bookmarkEnd w:id="16"/>
                  <w:bookmarkEnd w:id="17"/>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rPr>
                  </w:pPr>
                  <w:bookmarkStart w:id="18" w:name="_Toc8608"/>
                  <w:bookmarkStart w:id="19" w:name="_Toc30026"/>
                  <w:bookmarkStart w:id="20" w:name="_Toc13536"/>
                  <w:r>
                    <w:rPr>
                      <w:rFonts w:hint="eastAsia"/>
                      <w:b/>
                      <w:bCs/>
                    </w:rPr>
                    <w:t>活动类别</w:t>
                  </w:r>
                  <w:bookmarkEnd w:id="18"/>
                  <w:bookmarkEnd w:id="19"/>
                  <w:bookmarkEnd w:id="20"/>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rPr>
                  </w:pPr>
                  <w:bookmarkStart w:id="21" w:name="_Toc8053"/>
                  <w:bookmarkStart w:id="22" w:name="_Toc9960"/>
                  <w:bookmarkStart w:id="23" w:name="_Toc10206"/>
                  <w:r>
                    <w:rPr>
                      <w:rFonts w:hint="eastAsia"/>
                      <w:b/>
                      <w:bCs/>
                    </w:rPr>
                    <w:t>工作场所</w:t>
                  </w:r>
                  <w:bookmarkEnd w:id="21"/>
                  <w:bookmarkEnd w:id="22"/>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kern w:val="0"/>
                      <w:szCs w:val="21"/>
                    </w:rPr>
                  </w:pPr>
                  <w:r>
                    <w:rPr>
                      <w:rFonts w:hint="eastAsia" w:ascii="Times New Roman" w:hAnsi="Times New Roman" w:eastAsia="宋体" w:cs="Times New Roman"/>
                      <w:kern w:val="0"/>
                      <w:szCs w:val="21"/>
                      <w:lang w:bidi="ar"/>
                    </w:rPr>
                    <w:t>1</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szCs w:val="21"/>
                      <w:lang w:val="en-US" w:eastAsia="zh-CN"/>
                    </w:rPr>
                  </w:pPr>
                  <w:r>
                    <w:rPr>
                      <w:rFonts w:hint="eastAsia" w:ascii="Times New Roman" w:hAnsi="Times New Roman" w:eastAsia="宋体" w:cs="宋体"/>
                      <w:szCs w:val="21"/>
                      <w:lang w:val="en-US" w:eastAsia="zh-CN" w:bidi="ar"/>
                    </w:rPr>
                    <w:t>DR</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szCs w:val="21"/>
                      <w:lang w:val="en-US" w:eastAsia="zh-CN"/>
                    </w:rPr>
                  </w:pPr>
                  <w:r>
                    <w:rPr>
                      <w:rFonts w:hint="eastAsia"/>
                      <w:szCs w:val="21"/>
                      <w:lang w:val="en-US" w:eastAsia="zh-CN"/>
                    </w:rPr>
                    <w:t>RAD SPEEDM</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kern w:val="0"/>
                      <w:szCs w:val="21"/>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kern w:val="0"/>
                      <w:szCs w:val="21"/>
                    </w:rPr>
                  </w:pPr>
                  <w:r>
                    <w:rPr>
                      <w:rFonts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kern w:val="0"/>
                      <w:szCs w:val="21"/>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szCs w:val="21"/>
                      <w:lang w:val="en-US" w:eastAsia="zh-CN"/>
                    </w:rPr>
                  </w:pPr>
                  <w:r>
                    <w:rPr>
                      <w:rFonts w:hint="eastAsia"/>
                      <w:szCs w:val="21"/>
                      <w:lang w:val="en-US" w:eastAsia="zh-CN"/>
                    </w:rPr>
                    <w:t>门诊楼二层第一摄片室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kern w:val="0"/>
                      <w:szCs w:val="21"/>
                    </w:rPr>
                  </w:pPr>
                  <w:r>
                    <w:rPr>
                      <w:rFonts w:hint="eastAsia" w:ascii="Times New Roman" w:hAnsi="Times New Roman" w:eastAsia="宋体" w:cs="Times New Roman"/>
                      <w:kern w:val="0"/>
                      <w:szCs w:val="21"/>
                      <w:lang w:bidi="ar"/>
                    </w:rPr>
                    <w:t>2</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Theme="minorEastAsia"/>
                      <w:szCs w:val="21"/>
                      <w:lang w:eastAsia="zh-CN"/>
                    </w:rPr>
                  </w:pPr>
                  <w:r>
                    <w:rPr>
                      <w:rFonts w:hint="eastAsia" w:ascii="Times New Roman" w:hAnsi="Times New Roman" w:eastAsia="宋体" w:cs="Times New Roman"/>
                      <w:szCs w:val="21"/>
                      <w:lang w:val="en-US" w:eastAsia="zh-CN" w:bidi="ar"/>
                    </w:rPr>
                    <w:t>碎石机</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szCs w:val="21"/>
                      <w:lang w:val="en-US" w:eastAsia="zh-CN"/>
                    </w:rPr>
                  </w:pPr>
                  <w:r>
                    <w:rPr>
                      <w:rFonts w:hint="eastAsia"/>
                      <w:szCs w:val="21"/>
                      <w:lang w:val="en-US" w:eastAsia="zh-CN"/>
                    </w:rPr>
                    <w:t>HK.ESWL-V</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kern w:val="0"/>
                      <w:szCs w:val="21"/>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kern w:val="0"/>
                      <w:szCs w:val="21"/>
                    </w:rPr>
                  </w:pPr>
                  <w:r>
                    <w:rPr>
                      <w:rFonts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kern w:val="0"/>
                      <w:szCs w:val="21"/>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szCs w:val="21"/>
                      <w:lang w:val="en-US" w:eastAsia="zh-CN"/>
                    </w:rPr>
                  </w:pPr>
                  <w:r>
                    <w:rPr>
                      <w:rFonts w:hint="eastAsia"/>
                      <w:szCs w:val="21"/>
                      <w:lang w:val="en-US" w:eastAsia="zh-CN"/>
                    </w:rPr>
                    <w:t>门诊楼二层碎石室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CT</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SOMATOM Esprit</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ascii="宋体" w:hAnsi="宋体" w:eastAsia="宋体" w:cs="宋体"/>
                      <w:kern w:val="0"/>
                      <w:szCs w:val="21"/>
                      <w:lang w:bidi="ar"/>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发热门诊CT室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Cs w:val="21"/>
                      <w:lang w:eastAsia="zh-CN" w:bidi="ar"/>
                    </w:rPr>
                  </w:pPr>
                  <w:r>
                    <w:rPr>
                      <w:rFonts w:hint="eastAsia" w:ascii="Times New Roman" w:hAnsi="Times New Roman" w:eastAsia="宋体" w:cs="Times New Roman"/>
                      <w:szCs w:val="21"/>
                      <w:lang w:val="en-US" w:eastAsia="zh-CN" w:bidi="ar"/>
                    </w:rPr>
                    <w:t>胃肠机</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PLD9600A</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ascii="宋体" w:hAnsi="宋体" w:eastAsia="宋体" w:cs="宋体"/>
                      <w:kern w:val="0"/>
                      <w:szCs w:val="21"/>
                      <w:lang w:bidi="ar"/>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rFonts w:ascii="Times New Roman" w:hAnsi="Times New Roman" w:eastAsia="宋体" w:cs="宋体"/>
                      <w:kern w:val="0"/>
                      <w:szCs w:val="21"/>
                      <w:lang w:bidi="ar"/>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门诊二层透视造影室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5</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DR</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Mobile Cooper</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rFonts w:hint="eastAsia" w:asciiTheme="minorHAnsi" w:hAnsiTheme="minorHAnsi" w:eastAsiaTheme="minorEastAsia" w:cstheme="minorBidi"/>
                      <w:kern w:val="0"/>
                      <w:sz w:val="21"/>
                      <w:szCs w:val="21"/>
                      <w:lang w:val="en-US" w:eastAsia="zh-CN" w:bidi="ar-SA"/>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门诊二层1号机房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6</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CBCT</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X-TREND</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rFonts w:hint="eastAsia" w:asciiTheme="minorHAnsi" w:hAnsiTheme="minorHAnsi" w:eastAsiaTheme="minorEastAsia" w:cstheme="minorBidi"/>
                      <w:kern w:val="0"/>
                      <w:sz w:val="21"/>
                      <w:szCs w:val="21"/>
                      <w:lang w:val="en-US" w:eastAsia="zh-CN" w:bidi="ar-SA"/>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szCs w:val="21"/>
                      <w:lang w:val="en-US" w:eastAsia="zh-CN" w:bidi="ar"/>
                    </w:rPr>
                  </w:pPr>
                  <w:r>
                    <w:rPr>
                      <w:rFonts w:hint="eastAsia"/>
                      <w:szCs w:val="21"/>
                      <w:lang w:val="en-US" w:eastAsia="zh-CN"/>
                    </w:rPr>
                    <w:t>门诊楼二层第二摄片室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7</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CT</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 xml:space="preserve">SOMATOM DefintionAs  </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门诊三层CT室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8</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DR</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DigiEye 280</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芨芨卫生院放射科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9</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移动式C型臂</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Power mobil</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rFonts w:hint="eastAsia" w:asciiTheme="minorHAnsi" w:hAnsiTheme="minorHAnsi" w:eastAsiaTheme="minorEastAsia" w:cstheme="minorBidi"/>
                      <w:kern w:val="0"/>
                      <w:sz w:val="21"/>
                      <w:szCs w:val="21"/>
                      <w:lang w:val="en-US" w:eastAsia="zh-CN" w:bidi="ar-SA"/>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住院楼6号手术间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10</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DSA</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szCs w:val="21"/>
                      <w:lang w:val="en-US" w:eastAsia="zh-CN" w:bidi="ar"/>
                    </w:rPr>
                  </w:pPr>
                  <w:r>
                    <w:rPr>
                      <w:rFonts w:hint="eastAsia" w:ascii="Times New Roman" w:hAnsi="Times New Roman" w:eastAsia="宋体" w:cs="Times New Roman"/>
                      <w:sz w:val="24"/>
                      <w:lang w:eastAsia="zh-CN" w:bidi="ar"/>
                    </w:rPr>
                    <w:t>Artis Zee Floor</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宋体" w:hAnsi="宋体" w:eastAsia="宋体" w:cs="宋体"/>
                      <w:kern w:val="0"/>
                      <w:szCs w:val="21"/>
                      <w:lang w:bidi="ar"/>
                    </w:rPr>
                  </w:pPr>
                  <w:r>
                    <w:rPr>
                      <w:rFonts w:hint="eastAsia" w:ascii="宋体" w:hAnsi="宋体" w:eastAsia="宋体" w:cs="宋体"/>
                      <w:kern w:val="0"/>
                      <w:szCs w:val="21"/>
                      <w:lang w:bidi="ar"/>
                    </w:rPr>
                    <w:t>Ⅱ</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rFonts w:hint="eastAsia" w:asciiTheme="minorHAnsi" w:hAnsiTheme="minorHAnsi" w:eastAsiaTheme="minorEastAsia" w:cstheme="minorBidi"/>
                      <w:kern w:val="0"/>
                      <w:sz w:val="21"/>
                      <w:szCs w:val="21"/>
                      <w:lang w:val="en-US" w:eastAsia="zh-CN" w:bidi="ar-SA"/>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门诊三层DSA室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11</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DR</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 w:val="24"/>
                      <w:lang w:val="en-US" w:eastAsia="zh-CN" w:bidi="ar"/>
                    </w:rPr>
                  </w:pPr>
                  <w:r>
                    <w:rPr>
                      <w:rFonts w:hint="eastAsia" w:ascii="Times New Roman" w:hAnsi="Times New Roman" w:eastAsia="宋体" w:cs="Times New Roman"/>
                      <w:szCs w:val="21"/>
                      <w:lang w:val="en-US" w:eastAsia="zh-CN" w:bidi="ar"/>
                    </w:rPr>
                    <w:t>DigiEye 680T</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门诊二层2号机房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12</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移动式平板C型臂</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PLX118F/a</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外科楼5号手术室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13</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CT</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Uct530+</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rFonts w:hint="eastAsia" w:asciiTheme="minorHAnsi" w:hAnsiTheme="minorHAnsi" w:eastAsiaTheme="minorEastAsia" w:cstheme="minorBidi"/>
                      <w:kern w:val="0"/>
                      <w:sz w:val="21"/>
                      <w:szCs w:val="21"/>
                      <w:lang w:val="en-US" w:eastAsia="zh-CN" w:bidi="ar-SA"/>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门诊二层CT室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14</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车载DR</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AKHX-50/200D-RAD</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体检车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napToGrid w:val="0"/>
                    <w:jc w:val="center"/>
                    <w:rPr>
                      <w:rFonts w:hint="default" w:ascii="Times New Roman" w:hAnsi="Times New Roman" w:eastAsia="宋体" w:cs="Times New Roman"/>
                      <w:kern w:val="0"/>
                      <w:szCs w:val="21"/>
                      <w:lang w:val="en-US" w:eastAsia="zh-CN" w:bidi="ar"/>
                    </w:rPr>
                  </w:pPr>
                  <w:r>
                    <w:rPr>
                      <w:rFonts w:hint="eastAsia" w:ascii="Times New Roman" w:hAnsi="Times New Roman" w:eastAsia="宋体" w:cs="Times New Roman"/>
                      <w:kern w:val="0"/>
                      <w:szCs w:val="21"/>
                      <w:lang w:val="en-US" w:eastAsia="zh-CN" w:bidi="ar"/>
                    </w:rPr>
                    <w:t>15</w:t>
                  </w:r>
                </w:p>
              </w:tc>
              <w:tc>
                <w:tcPr>
                  <w:tcW w:w="11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CT</w:t>
                  </w:r>
                </w:p>
              </w:tc>
              <w:tc>
                <w:tcPr>
                  <w:tcW w:w="221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uCT528</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宋体" w:hAnsi="宋体" w:eastAsia="宋体" w:cs="宋体"/>
                      <w:kern w:val="0"/>
                      <w:sz w:val="21"/>
                      <w:szCs w:val="21"/>
                      <w:lang w:val="en-US" w:eastAsia="zh-CN" w:bidi="ar"/>
                    </w:rPr>
                  </w:pPr>
                  <w:r>
                    <w:rPr>
                      <w:rFonts w:hint="eastAsia" w:ascii="宋体" w:hAnsi="宋体" w:eastAsia="宋体" w:cs="宋体"/>
                      <w:kern w:val="0"/>
                      <w:szCs w:val="21"/>
                      <w:lang w:bidi="ar"/>
                    </w:rPr>
                    <w:t>Ⅲ</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jc w:val="center"/>
                    <w:rPr>
                      <w:rFonts w:hint="eastAsia"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Cs w:val="21"/>
                      <w:lang w:bidi="ar"/>
                    </w:rPr>
                    <w:t>1</w:t>
                  </w:r>
                </w:p>
              </w:tc>
              <w:tc>
                <w:tcPr>
                  <w:tcW w:w="1095"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spacing w:line="240" w:lineRule="exact"/>
                    <w:jc w:val="center"/>
                    <w:rPr>
                      <w:rFonts w:hint="eastAsia" w:ascii="Times New Roman" w:hAnsi="Times New Roman" w:eastAsia="宋体" w:cs="宋体"/>
                      <w:kern w:val="0"/>
                      <w:sz w:val="21"/>
                      <w:szCs w:val="21"/>
                      <w:lang w:val="en-US" w:eastAsia="zh-CN" w:bidi="ar"/>
                    </w:rPr>
                  </w:pPr>
                  <w:r>
                    <w:rPr>
                      <w:rFonts w:hint="eastAsia" w:ascii="Times New Roman" w:hAnsi="Times New Roman" w:eastAsia="宋体" w:cs="宋体"/>
                      <w:kern w:val="0"/>
                      <w:szCs w:val="21"/>
                      <w:lang w:bidi="ar"/>
                    </w:rPr>
                    <w:t>放射诊断</w:t>
                  </w:r>
                </w:p>
              </w:tc>
              <w:tc>
                <w:tcPr>
                  <w:tcW w:w="19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西黑山分院方舱</w:t>
                  </w:r>
                </w:p>
              </w:tc>
            </w:tr>
          </w:tbl>
          <w:p>
            <w:pPr>
              <w:spacing w:line="360" w:lineRule="auto"/>
              <w:rPr>
                <w:rFonts w:hint="eastAsia"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1.7.2辐射安全与环境保护管理现状</w:t>
            </w:r>
          </w:p>
          <w:p>
            <w:pPr>
              <w:spacing w:line="360" w:lineRule="auto"/>
              <w:ind w:firstLine="480" w:firstLineChars="200"/>
              <w:rPr>
                <w:color w:val="000000"/>
                <w:sz w:val="24"/>
              </w:rPr>
            </w:pPr>
            <w:r>
              <w:rPr>
                <w:rFonts w:hint="eastAsia" w:ascii="Times New Roman" w:hAnsi="Times New Roman" w:eastAsia="宋体" w:cs="宋体"/>
                <w:color w:val="000000"/>
                <w:sz w:val="24"/>
                <w:lang w:bidi="ar"/>
              </w:rPr>
              <w:t>按照《中华人民共和国放射性污染防治法》、《放射性同位素与射线装置安全和防护条例》、《放射性同位素与射线装置安全许可管理办法》要求，医院各项辐射安全与环境保护措施运维良好，建立了辐射安全与环境保护管理制度且落实良好。</w:t>
            </w:r>
          </w:p>
          <w:p>
            <w:pPr>
              <w:spacing w:line="360" w:lineRule="auto"/>
              <w:ind w:firstLine="480" w:firstLineChars="200"/>
              <w:rPr>
                <w:sz w:val="24"/>
              </w:rPr>
            </w:pPr>
            <w:r>
              <w:rPr>
                <w:rFonts w:hint="eastAsia" w:ascii="Times New Roman" w:hAnsi="Times New Roman" w:eastAsia="宋体" w:cs="宋体"/>
                <w:sz w:val="24"/>
                <w:lang w:bidi="ar"/>
              </w:rPr>
              <w:t>①设立</w:t>
            </w:r>
            <w:r>
              <w:rPr>
                <w:rFonts w:hint="eastAsia" w:ascii="Times New Roman" w:hAnsi="Times New Roman" w:eastAsia="宋体" w:cs="宋体"/>
                <w:color w:val="000000"/>
                <w:sz w:val="24"/>
                <w:lang w:bidi="ar"/>
              </w:rPr>
              <w:t>辐射安全与环境保护管理机构</w:t>
            </w:r>
            <w:r>
              <w:rPr>
                <w:rFonts w:hint="eastAsia" w:ascii="Times New Roman" w:hAnsi="Times New Roman" w:eastAsia="宋体" w:cs="宋体"/>
                <w:sz w:val="24"/>
                <w:lang w:bidi="ar"/>
              </w:rPr>
              <w:t>，全面负责辐射安全与环境保护管理工作。制定了《</w:t>
            </w:r>
            <w:r>
              <w:rPr>
                <w:rFonts w:hint="eastAsia" w:ascii="Times New Roman" w:hAnsi="Times New Roman" w:eastAsia="宋体" w:cs="Times New Roman"/>
                <w:sz w:val="24"/>
                <w:lang w:eastAsia="zh-CN" w:bidi="ar"/>
              </w:rPr>
              <w:t>数字减影血管造影装置</w:t>
            </w:r>
            <w:r>
              <w:rPr>
                <w:rFonts w:hint="eastAsia" w:ascii="Times New Roman" w:hAnsi="Times New Roman" w:eastAsia="宋体" w:cs="宋体"/>
                <w:sz w:val="24"/>
                <w:lang w:bidi="ar"/>
              </w:rPr>
              <w:t>辐射安全防护制度》、《</w:t>
            </w:r>
            <w:r>
              <w:rPr>
                <w:rFonts w:hint="eastAsia" w:ascii="Times New Roman" w:hAnsi="Times New Roman" w:eastAsia="宋体" w:cs="Times New Roman"/>
                <w:sz w:val="24"/>
                <w:lang w:eastAsia="zh-CN" w:bidi="ar"/>
              </w:rPr>
              <w:t>数字减影血管造影装置</w:t>
            </w:r>
            <w:r>
              <w:rPr>
                <w:rFonts w:hint="eastAsia" w:ascii="Times New Roman" w:hAnsi="Times New Roman" w:eastAsia="宋体" w:cs="宋体"/>
                <w:sz w:val="24"/>
                <w:lang w:bidi="ar"/>
              </w:rPr>
              <w:t>室医、技师岗位职责》、《</w:t>
            </w:r>
            <w:r>
              <w:rPr>
                <w:rFonts w:hint="eastAsia" w:ascii="Times New Roman" w:hAnsi="Times New Roman" w:eastAsia="宋体" w:cs="Times New Roman"/>
                <w:sz w:val="24"/>
                <w:lang w:eastAsia="zh-CN" w:bidi="ar"/>
              </w:rPr>
              <w:t>数字减影血管造影装置</w:t>
            </w:r>
            <w:r>
              <w:rPr>
                <w:rFonts w:hint="eastAsia" w:ascii="Times New Roman" w:hAnsi="Times New Roman" w:eastAsia="宋体" w:cs="宋体"/>
                <w:sz w:val="24"/>
                <w:lang w:bidi="ar"/>
              </w:rPr>
              <w:t>操作流程》、《</w:t>
            </w:r>
            <w:r>
              <w:rPr>
                <w:rFonts w:hint="eastAsia" w:ascii="Times New Roman" w:hAnsi="Times New Roman" w:eastAsia="宋体" w:cs="宋体"/>
                <w:sz w:val="24"/>
                <w:lang w:val="en-US" w:eastAsia="zh-CN" w:bidi="ar"/>
              </w:rPr>
              <w:t>辐射</w:t>
            </w:r>
            <w:r>
              <w:rPr>
                <w:rFonts w:hint="eastAsia" w:ascii="Times New Roman" w:hAnsi="Times New Roman" w:eastAsia="宋体" w:cs="宋体"/>
                <w:sz w:val="24"/>
                <w:lang w:bidi="ar"/>
              </w:rPr>
              <w:t>工作人员健康管理制度》、《</w:t>
            </w:r>
            <w:r>
              <w:rPr>
                <w:rFonts w:hint="eastAsia" w:ascii="Times New Roman" w:hAnsi="Times New Roman" w:eastAsia="宋体" w:cs="宋体"/>
                <w:sz w:val="24"/>
                <w:lang w:val="en-US" w:eastAsia="zh-CN" w:bidi="ar"/>
              </w:rPr>
              <w:t>辐射</w:t>
            </w:r>
            <w:r>
              <w:rPr>
                <w:rFonts w:hint="eastAsia" w:ascii="Times New Roman" w:hAnsi="Times New Roman" w:eastAsia="宋体" w:cs="宋体"/>
                <w:sz w:val="24"/>
                <w:lang w:bidi="ar"/>
              </w:rPr>
              <w:t>工作人员培训计划》、《</w:t>
            </w:r>
            <w:r>
              <w:rPr>
                <w:rFonts w:hint="eastAsia" w:ascii="Times New Roman" w:hAnsi="Times New Roman" w:eastAsia="宋体" w:cs="宋体"/>
                <w:sz w:val="24"/>
                <w:lang w:val="en-US" w:eastAsia="zh-CN" w:bidi="ar"/>
              </w:rPr>
              <w:t>辐射</w:t>
            </w:r>
            <w:r>
              <w:rPr>
                <w:rFonts w:hint="eastAsia" w:ascii="Times New Roman" w:hAnsi="Times New Roman" w:eastAsia="宋体" w:cs="宋体"/>
                <w:sz w:val="24"/>
                <w:lang w:bidi="ar"/>
              </w:rPr>
              <w:t>事故报告制度》、《个人剂量管理规定》、《工作场所辐射监测计划》等管理制度</w:t>
            </w:r>
            <w:r>
              <w:rPr>
                <w:rFonts w:hint="eastAsia" w:ascii="Times New Roman" w:hAnsi="Times New Roman" w:eastAsia="宋体" w:cs="宋体"/>
                <w:color w:val="000000"/>
                <w:sz w:val="24"/>
                <w:lang w:bidi="ar"/>
              </w:rPr>
              <w:t>，</w:t>
            </w:r>
            <w:r>
              <w:rPr>
                <w:rFonts w:hint="eastAsia" w:ascii="宋体" w:hAnsi="Times New Roman" w:eastAsia="宋体" w:cs="宋体"/>
                <w:kern w:val="0"/>
                <w:sz w:val="24"/>
                <w:lang w:bidi="ar"/>
              </w:rPr>
              <w:t>规范</w:t>
            </w:r>
            <w:r>
              <w:rPr>
                <w:rFonts w:hint="eastAsia" w:ascii="Times New Roman" w:hAnsi="Times New Roman" w:eastAsia="宋体" w:cs="宋体"/>
                <w:sz w:val="24"/>
                <w:lang w:bidi="ar"/>
              </w:rPr>
              <w:t>辐射安全与环境保护</w:t>
            </w:r>
            <w:r>
              <w:rPr>
                <w:rFonts w:hint="eastAsia" w:ascii="宋体" w:hAnsi="Times New Roman" w:eastAsia="宋体" w:cs="宋体"/>
                <w:kern w:val="0"/>
                <w:sz w:val="24"/>
                <w:lang w:bidi="ar"/>
              </w:rPr>
              <w:t>管理工作。</w:t>
            </w:r>
          </w:p>
          <w:p>
            <w:pPr>
              <w:spacing w:line="360" w:lineRule="auto"/>
              <w:ind w:firstLine="482" w:firstLineChars="200"/>
              <w:rPr>
                <w:b/>
                <w:color w:val="FF0000"/>
                <w:sz w:val="24"/>
                <w:u w:val="single"/>
              </w:rPr>
            </w:pPr>
            <w:r>
              <w:rPr>
                <w:rFonts w:hint="eastAsia" w:ascii="Times New Roman" w:hAnsi="Times New Roman" w:eastAsia="宋体" w:cs="宋体"/>
                <w:b/>
                <w:color w:val="auto"/>
                <w:sz w:val="24"/>
                <w:u w:val="single"/>
                <w:lang w:bidi="ar"/>
              </w:rPr>
              <w:t>②医院已开展个人剂量监测和职业健康检查工作。根据《</w:t>
            </w:r>
            <w:r>
              <w:rPr>
                <w:rFonts w:hint="eastAsia" w:ascii="Times New Roman" w:hAnsi="Times New Roman" w:eastAsia="宋体" w:cs="宋体"/>
                <w:b/>
                <w:color w:val="auto"/>
                <w:sz w:val="24"/>
                <w:u w:val="single"/>
                <w:lang w:eastAsia="zh-CN" w:bidi="ar"/>
              </w:rPr>
              <w:t>奇台县人民医院</w:t>
            </w:r>
            <w:r>
              <w:rPr>
                <w:rFonts w:hint="eastAsia" w:ascii="Times New Roman" w:hAnsi="Times New Roman" w:eastAsia="宋体" w:cs="宋体"/>
                <w:b/>
                <w:color w:val="auto"/>
                <w:sz w:val="24"/>
                <w:u w:val="single"/>
                <w:lang w:bidi="ar"/>
              </w:rPr>
              <w:t>外照射个人剂量检测报告》，工作人员个人剂量</w:t>
            </w:r>
            <w:r>
              <w:rPr>
                <w:rFonts w:hint="eastAsia" w:ascii="Times New Roman" w:hAnsi="Times New Roman" w:eastAsia="宋体" w:cs="宋体"/>
                <w:b/>
                <w:color w:val="auto"/>
                <w:sz w:val="24"/>
                <w:u w:val="single"/>
                <w:lang w:val="en-US" w:eastAsia="zh-CN" w:bidi="ar"/>
              </w:rPr>
              <w:t>小于5</w:t>
            </w:r>
            <w:r>
              <w:rPr>
                <w:rFonts w:ascii="Times New Roman" w:hAnsi="Times New Roman" w:eastAsia="宋体" w:cs="Times New Roman"/>
                <w:b/>
                <w:color w:val="auto"/>
                <w:sz w:val="24"/>
                <w:u w:val="single"/>
                <w:lang w:bidi="ar"/>
              </w:rPr>
              <w:t>mSv/a</w:t>
            </w:r>
            <w:r>
              <w:rPr>
                <w:rFonts w:hint="eastAsia" w:ascii="Times New Roman" w:hAnsi="Times New Roman" w:eastAsia="宋体" w:cs="宋体"/>
                <w:b/>
                <w:color w:val="auto"/>
                <w:sz w:val="24"/>
                <w:u w:val="single"/>
                <w:lang w:bidi="ar"/>
              </w:rPr>
              <w:t>，符合相关标准要求。</w:t>
            </w:r>
          </w:p>
          <w:p>
            <w:pPr>
              <w:wordWrap w:val="0"/>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③按要求开展辐射安全和防护状况年度评估工作，并上报给生态环境行政主管部门。</w:t>
            </w:r>
          </w:p>
          <w:p>
            <w:pPr>
              <w:spacing w:line="360" w:lineRule="auto"/>
              <w:jc w:val="left"/>
              <w:rPr>
                <w:rFonts w:hint="eastAsia"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1.7.3存在问题</w:t>
            </w:r>
          </w:p>
          <w:p>
            <w:pPr>
              <w:wordWrap w:val="0"/>
              <w:spacing w:line="360" w:lineRule="auto"/>
              <w:ind w:firstLine="480" w:firstLineChars="200"/>
              <w:rPr>
                <w:rFonts w:hint="default"/>
                <w:lang w:val="en-US" w:eastAsia="zh-CN"/>
              </w:rPr>
            </w:pPr>
            <w:r>
              <w:rPr>
                <w:rFonts w:hint="eastAsia" w:ascii="Times New Roman" w:hAnsi="Times New Roman" w:eastAsia="宋体" w:cs="宋体"/>
                <w:sz w:val="24"/>
                <w:lang w:val="en-US" w:eastAsia="zh-CN" w:bidi="ar"/>
              </w:rPr>
              <w:t>依据《放射性同位素与射线装置安全和防护条例》中第28条要求，建设单位应在项目投入运行前安排辐射工作人员进行辐射安全培训并取得辐射安全与防护培训证书。依据《放射工作人员职业健康管理办法》有关内容，辐射工作人员上岗前，应当进行上岗前的职业健康检查，符合放射工作人员健康标准的，方可参加相应的辐射工作。建设单位应当组织上岗后的辐射工作人员定期进行职业健康检查，两次检查的时间间隔不应超过2年，必要时可增加临时性检查，所有从事或涉及辐射工作的个人，都应接受职业外照射个人监测。</w:t>
            </w:r>
          </w:p>
        </w:tc>
      </w:tr>
    </w:tbl>
    <w:p>
      <w:pPr>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3"/>
        <w:widowControl/>
        <w:spacing w:before="0" w:after="0" w:line="240" w:lineRule="auto"/>
        <w:jc w:val="left"/>
        <w:rPr>
          <w:rFonts w:hint="eastAsia" w:ascii="宋体" w:hAnsi="宋体" w:cs="宋体"/>
          <w:sz w:val="28"/>
          <w:szCs w:val="28"/>
          <w:lang w:val="en-US" w:eastAsia="zh-CN"/>
        </w:rPr>
      </w:pPr>
      <w:bookmarkStart w:id="24" w:name="_Toc31519"/>
      <w:r>
        <w:rPr>
          <w:rFonts w:hint="eastAsia" w:ascii="宋体" w:hAnsi="宋体" w:cs="宋体"/>
          <w:sz w:val="28"/>
          <w:szCs w:val="28"/>
        </w:rPr>
        <w:t xml:space="preserve">表2 </w:t>
      </w:r>
      <w:r>
        <w:rPr>
          <w:rFonts w:hint="eastAsia" w:ascii="宋体" w:hAnsi="宋体" w:cs="宋体"/>
          <w:sz w:val="28"/>
          <w:szCs w:val="28"/>
          <w:lang w:val="en-US" w:eastAsia="zh-CN"/>
        </w:rPr>
        <w:t>放射源</w:t>
      </w:r>
      <w:bookmarkEnd w:id="24"/>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1495"/>
        <w:gridCol w:w="2037"/>
        <w:gridCol w:w="1284"/>
        <w:gridCol w:w="1466"/>
        <w:gridCol w:w="1197"/>
        <w:gridCol w:w="1496"/>
        <w:gridCol w:w="1496"/>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14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核素名称</w:t>
            </w:r>
          </w:p>
        </w:tc>
        <w:tc>
          <w:tcPr>
            <w:tcW w:w="203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总活度（Bq）/活度（Bq）×枚数</w:t>
            </w:r>
          </w:p>
        </w:tc>
        <w:tc>
          <w:tcPr>
            <w:tcW w:w="1284"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类别</w:t>
            </w:r>
          </w:p>
        </w:tc>
        <w:tc>
          <w:tcPr>
            <w:tcW w:w="146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活动种类</w:t>
            </w:r>
          </w:p>
        </w:tc>
        <w:tc>
          <w:tcPr>
            <w:tcW w:w="119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用途</w:t>
            </w:r>
          </w:p>
        </w:tc>
        <w:tc>
          <w:tcPr>
            <w:tcW w:w="149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使用场所</w:t>
            </w:r>
          </w:p>
        </w:tc>
        <w:tc>
          <w:tcPr>
            <w:tcW w:w="149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贮存方式与地点</w:t>
            </w:r>
          </w:p>
        </w:tc>
        <w:tc>
          <w:tcPr>
            <w:tcW w:w="149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495"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495"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203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284"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46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197"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49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49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496"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r>
    </w:tbl>
    <w:p>
      <w:r>
        <w:rPr>
          <w:rFonts w:hint="eastAsia"/>
        </w:rPr>
        <w:t>注：放射源包括放射性中子源，对其要说明是何种核素以及产生的中子流强度（n/s）。</w:t>
      </w:r>
    </w:p>
    <w:p>
      <w:pPr>
        <w:rPr>
          <w:rFonts w:hint="eastAsia" w:ascii="宋体" w:hAnsi="宋体" w:cs="宋体"/>
          <w:sz w:val="28"/>
          <w:szCs w:val="28"/>
        </w:rPr>
      </w:pPr>
    </w:p>
    <w:p>
      <w:pPr>
        <w:pStyle w:val="3"/>
        <w:widowControl/>
        <w:spacing w:before="0" w:after="0" w:line="240" w:lineRule="auto"/>
        <w:jc w:val="left"/>
        <w:rPr>
          <w:rFonts w:hint="eastAsia" w:ascii="宋体" w:hAnsi="宋体" w:cs="宋体"/>
          <w:sz w:val="28"/>
          <w:szCs w:val="28"/>
          <w:lang w:val="en-US" w:eastAsia="zh-CN"/>
        </w:rPr>
      </w:pPr>
      <w:bookmarkStart w:id="25" w:name="_Toc5150"/>
      <w:r>
        <w:rPr>
          <w:rFonts w:hint="eastAsia" w:ascii="宋体" w:hAnsi="宋体" w:cs="宋体"/>
          <w:sz w:val="28"/>
          <w:szCs w:val="28"/>
          <w:lang w:val="en-US" w:eastAsia="zh-CN"/>
        </w:rPr>
        <w:t>表3 非密封放射性物质</w:t>
      </w:r>
      <w:bookmarkEnd w:id="25"/>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1071"/>
        <w:gridCol w:w="1083"/>
        <w:gridCol w:w="934"/>
        <w:gridCol w:w="1483"/>
        <w:gridCol w:w="1548"/>
        <w:gridCol w:w="1224"/>
        <w:gridCol w:w="1224"/>
        <w:gridCol w:w="1224"/>
        <w:gridCol w:w="1224"/>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1071"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核素</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名称</w:t>
            </w:r>
          </w:p>
        </w:tc>
        <w:tc>
          <w:tcPr>
            <w:tcW w:w="1083"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理化</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性质</w:t>
            </w:r>
          </w:p>
        </w:tc>
        <w:tc>
          <w:tcPr>
            <w:tcW w:w="934"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活动</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种类</w:t>
            </w:r>
          </w:p>
          <w:p>
            <w:pPr>
              <w:jc w:val="center"/>
              <w:rPr>
                <w:rFonts w:hint="eastAsia" w:ascii="宋体" w:hAnsi="宋体" w:eastAsia="宋体" w:cs="宋体"/>
                <w:sz w:val="24"/>
                <w:szCs w:val="24"/>
                <w:vertAlign w:val="baseline"/>
                <w:lang w:val="en-US" w:eastAsia="zh-CN"/>
              </w:rPr>
            </w:pPr>
          </w:p>
        </w:tc>
        <w:tc>
          <w:tcPr>
            <w:tcW w:w="1483"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实际日最大操作量（</w:t>
            </w:r>
            <w:r>
              <w:rPr>
                <w:rFonts w:hint="default" w:ascii="宋体" w:hAnsi="宋体" w:eastAsia="宋体" w:cs="宋体"/>
                <w:sz w:val="24"/>
                <w:szCs w:val="24"/>
                <w:vertAlign w:val="baseline"/>
                <w:lang w:val="en-US" w:eastAsia="zh-CN"/>
              </w:rPr>
              <w:t>Bq</w:t>
            </w:r>
            <w:r>
              <w:rPr>
                <w:rFonts w:hint="eastAsia" w:ascii="宋体" w:hAnsi="宋体" w:eastAsia="宋体" w:cs="宋体"/>
                <w:sz w:val="24"/>
                <w:szCs w:val="24"/>
                <w:vertAlign w:val="baseline"/>
                <w:lang w:val="en-US" w:eastAsia="zh-CN"/>
              </w:rPr>
              <w:t>）</w:t>
            </w:r>
          </w:p>
          <w:p>
            <w:pPr>
              <w:jc w:val="center"/>
              <w:rPr>
                <w:rFonts w:hint="eastAsia" w:ascii="宋体" w:hAnsi="宋体" w:eastAsia="宋体" w:cs="宋体"/>
                <w:sz w:val="24"/>
                <w:szCs w:val="24"/>
                <w:vertAlign w:val="baseline"/>
                <w:lang w:val="en-US" w:eastAsia="zh-CN"/>
              </w:rPr>
            </w:pPr>
          </w:p>
        </w:tc>
        <w:tc>
          <w:tcPr>
            <w:tcW w:w="1548"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日等效最大操作量（</w:t>
            </w:r>
            <w:r>
              <w:rPr>
                <w:rFonts w:hint="default" w:ascii="宋体" w:hAnsi="宋体" w:eastAsia="宋体" w:cs="宋体"/>
                <w:sz w:val="24"/>
                <w:szCs w:val="24"/>
                <w:vertAlign w:val="baseline"/>
                <w:lang w:val="en-US" w:eastAsia="zh-CN"/>
              </w:rPr>
              <w:t>Bq</w:t>
            </w:r>
            <w:r>
              <w:rPr>
                <w:rFonts w:hint="eastAsia" w:ascii="宋体" w:hAnsi="宋体" w:eastAsia="宋体" w:cs="宋体"/>
                <w:sz w:val="24"/>
                <w:szCs w:val="24"/>
                <w:vertAlign w:val="baseline"/>
                <w:lang w:val="en-US" w:eastAsia="zh-CN"/>
              </w:rPr>
              <w:t>）</w:t>
            </w:r>
          </w:p>
          <w:p>
            <w:pPr>
              <w:jc w:val="center"/>
              <w:rPr>
                <w:rFonts w:hint="eastAsia" w:ascii="宋体" w:hAnsi="宋体" w:eastAsia="宋体" w:cs="宋体"/>
                <w:sz w:val="24"/>
                <w:szCs w:val="24"/>
                <w:vertAlign w:val="baseline"/>
                <w:lang w:val="en-US" w:eastAsia="zh-CN"/>
              </w:rPr>
            </w:pPr>
          </w:p>
        </w:tc>
        <w:tc>
          <w:tcPr>
            <w:tcW w:w="1224"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年最大用量（</w:t>
            </w:r>
            <w:r>
              <w:rPr>
                <w:rFonts w:hint="default" w:ascii="宋体" w:hAnsi="宋体" w:eastAsia="宋体" w:cs="宋体"/>
                <w:sz w:val="24"/>
                <w:szCs w:val="24"/>
                <w:vertAlign w:val="baseline"/>
                <w:lang w:val="en-US" w:eastAsia="zh-CN"/>
              </w:rPr>
              <w:t>Bq</w:t>
            </w:r>
            <w:r>
              <w:rPr>
                <w:rFonts w:hint="eastAsia" w:ascii="宋体" w:hAnsi="宋体" w:eastAsia="宋体" w:cs="宋体"/>
                <w:sz w:val="24"/>
                <w:szCs w:val="24"/>
                <w:vertAlign w:val="baseline"/>
                <w:lang w:val="en-US" w:eastAsia="zh-CN"/>
              </w:rPr>
              <w:t>）</w:t>
            </w:r>
          </w:p>
          <w:p>
            <w:pPr>
              <w:jc w:val="center"/>
              <w:rPr>
                <w:rFonts w:hint="eastAsia" w:ascii="宋体" w:hAnsi="宋体" w:eastAsia="宋体" w:cs="宋体"/>
                <w:sz w:val="24"/>
                <w:szCs w:val="24"/>
                <w:vertAlign w:val="baseline"/>
                <w:lang w:val="en-US" w:eastAsia="zh-CN"/>
              </w:rPr>
            </w:pPr>
          </w:p>
        </w:tc>
        <w:tc>
          <w:tcPr>
            <w:tcW w:w="1224"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用途</w:t>
            </w:r>
          </w:p>
          <w:p>
            <w:pPr>
              <w:jc w:val="center"/>
              <w:rPr>
                <w:rFonts w:hint="eastAsia" w:ascii="宋体" w:hAnsi="宋体" w:eastAsia="宋体" w:cs="宋体"/>
                <w:sz w:val="24"/>
                <w:szCs w:val="24"/>
                <w:vertAlign w:val="baseline"/>
                <w:lang w:val="en-US" w:eastAsia="zh-CN"/>
              </w:rPr>
            </w:pPr>
          </w:p>
        </w:tc>
        <w:tc>
          <w:tcPr>
            <w:tcW w:w="1224"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操作</w:t>
            </w:r>
          </w:p>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方式</w:t>
            </w:r>
          </w:p>
          <w:p>
            <w:pPr>
              <w:jc w:val="center"/>
              <w:rPr>
                <w:rFonts w:hint="eastAsia" w:ascii="宋体" w:hAnsi="宋体" w:eastAsia="宋体" w:cs="宋体"/>
                <w:sz w:val="24"/>
                <w:szCs w:val="24"/>
                <w:vertAlign w:val="baseline"/>
                <w:lang w:val="en-US" w:eastAsia="zh-CN"/>
              </w:rPr>
            </w:pPr>
          </w:p>
        </w:tc>
        <w:tc>
          <w:tcPr>
            <w:tcW w:w="1224"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使用场所</w:t>
            </w:r>
          </w:p>
          <w:p>
            <w:pPr>
              <w:jc w:val="center"/>
              <w:rPr>
                <w:rFonts w:hint="eastAsia" w:ascii="宋体" w:hAnsi="宋体" w:eastAsia="宋体" w:cs="宋体"/>
                <w:sz w:val="24"/>
                <w:szCs w:val="24"/>
                <w:vertAlign w:val="baseline"/>
                <w:lang w:val="en-US" w:eastAsia="zh-CN"/>
              </w:rPr>
            </w:pPr>
          </w:p>
        </w:tc>
        <w:tc>
          <w:tcPr>
            <w:tcW w:w="1224"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贮存方式与地点</w:t>
            </w:r>
          </w:p>
          <w:p>
            <w:pPr>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23"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071"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083"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934"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483"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548"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224"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224"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224"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224"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224"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r>
    </w:tbl>
    <w:p>
      <w:pPr>
        <w:rPr>
          <w:rFonts w:hint="eastAsia" w:ascii="宋体" w:hAnsi="宋体" w:cs="宋体"/>
          <w:sz w:val="28"/>
          <w:szCs w:val="28"/>
        </w:rPr>
      </w:pPr>
      <w:r>
        <w:rPr>
          <w:rFonts w:hint="eastAsia"/>
        </w:rPr>
        <w:t>注：日等效最大操作量和操作方式见《电离辐射防护与辐射源安全基本标准》（GB 18871-2002）</w:t>
      </w:r>
      <w:r>
        <w:rPr>
          <w:rFonts w:hint="eastAsia" w:ascii="宋体" w:hAnsi="宋体" w:cs="宋体"/>
          <w:sz w:val="28"/>
          <w:szCs w:val="28"/>
        </w:rPr>
        <w:br w:type="page"/>
      </w:r>
    </w:p>
    <w:p>
      <w:pPr>
        <w:pStyle w:val="3"/>
        <w:widowControl/>
        <w:spacing w:before="0" w:after="0" w:line="240" w:lineRule="auto"/>
        <w:jc w:val="center"/>
        <w:rPr>
          <w:rFonts w:ascii="黑体" w:hAnsi="宋体" w:eastAsia="黑体" w:cs="黑体"/>
          <w:sz w:val="28"/>
          <w:szCs w:val="28"/>
        </w:rPr>
      </w:pPr>
      <w:bookmarkStart w:id="26" w:name="_Toc4784"/>
      <w:r>
        <w:rPr>
          <w:rFonts w:hint="eastAsia" w:ascii="宋体" w:hAnsi="宋体" w:cs="宋体"/>
          <w:sz w:val="28"/>
          <w:szCs w:val="28"/>
        </w:rPr>
        <w:t>表</w:t>
      </w:r>
      <w:r>
        <w:rPr>
          <w:rFonts w:hint="eastAsia" w:ascii="宋体" w:hAnsi="宋体" w:cs="宋体"/>
          <w:sz w:val="28"/>
          <w:szCs w:val="28"/>
          <w:lang w:val="en-US" w:eastAsia="zh-CN"/>
        </w:rPr>
        <w:t>4</w:t>
      </w:r>
      <w:r>
        <w:rPr>
          <w:rFonts w:hint="eastAsia" w:ascii="宋体" w:hAnsi="宋体" w:cs="宋体"/>
          <w:sz w:val="28"/>
          <w:szCs w:val="28"/>
        </w:rPr>
        <w:t xml:space="preserve"> 射线装置</w:t>
      </w:r>
      <w:bookmarkEnd w:id="26"/>
    </w:p>
    <w:tbl>
      <w:tblPr>
        <w:tblStyle w:val="12"/>
        <w:tblW w:w="13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416"/>
        <w:gridCol w:w="1021"/>
        <w:gridCol w:w="954"/>
        <w:gridCol w:w="1090"/>
        <w:gridCol w:w="272"/>
        <w:gridCol w:w="818"/>
        <w:gridCol w:w="408"/>
        <w:gridCol w:w="1227"/>
        <w:gridCol w:w="953"/>
        <w:gridCol w:w="1091"/>
        <w:gridCol w:w="1102"/>
        <w:gridCol w:w="991"/>
        <w:gridCol w:w="834"/>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3998"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（一）加速器：包括医用、工农业、科研、教学等用途得各种类型加速器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序号</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名称型号</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类别</w:t>
            </w:r>
          </w:p>
        </w:tc>
        <w:tc>
          <w:tcPr>
            <w:tcW w:w="9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数量</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型号</w:t>
            </w:r>
          </w:p>
        </w:tc>
        <w:tc>
          <w:tcPr>
            <w:tcW w:w="10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pacing w:val="-2"/>
                <w:kern w:val="0"/>
                <w:sz w:val="24"/>
              </w:rPr>
            </w:pPr>
            <w:r>
              <w:rPr>
                <w:rFonts w:hint="eastAsia" w:ascii="Times New Roman" w:hAnsi="宋体" w:eastAsia="宋体" w:cs="宋体"/>
                <w:b/>
                <w:spacing w:val="-2"/>
                <w:kern w:val="0"/>
                <w:sz w:val="24"/>
                <w:lang w:bidi="ar"/>
              </w:rPr>
              <w:t>加速</w:t>
            </w:r>
          </w:p>
          <w:p>
            <w:pPr>
              <w:adjustRightInd w:val="0"/>
              <w:snapToGrid w:val="0"/>
              <w:jc w:val="center"/>
              <w:rPr>
                <w:b/>
                <w:sz w:val="24"/>
              </w:rPr>
            </w:pPr>
            <w:r>
              <w:rPr>
                <w:rFonts w:hint="eastAsia" w:ascii="Times New Roman" w:hAnsi="宋体" w:eastAsia="宋体" w:cs="宋体"/>
                <w:b/>
                <w:spacing w:val="-2"/>
                <w:kern w:val="0"/>
                <w:sz w:val="24"/>
                <w:lang w:bidi="ar"/>
              </w:rPr>
              <w:t>粒子</w:t>
            </w:r>
          </w:p>
        </w:tc>
        <w:tc>
          <w:tcPr>
            <w:tcW w:w="16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最大能量</w:t>
            </w:r>
            <w:r>
              <w:rPr>
                <w:rFonts w:ascii="Times New Roman" w:hAnsi="Times New Roman" w:eastAsia="宋体" w:cs="Times New Roman"/>
                <w:b/>
                <w:spacing w:val="-2"/>
                <w:kern w:val="0"/>
                <w:sz w:val="24"/>
                <w:lang w:bidi="ar"/>
              </w:rPr>
              <w:t>(MeV)</w:t>
            </w:r>
          </w:p>
        </w:tc>
        <w:tc>
          <w:tcPr>
            <w:tcW w:w="20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额定电流（</w:t>
            </w:r>
            <w:r>
              <w:rPr>
                <w:rFonts w:ascii="Times New Roman" w:hAnsi="Times New Roman" w:eastAsia="宋体" w:cs="Times New Roman"/>
                <w:b/>
                <w:spacing w:val="-2"/>
                <w:kern w:val="0"/>
                <w:sz w:val="24"/>
                <w:lang w:bidi="ar"/>
              </w:rPr>
              <w:t>mA</w:t>
            </w:r>
            <w:r>
              <w:rPr>
                <w:rFonts w:hint="eastAsia" w:ascii="Times New Roman" w:hAnsi="宋体" w:eastAsia="宋体" w:cs="宋体"/>
                <w:b/>
                <w:spacing w:val="-2"/>
                <w:kern w:val="0"/>
                <w:sz w:val="24"/>
                <w:lang w:bidi="ar"/>
              </w:rPr>
              <w:t>）</w:t>
            </w:r>
            <w:r>
              <w:rPr>
                <w:rFonts w:ascii="Times New Roman" w:hAnsi="Times New Roman" w:eastAsia="宋体" w:cs="Times New Roman"/>
                <w:b/>
                <w:spacing w:val="-2"/>
                <w:kern w:val="0"/>
                <w:sz w:val="24"/>
                <w:lang w:bidi="ar"/>
              </w:rPr>
              <w:t>/</w:t>
            </w:r>
            <w:r>
              <w:rPr>
                <w:rFonts w:hint="eastAsia" w:ascii="Times New Roman" w:hAnsi="宋体" w:eastAsia="宋体" w:cs="宋体"/>
                <w:b/>
                <w:spacing w:val="-2"/>
                <w:kern w:val="0"/>
                <w:sz w:val="24"/>
                <w:lang w:bidi="ar"/>
              </w:rPr>
              <w:t>剂量率（</w:t>
            </w:r>
            <w:r>
              <w:rPr>
                <w:rFonts w:ascii="Times New Roman" w:hAnsi="Times New Roman" w:eastAsia="宋体" w:cs="Times New Roman"/>
                <w:b/>
                <w:sz w:val="24"/>
                <w:lang w:bidi="ar"/>
              </w:rPr>
              <w:t>cGy/min</w:t>
            </w:r>
            <w:r>
              <w:rPr>
                <w:rFonts w:hint="eastAsia" w:ascii="Times New Roman" w:hAnsi="宋体" w:eastAsia="宋体" w:cs="宋体"/>
                <w:b/>
                <w:spacing w:val="-2"/>
                <w:kern w:val="0"/>
                <w:sz w:val="24"/>
                <w:lang w:bidi="ar"/>
              </w:rPr>
              <w:t>）</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用途</w:t>
            </w:r>
          </w:p>
        </w:tc>
        <w:tc>
          <w:tcPr>
            <w:tcW w:w="18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工作场所</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c>
          <w:tcPr>
            <w:tcW w:w="9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c>
          <w:tcPr>
            <w:tcW w:w="109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z w:val="24"/>
                <w:lang w:bidi="ar"/>
              </w:rPr>
              <w:t>/</w:t>
            </w:r>
          </w:p>
        </w:tc>
        <w:tc>
          <w:tcPr>
            <w:tcW w:w="10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c>
          <w:tcPr>
            <w:tcW w:w="16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c>
          <w:tcPr>
            <w:tcW w:w="20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c>
          <w:tcPr>
            <w:tcW w:w="18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3998"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（二）</w:t>
            </w:r>
            <w:r>
              <w:rPr>
                <w:rFonts w:ascii="Times New Roman" w:hAnsi="Times New Roman" w:eastAsia="宋体" w:cs="Times New Roman"/>
                <w:b/>
                <w:spacing w:val="-2"/>
                <w:kern w:val="0"/>
                <w:sz w:val="24"/>
                <w:lang w:bidi="ar"/>
              </w:rPr>
              <w:t>X</w:t>
            </w:r>
            <w:r>
              <w:rPr>
                <w:rFonts w:hint="eastAsia" w:ascii="Times New Roman" w:hAnsi="宋体" w:eastAsia="宋体" w:cs="宋体"/>
                <w:b/>
                <w:spacing w:val="-2"/>
                <w:kern w:val="0"/>
                <w:sz w:val="24"/>
                <w:lang w:bidi="ar"/>
              </w:rPr>
              <w:t>射线机：包括工业探伤、医用诊断和治疗、分析等用途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序号</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名称</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类别</w:t>
            </w:r>
          </w:p>
        </w:tc>
        <w:tc>
          <w:tcPr>
            <w:tcW w:w="9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数量</w:t>
            </w:r>
          </w:p>
        </w:tc>
        <w:tc>
          <w:tcPr>
            <w:tcW w:w="21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型号</w:t>
            </w:r>
          </w:p>
        </w:tc>
        <w:tc>
          <w:tcPr>
            <w:tcW w:w="16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最大管电压</w:t>
            </w:r>
            <w:r>
              <w:rPr>
                <w:rFonts w:ascii="Times New Roman" w:hAnsi="Times New Roman" w:eastAsia="宋体" w:cs="Times New Roman"/>
                <w:b/>
                <w:spacing w:val="-2"/>
                <w:kern w:val="0"/>
                <w:sz w:val="24"/>
                <w:lang w:bidi="ar"/>
              </w:rPr>
              <w:t>(kV)</w:t>
            </w:r>
          </w:p>
        </w:tc>
        <w:tc>
          <w:tcPr>
            <w:tcW w:w="20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最大管电流</w:t>
            </w:r>
            <w:r>
              <w:rPr>
                <w:rFonts w:ascii="Times New Roman" w:hAnsi="Times New Roman" w:eastAsia="宋体" w:cs="Times New Roman"/>
                <w:b/>
                <w:spacing w:val="-2"/>
                <w:kern w:val="0"/>
                <w:sz w:val="24"/>
                <w:lang w:bidi="ar"/>
              </w:rPr>
              <w:t>(mA)</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用途</w:t>
            </w:r>
          </w:p>
        </w:tc>
        <w:tc>
          <w:tcPr>
            <w:tcW w:w="18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工作场所</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spacing w:val="-2"/>
                <w:kern w:val="0"/>
                <w:sz w:val="24"/>
              </w:rPr>
            </w:pPr>
            <w:r>
              <w:rPr>
                <w:rFonts w:ascii="Times New Roman" w:hAnsi="Times New Roman" w:eastAsia="宋体" w:cs="Times New Roman"/>
                <w:spacing w:val="-2"/>
                <w:kern w:val="0"/>
                <w:sz w:val="24"/>
                <w:lang w:bidi="ar"/>
              </w:rPr>
              <w:t>1</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pacing w:val="-2"/>
                <w:kern w:val="0"/>
                <w:sz w:val="24"/>
              </w:rPr>
            </w:pPr>
            <w:r>
              <w:rPr>
                <w:rFonts w:hint="eastAsia" w:ascii="Times New Roman" w:hAnsi="宋体" w:eastAsia="宋体" w:cs="宋体"/>
                <w:spacing w:val="-2"/>
                <w:kern w:val="0"/>
                <w:sz w:val="24"/>
                <w:lang w:bidi="ar"/>
              </w:rPr>
              <w:t>数字减影血管造影系统</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hint="eastAsia" w:ascii="Times New Roman" w:hAnsi="宋体" w:eastAsia="宋体" w:cs="宋体"/>
                <w:spacing w:val="-2"/>
                <w:kern w:val="0"/>
                <w:sz w:val="24"/>
                <w:lang w:bidi="ar"/>
              </w:rPr>
              <w:t>Ⅱ</w:t>
            </w:r>
          </w:p>
        </w:tc>
        <w:tc>
          <w:tcPr>
            <w:tcW w:w="9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1</w:t>
            </w:r>
          </w:p>
        </w:tc>
        <w:tc>
          <w:tcPr>
            <w:tcW w:w="21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pacing w:val="-2"/>
                <w:kern w:val="0"/>
                <w:sz w:val="24"/>
              </w:rPr>
            </w:pPr>
            <w:r>
              <w:rPr>
                <w:rFonts w:hint="eastAsia" w:ascii="Times New Roman" w:hAnsi="Times New Roman" w:eastAsia="宋体" w:cs="Times New Roman"/>
                <w:sz w:val="24"/>
                <w:lang w:eastAsia="zh-CN" w:bidi="ar"/>
              </w:rPr>
              <w:t>Artis Zee Floor</w:t>
            </w:r>
            <w:r>
              <w:rPr>
                <w:rFonts w:hint="eastAsia" w:ascii="Times New Roman" w:hAnsi="Times New Roman" w:eastAsia="宋体" w:cs="Times New Roman"/>
                <w:sz w:val="24"/>
                <w:lang w:bidi="ar"/>
              </w:rPr>
              <w:t xml:space="preserve"> </w:t>
            </w:r>
          </w:p>
        </w:tc>
        <w:tc>
          <w:tcPr>
            <w:tcW w:w="16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pacing w:val="-2"/>
                <w:kern w:val="0"/>
                <w:sz w:val="24"/>
              </w:rPr>
            </w:pPr>
            <w:r>
              <w:rPr>
                <w:rFonts w:ascii="Times New Roman" w:hAnsi="Times New Roman" w:eastAsia="宋体" w:cs="Times New Roman"/>
                <w:spacing w:val="-2"/>
                <w:kern w:val="0"/>
                <w:sz w:val="24"/>
                <w:lang w:bidi="ar"/>
              </w:rPr>
              <w:t>125</w:t>
            </w:r>
          </w:p>
        </w:tc>
        <w:tc>
          <w:tcPr>
            <w:tcW w:w="20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eastAsiaTheme="minorEastAsia"/>
                <w:spacing w:val="-2"/>
                <w:kern w:val="0"/>
                <w:sz w:val="24"/>
                <w:lang w:val="en-US" w:eastAsia="zh-CN"/>
              </w:rPr>
            </w:pPr>
            <w:r>
              <w:rPr>
                <w:rFonts w:hint="eastAsia" w:ascii="Times New Roman" w:hAnsi="Times New Roman" w:eastAsia="宋体" w:cs="Times New Roman"/>
                <w:spacing w:val="-2"/>
                <w:kern w:val="0"/>
                <w:sz w:val="24"/>
                <w:lang w:val="en-US" w:eastAsia="zh-CN" w:bidi="ar"/>
              </w:rPr>
              <w:t>800</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pacing w:val="-2"/>
                <w:kern w:val="0"/>
                <w:sz w:val="24"/>
              </w:rPr>
            </w:pPr>
            <w:r>
              <w:rPr>
                <w:rFonts w:hint="eastAsia" w:ascii="Times New Roman" w:hAnsi="Times New Roman" w:eastAsia="宋体" w:cs="宋体"/>
                <w:sz w:val="24"/>
                <w:lang w:bidi="ar"/>
              </w:rPr>
              <w:t>医疗诊断及介入治疗</w:t>
            </w:r>
          </w:p>
        </w:tc>
        <w:tc>
          <w:tcPr>
            <w:tcW w:w="182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eastAsiaTheme="minorEastAsia"/>
                <w:spacing w:val="-2"/>
                <w:kern w:val="0"/>
                <w:sz w:val="24"/>
                <w:lang w:val="en-US" w:eastAsia="zh-CN"/>
              </w:rPr>
            </w:pPr>
            <w:r>
              <w:rPr>
                <w:rFonts w:hint="eastAsia"/>
                <w:szCs w:val="21"/>
                <w:lang w:val="en-US" w:eastAsia="zh-CN"/>
              </w:rPr>
              <w:t>中心医院住院楼四楼</w:t>
            </w:r>
            <w:r>
              <w:rPr>
                <w:rFonts w:hint="eastAsia" w:ascii="Times New Roman" w:hAnsi="Times New Roman" w:eastAsia="宋体" w:cs="Times New Roman"/>
                <w:sz w:val="24"/>
                <w:lang w:val="en-US" w:eastAsia="zh-CN" w:bidi="ar"/>
              </w:rPr>
              <w:t>1#</w:t>
            </w:r>
            <w:r>
              <w:rPr>
                <w:rFonts w:hint="eastAsia"/>
                <w:szCs w:val="21"/>
                <w:lang w:val="en-US" w:eastAsia="zh-CN"/>
              </w:rPr>
              <w:t>介入室</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jc w:val="center"/>
              <w:rPr>
                <w:rFonts w:hint="default" w:eastAsia="宋体"/>
                <w:spacing w:val="-2"/>
                <w:kern w:val="0"/>
                <w:sz w:val="24"/>
                <w:lang w:val="en-US" w:eastAsia="zh-CN"/>
              </w:rPr>
            </w:pPr>
            <w:r>
              <w:rPr>
                <w:rFonts w:hint="eastAsia" w:ascii="Times New Roman" w:hAnsi="宋体" w:eastAsia="宋体" w:cs="宋体"/>
                <w:spacing w:val="-2"/>
                <w:kern w:val="0"/>
                <w:sz w:val="24"/>
                <w:lang w:val="en-US" w:eastAsia="zh-CN" w:bidi="ar"/>
              </w:rPr>
              <w:t>设备转移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3998" w:type="dxa"/>
            <w:gridSpan w:val="15"/>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（三）中子发生器：包括中子管，但不包括放射性中子源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序号</w:t>
            </w:r>
          </w:p>
        </w:tc>
        <w:tc>
          <w:tcPr>
            <w:tcW w:w="141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名称</w:t>
            </w:r>
          </w:p>
        </w:tc>
        <w:tc>
          <w:tcPr>
            <w:tcW w:w="10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类别</w:t>
            </w:r>
          </w:p>
        </w:tc>
        <w:tc>
          <w:tcPr>
            <w:tcW w:w="95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数量</w:t>
            </w:r>
          </w:p>
        </w:tc>
        <w:tc>
          <w:tcPr>
            <w:tcW w:w="136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最大管电压</w:t>
            </w:r>
            <w:r>
              <w:rPr>
                <w:rFonts w:ascii="Times New Roman" w:hAnsi="Times New Roman" w:eastAsia="宋体" w:cs="Times New Roman"/>
                <w:b/>
                <w:spacing w:val="-2"/>
                <w:kern w:val="0"/>
                <w:sz w:val="24"/>
                <w:lang w:bidi="ar"/>
              </w:rPr>
              <w:t>(kV)</w:t>
            </w:r>
          </w:p>
        </w:tc>
        <w:tc>
          <w:tcPr>
            <w:tcW w:w="122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最大靶点流</w:t>
            </w:r>
            <w:r>
              <w:rPr>
                <w:rFonts w:ascii="Times New Roman" w:hAnsi="Times New Roman" w:eastAsia="宋体" w:cs="Times New Roman"/>
                <w:b/>
                <w:spacing w:val="-2"/>
                <w:kern w:val="0"/>
                <w:sz w:val="24"/>
                <w:lang w:bidi="ar"/>
              </w:rPr>
              <w:t>(μA)</w:t>
            </w:r>
          </w:p>
        </w:tc>
        <w:tc>
          <w:tcPr>
            <w:tcW w:w="12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中子强度</w:t>
            </w:r>
            <w:r>
              <w:rPr>
                <w:rFonts w:ascii="Times New Roman" w:hAnsi="Times New Roman" w:eastAsia="宋体" w:cs="Times New Roman"/>
                <w:b/>
                <w:spacing w:val="-2"/>
                <w:kern w:val="0"/>
                <w:sz w:val="24"/>
                <w:lang w:bidi="ar"/>
              </w:rPr>
              <w:t>(n/s)</w:t>
            </w:r>
          </w:p>
        </w:tc>
        <w:tc>
          <w:tcPr>
            <w:tcW w:w="95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用途</w:t>
            </w:r>
          </w:p>
        </w:tc>
        <w:tc>
          <w:tcPr>
            <w:tcW w:w="10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工作</w:t>
            </w:r>
          </w:p>
          <w:p>
            <w:pPr>
              <w:adjustRightInd w:val="0"/>
              <w:snapToGrid w:val="0"/>
              <w:jc w:val="center"/>
              <w:rPr>
                <w:b/>
                <w:sz w:val="24"/>
              </w:rPr>
            </w:pPr>
            <w:r>
              <w:rPr>
                <w:rFonts w:hint="eastAsia" w:ascii="Times New Roman" w:hAnsi="宋体" w:eastAsia="宋体" w:cs="宋体"/>
                <w:b/>
                <w:sz w:val="24"/>
                <w:lang w:bidi="ar"/>
              </w:rPr>
              <w:t>场所</w:t>
            </w:r>
          </w:p>
        </w:tc>
        <w:tc>
          <w:tcPr>
            <w:tcW w:w="292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氚靶情况</w:t>
            </w:r>
          </w:p>
        </w:tc>
        <w:tc>
          <w:tcPr>
            <w:tcW w:w="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pacing w:val="-2"/>
                <w:kern w:val="0"/>
                <w:sz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4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0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95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362"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22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2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9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0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活度（</w:t>
            </w:r>
            <w:r>
              <w:rPr>
                <w:rFonts w:ascii="Times New Roman" w:hAnsi="Times New Roman" w:eastAsia="宋体" w:cs="Times New Roman"/>
                <w:b/>
                <w:sz w:val="24"/>
                <w:lang w:bidi="ar"/>
              </w:rPr>
              <w:t>Bq</w:t>
            </w:r>
            <w:r>
              <w:rPr>
                <w:rFonts w:hint="eastAsia" w:ascii="Times New Roman" w:hAnsi="宋体" w:eastAsia="宋体" w:cs="宋体"/>
                <w:b/>
                <w:sz w:val="24"/>
                <w:lang w:bidi="ar"/>
              </w:rPr>
              <w:t>）</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贮存</w:t>
            </w:r>
          </w:p>
          <w:p>
            <w:pPr>
              <w:adjustRightInd w:val="0"/>
              <w:snapToGrid w:val="0"/>
              <w:jc w:val="center"/>
              <w:rPr>
                <w:b/>
                <w:sz w:val="24"/>
              </w:rPr>
            </w:pPr>
            <w:r>
              <w:rPr>
                <w:rFonts w:hint="eastAsia" w:ascii="Times New Roman" w:hAnsi="宋体" w:eastAsia="宋体" w:cs="宋体"/>
                <w:b/>
                <w:sz w:val="24"/>
                <w:lang w:bidi="ar"/>
              </w:rPr>
              <w:t>方式</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4"/>
              </w:rPr>
            </w:pPr>
            <w:r>
              <w:rPr>
                <w:rFonts w:hint="eastAsia" w:ascii="Times New Roman" w:hAnsi="宋体" w:eastAsia="宋体" w:cs="宋体"/>
                <w:b/>
                <w:sz w:val="24"/>
                <w:lang w:bidi="ar"/>
              </w:rPr>
              <w:t>数量</w:t>
            </w:r>
          </w:p>
        </w:tc>
        <w:tc>
          <w:tcPr>
            <w:tcW w:w="9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3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c>
          <w:tcPr>
            <w:tcW w:w="14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c>
          <w:tcPr>
            <w:tcW w:w="102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c>
          <w:tcPr>
            <w:tcW w:w="95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4"/>
              </w:rPr>
            </w:pPr>
            <w:r>
              <w:rPr>
                <w:rFonts w:ascii="Times New Roman" w:hAnsi="Times New Roman" w:eastAsia="宋体" w:cs="Times New Roman"/>
                <w:spacing w:val="-2"/>
                <w:kern w:val="0"/>
                <w:sz w:val="24"/>
                <w:lang w:bidi="ar"/>
              </w:rPr>
              <w:t>/</w:t>
            </w:r>
          </w:p>
        </w:tc>
        <w:tc>
          <w:tcPr>
            <w:tcW w:w="13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pPr>
            <w:r>
              <w:rPr>
                <w:rFonts w:ascii="Times New Roman" w:hAnsi="Times New Roman" w:eastAsia="宋体" w:cs="Times New Roman"/>
                <w:spacing w:val="-2"/>
                <w:kern w:val="0"/>
                <w:sz w:val="24"/>
                <w:lang w:bidi="ar"/>
              </w:rPr>
              <w:t>/</w:t>
            </w:r>
          </w:p>
        </w:tc>
        <w:tc>
          <w:tcPr>
            <w:tcW w:w="12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pPr>
            <w:r>
              <w:rPr>
                <w:rFonts w:ascii="Times New Roman" w:hAnsi="Times New Roman" w:eastAsia="宋体" w:cs="Times New Roman"/>
                <w:spacing w:val="-2"/>
                <w:kern w:val="0"/>
                <w:sz w:val="24"/>
                <w:lang w:bidi="ar"/>
              </w:rPr>
              <w:t>/</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pPr>
            <w:r>
              <w:rPr>
                <w:rFonts w:ascii="Times New Roman" w:hAnsi="Times New Roman" w:eastAsia="宋体" w:cs="Times New Roman"/>
                <w:spacing w:val="-2"/>
                <w:kern w:val="0"/>
                <w:sz w:val="24"/>
                <w:lang w:bidi="ar"/>
              </w:rPr>
              <w:t>/</w:t>
            </w:r>
          </w:p>
        </w:tc>
        <w:tc>
          <w:tcPr>
            <w:tcW w:w="95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pPr>
            <w:r>
              <w:rPr>
                <w:rFonts w:ascii="Times New Roman" w:hAnsi="Times New Roman" w:eastAsia="宋体" w:cs="Times New Roman"/>
                <w:spacing w:val="-2"/>
                <w:kern w:val="0"/>
                <w:sz w:val="24"/>
                <w:lang w:bidi="ar"/>
              </w:rPr>
              <w:t>/</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pPr>
            <w:r>
              <w:rPr>
                <w:rFonts w:ascii="Times New Roman" w:hAnsi="Times New Roman" w:eastAsia="宋体" w:cs="Times New Roman"/>
                <w:spacing w:val="-2"/>
                <w:kern w:val="0"/>
                <w:sz w:val="24"/>
                <w:lang w:bidi="ar"/>
              </w:rPr>
              <w:t>/</w:t>
            </w:r>
          </w:p>
        </w:tc>
        <w:tc>
          <w:tcPr>
            <w:tcW w:w="110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pPr>
            <w:r>
              <w:rPr>
                <w:rFonts w:ascii="Times New Roman" w:hAnsi="Times New Roman" w:eastAsia="宋体" w:cs="Times New Roman"/>
                <w:spacing w:val="-2"/>
                <w:kern w:val="0"/>
                <w:sz w:val="24"/>
                <w:lang w:bidi="ar"/>
              </w:rPr>
              <w:t>/</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pPr>
            <w:r>
              <w:rPr>
                <w:rFonts w:ascii="Times New Roman" w:hAnsi="Times New Roman" w:eastAsia="宋体" w:cs="Times New Roman"/>
                <w:spacing w:val="-2"/>
                <w:kern w:val="0"/>
                <w:sz w:val="24"/>
                <w:lang w:bidi="ar"/>
              </w:rPr>
              <w:t>/</w:t>
            </w:r>
          </w:p>
        </w:tc>
        <w:tc>
          <w:tcPr>
            <w:tcW w:w="83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pPr>
            <w:r>
              <w:rPr>
                <w:rFonts w:ascii="Times New Roman" w:hAnsi="Times New Roman" w:eastAsia="宋体" w:cs="Times New Roman"/>
                <w:spacing w:val="-2"/>
                <w:kern w:val="0"/>
                <w:sz w:val="24"/>
                <w:lang w:bidi="ar"/>
              </w:rPr>
              <w:t>/</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pPr>
            <w:r>
              <w:rPr>
                <w:rFonts w:ascii="Times New Roman" w:hAnsi="Times New Roman" w:eastAsia="宋体" w:cs="Times New Roman"/>
                <w:spacing w:val="-2"/>
                <w:kern w:val="0"/>
                <w:sz w:val="24"/>
                <w:lang w:bidi="ar"/>
              </w:rPr>
              <w:t>/</w:t>
            </w:r>
          </w:p>
        </w:tc>
      </w:tr>
    </w:tbl>
    <w:p/>
    <w:p>
      <w:pPr>
        <w:jc w:val="center"/>
        <w:rPr>
          <w:b/>
          <w:bCs/>
          <w:strike w:val="0"/>
          <w:dstrike w:val="0"/>
          <w:color w:val="FF0000"/>
        </w:rPr>
      </w:pPr>
      <w:r>
        <w:rPr>
          <w:rFonts w:hint="eastAsia" w:ascii="Times New Roman" w:hAnsi="宋体" w:eastAsia="宋体" w:cs="宋体"/>
          <w:b/>
          <w:strike w:val="0"/>
          <w:dstrike w:val="0"/>
          <w:color w:val="auto"/>
          <w:spacing w:val="-2"/>
          <w:kern w:val="0"/>
          <w:sz w:val="24"/>
          <w:lang w:bidi="ar"/>
        </w:rPr>
        <w:t>废弃物（重点是放射性废弃物）</w:t>
      </w:r>
    </w:p>
    <w:tbl>
      <w:tblPr>
        <w:tblStyle w:val="12"/>
        <w:tblW w:w="13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946"/>
        <w:gridCol w:w="1411"/>
        <w:gridCol w:w="976"/>
        <w:gridCol w:w="1463"/>
        <w:gridCol w:w="1609"/>
        <w:gridCol w:w="1609"/>
        <w:gridCol w:w="1756"/>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ascii="Times New Roman" w:hAnsi="Times New Roman" w:eastAsia="宋体" w:cs="宋体"/>
                <w:b/>
                <w:sz w:val="24"/>
                <w:lang w:bidi="ar"/>
              </w:rPr>
              <w:t>名称</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ascii="Times New Roman" w:hAnsi="Times New Roman" w:eastAsia="宋体" w:cs="宋体"/>
                <w:b/>
                <w:sz w:val="24"/>
                <w:lang w:bidi="ar"/>
              </w:rPr>
              <w:t>状态</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ascii="Times New Roman" w:hAnsi="Times New Roman" w:eastAsia="宋体" w:cs="宋体"/>
                <w:b/>
                <w:sz w:val="24"/>
                <w:lang w:bidi="ar"/>
              </w:rPr>
              <w:t>核素名称</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ascii="Times New Roman" w:hAnsi="Times New Roman" w:eastAsia="宋体" w:cs="宋体"/>
                <w:b/>
                <w:sz w:val="24"/>
                <w:lang w:bidi="ar"/>
              </w:rPr>
              <w:t>活度</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ascii="Times New Roman" w:hAnsi="Times New Roman" w:eastAsia="宋体" w:cs="宋体"/>
                <w:b/>
                <w:sz w:val="24"/>
                <w:lang w:bidi="ar"/>
              </w:rPr>
              <w:t>月排放量</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ascii="Times New Roman" w:hAnsi="Times New Roman" w:eastAsia="宋体" w:cs="宋体"/>
                <w:b/>
                <w:sz w:val="24"/>
                <w:lang w:bidi="ar"/>
              </w:rPr>
              <w:t>年排放总量</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ascii="Times New Roman" w:hAnsi="Times New Roman" w:eastAsia="宋体" w:cs="宋体"/>
                <w:b/>
                <w:sz w:val="24"/>
                <w:lang w:bidi="ar"/>
              </w:rPr>
              <w:t>排放口浓度</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ascii="Times New Roman" w:hAnsi="Times New Roman" w:eastAsia="宋体" w:cs="宋体"/>
                <w:b/>
                <w:sz w:val="24"/>
                <w:lang w:bidi="ar"/>
              </w:rPr>
              <w:t>暂存情况</w:t>
            </w:r>
          </w:p>
        </w:tc>
        <w:tc>
          <w:tcPr>
            <w:tcW w:w="24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 w:val="24"/>
              </w:rPr>
            </w:pPr>
            <w:r>
              <w:rPr>
                <w:rFonts w:hint="eastAsia" w:ascii="Times New Roman" w:hAnsi="Times New Roman" w:eastAsia="宋体" w:cs="宋体"/>
                <w:b/>
                <w:sz w:val="24"/>
                <w:lang w:bidi="ar"/>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臭氧及氮氧化物</w:t>
            </w:r>
          </w:p>
        </w:tc>
        <w:tc>
          <w:tcPr>
            <w:tcW w:w="91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hint="eastAsia" w:ascii="Times New Roman" w:hAnsi="Times New Roman" w:eastAsia="宋体" w:cs="宋体"/>
                <w:sz w:val="24"/>
                <w:lang w:bidi="ar"/>
              </w:rPr>
              <w:t>气态</w:t>
            </w:r>
          </w:p>
        </w:tc>
        <w:tc>
          <w:tcPr>
            <w:tcW w:w="136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ascii="Times New Roman" w:hAnsi="Times New Roman" w:eastAsia="宋体" w:cs="Times New Roman"/>
                <w:sz w:val="24"/>
                <w:lang w:bidi="ar"/>
              </w:rPr>
              <w:t>/</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ascii="Times New Roman" w:hAnsi="Times New Roman" w:eastAsia="宋体" w:cs="Times New Roman"/>
                <w:sz w:val="24"/>
                <w:lang w:bidi="ar"/>
              </w:rPr>
              <w:t>/</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ascii="Times New Roman" w:hAnsi="Times New Roman" w:eastAsia="宋体" w:cs="Times New Roman"/>
                <w:sz w:val="24"/>
                <w:lang w:bidi="ar"/>
              </w:rPr>
              <w:t>/</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ascii="Times New Roman" w:hAnsi="Times New Roman" w:eastAsia="宋体" w:cs="Times New Roman"/>
                <w:sz w:val="24"/>
                <w:lang w:bidi="ar"/>
              </w:rPr>
              <w:t>/</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ascii="Times New Roman" w:hAnsi="Times New Roman" w:eastAsia="宋体" w:cs="Times New Roman"/>
                <w:sz w:val="24"/>
                <w:lang w:bidi="ar"/>
              </w:rPr>
              <w:t>/</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rPr>
                <w:rFonts w:ascii="Times New Roman" w:hAnsi="Times New Roman" w:eastAsia="宋体" w:cs="Times New Roman"/>
                <w:sz w:val="24"/>
                <w:lang w:bidi="ar"/>
              </w:rPr>
              <w:t>/</w:t>
            </w:r>
          </w:p>
        </w:tc>
        <w:tc>
          <w:tcPr>
            <w:tcW w:w="2437"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2"/>
              <w:jc w:val="center"/>
              <w:rPr>
                <w:sz w:val="24"/>
              </w:rPr>
            </w:pPr>
            <w:r>
              <w:rPr>
                <w:rFonts w:hint="eastAsia" w:ascii="Times New Roman" w:hAnsi="Times New Roman" w:eastAsia="宋体" w:cs="宋体"/>
                <w:sz w:val="24"/>
                <w:lang w:val="en-US" w:eastAsia="zh-CN" w:bidi="ar"/>
              </w:rPr>
              <w:t>/</w:t>
            </w:r>
          </w:p>
        </w:tc>
      </w:tr>
    </w:tbl>
    <w:p>
      <w:pPr>
        <w:ind w:left="630" w:hanging="630" w:hangingChars="300"/>
      </w:pPr>
      <w:r>
        <w:rPr>
          <w:rFonts w:hint="eastAsia" w:ascii="Times New Roman" w:hAnsi="Times New Roman" w:eastAsia="宋体" w:cs="宋体"/>
          <w:lang w:bidi="ar"/>
        </w:rPr>
        <w:t>注：</w:t>
      </w:r>
      <w:r>
        <w:rPr>
          <w:rFonts w:ascii="Times New Roman" w:hAnsi="Times New Roman" w:eastAsia="宋体" w:cs="Times New Roman"/>
          <w:lang w:bidi="ar"/>
        </w:rPr>
        <w:t xml:space="preserve">1. </w:t>
      </w:r>
      <w:r>
        <w:rPr>
          <w:rFonts w:hint="eastAsia" w:ascii="Times New Roman" w:hAnsi="Times New Roman" w:eastAsia="宋体" w:cs="宋体"/>
          <w:lang w:bidi="ar"/>
        </w:rPr>
        <w:t>常规废弃物排放浓度，对于液态单位为</w:t>
      </w:r>
      <w:r>
        <w:rPr>
          <w:rFonts w:ascii="Times New Roman" w:hAnsi="Times New Roman" w:eastAsia="宋体" w:cs="Times New Roman"/>
          <w:lang w:bidi="ar"/>
        </w:rPr>
        <w:t>mg/L</w:t>
      </w:r>
      <w:r>
        <w:rPr>
          <w:rFonts w:hint="eastAsia" w:ascii="Times New Roman" w:hAnsi="Times New Roman" w:eastAsia="宋体" w:cs="宋体"/>
          <w:lang w:bidi="ar"/>
        </w:rPr>
        <w:t>，固体为</w:t>
      </w:r>
      <w:r>
        <w:rPr>
          <w:rFonts w:ascii="Times New Roman" w:hAnsi="Times New Roman" w:eastAsia="宋体" w:cs="Times New Roman"/>
          <w:lang w:bidi="ar"/>
        </w:rPr>
        <w:t>mg/kg</w:t>
      </w:r>
      <w:r>
        <w:rPr>
          <w:rFonts w:hint="eastAsia" w:ascii="Times New Roman" w:hAnsi="Times New Roman" w:eastAsia="宋体" w:cs="宋体"/>
          <w:lang w:bidi="ar"/>
        </w:rPr>
        <w:t>，气态为</w:t>
      </w:r>
      <w:r>
        <w:rPr>
          <w:rFonts w:ascii="Times New Roman" w:hAnsi="Times New Roman" w:eastAsia="宋体" w:cs="Times New Roman"/>
          <w:lang w:bidi="ar"/>
        </w:rPr>
        <w:t>mg/m</w:t>
      </w:r>
      <w:r>
        <w:rPr>
          <w:rFonts w:ascii="Times New Roman" w:hAnsi="Times New Roman" w:eastAsia="宋体" w:cs="Times New Roman"/>
          <w:vertAlign w:val="superscript"/>
          <w:lang w:bidi="ar"/>
        </w:rPr>
        <w:t>3</w:t>
      </w:r>
      <w:r>
        <w:rPr>
          <w:rFonts w:hint="eastAsia" w:ascii="Times New Roman" w:hAnsi="Times New Roman" w:eastAsia="宋体" w:cs="宋体"/>
          <w:lang w:bidi="ar"/>
        </w:rPr>
        <w:t>；年排放总量用</w:t>
      </w:r>
      <w:r>
        <w:rPr>
          <w:rFonts w:ascii="Times New Roman" w:hAnsi="Times New Roman" w:eastAsia="宋体" w:cs="Times New Roman"/>
          <w:lang w:bidi="ar"/>
        </w:rPr>
        <w:t>kg</w:t>
      </w:r>
      <w:r>
        <w:rPr>
          <w:rFonts w:hint="eastAsia" w:ascii="Times New Roman" w:hAnsi="Times New Roman" w:eastAsia="宋体" w:cs="宋体"/>
          <w:lang w:bidi="ar"/>
        </w:rPr>
        <w:t>。</w:t>
      </w:r>
    </w:p>
    <w:p>
      <w:pPr>
        <w:ind w:firstLine="435"/>
        <w:rPr>
          <w:sz w:val="24"/>
        </w:rPr>
      </w:pPr>
      <w:r>
        <w:rPr>
          <w:rFonts w:ascii="Times New Roman" w:hAnsi="Times New Roman" w:eastAsia="宋体" w:cs="Times New Roman"/>
          <w:lang w:bidi="ar"/>
        </w:rPr>
        <w:t xml:space="preserve">2. </w:t>
      </w:r>
      <w:r>
        <w:rPr>
          <w:rFonts w:hint="eastAsia" w:ascii="Times New Roman" w:hAnsi="Times New Roman" w:eastAsia="宋体" w:cs="宋体"/>
          <w:lang w:bidi="ar"/>
        </w:rPr>
        <w:t>含有放射性的废弃物要注明，其排放浓度、年排放总量分别用比活度（</w:t>
      </w:r>
      <w:r>
        <w:rPr>
          <w:rFonts w:ascii="Times New Roman" w:hAnsi="Times New Roman" w:eastAsia="宋体" w:cs="Times New Roman"/>
          <w:lang w:bidi="ar"/>
        </w:rPr>
        <w:t>Bq/L</w:t>
      </w:r>
      <w:r>
        <w:rPr>
          <w:rFonts w:hint="eastAsia" w:ascii="Times New Roman" w:hAnsi="Times New Roman" w:eastAsia="宋体" w:cs="宋体"/>
          <w:lang w:bidi="ar"/>
        </w:rPr>
        <w:t>或</w:t>
      </w:r>
      <w:r>
        <w:rPr>
          <w:rFonts w:ascii="Times New Roman" w:hAnsi="Times New Roman" w:eastAsia="宋体" w:cs="Times New Roman"/>
          <w:lang w:bidi="ar"/>
        </w:rPr>
        <w:t>Bq/kg</w:t>
      </w:r>
      <w:r>
        <w:rPr>
          <w:rFonts w:hint="eastAsia" w:ascii="Times New Roman" w:hAnsi="Times New Roman" w:eastAsia="宋体" w:cs="宋体"/>
          <w:lang w:bidi="ar"/>
        </w:rPr>
        <w:t>，或</w:t>
      </w:r>
      <w:r>
        <w:rPr>
          <w:rFonts w:ascii="Times New Roman" w:hAnsi="Times New Roman" w:eastAsia="宋体" w:cs="Times New Roman"/>
          <w:lang w:bidi="ar"/>
        </w:rPr>
        <w:t>Bq/m</w:t>
      </w:r>
      <w:r>
        <w:rPr>
          <w:rFonts w:ascii="Times New Roman" w:hAnsi="Times New Roman" w:eastAsia="宋体" w:cs="Times New Roman"/>
          <w:vertAlign w:val="superscript"/>
          <w:lang w:bidi="ar"/>
        </w:rPr>
        <w:t>3</w:t>
      </w:r>
      <w:r>
        <w:rPr>
          <w:rFonts w:hint="eastAsia" w:ascii="Times New Roman" w:hAnsi="Times New Roman" w:eastAsia="宋体" w:cs="宋体"/>
          <w:lang w:bidi="ar"/>
        </w:rPr>
        <w:t>）和活度（</w:t>
      </w:r>
      <w:r>
        <w:rPr>
          <w:rFonts w:ascii="Times New Roman" w:hAnsi="Times New Roman" w:eastAsia="宋体" w:cs="Times New Roman"/>
          <w:lang w:bidi="ar"/>
        </w:rPr>
        <w:t>Bq</w:t>
      </w:r>
      <w:r>
        <w:rPr>
          <w:rFonts w:hint="eastAsia" w:ascii="Times New Roman" w:hAnsi="Times New Roman" w:eastAsia="宋体" w:cs="宋体"/>
          <w:lang w:bidi="ar"/>
        </w:rPr>
        <w:t>）。</w:t>
      </w:r>
    </w:p>
    <w:p>
      <w:pPr>
        <w:rPr>
          <w:rFonts w:ascii="Times New Roman" w:hAnsi="Times New Roman" w:eastAsia="宋体" w:cs="Times New Roman"/>
          <w:sz w:val="24"/>
          <w:lang w:bidi="ar"/>
        </w:rPr>
        <w:sectPr>
          <w:pgSz w:w="16840" w:h="11915" w:orient="landscape"/>
          <w:pgMar w:top="1440" w:right="1797" w:bottom="1440" w:left="1797" w:header="851" w:footer="851" w:gutter="0"/>
          <w:pgNumType w:fmt="decimal"/>
          <w:cols w:space="425" w:num="1"/>
          <w:docGrid w:type="lines" w:linePitch="312" w:charSpace="0"/>
        </w:sectPr>
      </w:pPr>
    </w:p>
    <w:p>
      <w:pPr>
        <w:pStyle w:val="3"/>
        <w:widowControl/>
        <w:spacing w:before="0" w:after="0" w:line="240" w:lineRule="auto"/>
        <w:jc w:val="left"/>
        <w:rPr>
          <w:rFonts w:hint="eastAsia"/>
          <w:color w:val="auto"/>
        </w:rPr>
      </w:pPr>
      <w:bookmarkStart w:id="27" w:name="_Toc25275"/>
      <w:r>
        <w:rPr>
          <w:rFonts w:hint="eastAsia" w:ascii="宋体" w:hAnsi="宋体" w:cs="宋体"/>
          <w:sz w:val="28"/>
          <w:szCs w:val="28"/>
          <w:lang w:val="en-US" w:eastAsia="zh-CN"/>
        </w:rPr>
        <w:t xml:space="preserve">表 5 </w:t>
      </w:r>
      <w:r>
        <w:rPr>
          <w:rFonts w:hint="eastAsia" w:ascii="宋体" w:hAnsi="宋体" w:cs="宋体"/>
          <w:color w:val="auto"/>
          <w:sz w:val="28"/>
          <w:szCs w:val="28"/>
          <w:lang w:val="en-US" w:eastAsia="zh-CN"/>
        </w:rPr>
        <w:t>废弃物（重点是放射性废弃物）</w:t>
      </w:r>
      <w:bookmarkEnd w:id="27"/>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4"/>
        <w:gridCol w:w="750"/>
        <w:gridCol w:w="705"/>
        <w:gridCol w:w="690"/>
        <w:gridCol w:w="750"/>
        <w:gridCol w:w="1005"/>
        <w:gridCol w:w="900"/>
        <w:gridCol w:w="750"/>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374"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名称</w:t>
            </w:r>
          </w:p>
        </w:tc>
        <w:tc>
          <w:tcPr>
            <w:tcW w:w="750"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状态</w:t>
            </w:r>
          </w:p>
        </w:tc>
        <w:tc>
          <w:tcPr>
            <w:tcW w:w="705"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核素名称</w:t>
            </w:r>
          </w:p>
        </w:tc>
        <w:tc>
          <w:tcPr>
            <w:tcW w:w="690"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活度</w:t>
            </w:r>
          </w:p>
        </w:tc>
        <w:tc>
          <w:tcPr>
            <w:tcW w:w="750"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lang w:val="en-US"/>
              </w:rPr>
            </w:pPr>
            <w:r>
              <w:rPr>
                <w:rFonts w:hint="eastAsia" w:ascii="宋体" w:hAnsi="宋体" w:eastAsia="宋体" w:cs="宋体"/>
                <w:color w:val="auto"/>
                <w:kern w:val="0"/>
                <w:sz w:val="21"/>
                <w:szCs w:val="21"/>
                <w:lang w:val="en-US" w:eastAsia="zh-CN" w:bidi="ar"/>
              </w:rPr>
              <w:t>月排放量</w:t>
            </w:r>
          </w:p>
        </w:tc>
        <w:tc>
          <w:tcPr>
            <w:tcW w:w="1005"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lang w:val="en-US"/>
              </w:rPr>
            </w:pPr>
            <w:r>
              <w:rPr>
                <w:rFonts w:hint="eastAsia" w:ascii="宋体" w:hAnsi="宋体" w:eastAsia="宋体" w:cs="宋体"/>
                <w:color w:val="auto"/>
                <w:kern w:val="0"/>
                <w:sz w:val="21"/>
                <w:szCs w:val="21"/>
                <w:lang w:val="en-US" w:eastAsia="zh-CN" w:bidi="ar"/>
              </w:rPr>
              <w:t>年总排放量</w:t>
            </w:r>
          </w:p>
        </w:tc>
        <w:tc>
          <w:tcPr>
            <w:tcW w:w="900"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lang w:val="en-US"/>
              </w:rPr>
            </w:pPr>
            <w:r>
              <w:rPr>
                <w:rFonts w:hint="eastAsia" w:ascii="宋体" w:hAnsi="宋体" w:eastAsia="宋体" w:cs="宋体"/>
                <w:color w:val="auto"/>
                <w:kern w:val="0"/>
                <w:sz w:val="21"/>
                <w:szCs w:val="21"/>
                <w:lang w:val="en-US" w:eastAsia="zh-CN" w:bidi="ar"/>
              </w:rPr>
              <w:t>排放口浓度</w:t>
            </w:r>
          </w:p>
        </w:tc>
        <w:tc>
          <w:tcPr>
            <w:tcW w:w="750"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lang w:val="en-US"/>
              </w:rPr>
            </w:pPr>
            <w:r>
              <w:rPr>
                <w:rFonts w:hint="eastAsia" w:ascii="宋体" w:hAnsi="宋体" w:eastAsia="宋体" w:cs="宋体"/>
                <w:color w:val="auto"/>
                <w:kern w:val="0"/>
                <w:sz w:val="21"/>
                <w:szCs w:val="21"/>
                <w:lang w:val="en-US" w:eastAsia="zh-CN" w:bidi="ar"/>
              </w:rPr>
              <w:t>暂存情况</w:t>
            </w:r>
          </w:p>
        </w:tc>
        <w:tc>
          <w:tcPr>
            <w:tcW w:w="2327"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1374" w:type="dxa"/>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臭氧和氮氧</w:t>
            </w:r>
          </w:p>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化物</w:t>
            </w:r>
          </w:p>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rPr>
            </w:pPr>
          </w:p>
        </w:tc>
        <w:tc>
          <w:tcPr>
            <w:tcW w:w="750" w:type="dxa"/>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气态</w:t>
            </w:r>
          </w:p>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rPr>
            </w:pPr>
          </w:p>
        </w:tc>
        <w:tc>
          <w:tcPr>
            <w:tcW w:w="705"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w:t>
            </w:r>
          </w:p>
        </w:tc>
        <w:tc>
          <w:tcPr>
            <w:tcW w:w="690"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w:t>
            </w:r>
          </w:p>
        </w:tc>
        <w:tc>
          <w:tcPr>
            <w:tcW w:w="750"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少量</w:t>
            </w:r>
          </w:p>
        </w:tc>
        <w:tc>
          <w:tcPr>
            <w:tcW w:w="1005" w:type="dxa"/>
            <w:vAlign w:val="center"/>
          </w:tcPr>
          <w:p>
            <w:pPr>
              <w:keepNext w:val="0"/>
              <w:keepLines w:val="0"/>
              <w:widowControl/>
              <w:suppressLineNumbers w:val="0"/>
              <w:jc w:val="center"/>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少量</w:t>
            </w:r>
          </w:p>
        </w:tc>
        <w:tc>
          <w:tcPr>
            <w:tcW w:w="900"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w:t>
            </w:r>
          </w:p>
        </w:tc>
        <w:tc>
          <w:tcPr>
            <w:tcW w:w="750" w:type="dxa"/>
            <w:vAlign w:val="center"/>
          </w:tcPr>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rPr>
            </w:pPr>
            <w:r>
              <w:rPr>
                <w:rFonts w:hint="eastAsia" w:ascii="宋体" w:hAnsi="宋体" w:eastAsia="宋体" w:cs="宋体"/>
                <w:color w:val="auto"/>
                <w:kern w:val="0"/>
                <w:sz w:val="21"/>
                <w:szCs w:val="21"/>
                <w:lang w:val="en-US" w:eastAsia="zh-CN" w:bidi="ar"/>
              </w:rPr>
              <w:t>/</w:t>
            </w:r>
          </w:p>
        </w:tc>
        <w:tc>
          <w:tcPr>
            <w:tcW w:w="2327" w:type="dxa"/>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排放至大气外环境中，经大气扩散稀释。臭氧在常温下20-50 分钟后可自行分解为氧气。</w:t>
            </w:r>
          </w:p>
          <w:p>
            <w:pPr>
              <w:keepNext w:val="0"/>
              <w:keepLines w:val="0"/>
              <w:widowControl/>
              <w:suppressLineNumbers w:val="0"/>
              <w:spacing w:before="0" w:after="0" w:line="240" w:lineRule="auto"/>
              <w:jc w:val="center"/>
              <w:rPr>
                <w:rFonts w:hint="eastAsia" w:ascii="宋体" w:hAnsi="宋体" w:eastAsia="宋体" w:cs="宋体"/>
                <w:color w:val="auto"/>
                <w:sz w:val="21"/>
                <w:szCs w:val="21"/>
                <w:vertAlign w:val="baseline"/>
              </w:rPr>
            </w:pPr>
          </w:p>
        </w:tc>
      </w:tr>
    </w:tbl>
    <w:p>
      <w:pPr>
        <w:bidi w:val="0"/>
        <w:rPr>
          <w:rFonts w:hint="eastAsia"/>
          <w:color w:val="auto"/>
        </w:rPr>
      </w:pPr>
      <w:bookmarkStart w:id="28" w:name="_Toc31281"/>
      <w:r>
        <w:rPr>
          <w:rFonts w:hint="eastAsia"/>
          <w:color w:val="auto"/>
        </w:rPr>
        <w:t>注：1.常规废弃物排放浓度，对于液态单位为 mg/L，固体为 mg/kg，气态为 mg/m</w:t>
      </w:r>
      <w:r>
        <w:rPr>
          <w:rFonts w:hint="eastAsia"/>
          <w:color w:val="auto"/>
          <w:vertAlign w:val="superscript"/>
        </w:rPr>
        <w:t>3</w:t>
      </w:r>
      <w:r>
        <w:rPr>
          <w:rFonts w:hint="eastAsia"/>
          <w:color w:val="auto"/>
        </w:rPr>
        <w:t>；年排放总量用 kg；</w:t>
      </w:r>
      <w:bookmarkEnd w:id="28"/>
    </w:p>
    <w:p>
      <w:pPr>
        <w:bidi w:val="0"/>
        <w:rPr>
          <w:rFonts w:hint="eastAsia" w:ascii="宋体" w:hAnsi="宋体" w:cs="宋体"/>
          <w:color w:val="auto"/>
          <w:szCs w:val="28"/>
        </w:rPr>
        <w:sectPr>
          <w:pgSz w:w="11915" w:h="16840"/>
          <w:pgMar w:top="1797" w:right="1440" w:bottom="1797" w:left="1440" w:header="851" w:footer="851" w:gutter="0"/>
          <w:pgNumType w:fmt="decimal"/>
          <w:cols w:space="425" w:num="1"/>
          <w:docGrid w:type="lines" w:linePitch="312" w:charSpace="0"/>
        </w:sectPr>
      </w:pPr>
      <w:bookmarkStart w:id="29" w:name="_Toc8394"/>
      <w:r>
        <w:rPr>
          <w:rFonts w:hint="eastAsia"/>
          <w:color w:val="auto"/>
        </w:rPr>
        <w:t>2.含有放射性的废物要注明，其排放浓度、年排放总量分别用比活度（Bq/L或Bq/kg或Bq/m</w:t>
      </w:r>
      <w:r>
        <w:rPr>
          <w:rFonts w:hint="eastAsia"/>
          <w:color w:val="auto"/>
          <w:vertAlign w:val="superscript"/>
        </w:rPr>
        <w:t>3</w:t>
      </w:r>
      <w:r>
        <w:rPr>
          <w:rFonts w:hint="eastAsia"/>
          <w:color w:val="auto"/>
        </w:rPr>
        <w:t>）和活度（Bq）。</w:t>
      </w:r>
      <w:bookmarkEnd w:id="29"/>
    </w:p>
    <w:p>
      <w:pPr>
        <w:pStyle w:val="3"/>
        <w:widowControl/>
        <w:spacing w:before="0" w:after="0" w:line="240" w:lineRule="auto"/>
        <w:jc w:val="left"/>
        <w:rPr>
          <w:rFonts w:hint="default" w:ascii="宋体" w:hAnsi="宋体" w:cs="宋体"/>
          <w:sz w:val="28"/>
          <w:szCs w:val="28"/>
          <w:lang w:val="en-US" w:eastAsia="zh-CN"/>
        </w:rPr>
      </w:pPr>
      <w:bookmarkStart w:id="30" w:name="_Toc22020"/>
      <w:r>
        <w:rPr>
          <w:rFonts w:hint="eastAsia" w:ascii="宋体" w:hAnsi="宋体" w:cs="宋体"/>
          <w:sz w:val="28"/>
          <w:szCs w:val="28"/>
          <w:lang w:val="en-US" w:eastAsia="zh-CN"/>
        </w:rPr>
        <w:t>表6 评价依据</w:t>
      </w:r>
      <w:bookmarkEnd w:id="30"/>
    </w:p>
    <w:tbl>
      <w:tblPr>
        <w:tblStyle w:val="12"/>
        <w:tblW w:w="8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8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lang w:bidi="ar"/>
              </w:rPr>
              <w:t>法规</w:t>
            </w:r>
          </w:p>
          <w:p>
            <w:pPr>
              <w:spacing w:line="360" w:lineRule="auto"/>
              <w:jc w:val="center"/>
              <w:rPr>
                <w:rFonts w:ascii="宋体" w:hAnsi="宋体" w:eastAsia="宋体" w:cs="宋体"/>
                <w:sz w:val="24"/>
              </w:rPr>
            </w:pPr>
            <w:r>
              <w:rPr>
                <w:rFonts w:hint="eastAsia" w:ascii="宋体" w:hAnsi="宋体" w:eastAsia="宋体" w:cs="宋体"/>
                <w:sz w:val="24"/>
                <w:lang w:bidi="ar"/>
              </w:rPr>
              <w:t>文件</w:t>
            </w:r>
          </w:p>
        </w:tc>
        <w:tc>
          <w:tcPr>
            <w:tcW w:w="8072" w:type="dxa"/>
            <w:tcBorders>
              <w:top w:val="single" w:color="auto" w:sz="4" w:space="0"/>
              <w:left w:val="single" w:color="auto" w:sz="4" w:space="0"/>
              <w:bottom w:val="single" w:color="auto" w:sz="4" w:space="0"/>
              <w:right w:val="single" w:color="auto" w:sz="4" w:space="0"/>
            </w:tcBorders>
            <w:shd w:val="clear" w:color="auto" w:fill="auto"/>
          </w:tcPr>
          <w:p>
            <w:pPr>
              <w:keepNext w:val="0"/>
              <w:keepLines w:val="0"/>
              <w:widowControl/>
              <w:suppressLineNumbers w:val="0"/>
              <w:spacing w:line="360" w:lineRule="auto"/>
              <w:jc w:val="left"/>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宋体"/>
                <w:sz w:val="24"/>
                <w:lang w:bidi="ar"/>
              </w:rPr>
              <w:t>）</w:t>
            </w:r>
            <w:r>
              <w:rPr>
                <w:rFonts w:hint="eastAsia" w:ascii="宋体" w:hAnsi="宋体" w:eastAsia="宋体" w:cs="宋体"/>
                <w:color w:val="000000"/>
                <w:kern w:val="0"/>
                <w:sz w:val="24"/>
                <w:szCs w:val="24"/>
                <w:lang w:val="en-US" w:eastAsia="zh-CN" w:bidi="ar"/>
              </w:rPr>
              <w:t>《中华人民共和国环境保护法》（</w:t>
            </w:r>
            <w:r>
              <w:rPr>
                <w:rFonts w:hint="default" w:ascii="Times New Roman" w:hAnsi="Times New Roman" w:eastAsia="宋体" w:cs="Times New Roman"/>
                <w:color w:val="000000"/>
                <w:kern w:val="0"/>
                <w:sz w:val="24"/>
                <w:szCs w:val="24"/>
                <w:lang w:val="en-US" w:eastAsia="zh-CN" w:bidi="ar"/>
              </w:rPr>
              <w:t>1989</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26</w:t>
            </w:r>
            <w:r>
              <w:rPr>
                <w:rFonts w:hint="eastAsia" w:ascii="宋体" w:hAnsi="宋体" w:eastAsia="宋体" w:cs="宋体"/>
                <w:color w:val="000000"/>
                <w:kern w:val="0"/>
                <w:sz w:val="24"/>
                <w:szCs w:val="24"/>
                <w:lang w:val="en-US" w:eastAsia="zh-CN" w:bidi="ar"/>
              </w:rPr>
              <w:t xml:space="preserve">日第七届全国人 </w:t>
            </w:r>
          </w:p>
          <w:p>
            <w:pPr>
              <w:keepNext w:val="0"/>
              <w:keepLines w:val="0"/>
              <w:widowControl/>
              <w:suppressLineNumbers w:val="0"/>
              <w:spacing w:line="360" w:lineRule="auto"/>
              <w:jc w:val="left"/>
              <w:rPr>
                <w:sz w:val="24"/>
              </w:rPr>
            </w:pPr>
            <w:r>
              <w:rPr>
                <w:rFonts w:hint="eastAsia" w:ascii="宋体" w:hAnsi="宋体" w:eastAsia="宋体" w:cs="宋体"/>
                <w:color w:val="000000"/>
                <w:kern w:val="0"/>
                <w:sz w:val="24"/>
                <w:szCs w:val="24"/>
                <w:lang w:val="en-US" w:eastAsia="zh-CN" w:bidi="ar"/>
              </w:rPr>
              <w:t>民代表大会常务委员会第十一次会议通过；</w:t>
            </w:r>
            <w:r>
              <w:rPr>
                <w:rFonts w:hint="default" w:ascii="Times New Roman" w:hAnsi="Times New Roman" w:eastAsia="宋体" w:cs="Times New Roman"/>
                <w:color w:val="000000"/>
                <w:kern w:val="0"/>
                <w:sz w:val="24"/>
                <w:szCs w:val="24"/>
                <w:lang w:val="en-US" w:eastAsia="zh-CN" w:bidi="ar"/>
              </w:rPr>
              <w:t>2014</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24</w:t>
            </w:r>
            <w:r>
              <w:rPr>
                <w:rFonts w:hint="eastAsia" w:ascii="宋体" w:hAnsi="宋体" w:eastAsia="宋体" w:cs="宋体"/>
                <w:color w:val="000000"/>
                <w:kern w:val="0"/>
                <w:sz w:val="24"/>
                <w:szCs w:val="24"/>
                <w:lang w:val="en-US" w:eastAsia="zh-CN" w:bidi="ar"/>
              </w:rPr>
              <w:t>日第十二届全国人民代表大会常务委员会第八次会议修订），中华人民共和国主席令第</w:t>
            </w:r>
            <w:r>
              <w:rPr>
                <w:rFonts w:hint="default" w:ascii="Times New Roman" w:hAnsi="Times New Roman" w:eastAsia="宋体"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2015</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日施行修订版；</w:t>
            </w:r>
          </w:p>
          <w:p>
            <w:pPr>
              <w:wordWrap w:val="0"/>
              <w:spacing w:line="360" w:lineRule="auto"/>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2</w:t>
            </w:r>
            <w:r>
              <w:rPr>
                <w:rFonts w:hint="eastAsia" w:ascii="Times New Roman" w:hAnsi="Times New Roman" w:eastAsia="宋体" w:cs="宋体"/>
                <w:sz w:val="24"/>
                <w:lang w:bidi="ar"/>
              </w:rPr>
              <w:t>）《中华人民共和国环境影响评价法》，（2002年10月28日第九届全国人民代表大会常务委员会第三十次会议通过，自2003年9月1日起施行；2016年7月2日第一次修订；2018年12月29日第二次修订），中华人民共和国主席令第48号，2018年12月29日施行修订版；</w:t>
            </w:r>
          </w:p>
          <w:p>
            <w:pPr>
              <w:wordWrap w:val="0"/>
              <w:spacing w:line="360" w:lineRule="auto"/>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3</w:t>
            </w:r>
            <w:r>
              <w:rPr>
                <w:rFonts w:hint="eastAsia" w:ascii="Times New Roman" w:hAnsi="Times New Roman" w:eastAsia="宋体" w:cs="宋体"/>
                <w:sz w:val="24"/>
                <w:lang w:bidi="ar"/>
              </w:rPr>
              <w:t>）《中华人民共和国放射性污染防治法》，（2003年6月28日中华人民共和国第十届全国人民代表大会常务委员会第三次会议通过），中华人民共和国主席令第六号，2003年10月1日施行；</w:t>
            </w:r>
          </w:p>
          <w:p>
            <w:pPr>
              <w:wordWrap w:val="0"/>
              <w:spacing w:line="360" w:lineRule="auto"/>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4</w:t>
            </w:r>
            <w:r>
              <w:rPr>
                <w:rFonts w:hint="eastAsia" w:ascii="Times New Roman" w:hAnsi="Times New Roman" w:eastAsia="宋体" w:cs="宋体"/>
                <w:sz w:val="24"/>
                <w:lang w:bidi="ar"/>
              </w:rPr>
              <w:t>）《建设项目环境保护管理条例》，（1998年11月29日中华人民共和国国务院令第253号发布施行；2017年7月16日中华人民共和国国务院第法规 682号令修订），自2017年10月1日起施行修订版；</w:t>
            </w:r>
          </w:p>
          <w:p>
            <w:pPr>
              <w:wordWrap w:val="0"/>
              <w:spacing w:line="360" w:lineRule="auto"/>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5</w:t>
            </w:r>
            <w:r>
              <w:rPr>
                <w:rFonts w:hint="eastAsia" w:ascii="Times New Roman" w:hAnsi="Times New Roman" w:eastAsia="宋体" w:cs="宋体"/>
                <w:sz w:val="24"/>
                <w:lang w:bidi="ar"/>
              </w:rPr>
              <w:t>）《放射性同位素与射线装置安全和防护条例》，（2005年9月14日经中华人民共和国国务院令第449号公布，2014年7月29日经中华人民共和国国务院令第653号修订，2019年3月2日经中华人民共和国国务院令第709号修订），自2019年3月2日起施行修订版；</w:t>
            </w:r>
          </w:p>
          <w:p>
            <w:pPr>
              <w:wordWrap w:val="0"/>
              <w:spacing w:line="360" w:lineRule="auto"/>
              <w:rPr>
                <w:rFonts w:hint="eastAsia" w:ascii="Times New Roman" w:hAnsi="Times New Roman" w:eastAsia="宋体" w:cs="宋体"/>
                <w:sz w:val="24"/>
                <w:lang w:bidi="ar"/>
              </w:rPr>
            </w:pPr>
            <w:r>
              <w:rPr>
                <w:rFonts w:hint="eastAsia" w:ascii="Times New Roman" w:hAnsi="Times New Roman" w:eastAsia="宋体" w:cs="宋体"/>
                <w:sz w:val="24"/>
                <w:lang w:bidi="ar"/>
              </w:rPr>
              <w:t>（</w:t>
            </w:r>
            <w:r>
              <w:rPr>
                <w:rFonts w:ascii="Times New Roman" w:hAnsi="Times New Roman" w:eastAsia="宋体" w:cs="Times New Roman"/>
                <w:sz w:val="24"/>
                <w:lang w:bidi="ar"/>
              </w:rPr>
              <w:t>6</w:t>
            </w:r>
            <w:r>
              <w:rPr>
                <w:rFonts w:hint="eastAsia" w:ascii="Times New Roman" w:hAnsi="Times New Roman" w:eastAsia="宋体" w:cs="宋体"/>
                <w:sz w:val="24"/>
                <w:lang w:bidi="ar"/>
              </w:rPr>
              <w:t>）《放射性同位素与射线装置安全许可管理办法》（2006年1月18日国家环境保护总局令第31号公布，2008年12月6日经环境保护部令第3号修正，2017年12月20日经环境保护部令第47号修正，2019年7月11日经生态环境部令第7号修改，2020年12月25日经生态环境部令第20号修改），2021年1月4日施行修改版；</w:t>
            </w:r>
          </w:p>
          <w:p>
            <w:pPr>
              <w:wordWrap w:val="0"/>
              <w:spacing w:line="360" w:lineRule="auto"/>
              <w:rPr>
                <w:rFonts w:hint="eastAsia" w:ascii="Times New Roman" w:hAnsi="Times New Roman" w:eastAsia="宋体" w:cs="宋体"/>
                <w:sz w:val="24"/>
                <w:lang w:bidi="ar"/>
              </w:rPr>
            </w:pPr>
            <w:r>
              <w:rPr>
                <w:rFonts w:hint="eastAsia" w:ascii="Times New Roman" w:hAnsi="Times New Roman" w:eastAsia="宋体" w:cs="宋体"/>
                <w:sz w:val="24"/>
                <w:lang w:bidi="ar"/>
              </w:rPr>
              <w:t>（</w:t>
            </w:r>
            <w:r>
              <w:rPr>
                <w:rFonts w:ascii="Times New Roman" w:hAnsi="Times New Roman" w:eastAsia="宋体" w:cs="Times New Roman"/>
                <w:sz w:val="24"/>
                <w:lang w:bidi="ar"/>
              </w:rPr>
              <w:t>7</w:t>
            </w:r>
            <w:r>
              <w:rPr>
                <w:rFonts w:hint="eastAsia" w:ascii="Times New Roman" w:hAnsi="Times New Roman" w:eastAsia="宋体" w:cs="宋体"/>
                <w:sz w:val="24"/>
                <w:lang w:bidi="ar"/>
              </w:rPr>
              <w:t>）《放射性同位素与射线装置安全和防护管理办法》（2011年4月18日环境保护部令第18号），自2011年5月1日起施行；</w:t>
            </w:r>
          </w:p>
          <w:p>
            <w:pPr>
              <w:wordWrap w:val="0"/>
              <w:spacing w:line="360" w:lineRule="auto"/>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8</w:t>
            </w:r>
            <w:r>
              <w:rPr>
                <w:rFonts w:hint="eastAsia" w:ascii="Times New Roman" w:hAnsi="Times New Roman" w:eastAsia="宋体" w:cs="宋体"/>
                <w:sz w:val="24"/>
                <w:lang w:bidi="ar"/>
              </w:rPr>
              <w:t>）《放射性废物安全管理条例》（2011年12月20日中华人民共和国国务院令第612号公布），自2012年3月1日起施行；；</w:t>
            </w:r>
          </w:p>
          <w:p>
            <w:pPr>
              <w:wordWrap w:val="0"/>
              <w:spacing w:line="360" w:lineRule="auto"/>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9</w:t>
            </w:r>
            <w:r>
              <w:rPr>
                <w:rFonts w:hint="eastAsia" w:ascii="Times New Roman" w:hAnsi="Times New Roman" w:eastAsia="宋体" w:cs="宋体"/>
                <w:sz w:val="24"/>
                <w:lang w:bidi="ar"/>
              </w:rPr>
              <w:t>）《关于发布&lt;放射源分类办法&gt;的公告》（国家环境保护总局公告2005 年第62号），自2005年12月23日起施行；；</w:t>
            </w:r>
          </w:p>
          <w:p>
            <w:pPr>
              <w:wordWrap w:val="0"/>
              <w:spacing w:line="360" w:lineRule="auto"/>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10</w:t>
            </w:r>
            <w:r>
              <w:rPr>
                <w:rFonts w:hint="eastAsia" w:ascii="Times New Roman" w:hAnsi="Times New Roman" w:eastAsia="宋体" w:cs="宋体"/>
                <w:sz w:val="24"/>
                <w:lang w:bidi="ar"/>
              </w:rPr>
              <w:t>）《关于发布〈射线装置分类〉的公告》（环境保护部 国家卫生和计划生育委员会公告2017年第66号），自2017年12月5日起施行；</w:t>
            </w:r>
          </w:p>
          <w:p>
            <w:pPr>
              <w:wordWrap w:val="0"/>
              <w:spacing w:line="360" w:lineRule="auto"/>
              <w:rPr>
                <w:rFonts w:hint="eastAsia" w:ascii="Times New Roman" w:hAnsi="Times New Roman" w:eastAsia="宋体" w:cs="宋体"/>
                <w:sz w:val="24"/>
                <w:lang w:bidi="ar"/>
              </w:rPr>
            </w:pPr>
            <w:r>
              <w:rPr>
                <w:rFonts w:hint="eastAsia" w:ascii="Times New Roman" w:hAnsi="Times New Roman" w:eastAsia="宋体" w:cs="宋体"/>
                <w:sz w:val="24"/>
                <w:lang w:bidi="ar"/>
              </w:rPr>
              <w:t>（</w:t>
            </w:r>
            <w:r>
              <w:rPr>
                <w:rFonts w:ascii="Times New Roman" w:hAnsi="Times New Roman" w:eastAsia="宋体" w:cs="Times New Roman"/>
                <w:sz w:val="24"/>
                <w:lang w:bidi="ar"/>
              </w:rPr>
              <w:t>11</w:t>
            </w:r>
            <w:r>
              <w:rPr>
                <w:rFonts w:hint="eastAsia" w:ascii="Times New Roman" w:hAnsi="Times New Roman" w:eastAsia="宋体" w:cs="宋体"/>
                <w:sz w:val="24"/>
                <w:lang w:bidi="ar"/>
              </w:rPr>
              <w:t>）《关于发布&lt;放射性废物分类&gt;的公告》（环境保护部、工业和信息化部、国家国防科技工业局公告2017年第65号），自2018年1月1日起施行；</w:t>
            </w:r>
          </w:p>
          <w:p>
            <w:pPr>
              <w:wordWrap w:val="0"/>
              <w:spacing w:line="360" w:lineRule="auto"/>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12</w:t>
            </w:r>
            <w:r>
              <w:rPr>
                <w:rFonts w:hint="eastAsia" w:ascii="Times New Roman" w:hAnsi="Times New Roman" w:eastAsia="宋体" w:cs="宋体"/>
                <w:sz w:val="24"/>
                <w:lang w:bidi="ar"/>
              </w:rPr>
              <w:t>）《建设项目环境影响评价分类管理名录（2021年版）》（中华人民共和国生态环境部令第16号），自2021年1月1日起施行；</w:t>
            </w:r>
          </w:p>
          <w:p>
            <w:pPr>
              <w:wordWrap w:val="0"/>
              <w:spacing w:line="360" w:lineRule="auto"/>
              <w:rPr>
                <w:b/>
                <w:sz w:val="24"/>
                <w:u w:val="single"/>
              </w:rPr>
            </w:pPr>
            <w:r>
              <w:rPr>
                <w:rFonts w:hint="eastAsia" w:ascii="Times New Roman" w:hAnsi="Times New Roman" w:eastAsia="宋体" w:cs="宋体"/>
                <w:sz w:val="24"/>
                <w:lang w:bidi="ar"/>
              </w:rPr>
              <w:t>（</w:t>
            </w:r>
            <w:r>
              <w:rPr>
                <w:rFonts w:ascii="Times New Roman" w:hAnsi="Times New Roman" w:eastAsia="宋体" w:cs="Times New Roman"/>
                <w:sz w:val="24"/>
                <w:lang w:bidi="ar"/>
              </w:rPr>
              <w:t>13</w:t>
            </w:r>
            <w:r>
              <w:rPr>
                <w:rFonts w:hint="eastAsia" w:ascii="Times New Roman" w:hAnsi="Times New Roman" w:eastAsia="宋体" w:cs="宋体"/>
                <w:sz w:val="24"/>
                <w:lang w:bidi="ar"/>
              </w:rPr>
              <w:t>）《产业结构调整指导目录（</w:t>
            </w:r>
            <w:r>
              <w:rPr>
                <w:rFonts w:hint="eastAsia" w:ascii="Times New Roman" w:hAnsi="Times New Roman" w:eastAsia="宋体" w:cs="宋体"/>
                <w:sz w:val="24"/>
                <w:lang w:val="en-US" w:eastAsia="zh-CN" w:bidi="ar"/>
              </w:rPr>
              <w:t>2021</w:t>
            </w:r>
            <w:r>
              <w:rPr>
                <w:rFonts w:hint="eastAsia" w:ascii="Times New Roman" w:hAnsi="Times New Roman" w:eastAsia="宋体" w:cs="宋体"/>
                <w:sz w:val="24"/>
                <w:lang w:bidi="ar"/>
              </w:rPr>
              <w:t>年本）》（2019年10月30日中华人民共和国国家发展和改革委员会令第29号公布，自2020年1月1日起施行；2021年12月30日中华人民共和国国家发展和改革委员会令第49号修改），自 2021年12月30日起施行修改版；</w:t>
            </w:r>
          </w:p>
          <w:p>
            <w:pPr>
              <w:wordWrap w:val="0"/>
              <w:spacing w:line="360" w:lineRule="auto"/>
              <w:rPr>
                <w:rFonts w:hint="eastAsia" w:ascii="Times New Roman" w:hAnsi="Times New Roman" w:eastAsia="宋体" w:cs="宋体"/>
                <w:sz w:val="24"/>
                <w:lang w:bidi="ar"/>
              </w:rPr>
            </w:pPr>
            <w:r>
              <w:rPr>
                <w:rFonts w:hint="eastAsia" w:ascii="Times New Roman" w:hAnsi="Times New Roman" w:eastAsia="宋体" w:cs="宋体"/>
                <w:sz w:val="24"/>
                <w:lang w:bidi="ar"/>
              </w:rPr>
              <w:t>（14）《关于核技术利用辐射安全与防护培训和考核有关事项的公告》（生态环境部公告2019年第57号），自2020年1月1日起施行；</w:t>
            </w:r>
          </w:p>
          <w:p>
            <w:pPr>
              <w:wordWrap w:val="0"/>
              <w:spacing w:line="360" w:lineRule="auto"/>
              <w:rPr>
                <w:rFonts w:hint="eastAsia" w:ascii="Times New Roman" w:hAnsi="Times New Roman" w:eastAsia="宋体" w:cs="宋体"/>
                <w:sz w:val="24"/>
                <w:lang w:bidi="ar"/>
              </w:rPr>
            </w:pPr>
            <w:r>
              <w:rPr>
                <w:rFonts w:hint="eastAsia" w:ascii="Times New Roman" w:hAnsi="Times New Roman" w:eastAsia="宋体" w:cs="宋体"/>
                <w:sz w:val="24"/>
                <w:lang w:bidi="ar"/>
              </w:rPr>
              <w:t>（15）《关于进一步优化辐射安全考核的公告》（生态环境部公告2021年第9号），自2021年3月15日起施行；</w:t>
            </w:r>
          </w:p>
          <w:p>
            <w:pPr>
              <w:wordWrap w:val="0"/>
              <w:spacing w:line="360" w:lineRule="auto"/>
              <w:rPr>
                <w:rFonts w:hint="eastAsia" w:ascii="Times New Roman" w:hAnsi="Times New Roman" w:eastAsia="宋体" w:cs="宋体"/>
                <w:sz w:val="24"/>
                <w:lang w:bidi="ar"/>
              </w:rPr>
            </w:pPr>
            <w:r>
              <w:rPr>
                <w:rFonts w:hint="eastAsia" w:ascii="Times New Roman" w:hAnsi="Times New Roman" w:eastAsia="宋体" w:cs="宋体"/>
                <w:sz w:val="24"/>
                <w:lang w:bidi="ar"/>
              </w:rPr>
              <w:t>（16）《新疆维吾尔自治区建设项目环境影响评价文件分级审批目录（2021年本）》（新环环评发[2021]53号），自2021年3月17日起施行；</w:t>
            </w:r>
          </w:p>
          <w:p>
            <w:pPr>
              <w:wordWrap w:val="0"/>
              <w:spacing w:line="360" w:lineRule="auto"/>
              <w:rPr>
                <w:rFonts w:hint="eastAsia"/>
                <w:sz w:val="24"/>
              </w:rPr>
            </w:pPr>
            <w:r>
              <w:rPr>
                <w:rFonts w:hint="eastAsia" w:ascii="Times New Roman" w:hAnsi="Times New Roman" w:eastAsia="宋体" w:cs="宋体"/>
                <w:sz w:val="24"/>
                <w:lang w:bidi="ar"/>
              </w:rPr>
              <w:t>（</w:t>
            </w:r>
            <w:r>
              <w:rPr>
                <w:rFonts w:hint="eastAsia" w:ascii="Times New Roman" w:hAnsi="Times New Roman" w:eastAsia="宋体" w:cs="Times New Roman"/>
                <w:sz w:val="24"/>
                <w:lang w:val="en-US" w:eastAsia="zh-CN" w:bidi="ar"/>
              </w:rPr>
              <w:t>17</w:t>
            </w:r>
            <w:r>
              <w:rPr>
                <w:rFonts w:hint="eastAsia" w:ascii="Times New Roman" w:hAnsi="Times New Roman" w:eastAsia="宋体" w:cs="宋体"/>
                <w:sz w:val="24"/>
                <w:lang w:bidi="ar"/>
              </w:rPr>
              <w:t>）</w:t>
            </w:r>
            <w:r>
              <w:rPr>
                <w:rFonts w:hint="eastAsia"/>
                <w:sz w:val="24"/>
              </w:rPr>
              <w:t>《新疆维吾尔自治区辐射污染防治办法》（新疆维吾尔自治区人民政府令第192号，2015）；</w:t>
            </w:r>
          </w:p>
          <w:p>
            <w:pPr>
              <w:wordWrap w:val="0"/>
              <w:spacing w:line="360" w:lineRule="auto"/>
              <w:rPr>
                <w:sz w:val="24"/>
              </w:rPr>
            </w:pPr>
            <w:r>
              <w:rPr>
                <w:rFonts w:hint="eastAsia"/>
                <w:color w:val="auto"/>
                <w:sz w:val="24"/>
                <w:lang w:eastAsia="zh-CN"/>
              </w:rPr>
              <w:t>（</w:t>
            </w:r>
            <w:r>
              <w:rPr>
                <w:rFonts w:hint="eastAsia"/>
                <w:color w:val="auto"/>
                <w:sz w:val="24"/>
                <w:lang w:val="en-US" w:eastAsia="zh-CN"/>
              </w:rPr>
              <w:t>18</w:t>
            </w:r>
            <w:r>
              <w:rPr>
                <w:rFonts w:hint="eastAsia"/>
                <w:color w:val="auto"/>
                <w:sz w:val="24"/>
                <w:lang w:eastAsia="zh-CN"/>
              </w:rPr>
              <w:t>）</w:t>
            </w:r>
            <w:r>
              <w:rPr>
                <w:rFonts w:hint="eastAsia"/>
                <w:sz w:val="24"/>
              </w:rPr>
              <w:t>《关于建立放射性同位素与射线装置辐射事故分级处理和报告制度的通知》（国家环保总局，环发[2006]145号）；《突发事件应急预案管理办法》（国办发[2013]101号，2013）</w:t>
            </w:r>
          </w:p>
          <w:p>
            <w:pPr>
              <w:wordWrap w:val="0"/>
              <w:spacing w:line="360" w:lineRule="auto"/>
              <w:rPr>
                <w:rFonts w:hint="eastAsia" w:eastAsia="宋体"/>
                <w:sz w:val="24"/>
                <w:lang w:eastAsia="zh-CN"/>
              </w:rPr>
            </w:pPr>
            <w:r>
              <w:rPr>
                <w:rFonts w:hint="eastAsia" w:ascii="Times New Roman" w:hAnsi="Times New Roman" w:eastAsia="宋体" w:cs="宋体"/>
                <w:sz w:val="24"/>
                <w:lang w:bidi="ar"/>
              </w:rPr>
              <w:t>（</w:t>
            </w:r>
            <w:r>
              <w:rPr>
                <w:rFonts w:hint="eastAsia" w:ascii="Times New Roman" w:hAnsi="Times New Roman" w:eastAsia="宋体" w:cs="Times New Roman"/>
                <w:sz w:val="24"/>
                <w:lang w:val="en-US" w:eastAsia="zh-CN" w:bidi="ar"/>
              </w:rPr>
              <w:t>19</w:t>
            </w:r>
            <w:r>
              <w:rPr>
                <w:rFonts w:hint="eastAsia" w:ascii="Times New Roman" w:hAnsi="Times New Roman" w:eastAsia="宋体" w:cs="宋体"/>
                <w:sz w:val="24"/>
                <w:lang w:bidi="ar"/>
              </w:rPr>
              <w:t>）</w:t>
            </w:r>
            <w:r>
              <w:rPr>
                <w:rFonts w:hint="eastAsia" w:ascii="Times New Roman" w:hAnsi="Times New Roman" w:eastAsia="宋体" w:cs="宋体"/>
                <w:color w:val="auto"/>
                <w:sz w:val="24"/>
                <w:lang w:bidi="ar"/>
              </w:rPr>
              <w:t>《环境保护部（国家核安全局）辐射事故应急预案》</w:t>
            </w:r>
            <w:r>
              <w:rPr>
                <w:rFonts w:hint="eastAsia" w:ascii="Times New Roman" w:hAnsi="Times New Roman" w:eastAsia="宋体" w:cs="宋体"/>
                <w:sz w:val="24"/>
                <w:lang w:eastAsia="zh-CN" w:bidi="ar"/>
              </w:rPr>
              <w:t>。</w:t>
            </w:r>
          </w:p>
          <w:p>
            <w:pPr>
              <w:wordWrap w:val="0"/>
              <w:spacing w:line="360" w:lineRule="auto"/>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lang w:bidi="ar"/>
              </w:rPr>
              <w:t>技术</w:t>
            </w:r>
          </w:p>
          <w:p>
            <w:pPr>
              <w:spacing w:line="360" w:lineRule="auto"/>
              <w:jc w:val="center"/>
              <w:rPr>
                <w:rFonts w:ascii="宋体" w:hAnsi="宋体" w:eastAsia="宋体" w:cs="宋体"/>
                <w:sz w:val="24"/>
              </w:rPr>
            </w:pPr>
            <w:r>
              <w:rPr>
                <w:rFonts w:hint="eastAsia" w:ascii="宋体" w:hAnsi="宋体" w:eastAsia="宋体" w:cs="宋体"/>
                <w:sz w:val="24"/>
                <w:lang w:bidi="ar"/>
              </w:rPr>
              <w:t>标准</w:t>
            </w:r>
          </w:p>
        </w:tc>
        <w:tc>
          <w:tcPr>
            <w:tcW w:w="8072" w:type="dxa"/>
            <w:tcBorders>
              <w:top w:val="single" w:color="auto" w:sz="4" w:space="0"/>
              <w:left w:val="single" w:color="auto" w:sz="4" w:space="0"/>
              <w:bottom w:val="single" w:color="auto" w:sz="4" w:space="0"/>
              <w:right w:val="single" w:color="auto" w:sz="4" w:space="0"/>
            </w:tcBorders>
            <w:shd w:val="clear" w:color="auto" w:fill="auto"/>
            <w:vAlign w:val="center"/>
          </w:tcPr>
          <w:p>
            <w:pPr>
              <w:wordWrap w:val="0"/>
              <w:spacing w:line="360" w:lineRule="auto"/>
              <w:rPr>
                <w:bCs/>
                <w:sz w:val="24"/>
              </w:rPr>
            </w:pPr>
            <w:r>
              <w:rPr>
                <w:rFonts w:hint="eastAsia" w:ascii="Times New Roman" w:hAnsi="Times New Roman" w:eastAsia="宋体" w:cs="宋体"/>
                <w:bCs/>
                <w:sz w:val="24"/>
                <w:lang w:bidi="ar"/>
              </w:rPr>
              <w:t>（</w:t>
            </w:r>
            <w:r>
              <w:rPr>
                <w:rFonts w:ascii="Times New Roman" w:hAnsi="Times New Roman" w:eastAsia="宋体" w:cs="Times New Roman"/>
                <w:bCs/>
                <w:sz w:val="24"/>
                <w:lang w:bidi="ar"/>
              </w:rPr>
              <w:t>1</w:t>
            </w:r>
            <w:r>
              <w:rPr>
                <w:rFonts w:hint="eastAsia" w:ascii="Times New Roman" w:hAnsi="Times New Roman" w:eastAsia="宋体" w:cs="宋体"/>
                <w:bCs/>
                <w:sz w:val="24"/>
                <w:lang w:bidi="ar"/>
              </w:rPr>
              <w:t>）《建设项目环境影响评价技术导则总纲》（</w:t>
            </w:r>
            <w:r>
              <w:rPr>
                <w:rFonts w:ascii="Times New Roman" w:hAnsi="Times New Roman" w:eastAsia="宋体" w:cs="Times New Roman"/>
                <w:bCs/>
                <w:sz w:val="24"/>
                <w:lang w:bidi="ar"/>
              </w:rPr>
              <w:t>HJ2.1-2016</w:t>
            </w:r>
            <w:r>
              <w:rPr>
                <w:rFonts w:hint="eastAsia" w:ascii="Times New Roman" w:hAnsi="Times New Roman" w:eastAsia="宋体" w:cs="宋体"/>
                <w:bCs/>
                <w:sz w:val="24"/>
                <w:lang w:bidi="ar"/>
              </w:rPr>
              <w:t>）；</w:t>
            </w:r>
          </w:p>
          <w:p>
            <w:pPr>
              <w:wordWrap w:val="0"/>
              <w:spacing w:line="360" w:lineRule="auto"/>
              <w:ind w:left="720" w:hanging="720" w:hangingChars="300"/>
              <w:rPr>
                <w:sz w:val="24"/>
              </w:rPr>
            </w:pPr>
            <w:r>
              <w:rPr>
                <w:rFonts w:hint="eastAsia" w:ascii="Times New Roman" w:hAnsi="Times New Roman" w:eastAsia="宋体" w:cs="宋体"/>
                <w:bCs/>
                <w:sz w:val="24"/>
                <w:lang w:bidi="ar"/>
              </w:rPr>
              <w:t>（</w:t>
            </w:r>
            <w:r>
              <w:rPr>
                <w:rFonts w:ascii="Times New Roman" w:hAnsi="Times New Roman" w:eastAsia="宋体" w:cs="Times New Roman"/>
                <w:bCs/>
                <w:sz w:val="24"/>
                <w:lang w:bidi="ar"/>
              </w:rPr>
              <w:t>2</w:t>
            </w:r>
            <w:r>
              <w:rPr>
                <w:rFonts w:hint="eastAsia" w:ascii="Times New Roman" w:hAnsi="Times New Roman" w:eastAsia="宋体" w:cs="宋体"/>
                <w:bCs/>
                <w:sz w:val="24"/>
                <w:lang w:bidi="ar"/>
              </w:rPr>
              <w:t>）《</w:t>
            </w:r>
            <w:r>
              <w:rPr>
                <w:rFonts w:hint="eastAsia" w:ascii="Times New Roman" w:hAnsi="Times New Roman" w:eastAsia="宋体" w:cs="宋体"/>
                <w:sz w:val="24"/>
                <w:lang w:bidi="ar"/>
              </w:rPr>
              <w:t>辐射环境保护管理导则</w:t>
            </w: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核技术利用建设项目</w:t>
            </w: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环境影响评价文件的内容和格式》</w:t>
            </w:r>
            <w:r>
              <w:rPr>
                <w:rFonts w:hint="eastAsia" w:ascii="Times New Roman" w:hAnsi="Times New Roman" w:eastAsia="宋体" w:cs="宋体"/>
                <w:bCs/>
                <w:sz w:val="24"/>
                <w:lang w:bidi="ar"/>
              </w:rPr>
              <w:t>（HJ10.1-2016）</w:t>
            </w:r>
            <w:r>
              <w:rPr>
                <w:rFonts w:hint="eastAsia" w:ascii="Times New Roman" w:hAnsi="Times New Roman" w:eastAsia="宋体" w:cs="宋体"/>
                <w:sz w:val="24"/>
                <w:lang w:bidi="ar"/>
              </w:rPr>
              <w:t>；</w:t>
            </w:r>
          </w:p>
          <w:p>
            <w:pPr>
              <w:wordWrap w:val="0"/>
              <w:spacing w:line="360" w:lineRule="auto"/>
              <w:rPr>
                <w:bCs/>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3</w:t>
            </w:r>
            <w:r>
              <w:rPr>
                <w:rFonts w:hint="eastAsia" w:ascii="Times New Roman" w:hAnsi="Times New Roman" w:eastAsia="宋体" w:cs="宋体"/>
                <w:sz w:val="24"/>
                <w:lang w:bidi="ar"/>
              </w:rPr>
              <w:t>）</w:t>
            </w:r>
            <w:r>
              <w:rPr>
                <w:rFonts w:hint="eastAsia" w:ascii="Times New Roman" w:hAnsi="Times New Roman" w:eastAsia="宋体" w:cs="宋体"/>
                <w:bCs/>
                <w:sz w:val="24"/>
                <w:lang w:bidi="ar"/>
              </w:rPr>
              <w:t>《电离辐射防护与辐射源安全基本标准》（</w:t>
            </w:r>
            <w:r>
              <w:rPr>
                <w:rFonts w:ascii="Times New Roman" w:hAnsi="Times New Roman" w:eastAsia="宋体" w:cs="Times New Roman"/>
                <w:bCs/>
                <w:sz w:val="24"/>
                <w:lang w:bidi="ar"/>
              </w:rPr>
              <w:t>GB18871-2002</w:t>
            </w:r>
            <w:r>
              <w:rPr>
                <w:rFonts w:hint="eastAsia" w:ascii="Times New Roman" w:hAnsi="Times New Roman" w:eastAsia="宋体" w:cs="宋体"/>
                <w:bCs/>
                <w:sz w:val="24"/>
                <w:lang w:bidi="ar"/>
              </w:rPr>
              <w:t>）；</w:t>
            </w:r>
          </w:p>
          <w:p>
            <w:pPr>
              <w:wordWrap w:val="0"/>
              <w:spacing w:line="360" w:lineRule="auto"/>
              <w:rPr>
                <w:bCs/>
                <w:sz w:val="24"/>
              </w:rPr>
            </w:pPr>
            <w:r>
              <w:rPr>
                <w:rFonts w:hint="eastAsia" w:ascii="Times New Roman" w:hAnsi="Times New Roman" w:eastAsia="宋体" w:cs="宋体"/>
                <w:bCs/>
                <w:sz w:val="24"/>
                <w:lang w:bidi="ar"/>
              </w:rPr>
              <w:t>（</w:t>
            </w:r>
            <w:r>
              <w:rPr>
                <w:rFonts w:ascii="Times New Roman" w:hAnsi="Times New Roman" w:eastAsia="宋体" w:cs="Times New Roman"/>
                <w:bCs/>
                <w:sz w:val="24"/>
                <w:lang w:bidi="ar"/>
              </w:rPr>
              <w:t>4</w:t>
            </w:r>
            <w:r>
              <w:rPr>
                <w:rFonts w:hint="eastAsia" w:ascii="Times New Roman" w:hAnsi="Times New Roman" w:eastAsia="宋体" w:cs="宋体"/>
                <w:bCs/>
                <w:sz w:val="24"/>
                <w:lang w:bidi="ar"/>
              </w:rPr>
              <w:t>）《放射诊断放射防护要求》（GBZ130-2020）；</w:t>
            </w:r>
          </w:p>
          <w:p>
            <w:pPr>
              <w:spacing w:line="360" w:lineRule="auto"/>
              <w:rPr>
                <w:bCs/>
                <w:sz w:val="24"/>
              </w:rPr>
            </w:pPr>
            <w:r>
              <w:rPr>
                <w:rFonts w:hint="eastAsia" w:ascii="Times New Roman" w:hAnsi="Times New Roman" w:eastAsia="宋体" w:cs="宋体"/>
                <w:bCs/>
                <w:sz w:val="24"/>
                <w:lang w:bidi="ar"/>
              </w:rPr>
              <w:t>（</w:t>
            </w:r>
            <w:r>
              <w:rPr>
                <w:rFonts w:hint="eastAsia" w:ascii="Times New Roman" w:hAnsi="Times New Roman" w:eastAsia="宋体" w:cs="Times New Roman"/>
                <w:bCs/>
                <w:sz w:val="24"/>
                <w:lang w:val="en-US" w:eastAsia="zh-CN" w:bidi="ar"/>
              </w:rPr>
              <w:t>5</w:t>
            </w:r>
            <w:r>
              <w:rPr>
                <w:rFonts w:hint="eastAsia" w:ascii="Times New Roman" w:hAnsi="Times New Roman" w:eastAsia="宋体" w:cs="宋体"/>
                <w:bCs/>
                <w:sz w:val="24"/>
                <w:lang w:bidi="ar"/>
              </w:rPr>
              <w:t>）《职业性外照射个人监测规范》（</w:t>
            </w:r>
            <w:r>
              <w:rPr>
                <w:rFonts w:ascii="Times New Roman" w:hAnsi="Times New Roman" w:eastAsia="宋体" w:cs="Times New Roman"/>
                <w:bCs/>
                <w:sz w:val="24"/>
                <w:lang w:bidi="ar"/>
              </w:rPr>
              <w:t>GBZ128-2019</w:t>
            </w:r>
            <w:r>
              <w:rPr>
                <w:rFonts w:hint="eastAsia" w:ascii="Times New Roman" w:hAnsi="Times New Roman" w:eastAsia="宋体" w:cs="宋体"/>
                <w:bCs/>
                <w:sz w:val="24"/>
                <w:lang w:bidi="ar"/>
              </w:rPr>
              <w:t>）；</w:t>
            </w:r>
          </w:p>
          <w:p>
            <w:pPr>
              <w:widowControl/>
              <w:spacing w:line="360" w:lineRule="auto"/>
              <w:jc w:val="left"/>
              <w:rPr>
                <w:sz w:val="24"/>
              </w:rPr>
            </w:pPr>
            <w:r>
              <w:rPr>
                <w:rFonts w:hint="eastAsia" w:ascii="Times New Roman" w:hAnsi="Times New Roman" w:eastAsia="宋体" w:cs="宋体"/>
                <w:sz w:val="24"/>
                <w:lang w:bidi="ar"/>
              </w:rPr>
              <w:t>（</w:t>
            </w:r>
            <w:r>
              <w:rPr>
                <w:rFonts w:hint="eastAsia" w:ascii="Times New Roman" w:hAnsi="Times New Roman" w:eastAsia="宋体" w:cs="Times New Roman"/>
                <w:sz w:val="24"/>
                <w:lang w:val="en-US" w:eastAsia="zh-CN" w:bidi="ar"/>
              </w:rPr>
              <w:t>6</w:t>
            </w:r>
            <w:r>
              <w:rPr>
                <w:rFonts w:hint="eastAsia" w:ascii="Times New Roman" w:hAnsi="Times New Roman" w:eastAsia="宋体" w:cs="宋体"/>
                <w:sz w:val="24"/>
                <w:lang w:bidi="ar"/>
              </w:rPr>
              <w:t>）《环境空气质量标准》（</w:t>
            </w:r>
            <w:r>
              <w:rPr>
                <w:rFonts w:ascii="Times New Roman" w:hAnsi="Times New Roman" w:eastAsia="宋体" w:cs="Times New Roman"/>
                <w:sz w:val="24"/>
                <w:lang w:bidi="ar"/>
              </w:rPr>
              <w:t>GB3095-2012</w:t>
            </w:r>
            <w:r>
              <w:rPr>
                <w:rFonts w:hint="eastAsia" w:ascii="Times New Roman" w:hAnsi="Times New Roman" w:eastAsia="宋体" w:cs="宋体"/>
                <w:sz w:val="24"/>
                <w:lang w:bidi="ar"/>
              </w:rPr>
              <w:t>）；</w:t>
            </w:r>
          </w:p>
          <w:p>
            <w:pPr>
              <w:wordWrap w:val="0"/>
              <w:spacing w:line="360" w:lineRule="auto"/>
              <w:rPr>
                <w:bCs/>
                <w:sz w:val="24"/>
              </w:rPr>
            </w:pPr>
            <w:r>
              <w:rPr>
                <w:rFonts w:hint="eastAsia" w:ascii="Times New Roman" w:hAnsi="Times New Roman" w:eastAsia="宋体" w:cs="宋体"/>
                <w:bCs/>
                <w:sz w:val="24"/>
                <w:lang w:bidi="ar"/>
              </w:rPr>
              <w:t>（</w:t>
            </w:r>
            <w:r>
              <w:rPr>
                <w:rFonts w:hint="eastAsia" w:ascii="Times New Roman" w:hAnsi="Times New Roman" w:eastAsia="宋体" w:cs="Times New Roman"/>
                <w:bCs/>
                <w:sz w:val="24"/>
                <w:lang w:val="en-US" w:eastAsia="zh-CN" w:bidi="ar"/>
              </w:rPr>
              <w:t>7</w:t>
            </w:r>
            <w:r>
              <w:rPr>
                <w:rFonts w:hint="eastAsia" w:ascii="Times New Roman" w:hAnsi="Times New Roman" w:eastAsia="宋体" w:cs="宋体"/>
                <w:bCs/>
                <w:sz w:val="24"/>
                <w:lang w:bidi="ar"/>
              </w:rPr>
              <w:t>）《辐射环境监测技术规范》（</w:t>
            </w:r>
            <w:r>
              <w:rPr>
                <w:rFonts w:hint="eastAsia" w:ascii="Times New Roman" w:hAnsi="Times New Roman" w:eastAsia="宋体" w:cs="Times New Roman"/>
                <w:bCs/>
                <w:sz w:val="24"/>
                <w:lang w:bidi="ar"/>
              </w:rPr>
              <w:t>HJ61-2021</w:t>
            </w:r>
            <w:r>
              <w:rPr>
                <w:rFonts w:hint="eastAsia" w:ascii="Times New Roman" w:hAnsi="Times New Roman" w:eastAsia="宋体" w:cs="宋体"/>
                <w:bCs/>
                <w:sz w:val="24"/>
                <w:lang w:bidi="ar"/>
              </w:rPr>
              <w:t>）；</w:t>
            </w:r>
          </w:p>
          <w:p>
            <w:pPr>
              <w:wordWrap w:val="0"/>
              <w:spacing w:line="360" w:lineRule="auto"/>
              <w:rPr>
                <w:rFonts w:ascii="Times New Roman" w:hAnsi="Times New Roman" w:eastAsia="宋体" w:cs="宋体"/>
                <w:bCs/>
                <w:sz w:val="24"/>
                <w:lang w:bidi="ar"/>
              </w:rPr>
            </w:pPr>
            <w:r>
              <w:rPr>
                <w:rFonts w:hint="eastAsia" w:ascii="Times New Roman" w:hAnsi="Times New Roman" w:eastAsia="宋体" w:cs="宋体"/>
                <w:bCs/>
                <w:sz w:val="24"/>
                <w:lang w:bidi="ar"/>
              </w:rPr>
              <w:t>（</w:t>
            </w:r>
            <w:r>
              <w:rPr>
                <w:rFonts w:hint="eastAsia" w:ascii="Times New Roman" w:hAnsi="Times New Roman" w:eastAsia="宋体" w:cs="Times New Roman"/>
                <w:bCs/>
                <w:sz w:val="24"/>
                <w:lang w:val="en-US" w:eastAsia="zh-CN" w:bidi="ar"/>
              </w:rPr>
              <w:t>8</w:t>
            </w:r>
            <w:r>
              <w:rPr>
                <w:rFonts w:hint="eastAsia" w:ascii="Times New Roman" w:hAnsi="Times New Roman" w:eastAsia="宋体" w:cs="宋体"/>
                <w:bCs/>
                <w:sz w:val="24"/>
                <w:lang w:bidi="ar"/>
              </w:rPr>
              <w:t>）《工作场所职业危害警示标示》（GBZ158-2003）；</w:t>
            </w:r>
          </w:p>
          <w:p>
            <w:pPr>
              <w:wordWrap w:val="0"/>
              <w:spacing w:line="360" w:lineRule="auto"/>
              <w:rPr>
                <w:rFonts w:ascii="Times New Roman" w:hAnsi="Times New Roman" w:eastAsia="宋体" w:cs="宋体"/>
                <w:bCs/>
                <w:sz w:val="24"/>
                <w:lang w:bidi="ar"/>
              </w:rPr>
            </w:pPr>
            <w:r>
              <w:rPr>
                <w:rFonts w:hint="eastAsia" w:ascii="Times New Roman" w:hAnsi="Times New Roman" w:eastAsia="宋体" w:cs="宋体"/>
                <w:bCs/>
                <w:sz w:val="24"/>
                <w:lang w:bidi="ar"/>
              </w:rPr>
              <w:t>（</w:t>
            </w:r>
            <w:r>
              <w:rPr>
                <w:rFonts w:hint="eastAsia" w:ascii="Times New Roman" w:hAnsi="Times New Roman" w:eastAsia="宋体" w:cs="Times New Roman"/>
                <w:bCs/>
                <w:sz w:val="24"/>
                <w:lang w:val="en-US" w:eastAsia="zh-CN" w:bidi="ar"/>
              </w:rPr>
              <w:t>9</w:t>
            </w:r>
            <w:r>
              <w:rPr>
                <w:rFonts w:hint="eastAsia" w:ascii="Times New Roman" w:hAnsi="Times New Roman" w:eastAsia="宋体" w:cs="宋体"/>
                <w:bCs/>
                <w:sz w:val="24"/>
                <w:lang w:bidi="ar"/>
              </w:rPr>
              <w:t>）《个体防护装备选用规范》（</w:t>
            </w:r>
            <w:r>
              <w:rPr>
                <w:rFonts w:hint="eastAsia" w:ascii="Times New Roman" w:hAnsi="Times New Roman" w:eastAsia="宋体" w:cs="宋体"/>
                <w:bCs/>
                <w:sz w:val="24"/>
                <w:lang w:eastAsia="zh-CN" w:bidi="ar"/>
              </w:rPr>
              <w:t>GB 39800.1-2020</w:t>
            </w:r>
            <w:r>
              <w:rPr>
                <w:rFonts w:hint="eastAsia" w:ascii="Times New Roman" w:hAnsi="Times New Roman" w:eastAsia="宋体" w:cs="宋体"/>
                <w:bCs/>
                <w:sz w:val="24"/>
                <w:lang w:bidi="ar"/>
              </w:rPr>
              <w:t>）；</w:t>
            </w:r>
          </w:p>
          <w:p>
            <w:pPr>
              <w:wordWrap w:val="0"/>
              <w:spacing w:line="360" w:lineRule="auto"/>
              <w:rPr>
                <w:rFonts w:ascii="Times New Roman" w:hAnsi="Times New Roman" w:eastAsia="宋体" w:cs="宋体"/>
                <w:bCs/>
                <w:sz w:val="24"/>
                <w:lang w:bidi="ar"/>
              </w:rPr>
            </w:pPr>
            <w:r>
              <w:rPr>
                <w:rFonts w:hint="eastAsia" w:ascii="Times New Roman" w:hAnsi="Times New Roman" w:eastAsia="宋体" w:cs="宋体"/>
                <w:bCs/>
                <w:sz w:val="24"/>
                <w:lang w:bidi="ar"/>
              </w:rPr>
              <w:t>（</w:t>
            </w:r>
            <w:r>
              <w:rPr>
                <w:rFonts w:hint="eastAsia" w:ascii="Times New Roman" w:hAnsi="Times New Roman" w:eastAsia="宋体" w:cs="Times New Roman"/>
                <w:bCs/>
                <w:sz w:val="24"/>
                <w:lang w:bidi="ar"/>
              </w:rPr>
              <w:t>1</w:t>
            </w:r>
            <w:r>
              <w:rPr>
                <w:rFonts w:hint="eastAsia" w:ascii="Times New Roman" w:hAnsi="Times New Roman" w:eastAsia="宋体" w:cs="Times New Roman"/>
                <w:bCs/>
                <w:sz w:val="24"/>
                <w:lang w:val="en-US" w:eastAsia="zh-CN" w:bidi="ar"/>
              </w:rPr>
              <w:t>0</w:t>
            </w:r>
            <w:r>
              <w:rPr>
                <w:rFonts w:hint="eastAsia" w:ascii="Times New Roman" w:hAnsi="Times New Roman" w:eastAsia="宋体" w:cs="宋体"/>
                <w:bCs/>
                <w:sz w:val="24"/>
                <w:lang w:bidi="ar"/>
              </w:rPr>
              <w:t>）《放射工作人员健康标准要求及监护规范》（GBZ98-2020）；</w:t>
            </w:r>
          </w:p>
          <w:p>
            <w:pPr>
              <w:wordWrap w:val="0"/>
              <w:spacing w:line="360" w:lineRule="auto"/>
              <w:rPr>
                <w:rFonts w:eastAsia="宋体"/>
                <w:bCs/>
                <w:sz w:val="24"/>
              </w:rPr>
            </w:pPr>
            <w:r>
              <w:rPr>
                <w:rFonts w:hint="eastAsia" w:ascii="Times New Roman" w:hAnsi="Times New Roman" w:eastAsia="宋体" w:cs="宋体"/>
                <w:bCs/>
                <w:sz w:val="24"/>
                <w:lang w:bidi="ar"/>
              </w:rPr>
              <w:t>（</w:t>
            </w:r>
            <w:r>
              <w:rPr>
                <w:rFonts w:hint="eastAsia" w:ascii="Times New Roman" w:hAnsi="Times New Roman" w:eastAsia="宋体" w:cs="Times New Roman"/>
                <w:bCs/>
                <w:sz w:val="24"/>
                <w:lang w:bidi="ar"/>
              </w:rPr>
              <w:t>1</w:t>
            </w:r>
            <w:r>
              <w:rPr>
                <w:rFonts w:hint="eastAsia" w:ascii="Times New Roman" w:hAnsi="Times New Roman" w:eastAsia="宋体" w:cs="Times New Roman"/>
                <w:bCs/>
                <w:sz w:val="24"/>
                <w:lang w:val="en-US" w:eastAsia="zh-CN" w:bidi="ar"/>
              </w:rPr>
              <w:t>1</w:t>
            </w:r>
            <w:r>
              <w:rPr>
                <w:rFonts w:hint="eastAsia" w:ascii="Times New Roman" w:hAnsi="Times New Roman" w:eastAsia="宋体" w:cs="宋体"/>
                <w:bCs/>
                <w:sz w:val="24"/>
                <w:lang w:bidi="ar"/>
              </w:rPr>
              <w:t>）《环境γ辐射剂量率测量技术规范》（HJ 1157-2021）；</w:t>
            </w:r>
          </w:p>
          <w:p>
            <w:pPr>
              <w:widowControl/>
              <w:spacing w:line="360" w:lineRule="auto"/>
              <w:jc w:val="left"/>
              <w:rPr>
                <w:rFonts w:hint="eastAsia" w:ascii="Times New Roman" w:hAnsi="Times New Roman" w:eastAsia="宋体" w:cs="宋体"/>
                <w:bCs/>
                <w:sz w:val="24"/>
                <w:lang w:bidi="ar"/>
              </w:rPr>
            </w:pPr>
            <w:r>
              <w:rPr>
                <w:rFonts w:hint="eastAsia" w:ascii="Times New Roman" w:hAnsi="Times New Roman" w:eastAsia="宋体" w:cs="宋体"/>
                <w:bCs/>
                <w:sz w:val="24"/>
                <w:lang w:bidi="ar"/>
              </w:rPr>
              <w:t>（</w:t>
            </w:r>
            <w:r>
              <w:rPr>
                <w:rFonts w:hint="eastAsia" w:ascii="Times New Roman" w:hAnsi="Times New Roman" w:eastAsia="宋体" w:cs="Times New Roman"/>
                <w:bCs/>
                <w:sz w:val="24"/>
                <w:lang w:bidi="ar"/>
              </w:rPr>
              <w:t>1</w:t>
            </w:r>
            <w:r>
              <w:rPr>
                <w:rFonts w:hint="eastAsia" w:ascii="Times New Roman" w:hAnsi="Times New Roman" w:eastAsia="宋体" w:cs="Times New Roman"/>
                <w:bCs/>
                <w:sz w:val="24"/>
                <w:lang w:val="en-US" w:eastAsia="zh-CN" w:bidi="ar"/>
              </w:rPr>
              <w:t>2</w:t>
            </w:r>
            <w:r>
              <w:rPr>
                <w:rFonts w:hint="eastAsia" w:ascii="Times New Roman" w:hAnsi="Times New Roman" w:eastAsia="宋体" w:cs="宋体"/>
                <w:bCs/>
                <w:sz w:val="24"/>
                <w:lang w:bidi="ar"/>
              </w:rPr>
              <w:t>）</w:t>
            </w:r>
            <w:r>
              <w:rPr>
                <w:rFonts w:hint="eastAsia" w:ascii="宋体" w:hAnsi="宋体" w:eastAsia="宋体" w:cs="宋体"/>
                <w:strike w:val="0"/>
                <w:dstrike w:val="0"/>
                <w:color w:val="auto"/>
                <w:kern w:val="0"/>
                <w:sz w:val="24"/>
                <w:szCs w:val="24"/>
                <w:lang w:val="en-US" w:eastAsia="zh-CN" w:bidi="ar"/>
              </w:rPr>
              <w:t>《放射治疗辐射安全与防护要求》（</w:t>
            </w:r>
            <w:r>
              <w:rPr>
                <w:rFonts w:hint="default" w:ascii="Times New Roman" w:hAnsi="Times New Roman" w:eastAsia="宋体" w:cs="Times New Roman"/>
                <w:strike w:val="0"/>
                <w:dstrike w:val="0"/>
                <w:color w:val="auto"/>
                <w:kern w:val="0"/>
                <w:sz w:val="24"/>
                <w:szCs w:val="24"/>
                <w:lang w:val="en-US" w:eastAsia="zh-CN" w:bidi="ar"/>
              </w:rPr>
              <w:t>HJ 1198-2021</w:t>
            </w:r>
            <w:r>
              <w:rPr>
                <w:rFonts w:hint="eastAsia" w:ascii="宋体" w:hAnsi="宋体" w:eastAsia="宋体" w:cs="宋体"/>
                <w:strike w:val="0"/>
                <w:dstrike w:val="0"/>
                <w:color w:val="auto"/>
                <w:kern w:val="0"/>
                <w:sz w:val="24"/>
                <w:szCs w:val="24"/>
                <w:lang w:val="en-US" w:eastAsia="zh-CN" w:bidi="ar"/>
              </w:rPr>
              <w:t>）</w:t>
            </w:r>
            <w:r>
              <w:rPr>
                <w:rFonts w:hint="eastAsia" w:ascii="宋体" w:hAnsi="宋体" w:eastAsia="宋体" w:cs="宋体"/>
                <w:color w:val="000000"/>
                <w:kern w:val="0"/>
                <w:sz w:val="24"/>
                <w:szCs w:val="24"/>
                <w:lang w:val="en-US" w:eastAsia="zh-CN" w:bidi="ar"/>
              </w:rPr>
              <w:t>；</w:t>
            </w:r>
          </w:p>
          <w:p>
            <w:pPr>
              <w:widowControl/>
              <w:spacing w:line="360" w:lineRule="auto"/>
              <w:jc w:val="left"/>
              <w:rPr>
                <w:rFonts w:hint="eastAsia" w:ascii="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sz w:val="24"/>
              </w:rPr>
            </w:pPr>
            <w:r>
              <w:rPr>
                <w:rFonts w:hint="eastAsia" w:ascii="宋体" w:hAnsi="宋体" w:eastAsia="宋体" w:cs="宋体"/>
                <w:sz w:val="24"/>
                <w:lang w:bidi="ar"/>
              </w:rPr>
              <w:t>其他</w:t>
            </w:r>
          </w:p>
        </w:tc>
        <w:tc>
          <w:tcPr>
            <w:tcW w:w="807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left"/>
              <w:rPr>
                <w:bCs/>
                <w:sz w:val="24"/>
              </w:rPr>
            </w:pPr>
            <w:r>
              <w:rPr>
                <w:rFonts w:hint="eastAsia" w:ascii="Times New Roman" w:hAnsi="Times New Roman" w:eastAsia="宋体" w:cs="宋体"/>
                <w:bCs/>
                <w:sz w:val="24"/>
                <w:lang w:bidi="ar"/>
              </w:rPr>
              <w:t>（</w:t>
            </w:r>
            <w:r>
              <w:rPr>
                <w:rFonts w:ascii="Times New Roman" w:hAnsi="Times New Roman" w:eastAsia="宋体" w:cs="Times New Roman"/>
                <w:bCs/>
                <w:sz w:val="24"/>
                <w:lang w:bidi="ar"/>
              </w:rPr>
              <w:t>1</w:t>
            </w:r>
            <w:r>
              <w:rPr>
                <w:rFonts w:hint="eastAsia" w:ascii="Times New Roman" w:hAnsi="Times New Roman" w:eastAsia="宋体" w:cs="宋体"/>
                <w:bCs/>
                <w:sz w:val="24"/>
                <w:lang w:bidi="ar"/>
              </w:rPr>
              <w:t>）</w:t>
            </w:r>
            <w:r>
              <w:rPr>
                <w:rFonts w:hint="eastAsia" w:ascii="Times New Roman" w:hAnsi="Times New Roman" w:eastAsia="宋体" w:cs="宋体"/>
                <w:bCs/>
                <w:sz w:val="24"/>
                <w:lang w:val="en-US" w:eastAsia="zh-CN" w:bidi="ar"/>
              </w:rPr>
              <w:t>环境影响评价</w:t>
            </w:r>
            <w:r>
              <w:rPr>
                <w:rFonts w:hint="eastAsia" w:ascii="Times New Roman" w:hAnsi="Times New Roman" w:eastAsia="宋体" w:cs="宋体"/>
                <w:bCs/>
                <w:sz w:val="24"/>
                <w:lang w:bidi="ar"/>
              </w:rPr>
              <w:t>委托书；</w:t>
            </w:r>
          </w:p>
          <w:p>
            <w:pPr>
              <w:spacing w:line="360" w:lineRule="auto"/>
              <w:jc w:val="left"/>
              <w:rPr>
                <w:bCs/>
                <w:sz w:val="24"/>
              </w:rPr>
            </w:pPr>
            <w:r>
              <w:rPr>
                <w:rFonts w:hint="eastAsia" w:ascii="Times New Roman" w:hAnsi="Times New Roman" w:eastAsia="宋体" w:cs="宋体"/>
                <w:bCs/>
                <w:sz w:val="24"/>
                <w:lang w:bidi="ar"/>
              </w:rPr>
              <w:t>（</w:t>
            </w:r>
            <w:r>
              <w:rPr>
                <w:rFonts w:ascii="Times New Roman" w:hAnsi="Times New Roman" w:eastAsia="宋体" w:cs="Times New Roman"/>
                <w:bCs/>
                <w:sz w:val="24"/>
                <w:lang w:bidi="ar"/>
              </w:rPr>
              <w:t>2</w:t>
            </w:r>
            <w:r>
              <w:rPr>
                <w:rFonts w:hint="eastAsia" w:ascii="Times New Roman" w:hAnsi="Times New Roman" w:eastAsia="宋体" w:cs="宋体"/>
                <w:bCs/>
                <w:sz w:val="24"/>
                <w:lang w:bidi="ar"/>
              </w:rPr>
              <w:t>）《放射卫生监测与评价》（2016版）中国疾病预防控制中心辐射防护与核安全医学所；</w:t>
            </w:r>
          </w:p>
          <w:p>
            <w:pPr>
              <w:spacing w:line="360" w:lineRule="auto"/>
              <w:jc w:val="left"/>
              <w:rPr>
                <w:spacing w:val="-2"/>
                <w:sz w:val="24"/>
                <w:szCs w:val="20"/>
              </w:rPr>
            </w:pPr>
            <w:r>
              <w:rPr>
                <w:rFonts w:hint="eastAsia" w:ascii="Times New Roman" w:hAnsi="Times New Roman" w:eastAsia="宋体" w:cs="宋体"/>
                <w:bCs/>
                <w:sz w:val="24"/>
                <w:lang w:bidi="ar"/>
              </w:rPr>
              <w:t>（</w:t>
            </w:r>
            <w:r>
              <w:rPr>
                <w:rFonts w:ascii="Times New Roman" w:hAnsi="Times New Roman" w:eastAsia="宋体" w:cs="Times New Roman"/>
                <w:bCs/>
                <w:sz w:val="24"/>
                <w:lang w:bidi="ar"/>
              </w:rPr>
              <w:t>3</w:t>
            </w:r>
            <w:r>
              <w:rPr>
                <w:rFonts w:hint="eastAsia" w:ascii="Times New Roman" w:hAnsi="Times New Roman" w:eastAsia="宋体" w:cs="宋体"/>
                <w:bCs/>
                <w:sz w:val="24"/>
                <w:lang w:bidi="ar"/>
              </w:rPr>
              <w:t>）</w:t>
            </w:r>
            <w:r>
              <w:rPr>
                <w:rFonts w:hint="eastAsia" w:ascii="Times New Roman" w:hAnsi="Times New Roman" w:eastAsia="宋体" w:cs="宋体"/>
                <w:sz w:val="24"/>
                <w:lang w:bidi="ar"/>
              </w:rPr>
              <w:t>《</w:t>
            </w:r>
            <w:r>
              <w:rPr>
                <w:rFonts w:hint="eastAsia" w:ascii="Times New Roman" w:hAnsi="Times New Roman" w:eastAsia="宋体" w:cs="宋体"/>
                <w:spacing w:val="-2"/>
                <w:sz w:val="24"/>
                <w:szCs w:val="20"/>
                <w:lang w:bidi="ar"/>
              </w:rPr>
              <w:t>辐射防护手册》（李德平、潘自强主编，</w:t>
            </w:r>
            <w:r>
              <w:rPr>
                <w:rFonts w:ascii="Times New Roman" w:hAnsi="Times New Roman" w:eastAsia="宋体" w:cs="Times New Roman"/>
                <w:spacing w:val="-2"/>
                <w:sz w:val="24"/>
                <w:szCs w:val="20"/>
                <w:lang w:bidi="ar"/>
              </w:rPr>
              <w:t>1991.1</w:t>
            </w:r>
            <w:r>
              <w:rPr>
                <w:rFonts w:hint="eastAsia" w:ascii="Times New Roman" w:hAnsi="Times New Roman" w:eastAsia="宋体" w:cs="宋体"/>
                <w:spacing w:val="-2"/>
                <w:sz w:val="24"/>
                <w:szCs w:val="20"/>
                <w:lang w:bidi="ar"/>
              </w:rPr>
              <w:t>）；</w:t>
            </w:r>
          </w:p>
          <w:p>
            <w:pPr>
              <w:spacing w:line="360" w:lineRule="auto"/>
              <w:jc w:val="left"/>
              <w:rPr>
                <w:bCs/>
                <w:sz w:val="24"/>
              </w:rPr>
            </w:pPr>
            <w:r>
              <w:rPr>
                <w:rFonts w:hint="eastAsia" w:ascii="Times New Roman" w:hAnsi="Times New Roman" w:eastAsia="宋体" w:cs="宋体"/>
                <w:bCs/>
                <w:sz w:val="24"/>
                <w:lang w:bidi="ar"/>
              </w:rPr>
              <w:t>（</w:t>
            </w:r>
            <w:r>
              <w:rPr>
                <w:rFonts w:ascii="Times New Roman" w:hAnsi="Times New Roman" w:eastAsia="宋体" w:cs="Times New Roman"/>
                <w:bCs/>
                <w:sz w:val="24"/>
                <w:lang w:bidi="ar"/>
              </w:rPr>
              <w:t>4</w:t>
            </w:r>
            <w:r>
              <w:rPr>
                <w:rFonts w:hint="eastAsia" w:ascii="Times New Roman" w:hAnsi="Times New Roman" w:eastAsia="宋体" w:cs="宋体"/>
                <w:bCs/>
                <w:sz w:val="24"/>
                <w:lang w:bidi="ar"/>
              </w:rPr>
              <w:t>）《</w:t>
            </w:r>
            <w:r>
              <w:rPr>
                <w:rFonts w:ascii="Times New Roman" w:hAnsi="Times New Roman" w:eastAsia="宋体" w:cs="Times New Roman"/>
                <w:bCs/>
                <w:sz w:val="24"/>
                <w:lang w:bidi="ar"/>
              </w:rPr>
              <w:t>UNSCEAR 2000 Report to the General Assembly,with Scientific Annexes</w:t>
            </w:r>
            <w:r>
              <w:rPr>
                <w:rFonts w:hint="eastAsia" w:ascii="Times New Roman" w:hAnsi="Times New Roman" w:eastAsia="宋体" w:cs="宋体"/>
                <w:bCs/>
                <w:sz w:val="24"/>
                <w:lang w:bidi="ar"/>
              </w:rPr>
              <w:t>》（</w:t>
            </w:r>
            <w:r>
              <w:rPr>
                <w:rFonts w:ascii="Times New Roman" w:hAnsi="Times New Roman" w:eastAsia="宋体" w:cs="Times New Roman"/>
                <w:bCs/>
                <w:sz w:val="24"/>
                <w:lang w:bidi="ar"/>
              </w:rPr>
              <w:t>UNITED NATIONS</w:t>
            </w:r>
            <w:r>
              <w:rPr>
                <w:rFonts w:hint="eastAsia" w:ascii="Times New Roman" w:hAnsi="Times New Roman" w:eastAsia="宋体" w:cs="宋体"/>
                <w:bCs/>
                <w:sz w:val="24"/>
                <w:lang w:bidi="ar"/>
              </w:rPr>
              <w:t>，</w:t>
            </w:r>
            <w:r>
              <w:rPr>
                <w:rFonts w:ascii="Times New Roman" w:hAnsi="Times New Roman" w:eastAsia="宋体" w:cs="Times New Roman"/>
                <w:bCs/>
                <w:sz w:val="24"/>
                <w:lang w:bidi="ar"/>
              </w:rPr>
              <w:t>2000</w:t>
            </w:r>
            <w:r>
              <w:rPr>
                <w:rFonts w:hint="eastAsia" w:ascii="Times New Roman" w:hAnsi="Times New Roman" w:eastAsia="宋体" w:cs="宋体"/>
                <w:bCs/>
                <w:sz w:val="24"/>
                <w:lang w:bidi="ar"/>
              </w:rPr>
              <w:t>）；</w:t>
            </w:r>
          </w:p>
          <w:p>
            <w:pPr>
              <w:spacing w:line="360" w:lineRule="auto"/>
              <w:jc w:val="left"/>
              <w:rPr>
                <w:rFonts w:hint="eastAsia" w:ascii="Times New Roman" w:hAnsi="Times New Roman" w:eastAsia="宋体" w:cs="宋体"/>
                <w:sz w:val="24"/>
                <w:lang w:bidi="ar"/>
              </w:rPr>
            </w:pPr>
            <w:r>
              <w:rPr>
                <w:rFonts w:hint="eastAsia" w:ascii="Times New Roman" w:hAnsi="Times New Roman" w:eastAsia="宋体" w:cs="宋体"/>
                <w:bCs/>
                <w:sz w:val="24"/>
                <w:lang w:bidi="ar"/>
              </w:rPr>
              <w:t>（</w:t>
            </w:r>
            <w:r>
              <w:rPr>
                <w:rFonts w:ascii="Times New Roman" w:hAnsi="Times New Roman" w:eastAsia="宋体" w:cs="Times New Roman"/>
                <w:bCs/>
                <w:sz w:val="24"/>
                <w:lang w:bidi="ar"/>
              </w:rPr>
              <w:t>5</w:t>
            </w:r>
            <w:r>
              <w:rPr>
                <w:rFonts w:hint="eastAsia" w:ascii="Times New Roman" w:hAnsi="Times New Roman" w:eastAsia="宋体" w:cs="宋体"/>
                <w:bCs/>
                <w:sz w:val="24"/>
                <w:lang w:bidi="ar"/>
              </w:rPr>
              <w:t>）</w:t>
            </w:r>
            <w:r>
              <w:rPr>
                <w:rFonts w:hint="eastAsia" w:ascii="Times New Roman" w:hAnsi="Times New Roman" w:eastAsia="宋体" w:cs="宋体"/>
                <w:sz w:val="24"/>
                <w:lang w:bidi="ar"/>
              </w:rPr>
              <w:t>《</w:t>
            </w:r>
            <w:r>
              <w:rPr>
                <w:rFonts w:ascii="Times New Roman" w:hAnsi="Times New Roman" w:eastAsia="宋体" w:cs="Times New Roman"/>
                <w:sz w:val="24"/>
                <w:lang w:bidi="ar"/>
              </w:rPr>
              <w:t>X</w:t>
            </w:r>
            <w:r>
              <w:rPr>
                <w:rFonts w:hint="eastAsia" w:ascii="Times New Roman" w:hAnsi="Times New Roman" w:eastAsia="宋体" w:cs="宋体"/>
                <w:sz w:val="24"/>
                <w:lang w:bidi="ar"/>
              </w:rPr>
              <w:t>射线工作场所臭氧氮氧化物浓度监测》（郝海鹰、刘容、王玉海著，</w:t>
            </w:r>
            <w:r>
              <w:rPr>
                <w:rFonts w:ascii="Times New Roman" w:hAnsi="Times New Roman" w:eastAsia="宋体" w:cs="Times New Roman"/>
                <w:sz w:val="24"/>
                <w:lang w:bidi="ar"/>
              </w:rPr>
              <w:t>1998.3</w:t>
            </w:r>
            <w:r>
              <w:rPr>
                <w:rFonts w:hint="eastAsia" w:ascii="Times New Roman" w:hAnsi="Times New Roman" w:eastAsia="宋体" w:cs="宋体"/>
                <w:sz w:val="24"/>
                <w:lang w:bidi="ar"/>
              </w:rPr>
              <w:t>）；</w:t>
            </w:r>
          </w:p>
          <w:p>
            <w:pPr>
              <w:bidi w:val="0"/>
              <w:jc w:val="left"/>
              <w:rPr>
                <w:rFonts w:hint="eastAsia" w:eastAsia="宋体"/>
                <w:lang w:eastAsia="zh-CN"/>
              </w:rPr>
            </w:pPr>
            <w:r>
              <w:rPr>
                <w:rFonts w:hint="eastAsia" w:ascii="Times New Roman" w:hAnsi="Times New Roman" w:eastAsia="宋体" w:cs="宋体"/>
                <w:bCs/>
                <w:sz w:val="24"/>
                <w:lang w:bidi="ar"/>
              </w:rPr>
              <w:t>（</w:t>
            </w:r>
            <w:r>
              <w:rPr>
                <w:rFonts w:hint="eastAsia" w:ascii="Times New Roman" w:hAnsi="Times New Roman" w:eastAsia="宋体" w:cs="Times New Roman"/>
                <w:bCs/>
                <w:sz w:val="24"/>
                <w:lang w:val="en-US" w:eastAsia="zh-CN" w:bidi="ar"/>
              </w:rPr>
              <w:t>6</w:t>
            </w:r>
            <w:r>
              <w:rPr>
                <w:rFonts w:hint="eastAsia" w:ascii="Times New Roman" w:hAnsi="Times New Roman" w:eastAsia="宋体" w:cs="宋体"/>
                <w:bCs/>
                <w:sz w:val="24"/>
                <w:lang w:bidi="ar"/>
              </w:rPr>
              <w:t>）</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2022年</w:t>
            </w:r>
            <w:r>
              <w:rPr>
                <w:rFonts w:hint="eastAsia" w:ascii="Times New Roman" w:hAnsi="Times New Roman" w:eastAsia="宋体" w:cs="Times New Roman"/>
                <w:sz w:val="24"/>
                <w:lang w:val="en-US" w:eastAsia="zh-CN" w:bidi="ar"/>
              </w:rPr>
              <w:t>新疆维吾尔自治区生态环境状况公报</w:t>
            </w:r>
            <w:r>
              <w:rPr>
                <w:rFonts w:hint="eastAsia" w:ascii="Times New Roman" w:hAnsi="Times New Roman" w:eastAsia="宋体" w:cs="宋体"/>
                <w:sz w:val="24"/>
                <w:lang w:bidi="ar"/>
              </w:rPr>
              <w:t>》</w:t>
            </w:r>
            <w:r>
              <w:rPr>
                <w:rFonts w:hint="eastAsia" w:ascii="Times New Roman" w:hAnsi="Times New Roman" w:eastAsia="宋体" w:cs="宋体"/>
                <w:sz w:val="24"/>
                <w:lang w:eastAsia="zh-CN" w:bidi="ar"/>
              </w:rPr>
              <w:t>；</w:t>
            </w:r>
          </w:p>
          <w:p>
            <w:pPr>
              <w:spacing w:line="360" w:lineRule="auto"/>
              <w:jc w:val="left"/>
              <w:rPr>
                <w:rFonts w:ascii="Times New Roman" w:hAnsi="Times New Roman" w:eastAsia="宋体" w:cs="宋体"/>
                <w:sz w:val="24"/>
                <w:lang w:bidi="ar"/>
              </w:rPr>
            </w:pPr>
            <w:r>
              <w:rPr>
                <w:rFonts w:hint="eastAsia" w:ascii="Times New Roman" w:hAnsi="Times New Roman" w:eastAsia="宋体" w:cs="宋体"/>
                <w:sz w:val="24"/>
                <w:lang w:bidi="ar"/>
              </w:rPr>
              <w:t>（</w:t>
            </w:r>
            <w:r>
              <w:rPr>
                <w:rFonts w:hint="eastAsia" w:ascii="Times New Roman" w:hAnsi="Times New Roman" w:eastAsia="宋体" w:cs="Times New Roman"/>
                <w:sz w:val="24"/>
                <w:lang w:val="en-US" w:eastAsia="zh-CN" w:bidi="ar"/>
              </w:rPr>
              <w:t>7</w:t>
            </w:r>
            <w:r>
              <w:rPr>
                <w:rFonts w:hint="eastAsia" w:ascii="Times New Roman" w:hAnsi="Times New Roman" w:eastAsia="宋体" w:cs="宋体"/>
                <w:sz w:val="24"/>
                <w:lang w:bidi="ar"/>
              </w:rPr>
              <w:t>）《</w:t>
            </w:r>
            <w:r>
              <w:rPr>
                <w:rFonts w:ascii="Times New Roman" w:hAnsi="Times New Roman" w:eastAsia="宋体" w:cs="Times New Roman"/>
                <w:sz w:val="24"/>
                <w:lang w:bidi="ar"/>
              </w:rPr>
              <w:t>X</w:t>
            </w:r>
            <w:r>
              <w:rPr>
                <w:rFonts w:hint="eastAsia" w:ascii="Times New Roman" w:hAnsi="Times New Roman" w:eastAsia="宋体" w:cs="宋体"/>
                <w:sz w:val="24"/>
                <w:lang w:bidi="ar"/>
              </w:rPr>
              <w:t>射线工作场所空气中臭氧氮氧化物浓度调查》（张大薇著，</w:t>
            </w:r>
            <w:r>
              <w:rPr>
                <w:rFonts w:ascii="Times New Roman" w:hAnsi="Times New Roman" w:eastAsia="宋体" w:cs="Times New Roman"/>
                <w:sz w:val="24"/>
                <w:lang w:bidi="ar"/>
              </w:rPr>
              <w:t>1989.10</w:t>
            </w:r>
            <w:r>
              <w:rPr>
                <w:rFonts w:hint="eastAsia" w:ascii="Times New Roman" w:hAnsi="Times New Roman" w:eastAsia="宋体" w:cs="宋体"/>
                <w:sz w:val="24"/>
                <w:lang w:bidi="ar"/>
              </w:rPr>
              <w:t>）；</w:t>
            </w:r>
          </w:p>
          <w:p>
            <w:pPr>
              <w:spacing w:line="360" w:lineRule="auto"/>
              <w:jc w:val="left"/>
              <w:rPr>
                <w:rFonts w:ascii="Times New Roman" w:hAnsi="Times New Roman" w:eastAsia="宋体" w:cs="宋体"/>
                <w:bCs/>
                <w:sz w:val="24"/>
                <w:lang w:bidi="ar"/>
              </w:rPr>
            </w:pPr>
            <w:r>
              <w:rPr>
                <w:rFonts w:hint="eastAsia" w:ascii="Times New Roman" w:hAnsi="Times New Roman" w:eastAsia="宋体" w:cs="宋体"/>
                <w:bCs/>
                <w:sz w:val="24"/>
                <w:lang w:bidi="ar"/>
              </w:rPr>
              <w:t>（</w:t>
            </w:r>
            <w:r>
              <w:rPr>
                <w:rFonts w:hint="eastAsia" w:ascii="Times New Roman" w:hAnsi="Times New Roman" w:eastAsia="宋体" w:cs="宋体"/>
                <w:bCs/>
                <w:sz w:val="24"/>
                <w:lang w:val="en-US" w:eastAsia="zh-CN" w:bidi="ar"/>
              </w:rPr>
              <w:t>8</w:t>
            </w:r>
            <w:r>
              <w:rPr>
                <w:rFonts w:hint="eastAsia" w:ascii="Times New Roman" w:hAnsi="Times New Roman" w:eastAsia="宋体" w:cs="宋体"/>
                <w:bCs/>
                <w:sz w:val="24"/>
                <w:lang w:bidi="ar"/>
              </w:rPr>
              <w:t>）</w:t>
            </w:r>
            <w:r>
              <w:rPr>
                <w:rFonts w:hint="eastAsia" w:ascii="Times New Roman" w:hAnsi="Times New Roman" w:eastAsia="宋体" w:cs="宋体"/>
                <w:bCs/>
                <w:color w:val="auto"/>
                <w:sz w:val="24"/>
                <w:lang w:bidi="ar"/>
              </w:rPr>
              <w:t>《</w:t>
            </w:r>
            <w:r>
              <w:rPr>
                <w:rFonts w:hint="eastAsia" w:ascii="Times New Roman" w:hAnsi="Times New Roman" w:eastAsia="宋体" w:cs="宋体"/>
                <w:bCs/>
                <w:color w:val="auto"/>
                <w:sz w:val="24"/>
                <w:lang w:val="en-US" w:eastAsia="zh-CN" w:bidi="ar"/>
              </w:rPr>
              <w:t>奇台县中心人民医院二期项目环境影响评价报告表</w:t>
            </w:r>
            <w:r>
              <w:rPr>
                <w:rFonts w:hint="eastAsia" w:ascii="Times New Roman" w:hAnsi="Times New Roman" w:eastAsia="宋体" w:cs="宋体"/>
                <w:bCs/>
                <w:color w:val="auto"/>
                <w:sz w:val="24"/>
                <w:lang w:bidi="ar"/>
              </w:rPr>
              <w:t>》</w:t>
            </w:r>
            <w:r>
              <w:rPr>
                <w:rFonts w:hint="eastAsia" w:ascii="Times New Roman" w:hAnsi="Times New Roman" w:eastAsia="宋体" w:cs="宋体"/>
                <w:bCs/>
                <w:sz w:val="24"/>
                <w:lang w:bidi="ar"/>
              </w:rPr>
              <w:t>；</w:t>
            </w:r>
          </w:p>
          <w:p>
            <w:pPr>
              <w:spacing w:line="360" w:lineRule="auto"/>
              <w:jc w:val="left"/>
              <w:rPr>
                <w:rFonts w:ascii="宋体" w:hAnsi="宋体" w:eastAsia="宋体" w:cs="宋体"/>
                <w:sz w:val="24"/>
              </w:rPr>
            </w:pPr>
            <w:r>
              <w:rPr>
                <w:rFonts w:hint="eastAsia" w:ascii="Times New Roman" w:hAnsi="Times New Roman" w:eastAsia="宋体" w:cs="宋体"/>
                <w:bCs/>
                <w:sz w:val="24"/>
                <w:lang w:bidi="ar"/>
              </w:rPr>
              <w:t>（</w:t>
            </w:r>
            <w:r>
              <w:rPr>
                <w:rFonts w:hint="eastAsia" w:ascii="Times New Roman" w:hAnsi="Times New Roman" w:eastAsia="宋体" w:cs="宋体"/>
                <w:bCs/>
                <w:sz w:val="24"/>
                <w:lang w:val="en-US" w:eastAsia="zh-CN" w:bidi="ar"/>
              </w:rPr>
              <w:t>9</w:t>
            </w:r>
            <w:r>
              <w:rPr>
                <w:rFonts w:hint="eastAsia" w:ascii="Times New Roman" w:hAnsi="Times New Roman" w:eastAsia="宋体" w:cs="宋体"/>
                <w:bCs/>
                <w:sz w:val="24"/>
                <w:lang w:bidi="ar"/>
              </w:rPr>
              <w:t>）其他资料。</w:t>
            </w:r>
          </w:p>
          <w:p>
            <w:pPr>
              <w:spacing w:line="360" w:lineRule="auto"/>
              <w:rPr>
                <w:rFonts w:ascii="宋体" w:hAnsi="宋体" w:eastAsia="宋体" w:cs="宋体"/>
                <w:sz w:val="24"/>
              </w:rPr>
            </w:pPr>
          </w:p>
        </w:tc>
      </w:tr>
    </w:tbl>
    <w:p>
      <w:pPr>
        <w:rPr>
          <w:rFonts w:hint="eastAsia"/>
          <w:lang w:val="en-US" w:eastAsia="zh-CN"/>
        </w:rPr>
      </w:pPr>
      <w:r>
        <w:rPr>
          <w:rFonts w:hint="eastAsia"/>
          <w:lang w:val="en-US" w:eastAsia="zh-CN"/>
        </w:rPr>
        <w:br w:type="page"/>
      </w:r>
    </w:p>
    <w:p>
      <w:pPr>
        <w:pStyle w:val="3"/>
        <w:widowControl/>
        <w:spacing w:before="0" w:after="0" w:line="240" w:lineRule="auto"/>
        <w:jc w:val="left"/>
        <w:rPr>
          <w:rFonts w:hint="default" w:ascii="宋体" w:hAnsi="宋体" w:cs="宋体"/>
          <w:sz w:val="28"/>
          <w:szCs w:val="28"/>
          <w:lang w:val="en-US" w:eastAsia="zh-CN"/>
        </w:rPr>
      </w:pPr>
      <w:bookmarkStart w:id="31" w:name="_Toc15834"/>
      <w:r>
        <w:rPr>
          <w:rFonts w:hint="eastAsia" w:ascii="宋体" w:hAnsi="宋体" w:cs="宋体"/>
          <w:sz w:val="28"/>
          <w:szCs w:val="28"/>
          <w:lang w:val="en-US" w:eastAsia="zh-CN"/>
        </w:rPr>
        <w:t>表7 保护目标与评价标准</w:t>
      </w:r>
      <w:bookmarkEnd w:id="31"/>
    </w:p>
    <w:tbl>
      <w:tblPr>
        <w:tblStyle w:val="12"/>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852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rPr>
                <w:rFonts w:hint="eastAsia"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7.1评价范围</w:t>
            </w:r>
          </w:p>
          <w:p>
            <w:pPr>
              <w:spacing w:line="360" w:lineRule="auto"/>
              <w:ind w:firstLine="480" w:firstLineChars="200"/>
              <w:jc w:val="left"/>
              <w:rPr>
                <w:kern w:val="0"/>
                <w:sz w:val="24"/>
              </w:rPr>
            </w:pPr>
            <w:r>
              <w:rPr>
                <w:rFonts w:hint="eastAsia" w:ascii="Times New Roman" w:hAnsi="Times New Roman" w:eastAsia="宋体" w:cs="宋体"/>
                <w:sz w:val="24"/>
                <w:lang w:bidi="ar"/>
              </w:rPr>
              <w:t>项目使用Ⅱ类射线装置，</w:t>
            </w:r>
            <w:r>
              <w:rPr>
                <w:rFonts w:hint="eastAsia" w:ascii="Times New Roman" w:hAnsi="Times New Roman" w:eastAsia="宋体" w:cs="宋体"/>
                <w:sz w:val="24"/>
                <w:lang w:val="en-US" w:eastAsia="zh-CN" w:bidi="ar"/>
              </w:rPr>
              <w:t>主要是射线装置运行过程中产生的X射线对周围环境的影响，</w:t>
            </w:r>
            <w:r>
              <w:rPr>
                <w:rFonts w:hint="eastAsia" w:ascii="Times New Roman" w:hAnsi="Times New Roman" w:eastAsia="宋体" w:cs="宋体"/>
                <w:kern w:val="0"/>
                <w:sz w:val="24"/>
                <w:lang w:bidi="ar"/>
              </w:rPr>
              <w:t>依据《辐射环境保护管理导则</w:t>
            </w:r>
            <w:r>
              <w:rPr>
                <w:rFonts w:ascii="Times New Roman" w:hAnsi="Times New Roman" w:eastAsia="宋体" w:cs="Times New Roman"/>
                <w:kern w:val="0"/>
                <w:sz w:val="24"/>
                <w:lang w:bidi="ar"/>
              </w:rPr>
              <w:t xml:space="preserve"> </w:t>
            </w:r>
            <w:r>
              <w:rPr>
                <w:rFonts w:hint="eastAsia" w:ascii="Times New Roman" w:hAnsi="Times New Roman" w:eastAsia="宋体" w:cs="宋体"/>
                <w:kern w:val="0"/>
                <w:sz w:val="24"/>
                <w:lang w:bidi="ar"/>
              </w:rPr>
              <w:t>核技术利用建设项目</w:t>
            </w:r>
            <w:r>
              <w:rPr>
                <w:rFonts w:ascii="Times New Roman" w:hAnsi="Times New Roman" w:eastAsia="宋体" w:cs="Times New Roman"/>
                <w:kern w:val="0"/>
                <w:sz w:val="24"/>
                <w:lang w:bidi="ar"/>
              </w:rPr>
              <w:t xml:space="preserve"> </w:t>
            </w:r>
            <w:r>
              <w:rPr>
                <w:rFonts w:hint="eastAsia" w:ascii="Times New Roman" w:hAnsi="Times New Roman" w:eastAsia="宋体" w:cs="宋体"/>
                <w:kern w:val="0"/>
                <w:sz w:val="24"/>
                <w:lang w:bidi="ar"/>
              </w:rPr>
              <w:t>环境影响评价文件的内容和格式》（</w:t>
            </w:r>
            <w:r>
              <w:rPr>
                <w:rFonts w:ascii="Times New Roman" w:hAnsi="Times New Roman" w:eastAsia="宋体" w:cs="Times New Roman"/>
                <w:kern w:val="0"/>
                <w:sz w:val="24"/>
                <w:lang w:bidi="ar"/>
              </w:rPr>
              <w:t>HJ10.1-2016</w:t>
            </w:r>
            <w:r>
              <w:rPr>
                <w:rFonts w:hint="eastAsia" w:ascii="Times New Roman" w:hAnsi="Times New Roman" w:eastAsia="宋体" w:cs="宋体"/>
                <w:kern w:val="0"/>
                <w:sz w:val="24"/>
                <w:lang w:bidi="ar"/>
              </w:rPr>
              <w:t>）中“</w:t>
            </w:r>
            <w:r>
              <w:rPr>
                <w:rFonts w:ascii="Times New Roman" w:hAnsi="Times New Roman" w:eastAsia="宋体" w:cs="Times New Roman"/>
                <w:kern w:val="0"/>
                <w:sz w:val="24"/>
                <w:lang w:bidi="ar"/>
              </w:rPr>
              <w:t>1.5</w:t>
            </w:r>
            <w:r>
              <w:rPr>
                <w:rFonts w:hint="eastAsia" w:ascii="Times New Roman" w:hAnsi="Times New Roman" w:eastAsia="宋体" w:cs="宋体"/>
                <w:kern w:val="0"/>
                <w:sz w:val="24"/>
                <w:lang w:bidi="ar"/>
              </w:rPr>
              <w:t>评价范围和保护目标：放射源和射线装置应用项目的评价范围，通常取装置所在场所实体屏蔽物质边界外</w:t>
            </w:r>
            <w:r>
              <w:rPr>
                <w:rFonts w:ascii="Times New Roman" w:hAnsi="Times New Roman" w:eastAsia="宋体" w:cs="Times New Roman"/>
                <w:kern w:val="0"/>
                <w:sz w:val="24"/>
                <w:lang w:bidi="ar"/>
              </w:rPr>
              <w:t>50m</w:t>
            </w:r>
            <w:r>
              <w:rPr>
                <w:rFonts w:hint="eastAsia" w:ascii="Times New Roman" w:hAnsi="Times New Roman" w:eastAsia="宋体" w:cs="宋体"/>
                <w:kern w:val="0"/>
                <w:sz w:val="24"/>
                <w:lang w:bidi="ar"/>
              </w:rPr>
              <w:t>的范围”。因此，</w:t>
            </w:r>
            <w:r>
              <w:rPr>
                <w:rFonts w:hint="eastAsia" w:ascii="Times New Roman" w:hAnsi="Times New Roman" w:eastAsia="宋体" w:cs="宋体"/>
                <w:kern w:val="0"/>
                <w:sz w:val="24"/>
                <w:lang w:val="en-US" w:eastAsia="zh-CN" w:bidi="ar"/>
              </w:rPr>
              <w:t>本</w:t>
            </w:r>
            <w:r>
              <w:rPr>
                <w:rFonts w:hint="eastAsia" w:ascii="Times New Roman" w:hAnsi="Times New Roman" w:eastAsia="宋体" w:cs="宋体"/>
                <w:kern w:val="0"/>
                <w:sz w:val="24"/>
                <w:lang w:bidi="ar"/>
              </w:rPr>
              <w:t>项目范围为射线装置机房外</w:t>
            </w:r>
            <w:r>
              <w:rPr>
                <w:rFonts w:ascii="Times New Roman" w:hAnsi="Times New Roman" w:eastAsia="宋体" w:cs="Times New Roman"/>
                <w:kern w:val="0"/>
                <w:sz w:val="24"/>
                <w:lang w:bidi="ar"/>
              </w:rPr>
              <w:t>50m</w:t>
            </w:r>
            <w:r>
              <w:rPr>
                <w:rFonts w:hint="eastAsia" w:ascii="Times New Roman" w:hAnsi="Times New Roman" w:eastAsia="宋体" w:cs="宋体"/>
                <w:kern w:val="0"/>
                <w:sz w:val="24"/>
                <w:lang w:bidi="ar"/>
              </w:rPr>
              <w:t>范围内的区域。</w:t>
            </w:r>
          </w:p>
          <w:p>
            <w:pPr>
              <w:spacing w:line="360" w:lineRule="auto"/>
              <w:rPr>
                <w:rFonts w:hint="eastAsia" w:ascii="Times New Roman" w:hAnsi="宋体" w:eastAsia="宋体" w:cs="宋体"/>
                <w:b/>
                <w:sz w:val="24"/>
                <w:lang w:val="en-US" w:eastAsia="zh-CN" w:bidi="ar"/>
              </w:rPr>
            </w:pPr>
            <w:r>
              <w:rPr>
                <w:rFonts w:hint="eastAsia" w:ascii="Times New Roman" w:hAnsi="Times New Roman" w:eastAsia="宋体" w:cs="Times New Roman"/>
                <w:b/>
                <w:sz w:val="24"/>
                <w:lang w:val="en-US" w:eastAsia="zh-CN" w:bidi="ar"/>
              </w:rPr>
              <w:t>7.2</w:t>
            </w:r>
            <w:r>
              <w:rPr>
                <w:rFonts w:hint="eastAsia" w:ascii="Times New Roman" w:hAnsi="宋体" w:eastAsia="宋体" w:cs="宋体"/>
                <w:b/>
                <w:sz w:val="24"/>
                <w:lang w:bidi="ar"/>
              </w:rPr>
              <w:t>评价</w:t>
            </w:r>
            <w:r>
              <w:rPr>
                <w:rFonts w:hint="eastAsia" w:ascii="Times New Roman" w:hAnsi="宋体" w:eastAsia="宋体" w:cs="宋体"/>
                <w:b/>
                <w:sz w:val="24"/>
                <w:lang w:val="en-US" w:eastAsia="zh-CN" w:bidi="ar"/>
              </w:rPr>
              <w:t>因子</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本项目评价因子为</w:t>
            </w:r>
            <w:r>
              <w:rPr>
                <w:rFonts w:hint="default" w:ascii="Times New Roman" w:hAnsi="Times New Roman" w:eastAsia="宋体" w:cs="Times New Roman"/>
                <w:color w:val="000000"/>
                <w:kern w:val="0"/>
                <w:sz w:val="24"/>
                <w:szCs w:val="24"/>
                <w:lang w:val="en-US" w:eastAsia="zh-CN" w:bidi="ar"/>
              </w:rPr>
              <w:t>X</w:t>
            </w:r>
            <w:r>
              <w:rPr>
                <w:rFonts w:hint="eastAsia" w:ascii="宋体" w:hAnsi="宋体" w:eastAsia="宋体" w:cs="宋体"/>
                <w:color w:val="000000"/>
                <w:kern w:val="0"/>
                <w:sz w:val="24"/>
                <w:szCs w:val="24"/>
                <w:lang w:val="en-US" w:eastAsia="zh-CN" w:bidi="ar"/>
              </w:rPr>
              <w:t>射线以及少量臭氧和氮氧化物。</w:t>
            </w:r>
          </w:p>
          <w:p>
            <w:pPr>
              <w:spacing w:line="360" w:lineRule="auto"/>
              <w:rPr>
                <w:b/>
                <w:sz w:val="24"/>
              </w:rPr>
            </w:pPr>
            <w:r>
              <w:rPr>
                <w:rFonts w:hint="eastAsia" w:ascii="Times New Roman" w:hAnsi="Times New Roman" w:eastAsia="宋体" w:cs="Times New Roman"/>
                <w:b/>
                <w:sz w:val="24"/>
                <w:lang w:val="en-US" w:eastAsia="zh-CN" w:bidi="ar"/>
              </w:rPr>
              <w:t>7.3</w:t>
            </w:r>
            <w:r>
              <w:rPr>
                <w:rFonts w:hint="eastAsia" w:ascii="Times New Roman" w:hAnsi="宋体" w:eastAsia="宋体" w:cs="宋体"/>
                <w:b/>
                <w:sz w:val="24"/>
                <w:lang w:bidi="ar"/>
              </w:rPr>
              <w:t>保护目标</w:t>
            </w:r>
          </w:p>
          <w:p>
            <w:pPr>
              <w:spacing w:line="360" w:lineRule="auto"/>
              <w:ind w:firstLine="480" w:firstLineChars="200"/>
              <w:rPr>
                <w:rFonts w:hint="default" w:ascii="Times New Roman" w:hAnsi="Times New Roman" w:eastAsia="宋体" w:cs="宋体"/>
                <w:sz w:val="24"/>
                <w:lang w:val="en-US" w:eastAsia="zh-CN" w:bidi="ar"/>
              </w:rPr>
            </w:pPr>
            <w:r>
              <w:rPr>
                <w:rFonts w:hint="eastAsia" w:ascii="Times New Roman" w:hAnsi="Times New Roman" w:eastAsia="宋体" w:cs="宋体"/>
                <w:sz w:val="24"/>
                <w:lang w:val="en-US" w:eastAsia="zh-CN" w:bidi="ar"/>
              </w:rPr>
              <w:t>经现场调查，</w:t>
            </w:r>
            <w:r>
              <w:rPr>
                <w:rFonts w:hint="eastAsia" w:ascii="Times New Roman" w:hAnsi="Times New Roman" w:eastAsia="宋体" w:cs="Times New Roman"/>
                <w:sz w:val="24"/>
                <w:lang w:val="en-US" w:eastAsia="zh-CN" w:bidi="ar"/>
              </w:rPr>
              <w:t>1#</w:t>
            </w:r>
            <w:r>
              <w:rPr>
                <w:rFonts w:hint="eastAsia" w:ascii="Times New Roman" w:hAnsi="Times New Roman" w:eastAsia="宋体" w:cs="Times New Roman"/>
                <w:sz w:val="24"/>
                <w:lang w:eastAsia="zh-CN" w:bidi="ar"/>
              </w:rPr>
              <w:t>介入室</w:t>
            </w:r>
            <w:r>
              <w:rPr>
                <w:rFonts w:hint="eastAsia" w:ascii="Times New Roman" w:hAnsi="Times New Roman" w:eastAsia="宋体" w:cs="宋体"/>
                <w:sz w:val="24"/>
                <w:lang w:bidi="ar"/>
              </w:rPr>
              <w:t>东侧是</w:t>
            </w:r>
            <w:r>
              <w:rPr>
                <w:rFonts w:hint="eastAsia" w:ascii="Times New Roman" w:hAnsi="Times New Roman" w:eastAsia="宋体" w:cs="宋体"/>
                <w:sz w:val="24"/>
                <w:lang w:val="en-US" w:eastAsia="zh-CN" w:bidi="ar"/>
              </w:rPr>
              <w:t>操作室</w:t>
            </w:r>
            <w:r>
              <w:rPr>
                <w:rFonts w:hint="eastAsia" w:ascii="Times New Roman" w:hAnsi="Times New Roman" w:eastAsia="宋体" w:cs="宋体"/>
                <w:sz w:val="24"/>
                <w:lang w:bidi="ar"/>
              </w:rPr>
              <w:t>，南侧是</w:t>
            </w:r>
            <w:r>
              <w:rPr>
                <w:rFonts w:hint="eastAsia" w:ascii="Times New Roman" w:hAnsi="Times New Roman" w:eastAsia="宋体" w:cs="宋体"/>
                <w:sz w:val="24"/>
                <w:lang w:val="en-US" w:eastAsia="zh-CN" w:bidi="ar"/>
              </w:rPr>
              <w:t>临空</w:t>
            </w:r>
            <w:r>
              <w:rPr>
                <w:rFonts w:hint="eastAsia" w:ascii="Times New Roman" w:hAnsi="Times New Roman" w:eastAsia="宋体" w:cs="宋体"/>
                <w:sz w:val="24"/>
                <w:lang w:bidi="ar"/>
              </w:rPr>
              <w:t>，西侧是</w:t>
            </w:r>
            <w:r>
              <w:rPr>
                <w:rFonts w:hint="eastAsia" w:ascii="Times New Roman" w:hAnsi="Times New Roman" w:eastAsia="宋体" w:cs="宋体"/>
                <w:sz w:val="24"/>
                <w:lang w:val="en-US" w:eastAsia="zh-CN" w:bidi="ar"/>
              </w:rPr>
              <w:t>避难间、污物暂存间</w:t>
            </w:r>
            <w:r>
              <w:rPr>
                <w:rFonts w:hint="eastAsia" w:ascii="Times New Roman" w:hAnsi="Times New Roman" w:eastAsia="宋体" w:cs="宋体"/>
                <w:sz w:val="24"/>
                <w:lang w:bidi="ar"/>
              </w:rPr>
              <w:t>，北侧为</w:t>
            </w:r>
            <w:r>
              <w:rPr>
                <w:rFonts w:hint="eastAsia" w:ascii="Times New Roman" w:hAnsi="Times New Roman" w:eastAsia="宋体" w:cs="宋体"/>
                <w:sz w:val="24"/>
                <w:lang w:val="en-US" w:eastAsia="zh-CN" w:bidi="ar"/>
              </w:rPr>
              <w:t>走廊</w:t>
            </w:r>
            <w:r>
              <w:rPr>
                <w:rFonts w:hint="eastAsia" w:ascii="Times New Roman" w:hAnsi="Times New Roman" w:eastAsia="宋体" w:cs="宋体"/>
                <w:sz w:val="24"/>
                <w:lang w:bidi="ar"/>
              </w:rPr>
              <w:t>。</w:t>
            </w:r>
            <w:r>
              <w:rPr>
                <w:rFonts w:hint="eastAsia" w:ascii="Times New Roman" w:hAnsi="Times New Roman" w:eastAsia="宋体" w:cs="宋体"/>
                <w:color w:val="auto"/>
                <w:sz w:val="24"/>
                <w:lang w:bidi="ar"/>
              </w:rPr>
              <w:t>机房上方是</w:t>
            </w:r>
            <w:r>
              <w:rPr>
                <w:rFonts w:hint="eastAsia" w:ascii="Times New Roman" w:hAnsi="Times New Roman" w:eastAsia="宋体" w:cs="宋体"/>
                <w:color w:val="auto"/>
                <w:sz w:val="24"/>
                <w:lang w:val="en-US" w:eastAsia="zh-CN" w:bidi="ar"/>
              </w:rPr>
              <w:t>康复理疗科</w:t>
            </w:r>
            <w:r>
              <w:rPr>
                <w:rFonts w:hint="eastAsia" w:ascii="Times New Roman" w:hAnsi="Times New Roman" w:eastAsia="宋体" w:cs="宋体"/>
                <w:color w:val="auto"/>
                <w:sz w:val="24"/>
                <w:lang w:bidi="ar"/>
              </w:rPr>
              <w:t>，下方是</w:t>
            </w:r>
            <w:r>
              <w:rPr>
                <w:rFonts w:hint="eastAsia" w:ascii="Times New Roman" w:hAnsi="Times New Roman" w:eastAsia="宋体" w:cs="宋体"/>
                <w:color w:val="auto"/>
                <w:sz w:val="24"/>
                <w:lang w:val="en-US" w:eastAsia="zh-CN" w:bidi="ar"/>
              </w:rPr>
              <w:t>办公室、候诊区</w:t>
            </w:r>
            <w:r>
              <w:rPr>
                <w:rFonts w:hint="eastAsia" w:ascii="Times New Roman" w:hAnsi="Times New Roman" w:eastAsia="宋体" w:cs="宋体"/>
                <w:bCs/>
                <w:sz w:val="24"/>
                <w:lang w:val="en-US" w:eastAsia="zh-CN" w:bidi="ar"/>
              </w:rPr>
              <w:t>。</w:t>
            </w:r>
          </w:p>
          <w:p>
            <w:pPr>
              <w:spacing w:line="360" w:lineRule="auto"/>
              <w:ind w:firstLine="480" w:firstLineChars="200"/>
              <w:rPr>
                <w:sz w:val="24"/>
              </w:rPr>
            </w:pPr>
            <w:r>
              <w:rPr>
                <w:rFonts w:hint="eastAsia" w:ascii="Times New Roman" w:hAnsi="Times New Roman" w:eastAsia="宋体" w:cs="宋体"/>
                <w:sz w:val="24"/>
                <w:lang w:val="en-US" w:eastAsia="zh-CN" w:bidi="ar"/>
              </w:rPr>
              <w:t>本</w:t>
            </w:r>
            <w:r>
              <w:rPr>
                <w:rFonts w:hint="eastAsia" w:ascii="Times New Roman" w:hAnsi="Times New Roman" w:eastAsia="宋体" w:cs="宋体"/>
                <w:sz w:val="24"/>
                <w:lang w:bidi="ar"/>
              </w:rPr>
              <w:t>项目环境保护目标</w:t>
            </w:r>
            <w:r>
              <w:rPr>
                <w:rFonts w:hint="eastAsia" w:ascii="Times New Roman" w:hAnsi="Times New Roman" w:eastAsia="宋体" w:cs="宋体"/>
                <w:sz w:val="24"/>
                <w:lang w:val="en-US" w:eastAsia="zh-CN" w:bidi="ar"/>
              </w:rPr>
              <w:t>主要分</w:t>
            </w:r>
            <w:r>
              <w:rPr>
                <w:rFonts w:hint="eastAsia" w:ascii="Times New Roman" w:hAnsi="Times New Roman" w:eastAsia="宋体" w:cs="宋体"/>
                <w:sz w:val="24"/>
                <w:lang w:bidi="ar"/>
              </w:rPr>
              <w:t>为</w:t>
            </w:r>
            <w:r>
              <w:rPr>
                <w:rFonts w:hint="eastAsia" w:ascii="Times New Roman" w:hAnsi="Times New Roman" w:eastAsia="宋体" w:cs="宋体"/>
                <w:sz w:val="24"/>
                <w:lang w:val="en-US" w:eastAsia="zh-CN" w:bidi="ar"/>
              </w:rPr>
              <w:t>职业照射人群及公众人群，职业照射人群为射线装置操作的医护工作人员，公众人群为射线装置所在场所实体屏蔽物边界外50m范围内其他工作人员及公众</w:t>
            </w:r>
            <w:r>
              <w:rPr>
                <w:rFonts w:hint="eastAsia" w:ascii="Times New Roman" w:hAnsi="Times New Roman" w:eastAsia="宋体" w:cs="宋体"/>
                <w:sz w:val="24"/>
                <w:lang w:bidi="ar"/>
              </w:rPr>
              <w:t>。项目评价范围内环境保护目标见表</w:t>
            </w:r>
            <w:r>
              <w:rPr>
                <w:rFonts w:hint="eastAsia" w:ascii="Times New Roman" w:hAnsi="Times New Roman" w:eastAsia="宋体" w:cs="Times New Roman"/>
                <w:sz w:val="24"/>
                <w:lang w:val="en-US" w:eastAsia="zh-CN" w:bidi="ar"/>
              </w:rPr>
              <w:t>7</w:t>
            </w:r>
            <w:r>
              <w:rPr>
                <w:rFonts w:ascii="Times New Roman" w:hAnsi="Times New Roman" w:eastAsia="宋体" w:cs="Times New Roman"/>
                <w:sz w:val="24"/>
                <w:lang w:bidi="ar"/>
              </w:rPr>
              <w:t>-1</w:t>
            </w:r>
            <w:r>
              <w:rPr>
                <w:rFonts w:hint="eastAsia" w:ascii="Times New Roman" w:hAnsi="Times New Roman" w:eastAsia="宋体" w:cs="宋体"/>
                <w:sz w:val="24"/>
                <w:lang w:bidi="ar"/>
              </w:rPr>
              <w:t>。</w:t>
            </w:r>
          </w:p>
          <w:p>
            <w:pPr>
              <w:widowControl/>
              <w:snapToGrid w:val="0"/>
              <w:jc w:val="center"/>
              <w:rPr>
                <w:rFonts w:hint="default" w:eastAsia="宋体"/>
                <w:b/>
                <w:sz w:val="24"/>
                <w:lang w:val="en-US" w:eastAsia="zh-CN"/>
              </w:rPr>
            </w:pPr>
            <w:r>
              <w:rPr>
                <w:rFonts w:hint="eastAsia" w:ascii="Times New Roman" w:hAnsi="Times New Roman" w:eastAsia="宋体" w:cs="宋体"/>
                <w:b/>
                <w:sz w:val="24"/>
                <w:lang w:bidi="ar"/>
              </w:rPr>
              <w:t>表</w:t>
            </w:r>
            <w:r>
              <w:rPr>
                <w:rFonts w:hint="eastAsia" w:ascii="Times New Roman" w:hAnsi="Times New Roman" w:eastAsia="宋体" w:cs="Times New Roman"/>
                <w:b/>
                <w:sz w:val="24"/>
                <w:lang w:val="en-US" w:eastAsia="zh-CN" w:bidi="ar"/>
              </w:rPr>
              <w:t>7</w:t>
            </w:r>
            <w:r>
              <w:rPr>
                <w:rFonts w:ascii="Times New Roman" w:hAnsi="Times New Roman" w:eastAsia="宋体" w:cs="Times New Roman"/>
                <w:b/>
                <w:sz w:val="24"/>
                <w:lang w:bidi="ar"/>
              </w:rPr>
              <w:t xml:space="preserve">-1  </w:t>
            </w:r>
            <w:r>
              <w:rPr>
                <w:rFonts w:hint="eastAsia" w:ascii="Times New Roman" w:hAnsi="Times New Roman" w:eastAsia="宋体" w:cs="Times New Roman"/>
                <w:b/>
                <w:sz w:val="24"/>
                <w:lang w:val="en-US" w:eastAsia="zh-CN" w:bidi="ar"/>
              </w:rPr>
              <w:t>各保护目标与建设项目关系</w:t>
            </w:r>
          </w:p>
          <w:tbl>
            <w:tblPr>
              <w:tblStyle w:val="12"/>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19"/>
              <w:gridCol w:w="1850"/>
              <w:gridCol w:w="1475"/>
              <w:gridCol w:w="985"/>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b/>
                      <w:szCs w:val="21"/>
                    </w:rPr>
                  </w:pPr>
                  <w:r>
                    <w:rPr>
                      <w:rFonts w:hint="eastAsia" w:ascii="Times New Roman" w:hAnsi="Times New Roman" w:eastAsia="宋体" w:cs="宋体"/>
                      <w:b/>
                      <w:szCs w:val="21"/>
                      <w:lang w:bidi="ar"/>
                    </w:rPr>
                    <w:t>环境保护目标</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b/>
                      <w:szCs w:val="21"/>
                    </w:rPr>
                  </w:pPr>
                  <w:r>
                    <w:rPr>
                      <w:rFonts w:hint="eastAsia" w:ascii="Times New Roman" w:hAnsi="Times New Roman" w:eastAsia="宋体" w:cs="宋体"/>
                      <w:b/>
                      <w:szCs w:val="21"/>
                      <w:lang w:bidi="ar"/>
                    </w:rPr>
                    <w:t>相对方位与距离</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
                      <w:szCs w:val="21"/>
                    </w:rPr>
                  </w:pPr>
                  <w:r>
                    <w:rPr>
                      <w:rFonts w:hint="eastAsia" w:ascii="Times New Roman" w:hAnsi="Times New Roman" w:eastAsia="宋体" w:cs="宋体"/>
                      <w:b/>
                      <w:szCs w:val="21"/>
                      <w:lang w:bidi="ar"/>
                    </w:rPr>
                    <w:t>备注</w:t>
                  </w:r>
                </w:p>
              </w:tc>
              <w:tc>
                <w:tcPr>
                  <w:tcW w:w="985"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b/>
                      <w:color w:val="auto"/>
                      <w:szCs w:val="21"/>
                    </w:rPr>
                  </w:pPr>
                  <w:r>
                    <w:rPr>
                      <w:rFonts w:hint="eastAsia" w:ascii="Times New Roman" w:hAnsi="Times New Roman" w:eastAsia="宋体" w:cs="宋体"/>
                      <w:b/>
                      <w:color w:val="auto"/>
                      <w:szCs w:val="21"/>
                      <w:lang w:bidi="ar"/>
                    </w:rPr>
                    <w:t>剂量约束值</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hint="eastAsia" w:ascii="Times New Roman" w:hAnsi="Times New Roman" w:eastAsia="宋体" w:cs="宋体"/>
                      <w:b/>
                      <w:szCs w:val="21"/>
                      <w:lang w:val="en-US" w:eastAsia="zh-CN" w:bidi="ar"/>
                    </w:rPr>
                  </w:pPr>
                  <w:r>
                    <w:rPr>
                      <w:rFonts w:hint="eastAsia" w:ascii="Times New Roman" w:hAnsi="Times New Roman" w:eastAsia="宋体" w:cs="宋体"/>
                      <w:b/>
                      <w:szCs w:val="21"/>
                      <w:lang w:val="en-US" w:eastAsia="zh-CN" w:bidi="ar"/>
                    </w:rPr>
                    <w:t>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4" w:type="dxa"/>
                  <w:vMerge w:val="restart"/>
                  <w:tcBorders>
                    <w:top w:val="single" w:color="auto" w:sz="4" w:space="0"/>
                    <w:left w:val="single" w:color="auto" w:sz="4" w:space="0"/>
                    <w:right w:val="single" w:color="auto" w:sz="4" w:space="0"/>
                  </w:tcBorders>
                  <w:shd w:val="clear" w:color="auto" w:fill="auto"/>
                  <w:vAlign w:val="center"/>
                </w:tcPr>
                <w:p>
                  <w:pPr>
                    <w:widowControl/>
                    <w:snapToGrid w:val="0"/>
                    <w:jc w:val="center"/>
                    <w:rPr>
                      <w:rFonts w:hint="default" w:eastAsiaTheme="minorEastAsia"/>
                      <w:szCs w:val="21"/>
                      <w:lang w:val="en-US" w:eastAsia="zh-CN"/>
                    </w:rPr>
                  </w:pPr>
                  <w:r>
                    <w:rPr>
                      <w:rFonts w:hint="eastAsia" w:ascii="Times New Roman" w:hAnsi="Times New Roman" w:eastAsia="宋体" w:cs="宋体"/>
                      <w:szCs w:val="21"/>
                      <w:lang w:val="en-US" w:eastAsia="zh-CN" w:bidi="ar"/>
                    </w:rPr>
                    <w:t>职业照射人群</w:t>
                  </w: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szCs w:val="21"/>
                    </w:rPr>
                  </w:pPr>
                  <w:r>
                    <w:rPr>
                      <w:rFonts w:hint="eastAsia" w:ascii="Times New Roman" w:hAnsi="Times New Roman" w:eastAsia="宋体" w:cs="Times New Roman"/>
                      <w:szCs w:val="21"/>
                      <w:lang w:eastAsia="zh-CN" w:bidi="ar"/>
                    </w:rPr>
                    <w:t>介入室</w:t>
                  </w:r>
                  <w:r>
                    <w:rPr>
                      <w:rFonts w:hint="eastAsia" w:ascii="Times New Roman" w:hAnsi="Times New Roman" w:eastAsia="宋体" w:cs="宋体"/>
                      <w:szCs w:val="21"/>
                      <w:lang w:bidi="ar"/>
                    </w:rPr>
                    <w:t>内</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szCs w:val="21"/>
                    </w:rPr>
                  </w:pPr>
                  <w:r>
                    <w:rPr>
                      <w:rFonts w:hint="eastAsia" w:ascii="Times New Roman" w:hAnsi="Times New Roman" w:eastAsia="宋体" w:cs="宋体"/>
                      <w:szCs w:val="21"/>
                      <w:lang w:bidi="ar"/>
                    </w:rPr>
                    <w:t>距等</w:t>
                  </w:r>
                  <w:r>
                    <w:rPr>
                      <w:rFonts w:hint="eastAsia" w:ascii="Times New Roman" w:hAnsi="Times New Roman" w:eastAsia="宋体" w:cs="宋体"/>
                      <w:szCs w:val="21"/>
                      <w:lang w:val="en-US" w:eastAsia="zh-CN" w:bidi="ar"/>
                    </w:rPr>
                    <w:t>机房</w:t>
                  </w:r>
                  <w:r>
                    <w:rPr>
                      <w:rFonts w:hint="eastAsia" w:ascii="Times New Roman" w:hAnsi="Times New Roman" w:eastAsia="宋体" w:cs="宋体"/>
                      <w:szCs w:val="21"/>
                      <w:lang w:bidi="ar"/>
                    </w:rPr>
                    <w:t>中心点</w:t>
                  </w:r>
                  <w:r>
                    <w:rPr>
                      <w:rFonts w:ascii="Times New Roman" w:hAnsi="Times New Roman" w:eastAsia="宋体" w:cs="Times New Roman"/>
                      <w:szCs w:val="21"/>
                      <w:lang w:bidi="ar"/>
                    </w:rPr>
                    <w:t>0.5m</w:t>
                  </w:r>
                </w:p>
              </w:tc>
              <w:tc>
                <w:tcPr>
                  <w:tcW w:w="1475" w:type="dxa"/>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手术医护人员及控制</w:t>
                  </w:r>
                  <w:r>
                    <w:rPr>
                      <w:rFonts w:hint="eastAsia" w:ascii="Times New Roman" w:hAnsi="Times New Roman" w:eastAsia="宋体" w:cs="宋体"/>
                      <w:szCs w:val="21"/>
                      <w:lang w:val="en-US" w:eastAsia="zh-CN" w:bidi="ar"/>
                    </w:rPr>
                    <w:t>室操作</w:t>
                  </w:r>
                  <w:r>
                    <w:rPr>
                      <w:rFonts w:hint="eastAsia" w:ascii="Times New Roman" w:hAnsi="Times New Roman" w:eastAsia="宋体" w:cs="宋体"/>
                      <w:szCs w:val="21"/>
                      <w:lang w:bidi="ar"/>
                    </w:rPr>
                    <w:t>人员</w:t>
                  </w:r>
                </w:p>
              </w:tc>
              <w:tc>
                <w:tcPr>
                  <w:tcW w:w="985" w:type="dxa"/>
                  <w:vMerge w:val="restart"/>
                  <w:tcBorders>
                    <w:top w:val="single" w:color="auto" w:sz="4" w:space="0"/>
                    <w:left w:val="single" w:color="auto" w:sz="4" w:space="0"/>
                    <w:right w:val="single" w:color="auto" w:sz="4" w:space="0"/>
                  </w:tcBorders>
                  <w:shd w:val="clear" w:color="auto" w:fill="auto"/>
                  <w:vAlign w:val="center"/>
                </w:tcPr>
                <w:p>
                  <w:pPr>
                    <w:jc w:val="center"/>
                    <w:rPr>
                      <w:color w:val="auto"/>
                      <w:szCs w:val="21"/>
                    </w:rPr>
                  </w:pPr>
                  <w:r>
                    <w:rPr>
                      <w:rFonts w:hint="eastAsia" w:ascii="Times New Roman" w:hAnsi="Times New Roman" w:eastAsia="宋体" w:cs="Times New Roman"/>
                      <w:color w:val="auto"/>
                      <w:szCs w:val="21"/>
                      <w:lang w:val="en-US" w:eastAsia="zh-CN" w:bidi="ar"/>
                    </w:rPr>
                    <w:t>20</w:t>
                  </w:r>
                  <w:r>
                    <w:rPr>
                      <w:rFonts w:ascii="Times New Roman" w:hAnsi="Times New Roman" w:eastAsia="宋体" w:cs="Times New Roman"/>
                      <w:color w:val="auto"/>
                      <w:szCs w:val="21"/>
                      <w:lang w:bidi="ar"/>
                    </w:rPr>
                    <w:t>mSv/a</w:t>
                  </w:r>
                </w:p>
              </w:tc>
              <w:tc>
                <w:tcPr>
                  <w:tcW w:w="1277"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color w:val="auto"/>
                      <w:szCs w:val="21"/>
                      <w:lang w:val="en-US" w:eastAsia="zh-CN" w:bidi="ar"/>
                    </w:rPr>
                    <w:t>6</w:t>
                  </w:r>
                  <w:r>
                    <w:rPr>
                      <w:rFonts w:hint="eastAsia" w:ascii="Times New Roman" w:hAnsi="Times New Roman" w:eastAsia="宋体" w:cs="Times New Roman"/>
                      <w:szCs w:val="21"/>
                      <w:lang w:val="en-US" w:eastAsia="zh-CN" w:bidi="ar"/>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14"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eastAsia="宋体"/>
                      <w:szCs w:val="21"/>
                      <w:lang w:val="en-US" w:eastAsia="zh-CN"/>
                    </w:rPr>
                  </w:pPr>
                  <w:r>
                    <w:rPr>
                      <w:rFonts w:hint="eastAsia" w:ascii="Times New Roman" w:hAnsi="Times New Roman" w:eastAsia="宋体" w:cs="宋体"/>
                      <w:szCs w:val="21"/>
                      <w:lang w:bidi="ar"/>
                    </w:rPr>
                    <w:t>控制区</w:t>
                  </w:r>
                  <w:r>
                    <w:rPr>
                      <w:rFonts w:hint="eastAsia" w:ascii="Times New Roman" w:hAnsi="Times New Roman" w:eastAsia="宋体" w:cs="宋体"/>
                      <w:szCs w:val="21"/>
                      <w:lang w:eastAsia="zh-CN" w:bidi="ar"/>
                    </w:rPr>
                    <w:t>、</w:t>
                  </w:r>
                  <w:r>
                    <w:rPr>
                      <w:rFonts w:hint="eastAsia" w:ascii="Times New Roman" w:hAnsi="Times New Roman" w:eastAsia="宋体" w:cs="宋体"/>
                      <w:szCs w:val="21"/>
                      <w:lang w:val="en-US" w:eastAsia="zh-CN" w:bidi="ar"/>
                    </w:rPr>
                    <w:t>消毒区</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szCs w:val="21"/>
                    </w:rPr>
                  </w:pPr>
                  <w:r>
                    <w:rPr>
                      <w:rFonts w:hint="eastAsia" w:ascii="Times New Roman" w:hAnsi="Times New Roman" w:eastAsia="宋体" w:cs="宋体"/>
                      <w:szCs w:val="21"/>
                      <w:lang w:bidi="ar"/>
                    </w:rPr>
                    <w:t>机房</w:t>
                  </w:r>
                  <w:r>
                    <w:rPr>
                      <w:rFonts w:hint="eastAsia" w:ascii="Times New Roman" w:hAnsi="Times New Roman" w:eastAsia="宋体" w:cs="宋体"/>
                      <w:szCs w:val="21"/>
                      <w:lang w:val="en-US" w:eastAsia="zh-CN" w:bidi="ar"/>
                    </w:rPr>
                    <w:t>东</w:t>
                  </w:r>
                  <w:r>
                    <w:rPr>
                      <w:rFonts w:hint="eastAsia" w:ascii="Times New Roman" w:hAnsi="Times New Roman" w:eastAsia="宋体" w:cs="宋体"/>
                      <w:szCs w:val="21"/>
                      <w:lang w:bidi="ar"/>
                    </w:rPr>
                    <w:t>侧紧邻</w:t>
                  </w:r>
                </w:p>
              </w:tc>
              <w:tc>
                <w:tcPr>
                  <w:tcW w:w="1475"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c>
                <w:tcPr>
                  <w:tcW w:w="985"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color w:val="auto"/>
                      <w:szCs w:val="22"/>
                    </w:rPr>
                  </w:pPr>
                </w:p>
              </w:tc>
              <w:tc>
                <w:tcPr>
                  <w:tcW w:w="1277"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14"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宋体"/>
                      <w:szCs w:val="21"/>
                      <w:lang w:bidi="ar"/>
                    </w:rPr>
                  </w:pPr>
                  <w:r>
                    <w:rPr>
                      <w:rFonts w:hint="eastAsia" w:ascii="Times New Roman" w:hAnsi="Times New Roman" w:eastAsia="宋体" w:cs="宋体"/>
                      <w:szCs w:val="21"/>
                      <w:lang w:bidi="ar"/>
                    </w:rPr>
                    <w:t>工作人员走廊</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bidi="ar"/>
                    </w:rPr>
                    <w:t>机房</w:t>
                  </w:r>
                  <w:r>
                    <w:rPr>
                      <w:rFonts w:hint="eastAsia" w:ascii="Times New Roman" w:hAnsi="Times New Roman" w:eastAsia="宋体" w:cs="宋体"/>
                      <w:szCs w:val="21"/>
                      <w:lang w:val="en-US" w:eastAsia="zh-CN" w:bidi="ar"/>
                    </w:rPr>
                    <w:t>北</w:t>
                  </w:r>
                  <w:r>
                    <w:rPr>
                      <w:rFonts w:hint="eastAsia" w:ascii="Times New Roman" w:hAnsi="Times New Roman" w:eastAsia="宋体" w:cs="宋体"/>
                      <w:szCs w:val="21"/>
                      <w:lang w:bidi="ar"/>
                    </w:rPr>
                    <w:t>侧</w:t>
                  </w:r>
                  <w:r>
                    <w:rPr>
                      <w:rFonts w:hint="eastAsia" w:ascii="Times New Roman" w:hAnsi="Times New Roman" w:eastAsia="宋体" w:cs="Times New Roman"/>
                      <w:szCs w:val="21"/>
                      <w:lang w:val="en-US" w:eastAsia="zh-CN" w:bidi="ar"/>
                    </w:rPr>
                    <w:t>1m</w:t>
                  </w:r>
                </w:p>
              </w:tc>
              <w:tc>
                <w:tcPr>
                  <w:tcW w:w="1475" w:type="dxa"/>
                  <w:vMerge w:val="continue"/>
                  <w:tcBorders>
                    <w:left w:val="single" w:color="auto" w:sz="4" w:space="0"/>
                    <w:bottom w:val="single" w:color="auto" w:sz="4" w:space="0"/>
                    <w:right w:val="single" w:color="auto" w:sz="4" w:space="0"/>
                  </w:tcBorders>
                  <w:shd w:val="clear" w:color="auto" w:fill="auto"/>
                  <w:vAlign w:val="center"/>
                </w:tcPr>
                <w:p>
                  <w:pPr>
                    <w:rPr>
                      <w:rFonts w:hint="default" w:ascii="等线" w:hAnsi="等线" w:eastAsia="等线" w:cs="Times New Roman"/>
                      <w:szCs w:val="22"/>
                      <w:lang w:val="en-US" w:eastAsia="zh-CN"/>
                    </w:rPr>
                  </w:pPr>
                </w:p>
              </w:tc>
              <w:tc>
                <w:tcPr>
                  <w:tcW w:w="985"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color w:val="auto"/>
                      <w:szCs w:val="22"/>
                    </w:rPr>
                  </w:pPr>
                </w:p>
              </w:tc>
              <w:tc>
                <w:tcPr>
                  <w:tcW w:w="1277"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14"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ascii="Times New Roman" w:hAnsi="Times New Roman" w:cs="宋体" w:eastAsiaTheme="minorEastAsia"/>
                      <w:szCs w:val="21"/>
                      <w:lang w:val="en-US" w:eastAsia="zh-CN" w:bidi="ar"/>
                    </w:rPr>
                  </w:pPr>
                  <w:r>
                    <w:rPr>
                      <w:rFonts w:hint="eastAsia"/>
                      <w:szCs w:val="21"/>
                    </w:rPr>
                    <w:t>消毒间</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bidi="ar"/>
                    </w:rPr>
                    <w:t>机房</w:t>
                  </w:r>
                  <w:r>
                    <w:rPr>
                      <w:rFonts w:hint="eastAsia" w:ascii="Times New Roman" w:hAnsi="Times New Roman" w:eastAsia="宋体" w:cs="宋体"/>
                      <w:szCs w:val="21"/>
                      <w:lang w:val="en-US" w:eastAsia="zh-CN" w:bidi="ar"/>
                    </w:rPr>
                    <w:t>北</w:t>
                  </w:r>
                  <w:r>
                    <w:rPr>
                      <w:rFonts w:hint="eastAsia" w:ascii="Times New Roman" w:hAnsi="Times New Roman" w:eastAsia="宋体" w:cs="宋体"/>
                      <w:szCs w:val="21"/>
                      <w:lang w:bidi="ar"/>
                    </w:rPr>
                    <w:t>侧</w:t>
                  </w:r>
                  <w:r>
                    <w:rPr>
                      <w:rFonts w:hint="eastAsia" w:ascii="Times New Roman" w:hAnsi="Times New Roman" w:eastAsia="宋体" w:cs="宋体"/>
                      <w:szCs w:val="21"/>
                      <w:lang w:val="en-US" w:eastAsia="zh-CN" w:bidi="ar"/>
                    </w:rPr>
                    <w:t>紧邻</w:t>
                  </w:r>
                </w:p>
              </w:tc>
              <w:tc>
                <w:tcPr>
                  <w:tcW w:w="1475" w:type="dxa"/>
                  <w:tcBorders>
                    <w:left w:val="single" w:color="auto" w:sz="4" w:space="0"/>
                    <w:bottom w:val="single" w:color="auto" w:sz="4" w:space="0"/>
                    <w:right w:val="single" w:color="auto" w:sz="4" w:space="0"/>
                  </w:tcBorders>
                  <w:shd w:val="clear" w:color="auto" w:fill="auto"/>
                  <w:vAlign w:val="center"/>
                </w:tcPr>
                <w:p>
                  <w:pPr>
                    <w:rPr>
                      <w:rFonts w:hint="default" w:ascii="等线" w:hAnsi="等线" w:eastAsia="宋体" w:cs="Times New Roman"/>
                      <w:szCs w:val="22"/>
                      <w:lang w:val="en-US" w:eastAsia="zh-CN"/>
                    </w:rPr>
                  </w:pPr>
                  <w:r>
                    <w:rPr>
                      <w:rFonts w:hint="eastAsia" w:ascii="Times New Roman" w:hAnsi="Times New Roman" w:eastAsia="宋体" w:cs="宋体"/>
                      <w:szCs w:val="21"/>
                      <w:lang w:bidi="ar"/>
                    </w:rPr>
                    <w:t>手术医护人员</w:t>
                  </w:r>
                </w:p>
              </w:tc>
              <w:tc>
                <w:tcPr>
                  <w:tcW w:w="985"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color w:val="auto"/>
                      <w:szCs w:val="22"/>
                    </w:rPr>
                  </w:pPr>
                </w:p>
              </w:tc>
              <w:tc>
                <w:tcPr>
                  <w:tcW w:w="1277" w:type="dxa"/>
                  <w:vMerge w:val="continue"/>
                  <w:tcBorders>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4" w:type="dxa"/>
                  <w:vMerge w:val="restart"/>
                  <w:tcBorders>
                    <w:left w:val="single" w:color="auto" w:sz="4" w:space="0"/>
                    <w:right w:val="single" w:color="auto" w:sz="4" w:space="0"/>
                  </w:tcBorders>
                  <w:shd w:val="clear" w:color="auto" w:fill="auto"/>
                  <w:vAlign w:val="center"/>
                </w:tcPr>
                <w:p>
                  <w:pPr>
                    <w:rPr>
                      <w:rFonts w:ascii="等线" w:hAnsi="等线" w:eastAsia="等线" w:cs="Times New Roman"/>
                      <w:szCs w:val="22"/>
                    </w:rPr>
                  </w:pPr>
                  <w:r>
                    <w:rPr>
                      <w:rFonts w:hint="eastAsia" w:ascii="Times New Roman" w:hAnsi="Times New Roman" w:eastAsia="宋体" w:cs="宋体"/>
                      <w:szCs w:val="21"/>
                      <w:lang w:bidi="ar"/>
                    </w:rPr>
                    <w:t>公众</w:t>
                  </w: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szCs w:val="21"/>
                    </w:rPr>
                  </w:pPr>
                  <w:r>
                    <w:rPr>
                      <w:rFonts w:hint="eastAsia"/>
                      <w:szCs w:val="21"/>
                      <w:lang w:val="en-US" w:eastAsia="zh-CN"/>
                    </w:rPr>
                    <w:t>避难间</w:t>
                  </w:r>
                  <w:r>
                    <w:rPr>
                      <w:rFonts w:hint="eastAsia"/>
                      <w:szCs w:val="21"/>
                    </w:rPr>
                    <w:t>、污物暂存间</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eastAsia="宋体"/>
                      <w:szCs w:val="21"/>
                      <w:lang w:val="en-US" w:eastAsia="zh-CN"/>
                    </w:rPr>
                  </w:pPr>
                  <w:r>
                    <w:rPr>
                      <w:rFonts w:hint="eastAsia" w:ascii="Times New Roman" w:hAnsi="Times New Roman" w:eastAsia="宋体" w:cs="宋体"/>
                      <w:szCs w:val="21"/>
                      <w:lang w:bidi="ar"/>
                    </w:rPr>
                    <w:t>机房</w:t>
                  </w:r>
                  <w:r>
                    <w:rPr>
                      <w:rFonts w:hint="eastAsia" w:ascii="Times New Roman" w:hAnsi="Times New Roman" w:eastAsia="宋体" w:cs="宋体"/>
                      <w:szCs w:val="21"/>
                      <w:lang w:val="en-US" w:eastAsia="zh-CN" w:bidi="ar"/>
                    </w:rPr>
                    <w:t>西</w:t>
                  </w:r>
                  <w:r>
                    <w:rPr>
                      <w:rFonts w:hint="eastAsia" w:ascii="Times New Roman" w:hAnsi="Times New Roman" w:eastAsia="宋体" w:cs="宋体"/>
                      <w:szCs w:val="21"/>
                      <w:lang w:bidi="ar"/>
                    </w:rPr>
                    <w:t>侧</w:t>
                  </w:r>
                  <w:r>
                    <w:rPr>
                      <w:rFonts w:hint="eastAsia" w:ascii="Times New Roman" w:hAnsi="Times New Roman" w:eastAsia="宋体" w:cs="宋体"/>
                      <w:szCs w:val="21"/>
                      <w:lang w:val="en-US" w:eastAsia="zh-CN" w:bidi="ar"/>
                    </w:rPr>
                    <w:t>1m</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szCs w:val="21"/>
                    </w:rPr>
                  </w:pPr>
                  <w:r>
                    <w:rPr>
                      <w:rFonts w:hint="eastAsia" w:ascii="Times New Roman" w:hAnsi="Times New Roman" w:eastAsia="宋体" w:cs="宋体"/>
                      <w:szCs w:val="21"/>
                      <w:lang w:bidi="ar"/>
                    </w:rPr>
                    <w:t>医院职工</w:t>
                  </w:r>
                </w:p>
              </w:tc>
              <w:tc>
                <w:tcPr>
                  <w:tcW w:w="985" w:type="dxa"/>
                  <w:vMerge w:val="restart"/>
                  <w:tcBorders>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val="en-US" w:eastAsia="zh-CN" w:bidi="ar"/>
                    </w:rPr>
                    <w:t>1</w:t>
                  </w:r>
                  <w:r>
                    <w:rPr>
                      <w:rFonts w:ascii="Times New Roman" w:hAnsi="Times New Roman" w:eastAsia="宋体" w:cs="Times New Roman"/>
                      <w:color w:val="auto"/>
                      <w:szCs w:val="21"/>
                      <w:lang w:bidi="ar"/>
                    </w:rPr>
                    <w:t>mSv/a</w:t>
                  </w:r>
                </w:p>
              </w:tc>
              <w:tc>
                <w:tcPr>
                  <w:tcW w:w="1277" w:type="dxa"/>
                  <w:vMerge w:val="restart"/>
                  <w:tcBorders>
                    <w:top w:val="single" w:color="auto" w:sz="4" w:space="0"/>
                    <w:left w:val="single" w:color="auto" w:sz="4" w:space="0"/>
                    <w:right w:val="single" w:color="auto" w:sz="4" w:space="0"/>
                  </w:tcBorders>
                  <w:shd w:val="clear" w:color="auto" w:fill="auto"/>
                  <w:vAlign w:val="center"/>
                </w:tcPr>
                <w:p>
                  <w:pPr>
                    <w:widowControl/>
                    <w:snapToGrid w:val="0"/>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流动人员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4"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szCs w:val="21"/>
                    </w:rPr>
                  </w:pPr>
                  <w:r>
                    <w:rPr>
                      <w:rFonts w:hint="eastAsia"/>
                      <w:szCs w:val="21"/>
                    </w:rPr>
                    <w:t>设备间</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szCs w:val="21"/>
                    </w:rPr>
                  </w:pPr>
                  <w:r>
                    <w:rPr>
                      <w:rFonts w:hint="eastAsia" w:ascii="Times New Roman" w:hAnsi="Times New Roman" w:eastAsia="宋体" w:cs="宋体"/>
                      <w:szCs w:val="21"/>
                      <w:lang w:bidi="ar"/>
                    </w:rPr>
                    <w:t>机房</w:t>
                  </w:r>
                  <w:r>
                    <w:rPr>
                      <w:rFonts w:hint="eastAsia" w:ascii="Times New Roman" w:hAnsi="Times New Roman" w:eastAsia="宋体" w:cs="宋体"/>
                      <w:szCs w:val="21"/>
                      <w:lang w:val="en-US" w:eastAsia="zh-CN" w:bidi="ar"/>
                    </w:rPr>
                    <w:t>东</w:t>
                  </w:r>
                  <w:r>
                    <w:rPr>
                      <w:rFonts w:hint="eastAsia" w:ascii="Times New Roman" w:hAnsi="Times New Roman" w:eastAsia="宋体" w:cs="宋体"/>
                      <w:szCs w:val="21"/>
                      <w:lang w:bidi="ar"/>
                    </w:rPr>
                    <w:t>侧紧邻</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等线" w:hAnsi="等线" w:eastAsia="等线" w:cs="Times New Roman"/>
                      <w:szCs w:val="22"/>
                    </w:rPr>
                  </w:pPr>
                  <w:r>
                    <w:rPr>
                      <w:rFonts w:hint="eastAsia" w:ascii="Times New Roman" w:hAnsi="Times New Roman" w:eastAsia="宋体" w:cs="宋体"/>
                      <w:szCs w:val="21"/>
                      <w:lang w:bidi="ar"/>
                    </w:rPr>
                    <w:t>医院职工</w:t>
                  </w:r>
                </w:p>
              </w:tc>
              <w:tc>
                <w:tcPr>
                  <w:tcW w:w="985"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277"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4"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诊室、走廊</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szCs w:val="21"/>
                    </w:rPr>
                  </w:pPr>
                  <w:r>
                    <w:rPr>
                      <w:rFonts w:hint="eastAsia"/>
                      <w:szCs w:val="21"/>
                    </w:rPr>
                    <w:t>机房</w:t>
                  </w:r>
                  <w:r>
                    <w:rPr>
                      <w:rFonts w:hint="eastAsia"/>
                      <w:szCs w:val="21"/>
                      <w:lang w:val="en-US" w:eastAsia="zh-CN"/>
                    </w:rPr>
                    <w:t>东</w:t>
                  </w:r>
                  <w:r>
                    <w:rPr>
                      <w:rFonts w:hint="eastAsia"/>
                      <w:szCs w:val="21"/>
                    </w:rPr>
                    <w:t>侧</w:t>
                  </w:r>
                  <w:r>
                    <w:rPr>
                      <w:rFonts w:hint="eastAsia"/>
                      <w:szCs w:val="21"/>
                      <w:lang w:val="en-US" w:eastAsia="zh-CN"/>
                    </w:rPr>
                    <w:t>10-50</w:t>
                  </w:r>
                  <w:r>
                    <w:rPr>
                      <w:rFonts w:hint="eastAsia"/>
                      <w:szCs w:val="21"/>
                    </w:rPr>
                    <w:t>m</w:t>
                  </w:r>
                </w:p>
              </w:tc>
              <w:tc>
                <w:tcPr>
                  <w:tcW w:w="1475" w:type="dxa"/>
                  <w:vMerge w:val="restart"/>
                  <w:tcBorders>
                    <w:top w:val="single" w:color="auto" w:sz="4" w:space="0"/>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宋体"/>
                      <w:szCs w:val="21"/>
                      <w:lang w:bidi="ar"/>
                    </w:rPr>
                  </w:pPr>
                  <w:r>
                    <w:rPr>
                      <w:rFonts w:hint="eastAsia" w:ascii="Times New Roman" w:hAnsi="Times New Roman" w:eastAsia="宋体" w:cs="宋体"/>
                      <w:szCs w:val="21"/>
                      <w:lang w:bidi="ar"/>
                    </w:rPr>
                    <w:t>医院职工</w:t>
                  </w:r>
                  <w:r>
                    <w:rPr>
                      <w:rFonts w:hint="eastAsia" w:ascii="Times New Roman" w:hAnsi="Times New Roman" w:eastAsia="宋体" w:cs="宋体"/>
                      <w:szCs w:val="21"/>
                      <w:lang w:eastAsia="zh-CN" w:bidi="ar"/>
                    </w:rPr>
                    <w:t>、</w:t>
                  </w:r>
                  <w:r>
                    <w:rPr>
                      <w:rFonts w:hint="eastAsia" w:ascii="Times New Roman" w:hAnsi="Times New Roman" w:eastAsia="宋体" w:cs="宋体"/>
                      <w:szCs w:val="21"/>
                      <w:lang w:val="en-US" w:eastAsia="zh-CN" w:bidi="ar"/>
                    </w:rPr>
                    <w:t>公众</w:t>
                  </w:r>
                </w:p>
              </w:tc>
              <w:tc>
                <w:tcPr>
                  <w:tcW w:w="985" w:type="dxa"/>
                  <w:vMerge w:val="continue"/>
                  <w:tcBorders>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Times New Roman"/>
                      <w:szCs w:val="21"/>
                      <w:lang w:bidi="ar"/>
                    </w:rPr>
                  </w:pPr>
                </w:p>
              </w:tc>
              <w:tc>
                <w:tcPr>
                  <w:tcW w:w="1277" w:type="dxa"/>
                  <w:vMerge w:val="restart"/>
                  <w:tcBorders>
                    <w:left w:val="single" w:color="auto" w:sz="4" w:space="0"/>
                    <w:right w:val="single" w:color="auto" w:sz="4" w:space="0"/>
                  </w:tcBorders>
                  <w:shd w:val="clear" w:color="auto" w:fill="auto"/>
                  <w:vAlign w:val="center"/>
                </w:tcPr>
                <w:p>
                  <w:pPr>
                    <w:widowControl/>
                    <w:snapToGrid w:val="0"/>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约200人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4"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宋体"/>
                      <w:szCs w:val="21"/>
                      <w:lang w:bidi="ar"/>
                    </w:rPr>
                  </w:pPr>
                  <w:r>
                    <w:rPr>
                      <w:rFonts w:hint="eastAsia" w:ascii="Times New Roman" w:hAnsi="Times New Roman" w:eastAsia="宋体" w:cs="宋体"/>
                      <w:szCs w:val="21"/>
                      <w:lang w:val="en-US" w:eastAsia="zh-CN" w:bidi="ar"/>
                    </w:rPr>
                    <w:t>诊室、走廊</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szCs w:val="21"/>
                    </w:rPr>
                  </w:pPr>
                  <w:r>
                    <w:rPr>
                      <w:rFonts w:hint="eastAsia"/>
                      <w:szCs w:val="21"/>
                    </w:rPr>
                    <w:t>机房西侧</w:t>
                  </w:r>
                  <w:r>
                    <w:rPr>
                      <w:rFonts w:hint="eastAsia"/>
                      <w:szCs w:val="21"/>
                      <w:lang w:val="en-US" w:eastAsia="zh-CN"/>
                    </w:rPr>
                    <w:t>5-50</w:t>
                  </w:r>
                  <w:r>
                    <w:rPr>
                      <w:rFonts w:hint="eastAsia"/>
                      <w:szCs w:val="21"/>
                    </w:rPr>
                    <w:t>m</w:t>
                  </w:r>
                </w:p>
              </w:tc>
              <w:tc>
                <w:tcPr>
                  <w:tcW w:w="1475" w:type="dxa"/>
                  <w:vMerge w:val="continue"/>
                  <w:tcBorders>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宋体"/>
                      <w:szCs w:val="21"/>
                      <w:lang w:bidi="ar"/>
                    </w:rPr>
                  </w:pPr>
                </w:p>
              </w:tc>
              <w:tc>
                <w:tcPr>
                  <w:tcW w:w="985" w:type="dxa"/>
                  <w:vMerge w:val="continue"/>
                  <w:tcBorders>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Times New Roman"/>
                      <w:szCs w:val="21"/>
                      <w:lang w:bidi="ar"/>
                    </w:rPr>
                  </w:pPr>
                </w:p>
              </w:tc>
              <w:tc>
                <w:tcPr>
                  <w:tcW w:w="1277" w:type="dxa"/>
                  <w:vMerge w:val="continue"/>
                  <w:tcBorders>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Times New Roman"/>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4"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更衣室、走廊、卫生间</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eastAsiaTheme="minorEastAsia"/>
                      <w:szCs w:val="21"/>
                      <w:lang w:val="en-US" w:eastAsia="zh-CN"/>
                    </w:rPr>
                  </w:pPr>
                  <w:r>
                    <w:rPr>
                      <w:rFonts w:hint="eastAsia"/>
                      <w:szCs w:val="21"/>
                    </w:rPr>
                    <w:t>机房</w:t>
                  </w:r>
                  <w:r>
                    <w:rPr>
                      <w:rFonts w:hint="eastAsia"/>
                      <w:szCs w:val="21"/>
                      <w:lang w:val="en-US" w:eastAsia="zh-CN"/>
                    </w:rPr>
                    <w:t>北</w:t>
                  </w:r>
                  <w:r>
                    <w:rPr>
                      <w:rFonts w:hint="eastAsia"/>
                      <w:szCs w:val="21"/>
                    </w:rPr>
                    <w:t>侧</w:t>
                  </w:r>
                  <w:r>
                    <w:rPr>
                      <w:rFonts w:hint="eastAsia"/>
                      <w:szCs w:val="21"/>
                      <w:lang w:val="en-US" w:eastAsia="zh-CN"/>
                    </w:rPr>
                    <w:t>2-10m</w:t>
                  </w:r>
                </w:p>
              </w:tc>
              <w:tc>
                <w:tcPr>
                  <w:tcW w:w="1475" w:type="dxa"/>
                  <w:vMerge w:val="continue"/>
                  <w:tcBorders>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宋体"/>
                      <w:szCs w:val="21"/>
                      <w:lang w:bidi="ar"/>
                    </w:rPr>
                  </w:pPr>
                </w:p>
              </w:tc>
              <w:tc>
                <w:tcPr>
                  <w:tcW w:w="985" w:type="dxa"/>
                  <w:vMerge w:val="continue"/>
                  <w:tcBorders>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Times New Roman"/>
                      <w:szCs w:val="21"/>
                      <w:lang w:bidi="ar"/>
                    </w:rPr>
                  </w:pPr>
                </w:p>
              </w:tc>
              <w:tc>
                <w:tcPr>
                  <w:tcW w:w="1277" w:type="dxa"/>
                  <w:vMerge w:val="continue"/>
                  <w:tcBorders>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Times New Roman"/>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4"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诊室、候诊区</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eastAsiaTheme="minorEastAsia"/>
                      <w:szCs w:val="21"/>
                      <w:lang w:val="en-US" w:eastAsia="zh-CN"/>
                    </w:rPr>
                  </w:pPr>
                  <w:r>
                    <w:rPr>
                      <w:rFonts w:hint="eastAsia"/>
                      <w:szCs w:val="21"/>
                      <w:lang w:val="en-US" w:eastAsia="zh-CN"/>
                    </w:rPr>
                    <w:t>机房下方0-50m</w:t>
                  </w:r>
                </w:p>
              </w:tc>
              <w:tc>
                <w:tcPr>
                  <w:tcW w:w="1475" w:type="dxa"/>
                  <w:vMerge w:val="continue"/>
                  <w:tcBorders>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宋体"/>
                      <w:szCs w:val="21"/>
                      <w:lang w:bidi="ar"/>
                    </w:rPr>
                  </w:pPr>
                </w:p>
              </w:tc>
              <w:tc>
                <w:tcPr>
                  <w:tcW w:w="985" w:type="dxa"/>
                  <w:vMerge w:val="continue"/>
                  <w:tcBorders>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Times New Roman"/>
                      <w:szCs w:val="21"/>
                      <w:lang w:bidi="ar"/>
                    </w:rPr>
                  </w:pPr>
                </w:p>
              </w:tc>
              <w:tc>
                <w:tcPr>
                  <w:tcW w:w="1277" w:type="dxa"/>
                  <w:vMerge w:val="continue"/>
                  <w:tcBorders>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Times New Roman"/>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4"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7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eastAsia"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诊室、候诊区</w:t>
                  </w:r>
                </w:p>
              </w:tc>
              <w:tc>
                <w:tcPr>
                  <w:tcW w:w="18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eastAsiaTheme="minorEastAsia"/>
                      <w:szCs w:val="21"/>
                      <w:lang w:val="en-US" w:eastAsia="zh-CN"/>
                    </w:rPr>
                  </w:pPr>
                  <w:r>
                    <w:rPr>
                      <w:rFonts w:hint="eastAsia"/>
                      <w:szCs w:val="21"/>
                      <w:lang w:val="en-US" w:eastAsia="zh-CN"/>
                    </w:rPr>
                    <w:t>机房上方0-50m</w:t>
                  </w:r>
                </w:p>
              </w:tc>
              <w:tc>
                <w:tcPr>
                  <w:tcW w:w="1475" w:type="dxa"/>
                  <w:vMerge w:val="continue"/>
                  <w:tcBorders>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宋体"/>
                      <w:szCs w:val="21"/>
                      <w:lang w:bidi="ar"/>
                    </w:rPr>
                  </w:pPr>
                </w:p>
              </w:tc>
              <w:tc>
                <w:tcPr>
                  <w:tcW w:w="985" w:type="dxa"/>
                  <w:vMerge w:val="continue"/>
                  <w:tcBorders>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Times New Roman"/>
                      <w:szCs w:val="21"/>
                      <w:lang w:bidi="ar"/>
                    </w:rPr>
                  </w:pPr>
                </w:p>
              </w:tc>
              <w:tc>
                <w:tcPr>
                  <w:tcW w:w="1277" w:type="dxa"/>
                  <w:vMerge w:val="continue"/>
                  <w:tcBorders>
                    <w:left w:val="single" w:color="auto" w:sz="4" w:space="0"/>
                    <w:right w:val="single" w:color="auto" w:sz="4" w:space="0"/>
                  </w:tcBorders>
                  <w:shd w:val="clear" w:color="auto" w:fill="auto"/>
                  <w:vAlign w:val="center"/>
                </w:tcPr>
                <w:p>
                  <w:pPr>
                    <w:widowControl/>
                    <w:snapToGrid w:val="0"/>
                    <w:jc w:val="center"/>
                    <w:rPr>
                      <w:rFonts w:ascii="Times New Roman" w:hAnsi="Times New Roman" w:eastAsia="宋体" w:cs="Times New Roman"/>
                      <w:szCs w:val="21"/>
                      <w:lang w:bidi="ar"/>
                    </w:rPr>
                  </w:pPr>
                </w:p>
              </w:tc>
            </w:tr>
          </w:tbl>
          <w:p>
            <w:pPr>
              <w:spacing w:line="360" w:lineRule="auto"/>
              <w:rPr>
                <w:b/>
                <w:sz w:val="24"/>
              </w:rPr>
            </w:pPr>
            <w:r>
              <w:rPr>
                <w:rFonts w:hint="eastAsia" w:ascii="Times New Roman" w:hAnsi="Times New Roman" w:eastAsia="宋体" w:cs="Times New Roman"/>
                <w:b/>
                <w:sz w:val="24"/>
                <w:lang w:val="en-US" w:eastAsia="zh-CN" w:bidi="ar"/>
              </w:rPr>
              <w:t>7</w:t>
            </w:r>
            <w:r>
              <w:rPr>
                <w:rFonts w:ascii="Times New Roman" w:hAnsi="Times New Roman" w:eastAsia="宋体" w:cs="Times New Roman"/>
                <w:b/>
                <w:sz w:val="24"/>
                <w:lang w:bidi="ar"/>
              </w:rPr>
              <w:t>.3</w:t>
            </w:r>
            <w:r>
              <w:rPr>
                <w:rFonts w:hint="eastAsia" w:ascii="Times New Roman" w:hAnsi="Times New Roman" w:eastAsia="宋体" w:cs="宋体"/>
                <w:b/>
                <w:sz w:val="24"/>
                <w:lang w:bidi="ar"/>
              </w:rPr>
              <w:t>评价标准</w:t>
            </w:r>
          </w:p>
          <w:p>
            <w:pPr>
              <w:spacing w:line="360" w:lineRule="auto"/>
              <w:rPr>
                <w:b/>
                <w:sz w:val="24"/>
              </w:rPr>
            </w:pPr>
            <w:r>
              <w:rPr>
                <w:rFonts w:hint="eastAsia" w:ascii="Times New Roman" w:hAnsi="Times New Roman" w:eastAsia="宋体" w:cs="Times New Roman"/>
                <w:b/>
                <w:sz w:val="24"/>
                <w:lang w:val="en-US" w:eastAsia="zh-CN" w:bidi="ar"/>
              </w:rPr>
              <w:t>7</w:t>
            </w:r>
            <w:r>
              <w:rPr>
                <w:rFonts w:ascii="Times New Roman" w:hAnsi="Times New Roman" w:eastAsia="宋体" w:cs="Times New Roman"/>
                <w:b/>
                <w:sz w:val="24"/>
                <w:lang w:bidi="ar"/>
              </w:rPr>
              <w:t>.3.1</w:t>
            </w:r>
            <w:r>
              <w:rPr>
                <w:rFonts w:hint="eastAsia" w:ascii="Times New Roman" w:hAnsi="Times New Roman" w:eastAsia="宋体" w:cs="宋体"/>
                <w:b/>
                <w:sz w:val="24"/>
                <w:lang w:bidi="ar"/>
              </w:rPr>
              <w:t>《电离辐射防护与辐射源安全基本标准》（</w:t>
            </w:r>
            <w:r>
              <w:rPr>
                <w:rFonts w:ascii="Times New Roman" w:hAnsi="Times New Roman" w:eastAsia="宋体" w:cs="Times New Roman"/>
                <w:b/>
                <w:sz w:val="24"/>
                <w:lang w:bidi="ar"/>
              </w:rPr>
              <w:t>GB18871-2002</w:t>
            </w:r>
            <w:r>
              <w:rPr>
                <w:rFonts w:hint="eastAsia" w:ascii="Times New Roman" w:hAnsi="Times New Roman" w:eastAsia="宋体" w:cs="宋体"/>
                <w:b/>
                <w:sz w:val="24"/>
                <w:lang w:bidi="ar"/>
              </w:rPr>
              <w:t>）</w:t>
            </w:r>
          </w:p>
          <w:p>
            <w:pPr>
              <w:spacing w:line="360" w:lineRule="auto"/>
              <w:ind w:firstLine="480" w:firstLineChars="200"/>
              <w:rPr>
                <w:sz w:val="24"/>
              </w:rPr>
            </w:pPr>
            <w:r>
              <w:rPr>
                <w:rFonts w:hint="eastAsia" w:ascii="Times New Roman" w:hAnsi="Times New Roman" w:eastAsia="宋体" w:cs="宋体"/>
                <w:sz w:val="24"/>
                <w:lang w:bidi="ar"/>
              </w:rPr>
              <w:t>本标准适用于实践和干预中人员所受电离辐射照射的防护和实践中源的安全。</w:t>
            </w:r>
          </w:p>
          <w:p>
            <w:pPr>
              <w:spacing w:line="360" w:lineRule="auto"/>
              <w:ind w:firstLine="480" w:firstLineChars="200"/>
              <w:rPr>
                <w:sz w:val="24"/>
              </w:rPr>
            </w:pPr>
            <w:r>
              <w:rPr>
                <w:rFonts w:hint="eastAsia" w:ascii="Times New Roman" w:hAnsi="Times New Roman" w:eastAsia="宋体" w:cs="宋体"/>
                <w:sz w:val="24"/>
                <w:lang w:bidi="ar"/>
              </w:rPr>
              <w:t>第</w:t>
            </w:r>
            <w:r>
              <w:rPr>
                <w:rFonts w:ascii="Times New Roman" w:hAnsi="Times New Roman" w:eastAsia="宋体" w:cs="Times New Roman"/>
                <w:sz w:val="24"/>
                <w:lang w:bidi="ar"/>
              </w:rPr>
              <w:t>4.3.2.l</w:t>
            </w:r>
            <w:r>
              <w:rPr>
                <w:rFonts w:hint="eastAsia" w:ascii="Times New Roman" w:hAnsi="Times New Roman" w:eastAsia="宋体" w:cs="宋体"/>
                <w:sz w:val="24"/>
                <w:lang w:bidi="ar"/>
              </w:rPr>
              <w:t>款</w:t>
            </w: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应对个人受到的正常照射加以限制，以保证本标准</w:t>
            </w:r>
            <w:r>
              <w:rPr>
                <w:rFonts w:ascii="Times New Roman" w:hAnsi="Times New Roman" w:eastAsia="宋体" w:cs="Times New Roman"/>
                <w:sz w:val="24"/>
                <w:lang w:bidi="ar"/>
              </w:rPr>
              <w:t>6.2.2</w:t>
            </w:r>
            <w:r>
              <w:rPr>
                <w:rFonts w:hint="eastAsia" w:ascii="Times New Roman" w:hAnsi="Times New Roman" w:eastAsia="宋体" w:cs="宋体"/>
                <w:sz w:val="24"/>
                <w:lang w:bidi="ar"/>
              </w:rPr>
              <w:t>规定的特殊情况外，由来自各项获准实践的综合照射所致的个人总有效剂量当量和有关器官或组织的总当量剂量不超过附录</w:t>
            </w:r>
            <w:r>
              <w:rPr>
                <w:rFonts w:ascii="Times New Roman" w:hAnsi="Times New Roman" w:eastAsia="宋体" w:cs="Times New Roman"/>
                <w:sz w:val="24"/>
                <w:lang w:bidi="ar"/>
              </w:rPr>
              <w:t>B</w:t>
            </w:r>
            <w:r>
              <w:rPr>
                <w:rFonts w:hint="eastAsia" w:ascii="Times New Roman" w:hAnsi="Times New Roman" w:eastAsia="宋体" w:cs="宋体"/>
                <w:sz w:val="24"/>
                <w:lang w:bidi="ar"/>
              </w:rPr>
              <w:t>（标准的附录）中规定的相应剂量限值。不应将剂量限值应用于获准实践中的医疗照射。</w:t>
            </w:r>
          </w:p>
          <w:p>
            <w:pPr>
              <w:spacing w:line="360" w:lineRule="auto"/>
              <w:ind w:firstLine="480" w:firstLineChars="200"/>
              <w:rPr>
                <w:sz w:val="24"/>
              </w:rPr>
            </w:pPr>
            <w:r>
              <w:rPr>
                <w:rFonts w:ascii="Times New Roman" w:hAnsi="Times New Roman" w:eastAsia="宋体" w:cs="Times New Roman"/>
                <w:sz w:val="24"/>
                <w:lang w:bidi="ar"/>
              </w:rPr>
              <w:t>B1.1</w:t>
            </w:r>
            <w:r>
              <w:rPr>
                <w:rFonts w:hint="eastAsia" w:ascii="Times New Roman" w:hAnsi="Times New Roman" w:eastAsia="宋体" w:cs="宋体"/>
                <w:sz w:val="24"/>
                <w:lang w:bidi="ar"/>
              </w:rPr>
              <w:t>职业照射</w:t>
            </w:r>
          </w:p>
          <w:p>
            <w:pPr>
              <w:spacing w:line="360" w:lineRule="auto"/>
              <w:ind w:firstLine="480" w:firstLineChars="200"/>
              <w:rPr>
                <w:sz w:val="24"/>
              </w:rPr>
            </w:pPr>
            <w:r>
              <w:rPr>
                <w:rFonts w:ascii="Times New Roman" w:hAnsi="Times New Roman" w:eastAsia="宋体" w:cs="Times New Roman"/>
                <w:sz w:val="24"/>
                <w:lang w:bidi="ar"/>
              </w:rPr>
              <w:t>B1.1.l</w:t>
            </w:r>
            <w:r>
              <w:rPr>
                <w:rFonts w:hint="eastAsia" w:ascii="Times New Roman" w:hAnsi="Times New Roman" w:eastAsia="宋体" w:cs="宋体"/>
                <w:sz w:val="24"/>
                <w:lang w:bidi="ar"/>
              </w:rPr>
              <w:t>剂量限值</w:t>
            </w:r>
          </w:p>
          <w:p>
            <w:pPr>
              <w:spacing w:line="360" w:lineRule="auto"/>
              <w:ind w:firstLine="480" w:firstLineChars="200"/>
              <w:rPr>
                <w:color w:val="auto"/>
                <w:sz w:val="24"/>
              </w:rPr>
            </w:pPr>
            <w:r>
              <w:rPr>
                <w:rFonts w:ascii="Times New Roman" w:hAnsi="Times New Roman" w:eastAsia="宋体" w:cs="Times New Roman"/>
                <w:sz w:val="24"/>
                <w:lang w:bidi="ar"/>
              </w:rPr>
              <w:t>B1.1.1.l</w:t>
            </w:r>
            <w:r>
              <w:rPr>
                <w:rFonts w:hint="eastAsia" w:ascii="Times New Roman" w:hAnsi="Times New Roman" w:eastAsia="宋体" w:cs="宋体"/>
                <w:sz w:val="24"/>
                <w:lang w:bidi="ar"/>
              </w:rPr>
              <w:t>应对任何工作人员的职业照射水平进行控制，使之不超过下述限值：由审管部门决定的连续</w:t>
            </w:r>
            <w:r>
              <w:rPr>
                <w:rFonts w:ascii="Times New Roman" w:hAnsi="Times New Roman" w:eastAsia="宋体" w:cs="Times New Roman"/>
                <w:sz w:val="24"/>
                <w:lang w:bidi="ar"/>
              </w:rPr>
              <w:t>5</w:t>
            </w:r>
            <w:r>
              <w:rPr>
                <w:rFonts w:hint="eastAsia" w:ascii="Times New Roman" w:hAnsi="Times New Roman" w:eastAsia="宋体" w:cs="宋体"/>
                <w:sz w:val="24"/>
                <w:lang w:bidi="ar"/>
              </w:rPr>
              <w:t>年的年平均有效剂量（但不可作任何追溯性平均），</w:t>
            </w:r>
            <w:r>
              <w:rPr>
                <w:rFonts w:ascii="Times New Roman" w:hAnsi="Times New Roman" w:eastAsia="宋体" w:cs="Times New Roman"/>
                <w:sz w:val="24"/>
                <w:lang w:bidi="ar"/>
              </w:rPr>
              <w:t>20mSv</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年剂量约束值为剂量限值</w:t>
            </w:r>
            <w:r>
              <w:rPr>
                <w:rFonts w:hint="eastAsia" w:ascii="Times New Roman" w:hAnsi="Times New Roman" w:eastAsia="宋体" w:cs="宋体"/>
                <w:color w:val="auto"/>
                <w:sz w:val="24"/>
                <w:lang w:val="en-US" w:eastAsia="zh-CN" w:bidi="ar"/>
              </w:rPr>
              <w:t>的四分之一即5</w:t>
            </w:r>
            <w:r>
              <w:rPr>
                <w:rFonts w:ascii="Times New Roman" w:hAnsi="Times New Roman" w:eastAsia="宋体" w:cs="Times New Roman"/>
                <w:color w:val="auto"/>
                <w:sz w:val="24"/>
                <w:lang w:bidi="ar"/>
              </w:rPr>
              <w:t>mSv</w:t>
            </w:r>
            <w:r>
              <w:rPr>
                <w:rFonts w:hint="eastAsia" w:ascii="Times New Roman" w:hAnsi="Times New Roman" w:eastAsia="宋体" w:cs="Times New Roman"/>
                <w:color w:val="auto"/>
                <w:sz w:val="24"/>
                <w:lang w:val="en-US" w:eastAsia="zh-CN" w:bidi="ar"/>
              </w:rPr>
              <w:t>/a</w:t>
            </w:r>
            <w:r>
              <w:rPr>
                <w:rFonts w:hint="eastAsia" w:ascii="Times New Roman" w:hAnsi="Times New Roman" w:eastAsia="宋体" w:cs="Times New Roman"/>
                <w:color w:val="auto"/>
                <w:sz w:val="24"/>
                <w:lang w:eastAsia="zh-CN" w:bidi="ar"/>
              </w:rPr>
              <w:t>。</w:t>
            </w:r>
          </w:p>
          <w:p>
            <w:pPr>
              <w:spacing w:line="360" w:lineRule="auto"/>
              <w:ind w:firstLine="480" w:firstLineChars="200"/>
              <w:rPr>
                <w:color w:val="auto"/>
                <w:sz w:val="24"/>
              </w:rPr>
            </w:pPr>
            <w:r>
              <w:rPr>
                <w:rFonts w:ascii="Times New Roman" w:hAnsi="Times New Roman" w:eastAsia="宋体" w:cs="Times New Roman"/>
                <w:color w:val="auto"/>
                <w:sz w:val="24"/>
                <w:lang w:bidi="ar"/>
              </w:rPr>
              <w:t>B1.2</w:t>
            </w:r>
            <w:r>
              <w:rPr>
                <w:rFonts w:hint="eastAsia" w:ascii="Times New Roman" w:hAnsi="Times New Roman" w:eastAsia="宋体" w:cs="宋体"/>
                <w:color w:val="auto"/>
                <w:sz w:val="24"/>
                <w:lang w:bidi="ar"/>
              </w:rPr>
              <w:t>公众照射</w:t>
            </w:r>
          </w:p>
          <w:p>
            <w:pPr>
              <w:spacing w:line="360" w:lineRule="auto"/>
              <w:ind w:firstLine="480" w:firstLineChars="200"/>
              <w:rPr>
                <w:color w:val="auto"/>
                <w:sz w:val="24"/>
              </w:rPr>
            </w:pPr>
            <w:r>
              <w:rPr>
                <w:rFonts w:ascii="Times New Roman" w:hAnsi="Times New Roman" w:eastAsia="宋体" w:cs="Times New Roman"/>
                <w:color w:val="auto"/>
                <w:sz w:val="24"/>
                <w:lang w:bidi="ar"/>
              </w:rPr>
              <w:t>B1.2.1</w:t>
            </w:r>
            <w:r>
              <w:rPr>
                <w:rFonts w:hint="eastAsia" w:ascii="Times New Roman" w:hAnsi="Times New Roman" w:eastAsia="宋体" w:cs="宋体"/>
                <w:color w:val="auto"/>
                <w:sz w:val="24"/>
                <w:lang w:bidi="ar"/>
              </w:rPr>
              <w:t>剂量限值</w:t>
            </w:r>
          </w:p>
          <w:p>
            <w:pPr>
              <w:spacing w:line="360" w:lineRule="auto"/>
              <w:ind w:firstLine="480" w:firstLineChars="200"/>
              <w:rPr>
                <w:color w:val="auto"/>
                <w:sz w:val="24"/>
              </w:rPr>
            </w:pPr>
            <w:r>
              <w:rPr>
                <w:rFonts w:hint="eastAsia" w:ascii="Times New Roman" w:hAnsi="Times New Roman" w:eastAsia="宋体" w:cs="宋体"/>
                <w:color w:val="auto"/>
                <w:sz w:val="24"/>
                <w:lang w:bidi="ar"/>
              </w:rPr>
              <w:t>实践使公众中有关关键人群组的成员所受到的平均剂量估计值不应超过下述限值：年有效剂量</w:t>
            </w:r>
            <w:r>
              <w:rPr>
                <w:rFonts w:ascii="Times New Roman" w:hAnsi="Times New Roman" w:eastAsia="宋体" w:cs="Times New Roman"/>
                <w:color w:val="auto"/>
                <w:sz w:val="24"/>
                <w:lang w:bidi="ar"/>
              </w:rPr>
              <w:t>l</w:t>
            </w:r>
            <w:r>
              <w:rPr>
                <w:rFonts w:hint="eastAsia" w:ascii="Times New Roman" w:hAnsi="Times New Roman" w:eastAsia="宋体" w:cs="Times New Roman"/>
                <w:color w:val="auto"/>
                <w:sz w:val="24"/>
                <w:lang w:bidi="ar"/>
              </w:rPr>
              <w:t xml:space="preserve"> </w:t>
            </w:r>
            <w:r>
              <w:rPr>
                <w:rFonts w:ascii="Times New Roman" w:hAnsi="Times New Roman" w:eastAsia="宋体" w:cs="Times New Roman"/>
                <w:color w:val="auto"/>
                <w:sz w:val="24"/>
                <w:lang w:bidi="ar"/>
              </w:rPr>
              <w:t>mSv</w:t>
            </w:r>
            <w:r>
              <w:rPr>
                <w:rFonts w:hint="eastAsia" w:ascii="Times New Roman" w:hAnsi="Times New Roman" w:eastAsia="宋体" w:cs="宋体"/>
                <w:color w:val="auto"/>
                <w:sz w:val="24"/>
                <w:lang w:bidi="ar"/>
              </w:rPr>
              <w:t>。</w:t>
            </w:r>
            <w:r>
              <w:rPr>
                <w:rFonts w:hint="eastAsia" w:ascii="Times New Roman" w:hAnsi="Times New Roman" w:eastAsia="宋体" w:cs="宋体"/>
                <w:color w:val="auto"/>
                <w:sz w:val="24"/>
                <w:lang w:val="en-US" w:eastAsia="zh-CN" w:bidi="ar"/>
              </w:rPr>
              <w:t>年剂量约束值为剂量限值的四分之一即0.25</w:t>
            </w:r>
            <w:r>
              <w:rPr>
                <w:rFonts w:ascii="Times New Roman" w:hAnsi="Times New Roman" w:eastAsia="宋体" w:cs="Times New Roman"/>
                <w:color w:val="auto"/>
                <w:sz w:val="24"/>
                <w:lang w:bidi="ar"/>
              </w:rPr>
              <w:t>mSv</w:t>
            </w:r>
            <w:r>
              <w:rPr>
                <w:rFonts w:hint="eastAsia" w:ascii="Times New Roman" w:hAnsi="Times New Roman" w:eastAsia="宋体" w:cs="Times New Roman"/>
                <w:color w:val="auto"/>
                <w:sz w:val="24"/>
                <w:lang w:val="en-US" w:eastAsia="zh-CN" w:bidi="ar"/>
              </w:rPr>
              <w:t>/a</w:t>
            </w:r>
            <w:r>
              <w:rPr>
                <w:rFonts w:hint="eastAsia" w:ascii="Times New Roman" w:hAnsi="Times New Roman" w:eastAsia="宋体" w:cs="Times New Roman"/>
                <w:color w:val="auto"/>
                <w:sz w:val="24"/>
                <w:lang w:eastAsia="zh-CN" w:bidi="ar"/>
              </w:rPr>
              <w:t>。</w:t>
            </w:r>
          </w:p>
          <w:p>
            <w:pPr>
              <w:spacing w:line="360" w:lineRule="auto"/>
              <w:rPr>
                <w:b/>
                <w:color w:val="auto"/>
                <w:sz w:val="24"/>
              </w:rPr>
            </w:pPr>
            <w:r>
              <w:rPr>
                <w:rFonts w:hint="eastAsia" w:ascii="Times New Roman" w:hAnsi="Times New Roman" w:eastAsia="宋体" w:cs="Times New Roman"/>
                <w:b/>
                <w:color w:val="auto"/>
                <w:sz w:val="24"/>
                <w:lang w:val="en-US" w:eastAsia="zh-CN" w:bidi="ar"/>
              </w:rPr>
              <w:t>7</w:t>
            </w:r>
            <w:r>
              <w:rPr>
                <w:rFonts w:ascii="Times New Roman" w:hAnsi="Times New Roman" w:eastAsia="宋体" w:cs="Times New Roman"/>
                <w:b/>
                <w:color w:val="auto"/>
                <w:sz w:val="24"/>
                <w:lang w:bidi="ar"/>
              </w:rPr>
              <w:t>.3.2</w:t>
            </w:r>
            <w:r>
              <w:rPr>
                <w:rFonts w:hint="eastAsia" w:ascii="Times New Roman" w:hAnsi="Times New Roman" w:eastAsia="宋体" w:cs="宋体"/>
                <w:b/>
                <w:color w:val="auto"/>
                <w:sz w:val="24"/>
                <w:lang w:bidi="ar"/>
              </w:rPr>
              <w:t>《放射诊断放射防护要求》（</w:t>
            </w:r>
            <w:r>
              <w:rPr>
                <w:rFonts w:hint="eastAsia" w:ascii="Times New Roman" w:hAnsi="Times New Roman" w:eastAsia="宋体" w:cs="Times New Roman"/>
                <w:b/>
                <w:color w:val="auto"/>
                <w:sz w:val="24"/>
                <w:lang w:bidi="ar"/>
              </w:rPr>
              <w:t>GBZ130-2020</w:t>
            </w:r>
            <w:r>
              <w:rPr>
                <w:rFonts w:hint="eastAsia" w:ascii="Times New Roman" w:hAnsi="Times New Roman" w:eastAsia="宋体" w:cs="宋体"/>
                <w:b/>
                <w:color w:val="auto"/>
                <w:sz w:val="24"/>
                <w:lang w:bidi="ar"/>
              </w:rPr>
              <w:t>）</w:t>
            </w:r>
          </w:p>
          <w:p>
            <w:pPr>
              <w:spacing w:line="360" w:lineRule="auto"/>
              <w:ind w:firstLine="480" w:firstLineChars="200"/>
              <w:rPr>
                <w:color w:val="auto"/>
                <w:sz w:val="24"/>
              </w:rPr>
            </w:pPr>
            <w:r>
              <w:rPr>
                <w:rFonts w:hint="eastAsia" w:ascii="Times New Roman" w:hAnsi="Times New Roman" w:eastAsia="宋体" w:cs="宋体"/>
                <w:color w:val="auto"/>
                <w:sz w:val="24"/>
                <w:lang w:bidi="ar"/>
              </w:rPr>
              <w:t>本标准规定了医用诊断放射学、牙科放射学和介入放射学用设备防护性能、机房防护设施、</w:t>
            </w:r>
            <w:r>
              <w:rPr>
                <w:rFonts w:ascii="Times New Roman" w:hAnsi="Times New Roman" w:eastAsia="宋体" w:cs="Times New Roman"/>
                <w:color w:val="auto"/>
                <w:sz w:val="24"/>
                <w:lang w:bidi="ar"/>
              </w:rPr>
              <w:t>X</w:t>
            </w:r>
            <w:r>
              <w:rPr>
                <w:rFonts w:hint="eastAsia" w:ascii="Times New Roman" w:hAnsi="Times New Roman" w:eastAsia="宋体" w:cs="宋体"/>
                <w:color w:val="auto"/>
                <w:sz w:val="24"/>
                <w:lang w:bidi="ar"/>
              </w:rPr>
              <w:t>射线诊断操作的通用防护安全要求及其相关检测要求。本标准适用于医用诊断放射学、牙科放射学和介入放射学实践。</w:t>
            </w:r>
            <w:r>
              <w:rPr>
                <w:rFonts w:ascii="Times New Roman" w:hAnsi="Times New Roman" w:eastAsia="宋体" w:cs="Times New Roman"/>
                <w:color w:val="auto"/>
                <w:sz w:val="24"/>
                <w:lang w:bidi="ar"/>
              </w:rPr>
              <w:t>X</w:t>
            </w:r>
            <w:r>
              <w:rPr>
                <w:rFonts w:hint="eastAsia" w:ascii="Times New Roman" w:hAnsi="Times New Roman" w:eastAsia="宋体" w:cs="宋体"/>
                <w:color w:val="auto"/>
                <w:sz w:val="24"/>
                <w:lang w:bidi="ar"/>
              </w:rPr>
              <w:t>射线设备机房防护设施的技术要求如下。</w:t>
            </w:r>
          </w:p>
          <w:p>
            <w:pPr>
              <w:spacing w:line="360" w:lineRule="auto"/>
              <w:ind w:firstLine="480" w:firstLineChars="200"/>
              <w:rPr>
                <w:color w:val="auto"/>
                <w:sz w:val="24"/>
              </w:rPr>
            </w:pPr>
            <w:r>
              <w:rPr>
                <w:rFonts w:hint="eastAsia" w:ascii="Times New Roman" w:hAnsi="Times New Roman" w:eastAsia="宋体" w:cs="宋体"/>
                <w:color w:val="auto"/>
                <w:sz w:val="24"/>
                <w:lang w:bidi="ar"/>
              </w:rPr>
              <w:t>（</w:t>
            </w:r>
            <w:r>
              <w:rPr>
                <w:rFonts w:ascii="Times New Roman" w:hAnsi="Times New Roman" w:eastAsia="宋体" w:cs="Times New Roman"/>
                <w:color w:val="auto"/>
                <w:sz w:val="24"/>
                <w:lang w:bidi="ar"/>
              </w:rPr>
              <w:t>1</w:t>
            </w:r>
            <w:r>
              <w:rPr>
                <w:rFonts w:hint="eastAsia" w:ascii="Times New Roman" w:hAnsi="Times New Roman" w:eastAsia="宋体" w:cs="宋体"/>
                <w:color w:val="auto"/>
                <w:sz w:val="24"/>
                <w:lang w:bidi="ar"/>
              </w:rPr>
              <w:t>）</w:t>
            </w:r>
            <w:r>
              <w:rPr>
                <w:rFonts w:ascii="Times New Roman" w:hAnsi="Times New Roman" w:eastAsia="宋体" w:cs="Times New Roman"/>
                <w:color w:val="auto"/>
                <w:sz w:val="24"/>
                <w:lang w:bidi="ar"/>
              </w:rPr>
              <w:t>X</w:t>
            </w:r>
            <w:r>
              <w:rPr>
                <w:rFonts w:hint="eastAsia" w:ascii="Times New Roman" w:hAnsi="Times New Roman" w:eastAsia="宋体" w:cs="宋体"/>
                <w:color w:val="auto"/>
                <w:sz w:val="24"/>
                <w:lang w:bidi="ar"/>
              </w:rPr>
              <w:t>射线设备机房（照射室）应充分考虑临室（含楼上和楼下）及周围场所的人员防护和安全。</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2</w:t>
            </w:r>
            <w:r>
              <w:rPr>
                <w:rFonts w:hint="eastAsia" w:ascii="Times New Roman" w:hAnsi="Times New Roman" w:eastAsia="宋体" w:cs="宋体"/>
                <w:sz w:val="24"/>
                <w:lang w:bidi="ar"/>
              </w:rPr>
              <w:t>）每台</w:t>
            </w:r>
            <w:r>
              <w:rPr>
                <w:rFonts w:ascii="Times New Roman" w:hAnsi="Times New Roman" w:eastAsia="宋体" w:cs="Times New Roman"/>
                <w:sz w:val="24"/>
                <w:lang w:bidi="ar"/>
              </w:rPr>
              <w:t>X</w:t>
            </w:r>
            <w:r>
              <w:rPr>
                <w:rFonts w:hint="eastAsia" w:ascii="Times New Roman" w:hAnsi="Times New Roman" w:eastAsia="宋体" w:cs="宋体"/>
                <w:sz w:val="24"/>
                <w:lang w:bidi="ar"/>
              </w:rPr>
              <w:t>射线机</w:t>
            </w:r>
            <w:r>
              <w:rPr>
                <w:rFonts w:ascii="Times New Roman" w:hAnsi="Times New Roman" w:eastAsia="宋体" w:cs="Times New Roman"/>
                <w:sz w:val="24"/>
                <w:lang w:bidi="ar"/>
              </w:rPr>
              <w:t>(</w:t>
            </w:r>
            <w:r>
              <w:rPr>
                <w:rFonts w:hint="eastAsia" w:ascii="Times New Roman" w:hAnsi="Times New Roman" w:eastAsia="宋体" w:cs="宋体"/>
                <w:sz w:val="24"/>
                <w:lang w:bidi="ar"/>
              </w:rPr>
              <w:t>不含移动式和携带式床旁摄影机与车载</w:t>
            </w:r>
            <w:r>
              <w:rPr>
                <w:rFonts w:ascii="Times New Roman" w:hAnsi="Times New Roman" w:eastAsia="宋体" w:cs="Times New Roman"/>
                <w:sz w:val="24"/>
                <w:lang w:bidi="ar"/>
              </w:rPr>
              <w:t>X</w:t>
            </w:r>
            <w:r>
              <w:rPr>
                <w:rFonts w:hint="eastAsia" w:ascii="Times New Roman" w:hAnsi="Times New Roman" w:eastAsia="宋体" w:cs="宋体"/>
                <w:sz w:val="24"/>
                <w:lang w:bidi="ar"/>
              </w:rPr>
              <w:t>射线机</w:t>
            </w:r>
            <w:r>
              <w:rPr>
                <w:rFonts w:ascii="Times New Roman" w:hAnsi="Times New Roman" w:eastAsia="宋体" w:cs="Times New Roman"/>
                <w:sz w:val="24"/>
                <w:lang w:bidi="ar"/>
              </w:rPr>
              <w:t>)</w:t>
            </w:r>
            <w:r>
              <w:rPr>
                <w:rFonts w:hint="eastAsia" w:ascii="Times New Roman" w:hAnsi="Times New Roman" w:eastAsia="宋体" w:cs="宋体"/>
                <w:sz w:val="24"/>
                <w:lang w:bidi="ar"/>
              </w:rPr>
              <w:t>应设有单独的机房，机房应满足使用设备的空间要求。对</w:t>
            </w:r>
            <w:r>
              <w:rPr>
                <w:rFonts w:hint="eastAsia" w:ascii="Times New Roman" w:hAnsi="Times New Roman" w:eastAsia="宋体" w:cs="宋体"/>
                <w:sz w:val="24"/>
                <w:lang w:eastAsia="zh-CN" w:bidi="ar"/>
              </w:rPr>
              <w:t>新建</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改</w:t>
            </w:r>
            <w:r>
              <w:rPr>
                <w:rFonts w:hint="eastAsia" w:ascii="Times New Roman" w:hAnsi="Times New Roman" w:eastAsia="宋体" w:cs="宋体"/>
                <w:sz w:val="24"/>
                <w:lang w:bidi="ar"/>
              </w:rPr>
              <w:t>建和扩建的</w:t>
            </w:r>
            <w:r>
              <w:rPr>
                <w:rFonts w:ascii="Times New Roman" w:hAnsi="Times New Roman" w:eastAsia="宋体" w:cs="Times New Roman"/>
                <w:sz w:val="24"/>
                <w:lang w:bidi="ar"/>
              </w:rPr>
              <w:t>X</w:t>
            </w:r>
            <w:r>
              <w:rPr>
                <w:rFonts w:hint="eastAsia" w:ascii="Times New Roman" w:hAnsi="Times New Roman" w:eastAsia="宋体" w:cs="宋体"/>
                <w:sz w:val="24"/>
                <w:lang w:bidi="ar"/>
              </w:rPr>
              <w:t>射线机房，其最小有效使用面积、最小单边长度应不小于表</w:t>
            </w:r>
            <w:r>
              <w:rPr>
                <w:rFonts w:hint="eastAsia" w:ascii="Times New Roman" w:hAnsi="Times New Roman" w:eastAsia="宋体" w:cs="Times New Roman"/>
                <w:sz w:val="24"/>
                <w:lang w:val="en-US" w:eastAsia="zh-CN" w:bidi="ar"/>
              </w:rPr>
              <w:t>7</w:t>
            </w:r>
            <w:r>
              <w:rPr>
                <w:rFonts w:ascii="Times New Roman" w:hAnsi="Times New Roman" w:eastAsia="宋体" w:cs="Times New Roman"/>
                <w:sz w:val="24"/>
                <w:lang w:bidi="ar"/>
              </w:rPr>
              <w:t>-2</w:t>
            </w:r>
            <w:r>
              <w:rPr>
                <w:rFonts w:hint="eastAsia" w:ascii="Times New Roman" w:hAnsi="Times New Roman" w:eastAsia="宋体" w:cs="宋体"/>
                <w:sz w:val="24"/>
                <w:lang w:bidi="ar"/>
              </w:rPr>
              <w:t>的要求。</w:t>
            </w:r>
          </w:p>
          <w:p>
            <w:pPr>
              <w:widowControl/>
              <w:snapToGrid w:val="0"/>
              <w:jc w:val="center"/>
              <w:rPr>
                <w:b/>
                <w:sz w:val="24"/>
              </w:rPr>
            </w:pPr>
            <w:r>
              <w:rPr>
                <w:rFonts w:hint="eastAsia" w:ascii="Times New Roman" w:hAnsi="Times New Roman" w:eastAsia="宋体" w:cs="宋体"/>
                <w:b/>
                <w:sz w:val="24"/>
                <w:lang w:bidi="ar"/>
              </w:rPr>
              <w:t>表</w:t>
            </w:r>
            <w:r>
              <w:rPr>
                <w:rFonts w:hint="eastAsia" w:ascii="Times New Roman" w:hAnsi="Times New Roman" w:eastAsia="宋体" w:cs="Times New Roman"/>
                <w:b/>
                <w:sz w:val="24"/>
                <w:lang w:val="en-US" w:eastAsia="zh-CN" w:bidi="ar"/>
              </w:rPr>
              <w:t>7</w:t>
            </w:r>
            <w:r>
              <w:rPr>
                <w:rFonts w:ascii="Times New Roman" w:hAnsi="Times New Roman" w:eastAsia="宋体" w:cs="Times New Roman"/>
                <w:b/>
                <w:sz w:val="24"/>
                <w:lang w:bidi="ar"/>
              </w:rPr>
              <w:t>-2  X</w:t>
            </w:r>
            <w:r>
              <w:rPr>
                <w:rFonts w:hint="eastAsia" w:ascii="Times New Roman" w:hAnsi="Times New Roman" w:eastAsia="宋体" w:cs="宋体"/>
                <w:b/>
                <w:sz w:val="24"/>
                <w:lang w:bidi="ar"/>
              </w:rPr>
              <w:t>射线设备机房（照射室）使用面积及单边长度</w:t>
            </w:r>
          </w:p>
          <w:tbl>
            <w:tblPr>
              <w:tblStyle w:val="12"/>
              <w:tblW w:w="8307" w:type="dxa"/>
              <w:tblInd w:w="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65"/>
              <w:gridCol w:w="3261"/>
              <w:gridCol w:w="27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226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b/>
                      <w:szCs w:val="21"/>
                    </w:rPr>
                  </w:pPr>
                  <w:r>
                    <w:rPr>
                      <w:rFonts w:hint="eastAsia" w:ascii="Times New Roman" w:hAnsi="Times New Roman" w:eastAsia="宋体" w:cs="宋体"/>
                      <w:b/>
                      <w:szCs w:val="21"/>
                      <w:lang w:bidi="ar"/>
                    </w:rPr>
                    <w:t>设备类型</w:t>
                  </w:r>
                </w:p>
              </w:tc>
              <w:tc>
                <w:tcPr>
                  <w:tcW w:w="3261"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b/>
                      <w:szCs w:val="21"/>
                    </w:rPr>
                  </w:pPr>
                  <w:r>
                    <w:rPr>
                      <w:rFonts w:hint="eastAsia" w:ascii="Times New Roman" w:hAnsi="Times New Roman" w:eastAsia="宋体" w:cs="宋体"/>
                      <w:b/>
                      <w:szCs w:val="21"/>
                      <w:lang w:bidi="ar"/>
                    </w:rPr>
                    <w:t>机房内最小有效使用面积</w:t>
                  </w:r>
                  <w:r>
                    <w:rPr>
                      <w:rFonts w:ascii="Times New Roman" w:hAnsi="Times New Roman" w:eastAsia="宋体" w:cs="Times New Roman"/>
                      <w:b/>
                      <w:szCs w:val="21"/>
                      <w:lang w:bidi="ar"/>
                    </w:rPr>
                    <w:t>m</w:t>
                  </w:r>
                  <w:r>
                    <w:rPr>
                      <w:rFonts w:ascii="Times New Roman" w:hAnsi="Times New Roman" w:eastAsia="宋体" w:cs="Times New Roman"/>
                      <w:b/>
                      <w:szCs w:val="21"/>
                      <w:vertAlign w:val="superscript"/>
                      <w:lang w:bidi="ar"/>
                    </w:rPr>
                    <w:t>2</w:t>
                  </w:r>
                </w:p>
              </w:tc>
              <w:tc>
                <w:tcPr>
                  <w:tcW w:w="2781"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b/>
                      <w:szCs w:val="21"/>
                    </w:rPr>
                  </w:pPr>
                  <w:r>
                    <w:rPr>
                      <w:rFonts w:hint="eastAsia" w:ascii="Times New Roman" w:hAnsi="Times New Roman" w:eastAsia="宋体" w:cs="宋体"/>
                      <w:b/>
                      <w:szCs w:val="21"/>
                      <w:lang w:bidi="ar"/>
                    </w:rPr>
                    <w:t>机房内最小单边长度</w:t>
                  </w:r>
                  <w:r>
                    <w:rPr>
                      <w:rFonts w:ascii="Times New Roman" w:hAnsi="Times New Roman" w:eastAsia="宋体" w:cs="Times New Roman"/>
                      <w:b/>
                      <w:szCs w:val="21"/>
                      <w:lang w:bidi="ar"/>
                    </w:rPr>
                    <w:t>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226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szCs w:val="21"/>
                    </w:rPr>
                  </w:pPr>
                  <w:r>
                    <w:rPr>
                      <w:rFonts w:hint="eastAsia" w:ascii="Times New Roman" w:hAnsi="Times New Roman" w:eastAsia="宋体" w:cs="宋体"/>
                      <w:szCs w:val="21"/>
                      <w:lang w:bidi="ar"/>
                    </w:rPr>
                    <w:t>单管头</w:t>
                  </w:r>
                  <w:r>
                    <w:rPr>
                      <w:rFonts w:ascii="Times New Roman" w:hAnsi="Times New Roman" w:eastAsia="宋体" w:cs="Times New Roman"/>
                      <w:szCs w:val="21"/>
                      <w:lang w:bidi="ar"/>
                    </w:rPr>
                    <w:t>X</w:t>
                  </w:r>
                  <w:r>
                    <w:rPr>
                      <w:rFonts w:hint="eastAsia" w:ascii="Times New Roman" w:hAnsi="Times New Roman" w:eastAsia="宋体" w:cs="宋体"/>
                      <w:szCs w:val="21"/>
                      <w:lang w:bidi="ar"/>
                    </w:rPr>
                    <w:t>射线机</w:t>
                  </w:r>
                </w:p>
              </w:tc>
              <w:tc>
                <w:tcPr>
                  <w:tcW w:w="3261"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szCs w:val="21"/>
                    </w:rPr>
                  </w:pPr>
                  <w:r>
                    <w:rPr>
                      <w:rFonts w:ascii="Times New Roman" w:hAnsi="Times New Roman" w:eastAsia="宋体" w:cs="Times New Roman"/>
                      <w:szCs w:val="21"/>
                      <w:lang w:bidi="ar"/>
                    </w:rPr>
                    <w:t>20</w:t>
                  </w:r>
                </w:p>
              </w:tc>
              <w:tc>
                <w:tcPr>
                  <w:tcW w:w="2781"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szCs w:val="21"/>
                    </w:rPr>
                  </w:pPr>
                  <w:r>
                    <w:rPr>
                      <w:rFonts w:ascii="Times New Roman" w:hAnsi="Times New Roman" w:eastAsia="宋体" w:cs="Times New Roman"/>
                      <w:szCs w:val="21"/>
                      <w:lang w:bidi="ar"/>
                    </w:rPr>
                    <w:t>3.5</w:t>
                  </w:r>
                </w:p>
              </w:tc>
            </w:tr>
          </w:tbl>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3</w:t>
            </w:r>
            <w:r>
              <w:rPr>
                <w:rFonts w:hint="eastAsia" w:ascii="Times New Roman" w:hAnsi="Times New Roman" w:eastAsia="宋体" w:cs="宋体"/>
                <w:sz w:val="24"/>
                <w:lang w:bidi="ar"/>
              </w:rPr>
              <w:t>）</w:t>
            </w:r>
            <w:r>
              <w:rPr>
                <w:rFonts w:ascii="Times New Roman" w:hAnsi="Times New Roman" w:eastAsia="宋体" w:cs="Times New Roman"/>
                <w:sz w:val="24"/>
                <w:lang w:bidi="ar"/>
              </w:rPr>
              <w:t>X</w:t>
            </w:r>
            <w:r>
              <w:rPr>
                <w:rFonts w:hint="eastAsia" w:ascii="Times New Roman" w:hAnsi="Times New Roman" w:eastAsia="宋体" w:cs="宋体"/>
                <w:sz w:val="24"/>
                <w:lang w:bidi="ar"/>
              </w:rPr>
              <w:t>射线设备机房屏蔽防护应满足如下要求。</w:t>
            </w:r>
          </w:p>
          <w:p>
            <w:pPr>
              <w:spacing w:line="360" w:lineRule="auto"/>
              <w:ind w:firstLine="480" w:firstLineChars="200"/>
              <w:rPr>
                <w:sz w:val="24"/>
              </w:rPr>
            </w:pPr>
            <w:r>
              <w:rPr>
                <w:rFonts w:hint="eastAsia" w:ascii="Times New Roman" w:hAnsi="Times New Roman" w:eastAsia="宋体" w:cs="宋体"/>
                <w:sz w:val="24"/>
                <w:lang w:bidi="ar"/>
              </w:rPr>
              <w:t>不同类型</w:t>
            </w:r>
            <w:r>
              <w:rPr>
                <w:rFonts w:ascii="Times New Roman" w:hAnsi="Times New Roman" w:eastAsia="宋体" w:cs="Times New Roman"/>
                <w:sz w:val="24"/>
                <w:lang w:bidi="ar"/>
              </w:rPr>
              <w:t>X</w:t>
            </w:r>
            <w:r>
              <w:rPr>
                <w:rFonts w:hint="eastAsia" w:ascii="Times New Roman" w:hAnsi="Times New Roman" w:eastAsia="宋体" w:cs="宋体"/>
                <w:sz w:val="24"/>
                <w:lang w:bidi="ar"/>
              </w:rPr>
              <w:t>射线设备机房的屏蔽防护应不小于下表的要求。</w:t>
            </w:r>
          </w:p>
          <w:p>
            <w:pPr>
              <w:widowControl/>
              <w:snapToGrid w:val="0"/>
              <w:jc w:val="center"/>
              <w:rPr>
                <w:b/>
                <w:sz w:val="24"/>
              </w:rPr>
            </w:pPr>
            <w:r>
              <w:rPr>
                <w:rFonts w:hint="eastAsia" w:ascii="Times New Roman" w:hAnsi="Times New Roman" w:eastAsia="宋体" w:cs="宋体"/>
                <w:b/>
                <w:sz w:val="24"/>
                <w:lang w:bidi="ar"/>
              </w:rPr>
              <w:t>表</w:t>
            </w:r>
            <w:r>
              <w:rPr>
                <w:rFonts w:hint="eastAsia" w:ascii="Times New Roman" w:hAnsi="Times New Roman" w:eastAsia="宋体" w:cs="Times New Roman"/>
                <w:b/>
                <w:sz w:val="24"/>
                <w:lang w:val="en-US" w:eastAsia="zh-CN" w:bidi="ar"/>
              </w:rPr>
              <w:t>7</w:t>
            </w:r>
            <w:r>
              <w:rPr>
                <w:rFonts w:ascii="Times New Roman" w:hAnsi="Times New Roman" w:eastAsia="宋体" w:cs="Times New Roman"/>
                <w:b/>
                <w:sz w:val="24"/>
                <w:lang w:bidi="ar"/>
              </w:rPr>
              <w:t xml:space="preserve">-3  </w:t>
            </w:r>
            <w:r>
              <w:rPr>
                <w:rFonts w:hint="eastAsia" w:ascii="Times New Roman" w:hAnsi="Times New Roman" w:eastAsia="宋体" w:cs="宋体"/>
                <w:b/>
                <w:sz w:val="24"/>
                <w:lang w:bidi="ar"/>
              </w:rPr>
              <w:t>不同类型</w:t>
            </w:r>
            <w:r>
              <w:rPr>
                <w:rFonts w:ascii="Times New Roman" w:hAnsi="Times New Roman" w:eastAsia="宋体" w:cs="Times New Roman"/>
                <w:b/>
                <w:sz w:val="24"/>
                <w:lang w:bidi="ar"/>
              </w:rPr>
              <w:t>X</w:t>
            </w:r>
            <w:r>
              <w:rPr>
                <w:rFonts w:hint="eastAsia" w:ascii="Times New Roman" w:hAnsi="Times New Roman" w:eastAsia="宋体" w:cs="宋体"/>
                <w:b/>
                <w:sz w:val="24"/>
                <w:lang w:bidi="ar"/>
              </w:rPr>
              <w:t>射线设备机房的屏蔽防护铅当量厚度要求</w:t>
            </w:r>
          </w:p>
          <w:tbl>
            <w:tblPr>
              <w:tblStyle w:val="12"/>
              <w:tblW w:w="8309" w:type="dxa"/>
              <w:tblInd w:w="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549"/>
              <w:gridCol w:w="2837"/>
              <w:gridCol w:w="292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2549"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b/>
                      <w:szCs w:val="21"/>
                    </w:rPr>
                  </w:pPr>
                  <w:r>
                    <w:rPr>
                      <w:rFonts w:hint="eastAsia" w:ascii="Times New Roman" w:hAnsi="Times New Roman" w:eastAsia="宋体" w:cs="宋体"/>
                      <w:b/>
                      <w:szCs w:val="21"/>
                      <w:lang w:bidi="ar"/>
                    </w:rPr>
                    <w:t>设备类型</w:t>
                  </w:r>
                </w:p>
              </w:tc>
              <w:tc>
                <w:tcPr>
                  <w:tcW w:w="2837"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b/>
                      <w:szCs w:val="21"/>
                    </w:rPr>
                  </w:pPr>
                  <w:r>
                    <w:rPr>
                      <w:rFonts w:hint="eastAsia" w:ascii="Times New Roman" w:hAnsi="Times New Roman" w:eastAsia="宋体" w:cs="宋体"/>
                      <w:b/>
                      <w:szCs w:val="21"/>
                      <w:lang w:bidi="ar"/>
                    </w:rPr>
                    <w:t>有用线束方向铅当量</w:t>
                  </w:r>
                  <w:r>
                    <w:rPr>
                      <w:rFonts w:ascii="Times New Roman" w:hAnsi="Times New Roman" w:eastAsia="宋体" w:cs="Times New Roman"/>
                      <w:b/>
                      <w:szCs w:val="21"/>
                      <w:lang w:bidi="ar"/>
                    </w:rPr>
                    <w:t>mm</w:t>
                  </w:r>
                </w:p>
              </w:tc>
              <w:tc>
                <w:tcPr>
                  <w:tcW w:w="2923"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b/>
                      <w:szCs w:val="21"/>
                    </w:rPr>
                  </w:pPr>
                  <w:r>
                    <w:rPr>
                      <w:rFonts w:hint="eastAsia" w:ascii="Times New Roman" w:hAnsi="Times New Roman" w:eastAsia="宋体" w:cs="宋体"/>
                      <w:b/>
                      <w:szCs w:val="21"/>
                      <w:lang w:bidi="ar"/>
                    </w:rPr>
                    <w:t>非有用线束方向铅当量</w:t>
                  </w:r>
                  <w:r>
                    <w:rPr>
                      <w:rFonts w:ascii="Times New Roman" w:hAnsi="Times New Roman" w:eastAsia="宋体" w:cs="Times New Roman"/>
                      <w:b/>
                      <w:szCs w:val="21"/>
                      <w:lang w:bidi="ar"/>
                    </w:rPr>
                    <w:t>mm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2549"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szCs w:val="21"/>
                    </w:rPr>
                  </w:pPr>
                  <w:r>
                    <w:rPr>
                      <w:rFonts w:hint="eastAsia" w:ascii="Times New Roman" w:hAnsi="Times New Roman" w:eastAsia="宋体" w:cs="宋体"/>
                      <w:szCs w:val="21"/>
                      <w:lang w:bidi="ar"/>
                    </w:rPr>
                    <w:t>介入</w:t>
                  </w:r>
                  <w:r>
                    <w:rPr>
                      <w:rFonts w:ascii="Times New Roman" w:hAnsi="Times New Roman" w:eastAsia="宋体" w:cs="Times New Roman"/>
                      <w:szCs w:val="21"/>
                      <w:lang w:bidi="ar"/>
                    </w:rPr>
                    <w:t>X</w:t>
                  </w:r>
                  <w:r>
                    <w:rPr>
                      <w:rFonts w:hint="eastAsia" w:ascii="Times New Roman" w:hAnsi="Times New Roman" w:eastAsia="宋体" w:cs="宋体"/>
                      <w:szCs w:val="21"/>
                      <w:lang w:bidi="ar"/>
                    </w:rPr>
                    <w:t>射线设备机房</w:t>
                  </w:r>
                </w:p>
              </w:tc>
              <w:tc>
                <w:tcPr>
                  <w:tcW w:w="2837"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szCs w:val="21"/>
                    </w:rPr>
                  </w:pPr>
                  <w:r>
                    <w:rPr>
                      <w:rFonts w:ascii="Times New Roman" w:hAnsi="Times New Roman" w:eastAsia="宋体" w:cs="Times New Roman"/>
                      <w:szCs w:val="21"/>
                      <w:lang w:bidi="ar"/>
                    </w:rPr>
                    <w:t>2</w:t>
                  </w:r>
                </w:p>
              </w:tc>
              <w:tc>
                <w:tcPr>
                  <w:tcW w:w="2923"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szCs w:val="21"/>
                    </w:rPr>
                  </w:pPr>
                  <w:r>
                    <w:rPr>
                      <w:rFonts w:ascii="Times New Roman" w:hAnsi="Times New Roman" w:eastAsia="宋体" w:cs="Times New Roman"/>
                      <w:szCs w:val="21"/>
                      <w:lang w:bidi="ar"/>
                    </w:rPr>
                    <w:t>2</w:t>
                  </w:r>
                </w:p>
              </w:tc>
            </w:tr>
          </w:tbl>
          <w:p>
            <w:pPr>
              <w:spacing w:line="360" w:lineRule="auto"/>
              <w:ind w:firstLine="480" w:firstLineChars="200"/>
              <w:rPr>
                <w:sz w:val="24"/>
              </w:rPr>
            </w:pPr>
            <w:r>
              <w:rPr>
                <w:rFonts w:hint="eastAsia" w:ascii="Times New Roman" w:hAnsi="Times New Roman" w:eastAsia="宋体" w:cs="宋体"/>
                <w:sz w:val="24"/>
                <w:lang w:bidi="ar"/>
              </w:rPr>
              <w:t>应合理设置机房的门、窗和管线口位置，机房的门和窗应有其所在墙壁相同的防护厚度。设于多层建筑中的机房（不含顶层）顶部、地板（不含下方无建筑物的）应满足相应照射方向的屏蔽厚度要求。</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4</w:t>
            </w:r>
            <w:r>
              <w:rPr>
                <w:rFonts w:hint="eastAsia" w:ascii="Times New Roman" w:hAnsi="Times New Roman" w:eastAsia="宋体" w:cs="宋体"/>
                <w:sz w:val="24"/>
                <w:lang w:bidi="ar"/>
              </w:rPr>
              <w:t>）在距机房屏蔽体外表面</w:t>
            </w:r>
            <w:r>
              <w:rPr>
                <w:rFonts w:ascii="Times New Roman" w:hAnsi="Times New Roman" w:eastAsia="宋体" w:cs="Times New Roman"/>
                <w:sz w:val="24"/>
                <w:lang w:bidi="ar"/>
              </w:rPr>
              <w:t>0.3m</w:t>
            </w:r>
            <w:r>
              <w:rPr>
                <w:rFonts w:hint="eastAsia" w:ascii="Times New Roman" w:hAnsi="Times New Roman" w:eastAsia="宋体" w:cs="宋体"/>
                <w:sz w:val="24"/>
                <w:lang w:bidi="ar"/>
              </w:rPr>
              <w:t>处，机房的辐射屏蔽防护，具有透视功能的</w:t>
            </w:r>
            <w:r>
              <w:rPr>
                <w:rFonts w:ascii="Times New Roman" w:hAnsi="Times New Roman" w:eastAsia="宋体" w:cs="Times New Roman"/>
                <w:sz w:val="24"/>
                <w:lang w:bidi="ar"/>
              </w:rPr>
              <w:t>X</w:t>
            </w:r>
            <w:r>
              <w:rPr>
                <w:rFonts w:hint="eastAsia" w:ascii="Times New Roman" w:hAnsi="Times New Roman" w:eastAsia="宋体" w:cs="宋体"/>
                <w:sz w:val="24"/>
                <w:lang w:bidi="ar"/>
              </w:rPr>
              <w:t>射线机在透视条件下检测时，周围剂量当量率控制目标值应不大于</w:t>
            </w:r>
            <w:r>
              <w:rPr>
                <w:rFonts w:ascii="Times New Roman" w:hAnsi="Times New Roman" w:eastAsia="宋体" w:cs="Times New Roman"/>
                <w:sz w:val="24"/>
                <w:lang w:bidi="ar"/>
              </w:rPr>
              <w:t>2.5μSv/h</w:t>
            </w:r>
            <w:r>
              <w:rPr>
                <w:rFonts w:hint="eastAsia" w:ascii="Times New Roman" w:hAnsi="Times New Roman" w:eastAsia="宋体" w:cs="宋体"/>
                <w:sz w:val="24"/>
                <w:lang w:bidi="ar"/>
              </w:rPr>
              <w:t>；测量时，</w:t>
            </w:r>
            <w:r>
              <w:rPr>
                <w:rFonts w:ascii="Times New Roman" w:hAnsi="Times New Roman" w:eastAsia="宋体" w:cs="Times New Roman"/>
                <w:sz w:val="24"/>
                <w:lang w:bidi="ar"/>
              </w:rPr>
              <w:t>X</w:t>
            </w:r>
            <w:r>
              <w:rPr>
                <w:rFonts w:hint="eastAsia" w:ascii="Times New Roman" w:hAnsi="Times New Roman" w:eastAsia="宋体" w:cs="宋体"/>
                <w:sz w:val="24"/>
                <w:lang w:bidi="ar"/>
              </w:rPr>
              <w:t>射线机连续出束时间应大于仪器响应时间。</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5</w:t>
            </w:r>
            <w:r>
              <w:rPr>
                <w:rFonts w:hint="eastAsia" w:ascii="Times New Roman" w:hAnsi="Times New Roman" w:eastAsia="宋体" w:cs="宋体"/>
                <w:sz w:val="24"/>
                <w:lang w:bidi="ar"/>
              </w:rPr>
              <w:t>）机房应设有观察窗或摄像监控装置，其设置的位置应便于观察到患者状态。</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6</w:t>
            </w:r>
            <w:r>
              <w:rPr>
                <w:rFonts w:hint="eastAsia" w:ascii="Times New Roman" w:hAnsi="Times New Roman" w:eastAsia="宋体" w:cs="宋体"/>
                <w:sz w:val="24"/>
                <w:lang w:bidi="ar"/>
              </w:rPr>
              <w:t>）机房内布局要合理，应避免有用线束直接照射门、窗和管线口位置；不得堆放与该设备诊断工作无关的杂物；机房应设置动力通风装置，并保持良好的通风。</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7</w:t>
            </w:r>
            <w:r>
              <w:rPr>
                <w:rFonts w:hint="eastAsia" w:ascii="Times New Roman" w:hAnsi="Times New Roman" w:eastAsia="宋体" w:cs="宋体"/>
                <w:sz w:val="24"/>
                <w:lang w:bidi="ar"/>
              </w:rPr>
              <w:t>）机房门外应有电离辐射警告标志、候诊区应设置放射防护注意事项、机房门上方应安装醒目的工作状态指示灯，灯箱警示语句“射线有害，灯亮勿入”；机房门应有闭门装置，且工作状态指示灯和与机房相通的门能有效联动。</w:t>
            </w:r>
          </w:p>
          <w:p>
            <w:pPr>
              <w:spacing w:line="360" w:lineRule="auto"/>
              <w:ind w:firstLine="506" w:firstLineChars="211"/>
              <w:rPr>
                <w:rFonts w:ascii="Times New Roman" w:hAnsi="宋体" w:eastAsia="宋体" w:cs="宋体"/>
                <w:color w:val="000000"/>
                <w:sz w:val="24"/>
                <w:lang w:bidi="ar"/>
              </w:rPr>
            </w:pPr>
            <w:r>
              <w:rPr>
                <w:rFonts w:hint="eastAsia" w:ascii="Times New Roman" w:hAnsi="宋体" w:eastAsia="宋体" w:cs="宋体"/>
                <w:color w:val="000000"/>
                <w:sz w:val="24"/>
                <w:lang w:bidi="ar"/>
              </w:rPr>
              <w:t>（</w:t>
            </w:r>
            <w:r>
              <w:rPr>
                <w:rFonts w:ascii="Times New Roman" w:hAnsi="宋体" w:eastAsia="宋体" w:cs="Times New Roman"/>
                <w:color w:val="000000"/>
                <w:sz w:val="24"/>
                <w:lang w:bidi="ar"/>
              </w:rPr>
              <w:t>8</w:t>
            </w:r>
            <w:r>
              <w:rPr>
                <w:rFonts w:hint="eastAsia" w:ascii="Times New Roman" w:hAnsi="宋体" w:eastAsia="宋体" w:cs="宋体"/>
                <w:color w:val="000000"/>
                <w:sz w:val="24"/>
                <w:lang w:bidi="ar"/>
              </w:rPr>
              <w:t>）</w:t>
            </w:r>
            <w:r>
              <w:rPr>
                <w:rFonts w:hint="eastAsia" w:ascii="宋体" w:hAnsi="宋体" w:cs="宋体"/>
                <w:sz w:val="24"/>
              </w:rPr>
              <w:t>平开防护门应设置自动闭门装置，推拉式机房门应设有曝光时关闭机房门的管理措施，且工作状态指示灯能与机房门有效联动；电动机房门宜设置防夹装置。</w:t>
            </w:r>
          </w:p>
          <w:p>
            <w:pPr>
              <w:spacing w:line="360" w:lineRule="auto"/>
              <w:ind w:firstLine="506" w:firstLineChars="211"/>
              <w:rPr>
                <w:rFonts w:hAnsi="宋体"/>
                <w:color w:val="000000"/>
                <w:sz w:val="24"/>
              </w:rPr>
            </w:pPr>
            <w:r>
              <w:rPr>
                <w:rFonts w:hint="eastAsia" w:ascii="Times New Roman" w:hAnsi="宋体" w:eastAsia="宋体" w:cs="宋体"/>
                <w:color w:val="000000"/>
                <w:sz w:val="24"/>
                <w:lang w:bidi="ar"/>
              </w:rPr>
              <w:t>（</w:t>
            </w:r>
            <w:r>
              <w:rPr>
                <w:rFonts w:hint="eastAsia" w:ascii="Times New Roman" w:hAnsi="宋体" w:eastAsia="宋体" w:cs="Times New Roman"/>
                <w:color w:val="000000"/>
                <w:sz w:val="24"/>
                <w:lang w:bidi="ar"/>
              </w:rPr>
              <w:t>9</w:t>
            </w:r>
            <w:r>
              <w:rPr>
                <w:rFonts w:hint="eastAsia" w:ascii="Times New Roman" w:hAnsi="宋体" w:eastAsia="宋体" w:cs="宋体"/>
                <w:color w:val="000000"/>
                <w:sz w:val="24"/>
                <w:lang w:bidi="ar"/>
              </w:rPr>
              <w:t>）患者不应在机房内候诊；非特殊情况，检查过程中陪检者不应滞留在机房内。</w:t>
            </w:r>
          </w:p>
          <w:p>
            <w:pPr>
              <w:spacing w:line="360" w:lineRule="auto"/>
              <w:ind w:firstLine="506" w:firstLineChars="211"/>
              <w:rPr>
                <w:rFonts w:hAnsi="宋体"/>
                <w:color w:val="000000"/>
                <w:sz w:val="24"/>
              </w:rPr>
            </w:pPr>
            <w:r>
              <w:rPr>
                <w:rFonts w:hint="eastAsia" w:ascii="Times New Roman" w:hAnsi="宋体" w:eastAsia="宋体" w:cs="宋体"/>
                <w:color w:val="000000"/>
                <w:sz w:val="24"/>
                <w:lang w:bidi="ar"/>
              </w:rPr>
              <w:t>（</w:t>
            </w:r>
            <w:r>
              <w:rPr>
                <w:rFonts w:hint="eastAsia" w:ascii="Times New Roman" w:hAnsi="宋体" w:eastAsia="宋体" w:cs="Times New Roman"/>
                <w:color w:val="000000"/>
                <w:sz w:val="24"/>
                <w:lang w:bidi="ar"/>
              </w:rPr>
              <w:t>10</w:t>
            </w:r>
            <w:r>
              <w:rPr>
                <w:rFonts w:hint="eastAsia" w:ascii="Times New Roman" w:hAnsi="宋体" w:eastAsia="宋体" w:cs="宋体"/>
                <w:color w:val="000000"/>
                <w:sz w:val="24"/>
                <w:lang w:bidi="ar"/>
              </w:rPr>
              <w:t>）每台Ｘ射线设备根据工作内容，现场应配备不少于</w:t>
            </w:r>
            <w:r>
              <w:rPr>
                <w:rFonts w:hint="eastAsia" w:ascii="Times New Roman" w:hAnsi="Times New Roman" w:eastAsia="宋体" w:cs="宋体"/>
                <w:bCs/>
                <w:sz w:val="24"/>
                <w:lang w:bidi="ar"/>
              </w:rPr>
              <w:t>《放射诊断放射防护要求》</w:t>
            </w:r>
            <w:r>
              <w:rPr>
                <w:rFonts w:hint="eastAsia" w:ascii="Times New Roman" w:hAnsi="宋体" w:eastAsia="宋体" w:cs="宋体"/>
                <w:color w:val="000000"/>
                <w:sz w:val="24"/>
                <w:lang w:bidi="ar"/>
              </w:rPr>
              <w:t>GBZ130-2020中表４基本种类要求的工作人员、患者和受检者防护用品与辅助防护设施，其数量应满足开展工作需要，对陪检者应至少配备铅防护衣；防护用品和辅助防护设施的铅当量应不低于0.25mmPb；甲状腺、性腺防护用品铅当量应不小于0.5mmPb；应为不同年龄儿童的不同检查配备保护相应组织和器官的防护用品，防护用品和辅助防护设施的铅当量应不低于0.5mmPb。</w:t>
            </w:r>
          </w:p>
          <w:p>
            <w:pPr>
              <w:jc w:val="center"/>
              <w:rPr>
                <w:rFonts w:hint="eastAsia" w:ascii="Times New Roman" w:hAnsi="宋体" w:eastAsia="宋体" w:cs="宋体"/>
                <w:b/>
                <w:color w:val="000000"/>
                <w:sz w:val="24"/>
                <w:lang w:bidi="ar"/>
              </w:rPr>
            </w:pPr>
          </w:p>
          <w:p>
            <w:pPr>
              <w:jc w:val="center"/>
              <w:rPr>
                <w:rFonts w:hAnsi="宋体"/>
                <w:b/>
                <w:color w:val="000000"/>
                <w:sz w:val="24"/>
              </w:rPr>
            </w:pPr>
            <w:r>
              <w:rPr>
                <w:rFonts w:hint="eastAsia" w:ascii="Times New Roman" w:hAnsi="宋体" w:eastAsia="宋体" w:cs="宋体"/>
                <w:b/>
                <w:color w:val="000000"/>
                <w:sz w:val="24"/>
                <w:lang w:bidi="ar"/>
              </w:rPr>
              <w:t>表</w:t>
            </w:r>
            <w:r>
              <w:rPr>
                <w:rFonts w:hint="eastAsia" w:ascii="Times New Roman" w:hAnsi="宋体" w:eastAsia="宋体" w:cs="Times New Roman"/>
                <w:b/>
                <w:color w:val="000000"/>
                <w:sz w:val="24"/>
                <w:lang w:val="en-US" w:eastAsia="zh-CN" w:bidi="ar"/>
              </w:rPr>
              <w:t>7</w:t>
            </w:r>
            <w:r>
              <w:rPr>
                <w:rFonts w:ascii="Times New Roman" w:hAnsi="宋体" w:eastAsia="宋体" w:cs="Times New Roman"/>
                <w:b/>
                <w:color w:val="000000"/>
                <w:sz w:val="24"/>
                <w:lang w:bidi="ar"/>
              </w:rPr>
              <w:t xml:space="preserve">-4  </w:t>
            </w:r>
            <w:r>
              <w:rPr>
                <w:rFonts w:hint="eastAsia" w:ascii="Times New Roman" w:hAnsi="宋体" w:eastAsia="宋体" w:cs="宋体"/>
                <w:b/>
                <w:color w:val="000000"/>
                <w:sz w:val="24"/>
                <w:lang w:bidi="ar"/>
              </w:rPr>
              <w:t>个人防护用品和辅助防护设施配置要求</w:t>
            </w:r>
          </w:p>
          <w:tbl>
            <w:tblPr>
              <w:tblStyle w:val="12"/>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848"/>
              <w:gridCol w:w="2322"/>
              <w:gridCol w:w="2115"/>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000000"/>
                      <w:szCs w:val="21"/>
                    </w:rPr>
                  </w:pPr>
                  <w:r>
                    <w:rPr>
                      <w:rFonts w:hint="eastAsia" w:ascii="Times New Roman" w:hAnsi="Times New Roman" w:eastAsia="宋体" w:cs="宋体"/>
                      <w:b/>
                      <w:color w:val="000000"/>
                      <w:szCs w:val="21"/>
                      <w:lang w:bidi="ar"/>
                    </w:rPr>
                    <w:t>放射检查类型</w:t>
                  </w:r>
                </w:p>
              </w:tc>
              <w:tc>
                <w:tcPr>
                  <w:tcW w:w="41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000000"/>
                      <w:szCs w:val="21"/>
                    </w:rPr>
                  </w:pPr>
                  <w:r>
                    <w:rPr>
                      <w:rFonts w:hint="eastAsia" w:ascii="Times New Roman" w:hAnsi="Times New Roman" w:eastAsia="宋体" w:cs="宋体"/>
                      <w:b/>
                      <w:color w:val="000000"/>
                      <w:szCs w:val="21"/>
                      <w:lang w:bidi="ar"/>
                    </w:rPr>
                    <w:t>工作人员</w:t>
                  </w:r>
                </w:p>
              </w:tc>
              <w:tc>
                <w:tcPr>
                  <w:tcW w:w="31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000000"/>
                      <w:szCs w:val="21"/>
                    </w:rPr>
                  </w:pPr>
                  <w:r>
                    <w:rPr>
                      <w:rFonts w:hint="eastAsia" w:ascii="Times New Roman" w:hAnsi="Times New Roman" w:eastAsia="宋体" w:cs="宋体"/>
                      <w:b/>
                      <w:color w:val="000000"/>
                      <w:szCs w:val="21"/>
                      <w:lang w:bidi="ar"/>
                    </w:rPr>
                    <w:t>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8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000000"/>
                      <w:szCs w:val="21"/>
                    </w:rPr>
                  </w:pPr>
                  <w:r>
                    <w:rPr>
                      <w:rFonts w:hint="eastAsia" w:ascii="Times New Roman" w:hAnsi="Times New Roman" w:eastAsia="宋体" w:cs="宋体"/>
                      <w:b/>
                      <w:color w:val="000000"/>
                      <w:szCs w:val="21"/>
                      <w:lang w:bidi="ar"/>
                    </w:rPr>
                    <w:t>个人防护用品</w:t>
                  </w:r>
                </w:p>
              </w:tc>
              <w:tc>
                <w:tcPr>
                  <w:tcW w:w="232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000000"/>
                      <w:szCs w:val="21"/>
                    </w:rPr>
                  </w:pPr>
                  <w:r>
                    <w:rPr>
                      <w:rFonts w:hint="eastAsia" w:ascii="Times New Roman" w:hAnsi="Times New Roman" w:eastAsia="宋体" w:cs="宋体"/>
                      <w:b/>
                      <w:color w:val="000000"/>
                      <w:szCs w:val="21"/>
                      <w:lang w:bidi="ar"/>
                    </w:rPr>
                    <w:t>辐射防护设施</w:t>
                  </w: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000000"/>
                      <w:szCs w:val="21"/>
                    </w:rPr>
                  </w:pPr>
                  <w:r>
                    <w:rPr>
                      <w:rFonts w:hint="eastAsia" w:ascii="Times New Roman" w:hAnsi="Times New Roman" w:eastAsia="宋体" w:cs="宋体"/>
                      <w:b/>
                      <w:color w:val="000000"/>
                      <w:szCs w:val="21"/>
                      <w:lang w:bidi="ar"/>
                    </w:rPr>
                    <w:t>个人防护用品</w:t>
                  </w:r>
                </w:p>
              </w:tc>
              <w:tc>
                <w:tcPr>
                  <w:tcW w:w="10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000000"/>
                      <w:szCs w:val="21"/>
                    </w:rPr>
                  </w:pPr>
                  <w:r>
                    <w:rPr>
                      <w:rFonts w:hint="eastAsia" w:ascii="Times New Roman" w:hAnsi="Times New Roman" w:eastAsia="宋体" w:cs="宋体"/>
                      <w:b/>
                      <w:color w:val="000000"/>
                      <w:szCs w:val="21"/>
                      <w:lang w:bidi="ar"/>
                    </w:rPr>
                    <w:t>辅助防护设施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9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rFonts w:hint="eastAsia" w:ascii="Times New Roman" w:hAnsi="Times New Roman" w:eastAsia="宋体" w:cs="宋体"/>
                      <w:color w:val="000000"/>
                      <w:szCs w:val="21"/>
                      <w:lang w:bidi="ar"/>
                    </w:rPr>
                    <w:t>介入放射学操作</w:t>
                  </w:r>
                </w:p>
              </w:tc>
              <w:tc>
                <w:tcPr>
                  <w:tcW w:w="184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宋体"/>
                      <w:color w:val="000000"/>
                      <w:szCs w:val="21"/>
                      <w:lang w:bidi="ar"/>
                    </w:rPr>
                  </w:pPr>
                  <w:r>
                    <w:rPr>
                      <w:rFonts w:hint="eastAsia" w:ascii="Times New Roman" w:hAnsi="Times New Roman" w:eastAsia="宋体" w:cs="宋体"/>
                      <w:color w:val="000000"/>
                      <w:szCs w:val="21"/>
                      <w:lang w:bidi="ar"/>
                    </w:rPr>
                    <w:t>铅橡胶围裙、铅橡胶颈套、铅防护眼镜、介入防护手套</w:t>
                  </w:r>
                </w:p>
                <w:p>
                  <w:pPr>
                    <w:jc w:val="center"/>
                    <w:rPr>
                      <w:color w:val="000000"/>
                      <w:szCs w:val="21"/>
                    </w:rPr>
                  </w:pPr>
                  <w:r>
                    <w:rPr>
                      <w:rFonts w:hint="eastAsia" w:ascii="Times New Roman" w:hAnsi="Times New Roman" w:eastAsia="宋体" w:cs="宋体"/>
                      <w:color w:val="000000"/>
                      <w:szCs w:val="21"/>
                      <w:lang w:bidi="ar"/>
                    </w:rPr>
                    <w:t>选配:铅橡胶帽子</w:t>
                  </w:r>
                </w:p>
              </w:tc>
              <w:tc>
                <w:tcPr>
                  <w:tcW w:w="232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宋体" w:hAnsi="宋体" w:eastAsia="宋体" w:cs="宋体"/>
                      <w:szCs w:val="21"/>
                    </w:rPr>
                  </w:pPr>
                  <w:r>
                    <w:rPr>
                      <w:rFonts w:hint="eastAsia" w:ascii="宋体" w:hAnsi="宋体" w:eastAsia="宋体" w:cs="宋体"/>
                      <w:szCs w:val="21"/>
                    </w:rPr>
                    <w:t>铅悬挂防护屏/铅防护吊帘、床侧防护帘/床侧防护屏</w:t>
                  </w:r>
                </w:p>
                <w:p>
                  <w:pPr>
                    <w:spacing w:line="300" w:lineRule="exact"/>
                    <w:jc w:val="center"/>
                    <w:rPr>
                      <w:color w:val="000000"/>
                      <w:szCs w:val="21"/>
                    </w:rPr>
                  </w:pPr>
                  <w:r>
                    <w:rPr>
                      <w:rFonts w:hint="eastAsia" w:ascii="宋体" w:hAnsi="宋体" w:eastAsia="宋体" w:cs="宋体"/>
                      <w:szCs w:val="21"/>
                    </w:rPr>
                    <w:t>选配:移动铅防护屏风</w:t>
                  </w:r>
                </w:p>
              </w:tc>
              <w:tc>
                <w:tcPr>
                  <w:tcW w:w="21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szCs w:val="21"/>
                    </w:rPr>
                  </w:pPr>
                  <w:r>
                    <w:rPr>
                      <w:rFonts w:hint="eastAsia"/>
                      <w:color w:val="000000"/>
                      <w:szCs w:val="21"/>
                    </w:rPr>
                    <w:t>铅橡胶性腺防护围裙 （方形）或方巾、铅橡胶颈套</w:t>
                  </w:r>
                </w:p>
                <w:p>
                  <w:pPr>
                    <w:jc w:val="center"/>
                    <w:rPr>
                      <w:color w:val="000000"/>
                      <w:szCs w:val="21"/>
                    </w:rPr>
                  </w:pPr>
                  <w:r>
                    <w:rPr>
                      <w:rFonts w:hint="eastAsia"/>
                      <w:color w:val="000000"/>
                      <w:szCs w:val="21"/>
                    </w:rPr>
                    <w:t>选配:铅橡胶帽子</w:t>
                  </w:r>
                </w:p>
              </w:tc>
              <w:tc>
                <w:tcPr>
                  <w:tcW w:w="103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color w:val="000000"/>
                      <w:szCs w:val="21"/>
                    </w:rPr>
                  </w:pPr>
                  <w:r>
                    <w:rPr>
                      <w:rFonts w:ascii="Times New Roman" w:hAnsi="Times New Roman" w:eastAsia="宋体" w:cs="Times New Roman"/>
                      <w:bCs/>
                      <w:color w:val="000000"/>
                      <w:szCs w:val="21"/>
                      <w:lang w:bidi="ar"/>
                    </w:rPr>
                    <w:t>——</w:t>
                  </w:r>
                </w:p>
              </w:tc>
            </w:tr>
          </w:tbl>
          <w:p>
            <w:pPr>
              <w:spacing w:line="360" w:lineRule="auto"/>
              <w:rPr>
                <w:b/>
                <w:sz w:val="24"/>
              </w:rPr>
            </w:pPr>
            <w:r>
              <w:rPr>
                <w:rFonts w:hint="eastAsia" w:ascii="Times New Roman" w:hAnsi="Times New Roman" w:eastAsia="宋体" w:cs="Times New Roman"/>
                <w:b/>
                <w:sz w:val="24"/>
                <w:lang w:val="en-US" w:eastAsia="zh-CN" w:bidi="ar"/>
              </w:rPr>
              <w:t>7</w:t>
            </w:r>
            <w:r>
              <w:rPr>
                <w:rFonts w:ascii="Times New Roman" w:hAnsi="Times New Roman" w:eastAsia="宋体" w:cs="Times New Roman"/>
                <w:b/>
                <w:sz w:val="24"/>
                <w:lang w:bidi="ar"/>
              </w:rPr>
              <w:t>.3.</w:t>
            </w:r>
            <w:r>
              <w:rPr>
                <w:rFonts w:hint="eastAsia" w:ascii="Times New Roman" w:hAnsi="Times New Roman" w:eastAsia="宋体" w:cs="Times New Roman"/>
                <w:b/>
                <w:sz w:val="24"/>
                <w:lang w:val="en-US" w:eastAsia="zh-CN" w:bidi="ar"/>
              </w:rPr>
              <w:t>3</w:t>
            </w:r>
            <w:r>
              <w:rPr>
                <w:rFonts w:hint="eastAsia" w:ascii="Times New Roman" w:hAnsi="Times New Roman" w:eastAsia="宋体" w:cs="宋体"/>
                <w:b/>
                <w:sz w:val="24"/>
                <w:lang w:bidi="ar"/>
              </w:rPr>
              <w:t>《职业性外照射个人监测规范》（</w:t>
            </w:r>
            <w:r>
              <w:rPr>
                <w:rFonts w:ascii="Times New Roman" w:hAnsi="Times New Roman" w:eastAsia="宋体" w:cs="Times New Roman"/>
                <w:b/>
                <w:sz w:val="24"/>
                <w:lang w:bidi="ar"/>
              </w:rPr>
              <w:t>GBZ128-2019</w:t>
            </w:r>
            <w:r>
              <w:rPr>
                <w:rFonts w:hint="eastAsia" w:ascii="Times New Roman" w:hAnsi="Times New Roman" w:eastAsia="宋体" w:cs="宋体"/>
                <w:b/>
                <w:sz w:val="24"/>
                <w:lang w:bidi="ar"/>
              </w:rPr>
              <w:t>）</w:t>
            </w:r>
          </w:p>
          <w:p>
            <w:pPr>
              <w:spacing w:line="360" w:lineRule="auto"/>
              <w:ind w:firstLine="480" w:firstLineChars="200"/>
              <w:rPr>
                <w:bCs/>
                <w:sz w:val="24"/>
              </w:rPr>
            </w:pPr>
            <w:r>
              <w:rPr>
                <w:rFonts w:hint="eastAsia" w:ascii="Times New Roman" w:hAnsi="Times New Roman" w:eastAsia="宋体" w:cs="宋体"/>
                <w:bCs/>
                <w:sz w:val="24"/>
                <w:lang w:bidi="ar"/>
              </w:rPr>
              <w:t>规范第</w:t>
            </w:r>
            <w:r>
              <w:rPr>
                <w:rFonts w:ascii="Times New Roman" w:hAnsi="Times New Roman" w:eastAsia="宋体" w:cs="Times New Roman"/>
                <w:bCs/>
                <w:sz w:val="24"/>
                <w:lang w:bidi="ar"/>
              </w:rPr>
              <w:t>4.3</w:t>
            </w:r>
            <w:r>
              <w:rPr>
                <w:rFonts w:hint="eastAsia" w:ascii="Times New Roman" w:hAnsi="Times New Roman" w:eastAsia="宋体" w:cs="宋体"/>
                <w:bCs/>
                <w:sz w:val="24"/>
                <w:lang w:bidi="ar"/>
              </w:rPr>
              <w:t>节对监测周期或频次，要求如下。</w:t>
            </w:r>
          </w:p>
          <w:p>
            <w:pPr>
              <w:spacing w:line="360" w:lineRule="auto"/>
              <w:ind w:firstLine="480" w:firstLineChars="200"/>
              <w:rPr>
                <w:bCs/>
                <w:sz w:val="24"/>
              </w:rPr>
            </w:pPr>
            <w:r>
              <w:rPr>
                <w:rFonts w:hint="eastAsia" w:ascii="Times New Roman" w:hAnsi="Times New Roman" w:eastAsia="宋体" w:cs="宋体"/>
                <w:bCs/>
                <w:sz w:val="24"/>
                <w:lang w:bidi="ar"/>
              </w:rPr>
              <w:t>常规监测的周期应综合考虑放射工作人员的工作性质、所受剂量的大小、剂量变化程度及剂量计的性能等诸多因素。常规监测周期一般为</w:t>
            </w:r>
            <w:r>
              <w:rPr>
                <w:rFonts w:ascii="Times New Roman" w:hAnsi="Times New Roman" w:eastAsia="宋体" w:cs="Times New Roman"/>
                <w:bCs/>
                <w:sz w:val="24"/>
                <w:lang w:bidi="ar"/>
              </w:rPr>
              <w:t>1</w:t>
            </w:r>
            <w:r>
              <w:rPr>
                <w:rFonts w:hint="eastAsia" w:ascii="Times New Roman" w:hAnsi="Times New Roman" w:eastAsia="宋体" w:cs="宋体"/>
                <w:bCs/>
                <w:sz w:val="24"/>
                <w:lang w:bidi="ar"/>
              </w:rPr>
              <w:t>个月，最长不得超过</w:t>
            </w:r>
            <w:r>
              <w:rPr>
                <w:rFonts w:ascii="Times New Roman" w:hAnsi="Times New Roman" w:eastAsia="宋体" w:cs="Times New Roman"/>
                <w:bCs/>
                <w:sz w:val="24"/>
                <w:lang w:bidi="ar"/>
              </w:rPr>
              <w:t>3</w:t>
            </w:r>
            <w:r>
              <w:rPr>
                <w:rFonts w:hint="eastAsia" w:ascii="Times New Roman" w:hAnsi="Times New Roman" w:eastAsia="宋体" w:cs="宋体"/>
                <w:bCs/>
                <w:sz w:val="24"/>
                <w:lang w:bidi="ar"/>
              </w:rPr>
              <w:t>个月。</w:t>
            </w:r>
          </w:p>
          <w:p>
            <w:pPr>
              <w:spacing w:line="360" w:lineRule="auto"/>
              <w:ind w:firstLine="480" w:firstLineChars="200"/>
              <w:rPr>
                <w:bCs/>
                <w:sz w:val="24"/>
              </w:rPr>
            </w:pPr>
            <w:r>
              <w:rPr>
                <w:rFonts w:hint="eastAsia" w:ascii="Times New Roman" w:hAnsi="Times New Roman" w:eastAsia="宋体" w:cs="宋体"/>
                <w:bCs/>
                <w:sz w:val="24"/>
                <w:lang w:bidi="ar"/>
              </w:rPr>
              <w:t>规范第</w:t>
            </w:r>
            <w:r>
              <w:rPr>
                <w:rFonts w:ascii="Times New Roman" w:hAnsi="Times New Roman" w:eastAsia="宋体" w:cs="Times New Roman"/>
                <w:bCs/>
                <w:sz w:val="24"/>
                <w:lang w:bidi="ar"/>
              </w:rPr>
              <w:t>5.3</w:t>
            </w:r>
            <w:r>
              <w:rPr>
                <w:rFonts w:hint="eastAsia" w:ascii="Times New Roman" w:hAnsi="Times New Roman" w:eastAsia="宋体" w:cs="宋体"/>
                <w:bCs/>
                <w:sz w:val="24"/>
                <w:lang w:bidi="ar"/>
              </w:rPr>
              <w:t>节对剂量计佩戴，要求如下。</w:t>
            </w:r>
          </w:p>
          <w:p>
            <w:pPr>
              <w:spacing w:line="360" w:lineRule="auto"/>
              <w:ind w:firstLine="480" w:firstLineChars="200"/>
              <w:rPr>
                <w:bCs/>
                <w:sz w:val="24"/>
              </w:rPr>
            </w:pPr>
            <w:r>
              <w:rPr>
                <w:rFonts w:hint="eastAsia" w:ascii="Times New Roman" w:hAnsi="Times New Roman" w:eastAsia="宋体" w:cs="宋体"/>
                <w:bCs/>
                <w:sz w:val="24"/>
                <w:lang w:bidi="ar"/>
              </w:rPr>
              <w:t>①对于比较均匀的辐射场，当辐射主要来自前方时，剂量计应佩戴在人体躯干前方中部位置，一般在左胸前或锁骨对应的领口位置；当辐射主要来自人体背面时，剂量计应佩戴在背部中间。</w:t>
            </w:r>
          </w:p>
          <w:p>
            <w:pPr>
              <w:spacing w:line="360" w:lineRule="auto"/>
              <w:ind w:firstLine="480" w:firstLineChars="200"/>
              <w:rPr>
                <w:bCs/>
                <w:sz w:val="24"/>
              </w:rPr>
            </w:pPr>
            <w:r>
              <w:rPr>
                <w:rFonts w:hint="eastAsia" w:ascii="宋体" w:hAnsi="宋体" w:eastAsia="宋体" w:cs="宋体"/>
                <w:bCs/>
                <w:sz w:val="24"/>
                <w:lang w:bidi="ar"/>
              </w:rPr>
              <w:t>②</w:t>
            </w:r>
            <w:r>
              <w:rPr>
                <w:rFonts w:hint="eastAsia" w:ascii="Times New Roman" w:hAnsi="Times New Roman" w:eastAsia="宋体" w:cs="宋体"/>
                <w:bCs/>
                <w:sz w:val="24"/>
                <w:lang w:bidi="ar"/>
              </w:rPr>
              <w:t>对于如介入放射学、核医学放射药物分装与注射等全身受照不均匀的工作情况，应在铅围裙外锁骨对应的领口位置佩戴剂量计。</w:t>
            </w:r>
          </w:p>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③对于②所述工作情况，建议采用双剂量计监测方法（在铅围裙内躯干上再佩戴另一个剂量计），且宜在身体可能受到较大照射的部位佩戴局部剂量计</w:t>
            </w:r>
            <w:r>
              <w:rPr>
                <w:rFonts w:ascii="Times New Roman" w:hAnsi="Times New Roman" w:eastAsia="宋体" w:cs="Times New Roman"/>
                <w:bCs/>
                <w:sz w:val="24"/>
                <w:lang w:bidi="ar"/>
              </w:rPr>
              <w:t>(</w:t>
            </w:r>
            <w:r>
              <w:rPr>
                <w:rFonts w:hint="eastAsia" w:ascii="Times New Roman" w:hAnsi="Times New Roman" w:eastAsia="宋体" w:cs="宋体"/>
                <w:bCs/>
                <w:sz w:val="24"/>
                <w:lang w:bidi="ar"/>
              </w:rPr>
              <w:t>如头箍剂量计、腕部剂量计、指环剂量计等）。</w:t>
            </w:r>
          </w:p>
          <w:p>
            <w:pPr>
              <w:spacing w:line="360" w:lineRule="auto"/>
              <w:rPr>
                <w:rFonts w:hint="default"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7.3.4《放射性同位素与射线装置安全许可管理办法》</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第十六条 使用放射性同位素、射线装置的单位申请领取许可证，应当具备下列条件：</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一）使用I类、II类、III类放射源，使用I类、II类射线装置的，应当设有专门的辐射安全与环境保护管理机构，或者至少有1名具有本科以上学历的技术人员专职负责辐射安全与环境保护管理工作；其他辐射工作单位应当有1名具有大专以上学历的技术人员专职或者兼职负责辐射安全与环境保护管理工作；依据辐射安全关键岗位名录，应当设立辐射安全关键岗位的，该岗位应当由注册核安全工程师担任。</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（二）从事辐射工作的人员必须通过辐射安全和防护专业知识及相关法律法规的培训和考核。</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（三）使用放射性同位素的单位应当有满足辐射防护和实体保卫要求的放射源暂存库或设备。</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（四）放射性同位素与射线装置使用场所有防止误操作、防止工作人员和公众受到意外照射的安全措施。</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（五）配备与辐射类型和辐射水平相适应的防护用品和监测仪器，包括个人剂量测量报警、辐射监测等仪器。使用非密封放射性物质的单位还应当有表面污染监测仪。</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（六）有健全的操作规程、岗位职责、辐射防护和安全保卫制度、设备检修维护制度、放射性同位素使用登记制度、人员培训计划、监测方案等。</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（七）有完善的辐射事故应急措施。</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（八）产生放射性废气、废液、固体废物的，还应具有确保放射性废气、废液、固体废物达标排放的处理能力或者可行的处理方案。</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使用放射性同位素和射线装置开展诊断和治疗的单位，还应当配备质量控制检测设备，制定相应的质量保证大纲和质量控制检测计划，至少有一名医用物理人员负责质量保证与质量控制检测工作。</w:t>
            </w:r>
          </w:p>
          <w:p>
            <w:pPr>
              <w:spacing w:line="360" w:lineRule="auto"/>
              <w:ind w:firstLine="480" w:firstLineChars="200"/>
              <w:rPr>
                <w:rFonts w:hint="default" w:eastAsiaTheme="minorEastAsia"/>
                <w:lang w:val="en-US" w:eastAsia="zh-CN"/>
              </w:rPr>
            </w:pPr>
            <w:r>
              <w:rPr>
                <w:rFonts w:hint="eastAsia" w:ascii="Times New Roman" w:hAnsi="Times New Roman" w:eastAsia="宋体" w:cs="宋体"/>
                <w:bCs/>
                <w:sz w:val="24"/>
                <w:lang w:val="en-US" w:eastAsia="zh-CN" w:bidi="ar"/>
              </w:rPr>
              <w:t>建设单位应按照第十六条的规定配备符合要求的人员和设备。</w:t>
            </w:r>
          </w:p>
          <w:p>
            <w:pPr>
              <w:bidi w:val="0"/>
            </w:pPr>
          </w:p>
          <w:p>
            <w:pPr>
              <w:spacing w:line="360" w:lineRule="auto"/>
              <w:rPr>
                <w:kern w:val="0"/>
                <w:sz w:val="24"/>
              </w:rPr>
            </w:pPr>
          </w:p>
        </w:tc>
      </w:tr>
    </w:tbl>
    <w:p>
      <w:pPr>
        <w:rPr>
          <w:rFonts w:hint="eastAsia"/>
          <w:lang w:val="en-US" w:eastAsia="zh-CN"/>
        </w:rPr>
      </w:pPr>
      <w:r>
        <w:rPr>
          <w:rFonts w:hint="eastAsia"/>
          <w:lang w:val="en-US" w:eastAsia="zh-CN"/>
        </w:rPr>
        <w:br w:type="page"/>
      </w:r>
    </w:p>
    <w:p>
      <w:pPr>
        <w:pStyle w:val="3"/>
        <w:widowControl/>
        <w:spacing w:before="0" w:after="0" w:line="240" w:lineRule="auto"/>
        <w:jc w:val="left"/>
        <w:rPr>
          <w:rFonts w:hint="default" w:ascii="宋体" w:hAnsi="宋体" w:cs="宋体"/>
          <w:sz w:val="28"/>
          <w:szCs w:val="28"/>
          <w:lang w:val="en-US" w:eastAsia="zh-CN"/>
        </w:rPr>
      </w:pPr>
      <w:bookmarkStart w:id="32" w:name="_Toc15733"/>
      <w:r>
        <w:rPr>
          <w:rFonts w:hint="eastAsia" w:ascii="宋体" w:hAnsi="宋体" w:cs="宋体"/>
          <w:sz w:val="28"/>
          <w:szCs w:val="28"/>
          <w:lang w:val="en-US" w:eastAsia="zh-CN"/>
        </w:rPr>
        <w:t>表8 环境质量和辐射现状</w:t>
      </w:r>
      <w:bookmarkEnd w:id="32"/>
    </w:p>
    <w:tbl>
      <w:tblPr>
        <w:tblStyle w:val="12"/>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946" w:hRule="atLeast"/>
          <w:jc w:val="center"/>
        </w:trPr>
        <w:tc>
          <w:tcPr>
            <w:tcW w:w="8529" w:type="dxa"/>
            <w:tcBorders>
              <w:top w:val="single" w:color="auto" w:sz="4" w:space="0"/>
              <w:left w:val="single" w:color="auto" w:sz="4" w:space="0"/>
              <w:bottom w:val="single" w:color="auto" w:sz="4" w:space="0"/>
              <w:right w:val="single" w:color="auto" w:sz="4" w:space="0"/>
            </w:tcBorders>
            <w:shd w:val="clear" w:color="auto" w:fill="auto"/>
            <w:vAlign w:val="top"/>
          </w:tcPr>
          <w:p>
            <w:pPr>
              <w:spacing w:line="360" w:lineRule="auto"/>
              <w:rPr>
                <w:rFonts w:hint="eastAsia"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8.1项目地理位置</w:t>
            </w:r>
          </w:p>
          <w:p>
            <w:pPr>
              <w:bidi w:val="0"/>
              <w:spacing w:line="360" w:lineRule="auto"/>
              <w:ind w:firstLine="480" w:firstLineChars="200"/>
              <w:rPr>
                <w:rFonts w:hint="default" w:ascii="Times New Roman" w:hAnsi="Times New Roman" w:eastAsia="宋体" w:cs="宋体"/>
                <w:bCs/>
                <w:color w:val="auto"/>
                <w:sz w:val="24"/>
                <w:lang w:val="en-US" w:eastAsia="zh-CN" w:bidi="ar"/>
              </w:rPr>
            </w:pPr>
            <w:r>
              <w:rPr>
                <w:rFonts w:hint="eastAsia" w:ascii="Times New Roman" w:hAnsi="Times New Roman" w:eastAsia="宋体" w:cs="宋体"/>
                <w:bCs/>
                <w:color w:val="auto"/>
                <w:sz w:val="24"/>
                <w:lang w:val="en-US" w:eastAsia="zh-CN" w:bidi="ar"/>
              </w:rPr>
              <w:t>奇台县人民医院位于新疆维吾尔自治区昌吉回族自治州奇台县昌吉东街，</w:t>
            </w:r>
            <w:r>
              <w:rPr>
                <w:rFonts w:hint="eastAsia" w:ascii="Times New Roman" w:hAnsi="Times New Roman" w:eastAsia="宋体" w:cs="Times New Roman"/>
                <w:color w:val="auto"/>
                <w:sz w:val="24"/>
                <w:lang w:val="en-US" w:eastAsia="zh-CN" w:bidi="ar"/>
              </w:rPr>
              <w:t>1#</w:t>
            </w:r>
            <w:r>
              <w:rPr>
                <w:rFonts w:hint="eastAsia" w:ascii="Times New Roman" w:hAnsi="Times New Roman" w:eastAsia="宋体" w:cs="宋体"/>
                <w:bCs/>
                <w:color w:val="auto"/>
                <w:sz w:val="24"/>
                <w:lang w:val="en-US" w:eastAsia="zh-CN" w:bidi="ar"/>
              </w:rPr>
              <w:t>介入室位于中心医院住院楼四楼，东侧是操作室，南侧是临空，西侧是避难间、污物暂存间，北侧为走廊。机房上方是康复理疗科，下方是办公室、候诊区。项目地理位置图见附图1。</w:t>
            </w:r>
          </w:p>
          <w:p>
            <w:pPr>
              <w:spacing w:line="360" w:lineRule="auto"/>
              <w:rPr>
                <w:rFonts w:hint="default" w:ascii="Times New Roman" w:hAnsi="Times New Roman" w:eastAsia="宋体" w:cs="Times New Roman"/>
                <w:b/>
                <w:color w:val="auto"/>
                <w:sz w:val="24"/>
                <w:lang w:val="en-US" w:eastAsia="zh-CN" w:bidi="ar"/>
              </w:rPr>
            </w:pPr>
            <w:r>
              <w:rPr>
                <w:rFonts w:hint="eastAsia" w:ascii="Times New Roman" w:hAnsi="Times New Roman" w:eastAsia="宋体" w:cs="Times New Roman"/>
                <w:b/>
                <w:color w:val="auto"/>
                <w:sz w:val="24"/>
                <w:lang w:val="en-US" w:eastAsia="zh-CN" w:bidi="ar"/>
              </w:rPr>
              <w:t>8.2环境现状评价的对象、监测因子和监测点位</w:t>
            </w:r>
          </w:p>
          <w:p>
            <w:pPr>
              <w:spacing w:line="360" w:lineRule="auto"/>
              <w:ind w:firstLine="480" w:firstLineChars="200"/>
              <w:rPr>
                <w:rFonts w:ascii="Times New Roman" w:hAnsi="Times New Roman" w:eastAsia="宋体" w:cs="宋体"/>
                <w:bCs/>
                <w:color w:val="auto"/>
                <w:sz w:val="24"/>
                <w:lang w:bidi="ar"/>
              </w:rPr>
            </w:pPr>
            <w:r>
              <w:rPr>
                <w:rFonts w:hint="eastAsia" w:ascii="Times New Roman" w:hAnsi="Times New Roman" w:eastAsia="宋体" w:cs="宋体"/>
                <w:bCs/>
                <w:color w:val="auto"/>
                <w:sz w:val="24"/>
                <w:lang w:bidi="ar"/>
              </w:rPr>
              <w:t>为了解区域辐射环境现状水平，建设单位委托巴州凯米克检测服务有限公司对项目</w:t>
            </w:r>
            <w:r>
              <w:rPr>
                <w:rFonts w:hint="eastAsia" w:ascii="Times New Roman" w:hAnsi="Times New Roman" w:eastAsia="宋体" w:cs="宋体"/>
                <w:bCs/>
                <w:color w:val="auto"/>
                <w:sz w:val="24"/>
                <w:lang w:val="en-US" w:eastAsia="zh-CN" w:bidi="ar"/>
              </w:rPr>
              <w:t>工作</w:t>
            </w:r>
            <w:r>
              <w:rPr>
                <w:rFonts w:hint="eastAsia" w:ascii="Times New Roman" w:hAnsi="Times New Roman" w:eastAsia="宋体" w:cs="宋体"/>
                <w:bCs/>
                <w:color w:val="auto"/>
                <w:sz w:val="24"/>
                <w:lang w:bidi="ar"/>
              </w:rPr>
              <w:t>场所进行辐射环境监测。</w:t>
            </w:r>
          </w:p>
          <w:p>
            <w:pPr>
              <w:spacing w:line="360" w:lineRule="auto"/>
              <w:rPr>
                <w:rFonts w:hint="eastAsia" w:ascii="Times New Roman" w:hAnsi="Times New Roman" w:eastAsia="宋体" w:cs="Times New Roman"/>
                <w:b/>
                <w:color w:val="auto"/>
                <w:sz w:val="24"/>
                <w:lang w:val="en-US" w:eastAsia="zh-CN" w:bidi="ar"/>
              </w:rPr>
            </w:pPr>
            <w:r>
              <w:rPr>
                <w:rFonts w:hint="eastAsia" w:ascii="Times New Roman" w:hAnsi="Times New Roman" w:eastAsia="宋体" w:cs="Times New Roman"/>
                <w:b/>
                <w:color w:val="auto"/>
                <w:sz w:val="24"/>
                <w:lang w:val="en-US" w:eastAsia="zh-CN" w:bidi="ar"/>
              </w:rPr>
              <w:t>8.2.1环境现状评价对象</w:t>
            </w:r>
          </w:p>
          <w:p>
            <w:pPr>
              <w:keepNext w:val="0"/>
              <w:keepLines w:val="0"/>
              <w:widowControl/>
              <w:suppressLineNumbers w:val="0"/>
              <w:ind w:firstLine="480" w:firstLineChars="200"/>
              <w:jc w:val="left"/>
              <w:rPr>
                <w:color w:val="auto"/>
              </w:rPr>
            </w:pPr>
            <w:r>
              <w:rPr>
                <w:rFonts w:hint="eastAsia" w:ascii="Times New Roman" w:hAnsi="Times New Roman" w:eastAsia="宋体" w:cs="Times New Roman"/>
                <w:color w:val="auto"/>
                <w:kern w:val="0"/>
                <w:sz w:val="24"/>
                <w:szCs w:val="24"/>
                <w:lang w:val="en-US" w:eastAsia="zh-CN" w:bidi="ar"/>
              </w:rPr>
              <w:t>本项目</w:t>
            </w:r>
            <w:r>
              <w:rPr>
                <w:rFonts w:hint="eastAsia" w:ascii="Times New Roman" w:hAnsi="Times New Roman" w:eastAsia="宋体" w:cs="Times New Roman"/>
                <w:color w:val="auto"/>
                <w:sz w:val="24"/>
                <w:lang w:val="en-US" w:eastAsia="zh-CN" w:bidi="ar"/>
              </w:rPr>
              <w:t>1#</w:t>
            </w:r>
            <w:r>
              <w:rPr>
                <w:rFonts w:hint="eastAsia" w:ascii="Times New Roman" w:hAnsi="Times New Roman" w:eastAsia="宋体" w:cs="Times New Roman"/>
                <w:color w:val="auto"/>
                <w:kern w:val="0"/>
                <w:sz w:val="24"/>
                <w:szCs w:val="24"/>
                <w:lang w:val="en-US" w:eastAsia="zh-CN" w:bidi="ar"/>
              </w:rPr>
              <w:t>介入室</w:t>
            </w:r>
            <w:r>
              <w:rPr>
                <w:rFonts w:hint="eastAsia" w:ascii="宋体" w:hAnsi="宋体" w:eastAsia="宋体" w:cs="宋体"/>
                <w:color w:val="auto"/>
                <w:kern w:val="0"/>
                <w:sz w:val="24"/>
                <w:szCs w:val="24"/>
                <w:lang w:val="en-US" w:eastAsia="zh-CN" w:bidi="ar"/>
              </w:rPr>
              <w:t xml:space="preserve">及周边环境 </w:t>
            </w:r>
          </w:p>
          <w:p>
            <w:pPr>
              <w:spacing w:line="360" w:lineRule="auto"/>
              <w:rPr>
                <w:rFonts w:hint="eastAsia" w:ascii="Times New Roman" w:hAnsi="Times New Roman" w:eastAsia="宋体" w:cs="Times New Roman"/>
                <w:b/>
                <w:color w:val="auto"/>
                <w:sz w:val="24"/>
                <w:lang w:val="en-US" w:eastAsia="zh-CN" w:bidi="ar"/>
              </w:rPr>
            </w:pPr>
            <w:r>
              <w:rPr>
                <w:rFonts w:hint="eastAsia" w:ascii="Times New Roman" w:hAnsi="Times New Roman" w:eastAsia="宋体" w:cs="Times New Roman"/>
                <w:b/>
                <w:color w:val="auto"/>
                <w:sz w:val="24"/>
                <w:lang w:val="en-US" w:eastAsia="zh-CN" w:bidi="ar"/>
              </w:rPr>
              <w:t>8.2.2监测因子</w:t>
            </w:r>
          </w:p>
          <w:p>
            <w:pPr>
              <w:keepNext w:val="0"/>
              <w:keepLines w:val="0"/>
              <w:widowControl/>
              <w:suppressLineNumbers w:val="0"/>
              <w:ind w:firstLine="480" w:firstLineChars="200"/>
              <w:jc w:val="left"/>
              <w:rPr>
                <w:rFonts w:hint="default"/>
                <w:color w:val="auto"/>
                <w:lang w:val="en-US"/>
              </w:rPr>
            </w:pPr>
            <w:r>
              <w:rPr>
                <w:rFonts w:hint="eastAsia" w:ascii="Times New Roman" w:hAnsi="Times New Roman" w:eastAsia="宋体" w:cs="宋体"/>
                <w:bCs/>
                <w:color w:val="auto"/>
                <w:sz w:val="24"/>
                <w:lang w:bidi="ar"/>
              </w:rPr>
              <w:t>X-γ辐射剂量率</w:t>
            </w:r>
            <w:r>
              <w:rPr>
                <w:rFonts w:hint="eastAsia" w:ascii="Times New Roman" w:hAnsi="Times New Roman" w:eastAsia="宋体" w:cs="宋体"/>
                <w:bCs/>
                <w:color w:val="auto"/>
                <w:sz w:val="24"/>
                <w:lang w:val="en-US" w:eastAsia="zh-CN" w:bidi="ar"/>
              </w:rPr>
              <w:t>本底值</w:t>
            </w:r>
            <w:r>
              <w:rPr>
                <w:rFonts w:hint="eastAsia" w:ascii="宋体" w:hAnsi="宋体" w:eastAsia="宋体" w:cs="宋体"/>
                <w:color w:val="auto"/>
                <w:kern w:val="0"/>
                <w:sz w:val="24"/>
                <w:szCs w:val="24"/>
                <w:lang w:val="en-US" w:eastAsia="zh-CN" w:bidi="ar"/>
              </w:rPr>
              <w:t xml:space="preserve">  环境背景值中只有γ射线</w:t>
            </w:r>
          </w:p>
          <w:p>
            <w:pPr>
              <w:spacing w:line="360" w:lineRule="auto"/>
              <w:rPr>
                <w:rFonts w:hint="eastAsia" w:ascii="Times New Roman" w:hAnsi="Times New Roman" w:eastAsia="宋体" w:cs="Times New Roman"/>
                <w:b/>
                <w:color w:val="auto"/>
                <w:sz w:val="24"/>
                <w:lang w:val="en-US" w:eastAsia="zh-CN" w:bidi="ar"/>
              </w:rPr>
            </w:pPr>
            <w:r>
              <w:rPr>
                <w:rFonts w:hint="eastAsia" w:ascii="Times New Roman" w:hAnsi="Times New Roman" w:eastAsia="宋体" w:cs="Times New Roman"/>
                <w:b/>
                <w:color w:val="auto"/>
                <w:sz w:val="24"/>
                <w:lang w:val="en-US" w:eastAsia="zh-CN" w:bidi="ar"/>
              </w:rPr>
              <w:t>8.2.3监测点位以及布点原则</w:t>
            </w:r>
          </w:p>
          <w:p>
            <w:pPr>
              <w:spacing w:line="360" w:lineRule="auto"/>
              <w:ind w:firstLine="480" w:firstLineChars="200"/>
              <w:rPr>
                <w:rFonts w:hint="default" w:ascii="Times New Roman" w:hAnsi="Times New Roman" w:eastAsia="宋体" w:cs="宋体"/>
                <w:bCs/>
                <w:sz w:val="24"/>
                <w:lang w:val="en-US" w:eastAsia="zh-CN" w:bidi="ar"/>
              </w:rPr>
            </w:pPr>
            <w:r>
              <w:rPr>
                <w:rFonts w:hint="eastAsia" w:ascii="Times New Roman" w:hAnsi="Times New Roman" w:eastAsia="宋体" w:cs="宋体"/>
                <w:bCs/>
                <w:sz w:val="24"/>
                <w:lang w:bidi="ar"/>
              </w:rPr>
              <w:t>（1）</w:t>
            </w:r>
            <w:r>
              <w:rPr>
                <w:rFonts w:hint="eastAsia" w:ascii="Times New Roman" w:hAnsi="Times New Roman" w:eastAsia="宋体" w:cs="宋体"/>
                <w:bCs/>
                <w:sz w:val="24"/>
                <w:lang w:val="en-US" w:eastAsia="zh-CN" w:bidi="ar"/>
              </w:rPr>
              <w:t>环境现状评价对象：</w:t>
            </w:r>
            <w:r>
              <w:rPr>
                <w:rFonts w:hint="eastAsia" w:ascii="Times New Roman" w:hAnsi="Times New Roman" w:eastAsia="宋体" w:cs="Times New Roman"/>
                <w:sz w:val="24"/>
                <w:lang w:val="en-US" w:eastAsia="zh-CN" w:bidi="ar"/>
              </w:rPr>
              <w:t>1#</w:t>
            </w:r>
            <w:r>
              <w:rPr>
                <w:rFonts w:hint="eastAsia" w:ascii="Times New Roman" w:hAnsi="Times New Roman" w:eastAsia="宋体" w:cs="宋体"/>
                <w:bCs/>
                <w:sz w:val="24"/>
                <w:lang w:eastAsia="zh-CN" w:bidi="ar"/>
              </w:rPr>
              <w:t>介入室</w:t>
            </w:r>
            <w:r>
              <w:rPr>
                <w:rFonts w:hint="eastAsia" w:ascii="Times New Roman" w:hAnsi="Times New Roman" w:eastAsia="宋体" w:cs="宋体"/>
                <w:bCs/>
                <w:sz w:val="24"/>
                <w:lang w:val="en-US" w:eastAsia="zh-CN" w:bidi="ar"/>
              </w:rPr>
              <w:t>环境辐射本底值；</w:t>
            </w:r>
          </w:p>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w:t>
            </w:r>
            <w:r>
              <w:rPr>
                <w:rFonts w:hint="eastAsia" w:ascii="Times New Roman" w:hAnsi="Times New Roman" w:eastAsia="宋体" w:cs="宋体"/>
                <w:bCs/>
                <w:sz w:val="24"/>
                <w:lang w:val="en-US" w:eastAsia="zh-CN" w:bidi="ar"/>
              </w:rPr>
              <w:t>2</w:t>
            </w:r>
            <w:r>
              <w:rPr>
                <w:rFonts w:hint="eastAsia" w:ascii="Times New Roman" w:hAnsi="Times New Roman" w:eastAsia="宋体" w:cs="宋体"/>
                <w:bCs/>
                <w:sz w:val="24"/>
                <w:lang w:bidi="ar"/>
              </w:rPr>
              <w:t>）布点原则</w:t>
            </w:r>
          </w:p>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根据项目辐射源特点、工作场所布局及周围环境特征，识别照射途径和关键受照人群，制定监测布点原则如下。</w:t>
            </w:r>
          </w:p>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①在</w:t>
            </w:r>
            <w:r>
              <w:rPr>
                <w:rFonts w:hint="eastAsia" w:ascii="Times New Roman" w:hAnsi="Times New Roman" w:eastAsia="宋体" w:cs="宋体"/>
                <w:bCs/>
                <w:sz w:val="24"/>
                <w:lang w:val="en-US" w:eastAsia="zh-CN" w:bidi="ar"/>
              </w:rPr>
              <w:t>新建</w:t>
            </w:r>
            <w:r>
              <w:rPr>
                <w:rFonts w:hint="eastAsia" w:ascii="Times New Roman" w:hAnsi="Times New Roman" w:eastAsia="宋体" w:cs="宋体"/>
                <w:bCs/>
                <w:sz w:val="24"/>
                <w:lang w:eastAsia="zh-CN" w:bidi="ar"/>
              </w:rPr>
              <w:t>介入室</w:t>
            </w:r>
            <w:r>
              <w:rPr>
                <w:rFonts w:hint="eastAsia" w:ascii="Times New Roman" w:hAnsi="Times New Roman" w:eastAsia="宋体" w:cs="宋体"/>
                <w:bCs/>
                <w:sz w:val="24"/>
                <w:lang w:bidi="ar"/>
              </w:rPr>
              <w:t>东、西、</w:t>
            </w:r>
            <w:r>
              <w:rPr>
                <w:rFonts w:hint="eastAsia" w:ascii="Times New Roman" w:hAnsi="Times New Roman" w:eastAsia="宋体" w:cs="宋体"/>
                <w:bCs/>
                <w:sz w:val="24"/>
                <w:lang w:val="en-US" w:eastAsia="zh-CN" w:bidi="ar"/>
              </w:rPr>
              <w:t>北</w:t>
            </w:r>
            <w:r>
              <w:rPr>
                <w:rFonts w:hint="eastAsia" w:ascii="Times New Roman" w:hAnsi="Times New Roman" w:eastAsia="宋体" w:cs="宋体"/>
                <w:bCs/>
                <w:sz w:val="24"/>
                <w:lang w:bidi="ar"/>
              </w:rPr>
              <w:t>墙</w:t>
            </w:r>
            <w:r>
              <w:rPr>
                <w:rFonts w:hint="eastAsia" w:ascii="Times New Roman" w:hAnsi="Times New Roman" w:eastAsia="宋体" w:cs="宋体"/>
                <w:bCs/>
                <w:sz w:val="24"/>
                <w:lang w:eastAsia="zh-CN" w:bidi="ar"/>
              </w:rPr>
              <w:t>、</w:t>
            </w:r>
            <w:r>
              <w:rPr>
                <w:rFonts w:hint="eastAsia" w:ascii="Times New Roman" w:hAnsi="Times New Roman" w:eastAsia="宋体" w:cs="宋体"/>
                <w:bCs/>
                <w:sz w:val="24"/>
                <w:lang w:val="en-US" w:eastAsia="zh-CN" w:bidi="ar"/>
              </w:rPr>
              <w:t>上下投影区</w:t>
            </w:r>
            <w:r>
              <w:rPr>
                <w:rFonts w:hint="eastAsia" w:ascii="Times New Roman" w:hAnsi="Times New Roman" w:eastAsia="宋体" w:cs="宋体"/>
                <w:bCs/>
                <w:sz w:val="24"/>
                <w:lang w:bidi="ar"/>
              </w:rPr>
              <w:t>处布点；</w:t>
            </w:r>
          </w:p>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②在工作人员、公众可能受影响的区域布点。</w:t>
            </w:r>
          </w:p>
          <w:p>
            <w:pPr>
              <w:spacing w:line="360" w:lineRule="auto"/>
              <w:ind w:firstLine="480" w:firstLineChars="200"/>
              <w:rPr>
                <w:rFonts w:ascii="Times New Roman" w:hAnsi="Times New Roman" w:eastAsia="宋体" w:cs="宋体"/>
                <w:bCs/>
                <w:color w:val="auto"/>
                <w:sz w:val="24"/>
                <w:lang w:bidi="ar"/>
              </w:rPr>
            </w:pPr>
            <w:r>
              <w:rPr>
                <w:rFonts w:hint="eastAsia" w:ascii="Times New Roman" w:hAnsi="Times New Roman" w:eastAsia="宋体" w:cs="宋体"/>
                <w:bCs/>
                <w:color w:val="auto"/>
                <w:sz w:val="24"/>
                <w:lang w:bidi="ar"/>
              </w:rPr>
              <w:t>监测布点示意图见图</w:t>
            </w:r>
            <w:r>
              <w:rPr>
                <w:rFonts w:hint="eastAsia" w:ascii="Times New Roman" w:hAnsi="Times New Roman" w:eastAsia="宋体" w:cs="宋体"/>
                <w:bCs/>
                <w:color w:val="auto"/>
                <w:sz w:val="24"/>
                <w:lang w:val="en-US" w:eastAsia="zh-CN" w:bidi="ar"/>
              </w:rPr>
              <w:t>8</w:t>
            </w:r>
            <w:r>
              <w:rPr>
                <w:rFonts w:hint="eastAsia" w:ascii="Times New Roman" w:hAnsi="Times New Roman" w:eastAsia="宋体" w:cs="宋体"/>
                <w:bCs/>
                <w:color w:val="auto"/>
                <w:sz w:val="24"/>
                <w:lang w:bidi="ar"/>
              </w:rPr>
              <w:t>-1。</w:t>
            </w:r>
          </w:p>
          <w:p>
            <w:pPr>
              <w:spacing w:line="360" w:lineRule="auto"/>
              <w:ind w:firstLine="420" w:firstLineChars="200"/>
              <w:jc w:val="center"/>
              <w:rPr>
                <w:rFonts w:ascii="Times New Roman" w:hAnsi="Times New Roman" w:eastAsia="宋体" w:cs="宋体"/>
                <w:bCs/>
                <w:sz w:val="24"/>
                <w:lang w:bidi="ar"/>
              </w:rPr>
            </w:pPr>
            <w:r>
              <w:drawing>
                <wp:inline distT="0" distB="0" distL="114300" distR="114300">
                  <wp:extent cx="3772535" cy="2181225"/>
                  <wp:effectExtent l="0" t="0" r="18415"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5"/>
                          <a:stretch>
                            <a:fillRect/>
                          </a:stretch>
                        </pic:blipFill>
                        <pic:spPr>
                          <a:xfrm>
                            <a:off x="0" y="0"/>
                            <a:ext cx="3772535" cy="2181225"/>
                          </a:xfrm>
                          <a:prstGeom prst="rect">
                            <a:avLst/>
                          </a:prstGeom>
                          <a:noFill/>
                          <a:ln>
                            <a:noFill/>
                          </a:ln>
                        </pic:spPr>
                      </pic:pic>
                    </a:graphicData>
                  </a:graphic>
                </wp:inline>
              </w:drawing>
            </w:r>
          </w:p>
          <w:p>
            <w:pPr>
              <w:spacing w:line="360" w:lineRule="auto"/>
              <w:ind w:firstLine="482" w:firstLineChars="200"/>
              <w:jc w:val="center"/>
              <w:rPr>
                <w:rFonts w:ascii="Times New Roman" w:hAnsi="Times New Roman" w:eastAsia="宋体" w:cs="宋体"/>
                <w:bCs/>
                <w:sz w:val="24"/>
                <w:lang w:bidi="ar"/>
              </w:rPr>
            </w:pPr>
            <w:r>
              <w:rPr>
                <w:rFonts w:hint="eastAsia" w:ascii="Times New Roman" w:hAnsi="Times New Roman" w:eastAsia="宋体" w:cs="宋体"/>
                <w:b/>
                <w:color w:val="auto"/>
                <w:sz w:val="24"/>
                <w:lang w:bidi="ar"/>
              </w:rPr>
              <w:t>图</w:t>
            </w:r>
            <w:r>
              <w:rPr>
                <w:rFonts w:hint="eastAsia" w:ascii="Times New Roman" w:hAnsi="Times New Roman" w:eastAsia="宋体" w:cs="宋体"/>
                <w:b/>
                <w:color w:val="auto"/>
                <w:sz w:val="24"/>
                <w:lang w:val="en-US" w:eastAsia="zh-CN" w:bidi="ar"/>
              </w:rPr>
              <w:t>8</w:t>
            </w:r>
            <w:r>
              <w:rPr>
                <w:rFonts w:hint="eastAsia" w:ascii="Times New Roman" w:hAnsi="Times New Roman" w:eastAsia="宋体" w:cs="宋体"/>
                <w:b/>
                <w:color w:val="auto"/>
                <w:sz w:val="24"/>
                <w:lang w:bidi="ar"/>
              </w:rPr>
              <w:t xml:space="preserve">-1  </w:t>
            </w:r>
            <w:r>
              <w:rPr>
                <w:rFonts w:hint="eastAsia" w:ascii="Times New Roman" w:hAnsi="Times New Roman" w:eastAsia="宋体" w:cs="宋体"/>
                <w:b/>
                <w:color w:val="auto"/>
                <w:sz w:val="24"/>
                <w:lang w:val="en-US" w:eastAsia="zh-CN" w:bidi="ar"/>
              </w:rPr>
              <w:t>辐射</w:t>
            </w:r>
            <w:r>
              <w:rPr>
                <w:rFonts w:hint="eastAsia" w:ascii="Times New Roman" w:hAnsi="Times New Roman" w:eastAsia="宋体" w:cs="宋体"/>
                <w:b/>
                <w:color w:val="auto"/>
                <w:sz w:val="24"/>
                <w:lang w:bidi="ar"/>
              </w:rPr>
              <w:t>监测点位示意图</w:t>
            </w:r>
            <w:r>
              <w:rPr>
                <w:rFonts w:hint="eastAsia" w:ascii="Times New Roman" w:hAnsi="Times New Roman" w:eastAsia="宋体" w:cs="宋体"/>
                <w:bCs/>
                <w:sz w:val="24"/>
                <w:lang w:bidi="ar"/>
              </w:rPr>
              <w:t xml:space="preserve"> </w:t>
            </w:r>
            <w:r>
              <w:rPr>
                <w:rFonts w:ascii="Times New Roman" w:hAnsi="Times New Roman" w:eastAsia="宋体" w:cs="宋体"/>
                <w:bCs/>
                <w:sz w:val="24"/>
                <w:lang w:bidi="ar"/>
              </w:rPr>
              <w:t xml:space="preserve"> </w:t>
            </w:r>
          </w:p>
          <w:p>
            <w:pPr>
              <w:spacing w:line="360" w:lineRule="auto"/>
              <w:rPr>
                <w:rFonts w:hint="default"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8.3监测方案、质量保证措施及监测结果</w:t>
            </w:r>
          </w:p>
          <w:p>
            <w:pPr>
              <w:spacing w:line="360" w:lineRule="auto"/>
              <w:rPr>
                <w:rFonts w:hint="default" w:ascii="Times New Roman" w:hAnsi="Times New Roman" w:eastAsia="宋体" w:cs="宋体"/>
                <w:bCs/>
                <w:sz w:val="24"/>
                <w:lang w:val="en-US" w:eastAsia="zh-CN" w:bidi="ar"/>
              </w:rPr>
            </w:pPr>
            <w:r>
              <w:rPr>
                <w:rFonts w:hint="eastAsia" w:ascii="Times New Roman" w:hAnsi="Times New Roman" w:eastAsia="宋体" w:cs="宋体"/>
                <w:bCs/>
                <w:sz w:val="24"/>
                <w:lang w:val="en-US" w:eastAsia="zh-CN" w:bidi="ar"/>
              </w:rPr>
              <w:t>8</w:t>
            </w:r>
            <w:r>
              <w:rPr>
                <w:rFonts w:hint="eastAsia" w:ascii="Times New Roman" w:hAnsi="Times New Roman" w:eastAsia="宋体" w:cs="宋体"/>
                <w:bCs/>
                <w:sz w:val="24"/>
                <w:lang w:bidi="ar"/>
              </w:rPr>
              <w:t>.</w:t>
            </w:r>
            <w:r>
              <w:rPr>
                <w:rFonts w:hint="eastAsia" w:ascii="Times New Roman" w:hAnsi="Times New Roman" w:eastAsia="宋体" w:cs="宋体"/>
                <w:bCs/>
                <w:sz w:val="24"/>
                <w:lang w:val="en-US" w:eastAsia="zh-CN" w:bidi="ar"/>
              </w:rPr>
              <w:t>3.1监测方案</w:t>
            </w:r>
          </w:p>
          <w:p>
            <w:pPr>
              <w:spacing w:line="360" w:lineRule="auto"/>
              <w:ind w:firstLine="480" w:firstLineChars="200"/>
              <w:rPr>
                <w:rFonts w:hint="default" w:ascii="Times New Roman" w:hAnsi="Times New Roman" w:eastAsia="宋体" w:cs="宋体"/>
                <w:bCs/>
                <w:sz w:val="24"/>
                <w:lang w:val="en-US" w:eastAsia="zh-CN" w:bidi="ar"/>
              </w:rPr>
            </w:pPr>
            <w:r>
              <w:rPr>
                <w:rFonts w:hint="eastAsia" w:ascii="Times New Roman" w:hAnsi="Times New Roman" w:eastAsia="宋体" w:cs="宋体"/>
                <w:bCs/>
                <w:sz w:val="24"/>
                <w:lang w:val="en-US" w:eastAsia="zh-CN" w:bidi="ar"/>
              </w:rPr>
              <w:t>监测单位：巴州凯米克检测服务有限公司</w:t>
            </w:r>
          </w:p>
          <w:p>
            <w:pPr>
              <w:spacing w:line="360" w:lineRule="auto"/>
              <w:ind w:firstLine="480" w:firstLineChars="200"/>
              <w:rPr>
                <w:rFonts w:ascii="Times New Roman" w:hAnsi="Times New Roman" w:eastAsia="宋体" w:cs="宋体"/>
                <w:bCs/>
                <w:color w:val="FF0000"/>
                <w:sz w:val="24"/>
                <w:lang w:bidi="ar"/>
              </w:rPr>
            </w:pPr>
            <w:r>
              <w:rPr>
                <w:rFonts w:hint="eastAsia" w:ascii="Times New Roman" w:hAnsi="Times New Roman" w:eastAsia="宋体" w:cs="宋体"/>
                <w:bCs/>
                <w:sz w:val="24"/>
                <w:lang w:bidi="ar"/>
              </w:rPr>
              <w:t>监测时间：202</w:t>
            </w:r>
            <w:r>
              <w:rPr>
                <w:rFonts w:hint="eastAsia" w:ascii="Times New Roman" w:hAnsi="Times New Roman" w:eastAsia="宋体" w:cs="宋体"/>
                <w:bCs/>
                <w:sz w:val="24"/>
                <w:lang w:val="en-US" w:eastAsia="zh-CN" w:bidi="ar"/>
              </w:rPr>
              <w:t>3</w:t>
            </w:r>
            <w:r>
              <w:rPr>
                <w:rFonts w:hint="eastAsia" w:ascii="Times New Roman" w:hAnsi="Times New Roman" w:eastAsia="宋体" w:cs="宋体"/>
                <w:bCs/>
                <w:sz w:val="24"/>
                <w:lang w:bidi="ar"/>
              </w:rPr>
              <w:t>年</w:t>
            </w:r>
            <w:r>
              <w:rPr>
                <w:rFonts w:hint="eastAsia" w:ascii="Times New Roman" w:hAnsi="Times New Roman" w:eastAsia="宋体" w:cs="宋体"/>
                <w:bCs/>
                <w:sz w:val="24"/>
                <w:lang w:val="en-US" w:eastAsia="zh-CN" w:bidi="ar"/>
              </w:rPr>
              <w:t>11</w:t>
            </w:r>
            <w:r>
              <w:rPr>
                <w:rFonts w:hint="eastAsia" w:ascii="Times New Roman" w:hAnsi="Times New Roman" w:eastAsia="宋体" w:cs="宋体"/>
                <w:bCs/>
                <w:sz w:val="24"/>
                <w:lang w:bidi="ar"/>
              </w:rPr>
              <w:t>月</w:t>
            </w:r>
            <w:r>
              <w:rPr>
                <w:rFonts w:hint="eastAsia" w:ascii="Times New Roman" w:hAnsi="Times New Roman" w:eastAsia="宋体" w:cs="宋体"/>
                <w:bCs/>
                <w:sz w:val="24"/>
                <w:lang w:val="en-US" w:eastAsia="zh-CN" w:bidi="ar"/>
              </w:rPr>
              <w:t>10</w:t>
            </w:r>
            <w:r>
              <w:rPr>
                <w:rFonts w:hint="eastAsia" w:ascii="Times New Roman" w:hAnsi="Times New Roman" w:eastAsia="宋体" w:cs="宋体"/>
                <w:bCs/>
                <w:sz w:val="24"/>
                <w:lang w:bidi="ar"/>
              </w:rPr>
              <w:t>日</w:t>
            </w:r>
          </w:p>
          <w:p>
            <w:pPr>
              <w:spacing w:line="360" w:lineRule="auto"/>
              <w:ind w:firstLine="480" w:firstLineChars="200"/>
              <w:rPr>
                <w:rFonts w:hint="eastAsia" w:ascii="Times New Roman" w:hAnsi="Times New Roman" w:eastAsia="宋体" w:cs="宋体"/>
                <w:bCs/>
                <w:sz w:val="24"/>
                <w:lang w:val="en-US" w:eastAsia="zh-CN" w:bidi="ar"/>
              </w:rPr>
            </w:pPr>
            <w:r>
              <w:rPr>
                <w:rFonts w:hint="eastAsia" w:ascii="Times New Roman" w:hAnsi="Times New Roman" w:eastAsia="宋体" w:cs="宋体"/>
                <w:bCs/>
                <w:sz w:val="24"/>
                <w:lang w:val="en-US" w:eastAsia="zh-CN" w:bidi="ar"/>
              </w:rPr>
              <w:t>监测方式：现场监测</w:t>
            </w:r>
          </w:p>
          <w:p>
            <w:pPr>
              <w:spacing w:line="360" w:lineRule="auto"/>
              <w:ind w:firstLine="480" w:firstLineChars="200"/>
              <w:rPr>
                <w:rFonts w:hint="eastAsia" w:ascii="Times New Roman" w:hAnsi="Times New Roman" w:eastAsia="宋体" w:cs="宋体"/>
                <w:bCs/>
                <w:sz w:val="24"/>
                <w:lang w:val="en-US" w:eastAsia="zh-CN" w:bidi="ar"/>
              </w:rPr>
            </w:pPr>
            <w:r>
              <w:rPr>
                <w:rFonts w:hint="eastAsia" w:ascii="Times New Roman" w:hAnsi="Times New Roman" w:eastAsia="宋体" w:cs="宋体"/>
                <w:bCs/>
                <w:sz w:val="24"/>
                <w:lang w:val="en-US" w:eastAsia="zh-CN" w:bidi="ar"/>
              </w:rPr>
              <w:t>监测依据：《环境γ辐射剂量率测量技术规范》（HJ 1157-2021）和《辐射</w:t>
            </w:r>
          </w:p>
          <w:p>
            <w:pPr>
              <w:spacing w:line="360" w:lineRule="auto"/>
              <w:ind w:firstLine="480" w:firstLineChars="200"/>
              <w:rPr>
                <w:rFonts w:hint="default" w:ascii="Times New Roman" w:hAnsi="Times New Roman" w:eastAsia="宋体" w:cs="宋体"/>
                <w:bCs/>
                <w:sz w:val="24"/>
                <w:lang w:val="en-US" w:eastAsia="zh-CN" w:bidi="ar"/>
              </w:rPr>
            </w:pPr>
            <w:r>
              <w:rPr>
                <w:rFonts w:hint="eastAsia" w:ascii="Times New Roman" w:hAnsi="Times New Roman" w:eastAsia="宋体" w:cs="宋体"/>
                <w:bCs/>
                <w:sz w:val="24"/>
                <w:lang w:val="en-US" w:eastAsia="zh-CN" w:bidi="ar"/>
              </w:rPr>
              <w:t>环境监测技术规范》（HJ 61-2021）</w:t>
            </w:r>
          </w:p>
          <w:p>
            <w:pPr>
              <w:spacing w:line="360" w:lineRule="auto"/>
              <w:rPr>
                <w:rFonts w:ascii="Times New Roman" w:hAnsi="Times New Roman" w:eastAsia="宋体" w:cs="宋体"/>
                <w:bCs/>
                <w:sz w:val="24"/>
                <w:lang w:bidi="ar"/>
              </w:rPr>
            </w:pPr>
            <w:r>
              <w:rPr>
                <w:rFonts w:hint="eastAsia" w:ascii="Times New Roman" w:hAnsi="Times New Roman" w:eastAsia="宋体" w:cs="宋体"/>
                <w:bCs/>
                <w:sz w:val="24"/>
                <w:lang w:val="en-US" w:eastAsia="zh-CN" w:bidi="ar"/>
              </w:rPr>
              <w:t>8</w:t>
            </w:r>
            <w:r>
              <w:rPr>
                <w:rFonts w:hint="eastAsia" w:ascii="Times New Roman" w:hAnsi="Times New Roman" w:eastAsia="宋体" w:cs="宋体"/>
                <w:bCs/>
                <w:sz w:val="24"/>
                <w:lang w:bidi="ar"/>
              </w:rPr>
              <w:t>.</w:t>
            </w:r>
            <w:r>
              <w:rPr>
                <w:rFonts w:hint="eastAsia" w:ascii="Times New Roman" w:hAnsi="Times New Roman" w:eastAsia="宋体" w:cs="宋体"/>
                <w:bCs/>
                <w:sz w:val="24"/>
                <w:lang w:val="en-US" w:eastAsia="zh-CN" w:bidi="ar"/>
              </w:rPr>
              <w:t>3.2</w:t>
            </w:r>
            <w:r>
              <w:rPr>
                <w:rFonts w:hint="eastAsia" w:ascii="Times New Roman" w:hAnsi="Times New Roman" w:eastAsia="宋体" w:cs="宋体"/>
                <w:bCs/>
                <w:sz w:val="24"/>
                <w:lang w:bidi="ar"/>
              </w:rPr>
              <w:t>监测仪器</w:t>
            </w:r>
          </w:p>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监测仪器详见表</w:t>
            </w:r>
            <w:r>
              <w:rPr>
                <w:rFonts w:hint="eastAsia" w:ascii="Times New Roman" w:hAnsi="Times New Roman" w:eastAsia="宋体" w:cs="宋体"/>
                <w:bCs/>
                <w:sz w:val="24"/>
                <w:lang w:val="en-US" w:eastAsia="zh-CN" w:bidi="ar"/>
              </w:rPr>
              <w:t>8</w:t>
            </w:r>
            <w:r>
              <w:rPr>
                <w:rFonts w:hint="eastAsia" w:ascii="Times New Roman" w:hAnsi="Times New Roman" w:eastAsia="宋体" w:cs="宋体"/>
                <w:bCs/>
                <w:sz w:val="24"/>
                <w:lang w:bidi="ar"/>
              </w:rPr>
              <w:t>-l。</w:t>
            </w:r>
          </w:p>
          <w:p>
            <w:pPr>
              <w:spacing w:line="360" w:lineRule="auto"/>
              <w:ind w:firstLine="480" w:firstLineChars="200"/>
              <w:jc w:val="center"/>
              <w:rPr>
                <w:rFonts w:ascii="Times New Roman" w:hAnsi="Times New Roman" w:eastAsia="宋体" w:cs="宋体"/>
                <w:bCs/>
                <w:sz w:val="24"/>
                <w:lang w:bidi="ar"/>
              </w:rPr>
            </w:pPr>
            <w:r>
              <w:rPr>
                <w:rFonts w:hint="eastAsia" w:ascii="Times New Roman" w:hAnsi="Times New Roman" w:eastAsia="宋体" w:cs="宋体"/>
                <w:bCs/>
                <w:sz w:val="24"/>
                <w:lang w:bidi="ar"/>
              </w:rPr>
              <w:t>表</w:t>
            </w:r>
            <w:r>
              <w:rPr>
                <w:rFonts w:hint="eastAsia" w:ascii="Times New Roman" w:hAnsi="Times New Roman" w:eastAsia="宋体" w:cs="宋体"/>
                <w:bCs/>
                <w:sz w:val="24"/>
                <w:lang w:val="en-US" w:eastAsia="zh-CN" w:bidi="ar"/>
              </w:rPr>
              <w:t>8</w:t>
            </w:r>
            <w:r>
              <w:rPr>
                <w:rFonts w:hint="eastAsia" w:ascii="Times New Roman" w:hAnsi="Times New Roman" w:eastAsia="宋体" w:cs="宋体"/>
                <w:bCs/>
                <w:sz w:val="24"/>
                <w:lang w:bidi="ar"/>
              </w:rPr>
              <w:t>-1  监测仪器</w:t>
            </w:r>
          </w:p>
          <w:tbl>
            <w:tblPr>
              <w:tblStyle w:val="12"/>
              <w:tblW w:w="82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1"/>
              <w:gridCol w:w="6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仪器名称</w:t>
                  </w:r>
                </w:p>
              </w:tc>
              <w:tc>
                <w:tcPr>
                  <w:tcW w:w="6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辐射防护用X、γ辐射剂量当量率仪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型号/规格</w:t>
                  </w:r>
                </w:p>
              </w:tc>
              <w:tc>
                <w:tcPr>
                  <w:tcW w:w="6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AT1121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仪器出厂编号</w:t>
                  </w:r>
                </w:p>
              </w:tc>
              <w:tc>
                <w:tcPr>
                  <w:tcW w:w="6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hint="default" w:ascii="Times New Roman" w:hAnsi="Times New Roman" w:eastAsia="宋体" w:cs="宋体"/>
                      <w:bCs/>
                      <w:sz w:val="24"/>
                      <w:lang w:val="en-US" w:eastAsia="zh-CN" w:bidi="ar"/>
                    </w:rPr>
                  </w:pPr>
                  <w:r>
                    <w:rPr>
                      <w:rFonts w:hint="eastAsia" w:ascii="Times New Roman" w:hAnsi="Times New Roman" w:eastAsia="宋体" w:cs="宋体"/>
                      <w:bCs/>
                      <w:sz w:val="24"/>
                      <w:lang w:val="en-US" w:eastAsia="zh-CN" w:bidi="ar"/>
                    </w:rPr>
                    <w:t>44451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量程</w:t>
                  </w:r>
                </w:p>
              </w:tc>
              <w:tc>
                <w:tcPr>
                  <w:tcW w:w="6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50nSv/h~10Sv/h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检定单位</w:t>
                  </w:r>
                </w:p>
              </w:tc>
              <w:tc>
                <w:tcPr>
                  <w:tcW w:w="6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中国计量科学研究院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检定证书编号</w:t>
                  </w:r>
                </w:p>
              </w:tc>
              <w:tc>
                <w:tcPr>
                  <w:tcW w:w="6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hint="default" w:ascii="Times New Roman" w:hAnsi="Times New Roman" w:eastAsia="宋体" w:cs="宋体"/>
                      <w:bCs/>
                      <w:sz w:val="24"/>
                      <w:lang w:val="en-US" w:eastAsia="zh-CN" w:bidi="ar"/>
                    </w:rPr>
                  </w:pPr>
                  <w:r>
                    <w:rPr>
                      <w:rFonts w:hint="eastAsia" w:ascii="Times New Roman" w:hAnsi="Times New Roman" w:eastAsia="宋体" w:cs="宋体"/>
                      <w:bCs/>
                      <w:color w:val="auto"/>
                      <w:sz w:val="24"/>
                      <w:lang w:bidi="ar"/>
                    </w:rPr>
                    <w:t>DLj1</w:t>
                  </w:r>
                  <w:r>
                    <w:rPr>
                      <w:rFonts w:hint="eastAsia" w:ascii="Times New Roman" w:hAnsi="Times New Roman" w:eastAsia="宋体" w:cs="宋体"/>
                      <w:bCs/>
                      <w:color w:val="auto"/>
                      <w:sz w:val="24"/>
                      <w:lang w:val="en-US" w:eastAsia="zh-CN" w:bidi="ar"/>
                    </w:rPr>
                    <w:t>2023</w:t>
                  </w:r>
                  <w:r>
                    <w:rPr>
                      <w:rFonts w:hint="eastAsia" w:ascii="Times New Roman" w:hAnsi="Times New Roman" w:eastAsia="宋体" w:cs="宋体"/>
                      <w:bCs/>
                      <w:color w:val="auto"/>
                      <w:sz w:val="24"/>
                      <w:lang w:bidi="ar"/>
                    </w:rPr>
                    <w:t>-</w:t>
                  </w:r>
                  <w:r>
                    <w:rPr>
                      <w:rFonts w:hint="eastAsia" w:ascii="Times New Roman" w:hAnsi="Times New Roman" w:eastAsia="宋体" w:cs="宋体"/>
                      <w:bCs/>
                      <w:color w:val="auto"/>
                      <w:sz w:val="24"/>
                      <w:lang w:val="en-US" w:eastAsia="zh-CN" w:bidi="ar"/>
                    </w:rPr>
                    <w:t>02091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检定有效日期</w:t>
                  </w:r>
                </w:p>
              </w:tc>
              <w:tc>
                <w:tcPr>
                  <w:tcW w:w="6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80" w:firstLineChars="200"/>
                    <w:rPr>
                      <w:rFonts w:hint="default" w:ascii="Times New Roman" w:hAnsi="Times New Roman" w:eastAsia="宋体" w:cs="宋体"/>
                      <w:bCs/>
                      <w:sz w:val="24"/>
                      <w:lang w:val="en-US" w:eastAsia="zh-CN" w:bidi="ar"/>
                    </w:rPr>
                  </w:pPr>
                  <w:r>
                    <w:rPr>
                      <w:rFonts w:hint="eastAsia" w:ascii="Times New Roman" w:hAnsi="Times New Roman" w:eastAsia="宋体" w:cs="宋体"/>
                      <w:bCs/>
                      <w:sz w:val="24"/>
                      <w:lang w:val="en-US" w:eastAsia="zh-CN" w:bidi="ar"/>
                    </w:rPr>
                    <w:t>2023.2.16</w:t>
                  </w:r>
                  <w:r>
                    <w:rPr>
                      <w:rFonts w:hint="eastAsia" w:ascii="Times New Roman" w:hAnsi="Times New Roman" w:eastAsia="宋体" w:cs="宋体"/>
                      <w:bCs/>
                      <w:sz w:val="24"/>
                      <w:lang w:bidi="ar"/>
                    </w:rPr>
                    <w:t>～</w:t>
                  </w:r>
                  <w:r>
                    <w:rPr>
                      <w:rFonts w:hint="eastAsia" w:ascii="Times New Roman" w:hAnsi="Times New Roman" w:eastAsia="宋体" w:cs="宋体"/>
                      <w:bCs/>
                      <w:sz w:val="24"/>
                      <w:lang w:val="en-US" w:eastAsia="zh-CN" w:bidi="ar"/>
                    </w:rPr>
                    <w:t>2024.2.15</w:t>
                  </w:r>
                </w:p>
              </w:tc>
            </w:tr>
          </w:tbl>
          <w:p>
            <w:pPr>
              <w:spacing w:line="360" w:lineRule="auto"/>
              <w:rPr>
                <w:rFonts w:hint="eastAsia" w:ascii="Times New Roman" w:hAnsi="Times New Roman" w:eastAsia="宋体" w:cs="宋体"/>
                <w:bCs/>
                <w:color w:val="auto"/>
                <w:sz w:val="24"/>
                <w:lang w:val="en-US" w:eastAsia="zh-CN" w:bidi="ar"/>
              </w:rPr>
            </w:pPr>
            <w:r>
              <w:rPr>
                <w:rFonts w:hint="eastAsia" w:ascii="Times New Roman" w:hAnsi="Times New Roman" w:eastAsia="宋体" w:cs="宋体"/>
                <w:bCs/>
                <w:color w:val="auto"/>
                <w:sz w:val="24"/>
                <w:lang w:val="en-US" w:eastAsia="zh-CN" w:bidi="ar"/>
              </w:rPr>
              <w:t>8</w:t>
            </w:r>
            <w:r>
              <w:rPr>
                <w:rFonts w:hint="eastAsia" w:ascii="Times New Roman" w:hAnsi="Times New Roman" w:eastAsia="宋体" w:cs="宋体"/>
                <w:bCs/>
                <w:color w:val="auto"/>
                <w:sz w:val="24"/>
                <w:lang w:bidi="ar"/>
              </w:rPr>
              <w:t>.</w:t>
            </w:r>
            <w:r>
              <w:rPr>
                <w:rFonts w:hint="eastAsia" w:ascii="Times New Roman" w:hAnsi="Times New Roman" w:eastAsia="宋体" w:cs="宋体"/>
                <w:bCs/>
                <w:color w:val="auto"/>
                <w:sz w:val="24"/>
                <w:lang w:val="en-US" w:eastAsia="zh-CN" w:bidi="ar"/>
              </w:rPr>
              <w:t>3.3</w:t>
            </w:r>
            <w:r>
              <w:rPr>
                <w:rFonts w:hint="eastAsia" w:ascii="Times New Roman" w:hAnsi="Times New Roman" w:eastAsia="宋体" w:cs="宋体"/>
                <w:bCs/>
                <w:color w:val="auto"/>
                <w:sz w:val="24"/>
                <w:lang w:bidi="ar"/>
              </w:rPr>
              <w:t xml:space="preserve"> 监测质量保证</w:t>
            </w:r>
            <w:r>
              <w:rPr>
                <w:rFonts w:hint="eastAsia" w:ascii="Times New Roman" w:hAnsi="Times New Roman" w:eastAsia="宋体" w:cs="宋体"/>
                <w:bCs/>
                <w:color w:val="auto"/>
                <w:sz w:val="24"/>
                <w:lang w:val="en-US" w:eastAsia="zh-CN" w:bidi="ar"/>
              </w:rPr>
              <w:t>措施</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（1）本项目辐射环境监测单位为</w:t>
            </w:r>
            <w:r>
              <w:rPr>
                <w:rFonts w:hint="eastAsia" w:ascii="Times New Roman" w:hAnsi="Times New Roman" w:eastAsia="宋体" w:cs="宋体"/>
                <w:bCs/>
                <w:sz w:val="24"/>
                <w:lang w:val="en-US" w:eastAsia="zh-CN" w:bidi="ar"/>
              </w:rPr>
              <w:t>巴州凯米克检测服务有限公司</w:t>
            </w:r>
            <w:r>
              <w:rPr>
                <w:rFonts w:hint="eastAsia" w:ascii="Times New Roman" w:hAnsi="Times New Roman" w:eastAsia="宋体" w:cs="宋体"/>
                <w:bCs/>
                <w:sz w:val="24"/>
                <w:lang w:bidi="ar"/>
              </w:rPr>
              <w:t>，具有</w:t>
            </w:r>
            <w:r>
              <w:rPr>
                <w:rFonts w:hint="eastAsia" w:ascii="Times New Roman" w:hAnsi="Times New Roman" w:eastAsia="宋体" w:cs="宋体"/>
                <w:bCs/>
                <w:sz w:val="24"/>
                <w:lang w:val="en-US" w:eastAsia="zh-CN" w:bidi="ar"/>
              </w:rPr>
              <w:t>新疆维吾尔自治区</w:t>
            </w:r>
            <w:r>
              <w:rPr>
                <w:rFonts w:hint="eastAsia" w:ascii="Times New Roman" w:hAnsi="Times New Roman" w:eastAsia="宋体" w:cs="宋体"/>
                <w:bCs/>
                <w:sz w:val="24"/>
                <w:lang w:bidi="ar"/>
              </w:rPr>
              <w:t>认证认可监督管理委员会颁发的资质认定计量认证证书、质量管理体系认证及环境管理体系认证，并在允许范围内开展工作和出具有效的监测报告，保证了监测工作的合法性和有效性；</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w:t>
            </w:r>
            <w:r>
              <w:rPr>
                <w:rFonts w:hint="eastAsia" w:ascii="Times New Roman" w:hAnsi="Times New Roman" w:eastAsia="宋体" w:cs="宋体"/>
                <w:bCs/>
                <w:sz w:val="24"/>
                <w:lang w:val="en-US" w:eastAsia="zh-CN" w:bidi="ar"/>
              </w:rPr>
              <w:t>2</w:t>
            </w:r>
            <w:r>
              <w:rPr>
                <w:rFonts w:hint="eastAsia" w:ascii="Times New Roman" w:hAnsi="Times New Roman" w:eastAsia="宋体" w:cs="宋体"/>
                <w:bCs/>
                <w:sz w:val="24"/>
                <w:lang w:bidi="ar"/>
              </w:rPr>
              <w:t>）采用国家有关部门颁布的监测标准方法，每次测量前、后均检查仪器的工作状态是否正常。</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w:t>
            </w:r>
            <w:r>
              <w:rPr>
                <w:rFonts w:hint="eastAsia" w:ascii="Times New Roman" w:hAnsi="Times New Roman" w:eastAsia="宋体" w:cs="宋体"/>
                <w:bCs/>
                <w:sz w:val="24"/>
                <w:lang w:val="en-US" w:eastAsia="zh-CN" w:bidi="ar"/>
              </w:rPr>
              <w:t>3</w:t>
            </w:r>
            <w:r>
              <w:rPr>
                <w:rFonts w:hint="eastAsia" w:ascii="Times New Roman" w:hAnsi="Times New Roman" w:eastAsia="宋体" w:cs="宋体"/>
                <w:bCs/>
                <w:sz w:val="24"/>
                <w:lang w:bidi="ar"/>
              </w:rPr>
              <w:t>）监测仪器</w:t>
            </w:r>
            <w:r>
              <w:rPr>
                <w:rFonts w:hint="eastAsia" w:ascii="Times New Roman" w:hAnsi="Times New Roman" w:eastAsia="宋体" w:cs="宋体"/>
                <w:bCs/>
                <w:sz w:val="24"/>
                <w:lang w:val="en-US" w:eastAsia="zh-CN" w:bidi="ar"/>
              </w:rPr>
              <w:t>每个检定周期</w:t>
            </w:r>
            <w:r>
              <w:rPr>
                <w:rFonts w:hint="eastAsia" w:ascii="Times New Roman" w:hAnsi="Times New Roman" w:eastAsia="宋体" w:cs="宋体"/>
                <w:bCs/>
                <w:sz w:val="24"/>
                <w:lang w:bidi="ar"/>
              </w:rPr>
              <w:t>经计量部门检定，检定合格后方可使用。</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w:t>
            </w:r>
            <w:r>
              <w:rPr>
                <w:rFonts w:hint="eastAsia" w:ascii="Times New Roman" w:hAnsi="Times New Roman" w:eastAsia="宋体" w:cs="宋体"/>
                <w:bCs/>
                <w:sz w:val="24"/>
                <w:lang w:val="en-US" w:eastAsia="zh-CN" w:bidi="ar"/>
              </w:rPr>
              <w:t>4</w:t>
            </w:r>
            <w:r>
              <w:rPr>
                <w:rFonts w:hint="eastAsia" w:ascii="Times New Roman" w:hAnsi="Times New Roman" w:eastAsia="宋体" w:cs="宋体"/>
                <w:bCs/>
                <w:sz w:val="24"/>
                <w:lang w:bidi="ar"/>
              </w:rPr>
              <w:t>）监测实行全过程的质量控制，严格按照</w:t>
            </w:r>
            <w:r>
              <w:rPr>
                <w:rFonts w:hint="eastAsia" w:ascii="Times New Roman" w:hAnsi="Times New Roman" w:eastAsia="宋体" w:cs="宋体"/>
                <w:bCs/>
                <w:sz w:val="24"/>
                <w:lang w:val="en-US" w:eastAsia="zh-CN" w:bidi="ar"/>
              </w:rPr>
              <w:t>巴州凯米克检测服务有限公司</w:t>
            </w:r>
            <w:r>
              <w:rPr>
                <w:rFonts w:hint="eastAsia" w:ascii="Times New Roman" w:hAnsi="Times New Roman" w:eastAsia="宋体" w:cs="宋体"/>
                <w:bCs/>
                <w:sz w:val="24"/>
                <w:lang w:bidi="ar"/>
              </w:rPr>
              <w:t>《质量手册》、《程序文件》及仪器作业指导书的有关规定执行，监测人员经培训、考核合格后上岗。</w:t>
            </w:r>
          </w:p>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w:t>
            </w:r>
            <w:r>
              <w:rPr>
                <w:rFonts w:hint="eastAsia" w:ascii="Times New Roman" w:hAnsi="Times New Roman" w:eastAsia="宋体" w:cs="宋体"/>
                <w:bCs/>
                <w:sz w:val="24"/>
                <w:lang w:val="en-US" w:eastAsia="zh-CN" w:bidi="ar"/>
              </w:rPr>
              <w:t>5</w:t>
            </w:r>
            <w:r>
              <w:rPr>
                <w:rFonts w:hint="eastAsia" w:ascii="Times New Roman" w:hAnsi="Times New Roman" w:eastAsia="宋体" w:cs="宋体"/>
                <w:bCs/>
                <w:sz w:val="24"/>
                <w:lang w:bidi="ar"/>
              </w:rPr>
              <w:t>）监测报告严格实行三级审核制度，经过校对、校核，最后由技术总负责人审定。</w:t>
            </w:r>
          </w:p>
          <w:p>
            <w:pPr>
              <w:spacing w:line="360" w:lineRule="auto"/>
              <w:rPr>
                <w:rFonts w:hint="eastAsia"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8.4本底监测结果</w:t>
            </w:r>
          </w:p>
          <w:p>
            <w:pPr>
              <w:spacing w:line="360" w:lineRule="auto"/>
              <w:ind w:firstLine="480" w:firstLineChars="200"/>
              <w:rPr>
                <w:rFonts w:hint="eastAsia" w:ascii="Times New Roman" w:hAnsi="Times New Roman" w:eastAsia="宋体" w:cs="宋体"/>
                <w:bCs/>
                <w:sz w:val="24"/>
                <w:lang w:val="en-US" w:eastAsia="zh-CN" w:bidi="ar"/>
              </w:rPr>
            </w:pPr>
            <w:r>
              <w:rPr>
                <w:rFonts w:hint="eastAsia" w:ascii="Times New Roman" w:hAnsi="Times New Roman" w:eastAsia="宋体" w:cs="宋体"/>
                <w:bCs/>
                <w:sz w:val="24"/>
                <w:lang w:bidi="ar"/>
              </w:rPr>
              <w:t>根据DSA机房屏蔽设计参数，在</w:t>
            </w:r>
            <w:r>
              <w:rPr>
                <w:rFonts w:hint="eastAsia" w:ascii="Times New Roman" w:hAnsi="Times New Roman" w:eastAsia="宋体" w:cs="宋体"/>
                <w:bCs/>
                <w:sz w:val="24"/>
                <w:lang w:val="en-US" w:eastAsia="zh-CN" w:bidi="ar"/>
              </w:rPr>
              <w:t>1#介入室</w:t>
            </w:r>
            <w:r>
              <w:rPr>
                <w:rFonts w:hint="eastAsia" w:ascii="Times New Roman" w:hAnsi="Times New Roman" w:eastAsia="宋体" w:cs="宋体"/>
                <w:bCs/>
                <w:sz w:val="24"/>
                <w:lang w:bidi="ar"/>
              </w:rPr>
              <w:t>东、西、</w:t>
            </w:r>
            <w:r>
              <w:rPr>
                <w:rFonts w:hint="eastAsia" w:ascii="Times New Roman" w:hAnsi="Times New Roman" w:eastAsia="宋体" w:cs="宋体"/>
                <w:bCs/>
                <w:sz w:val="24"/>
                <w:lang w:val="en-US" w:eastAsia="zh-CN" w:bidi="ar"/>
              </w:rPr>
              <w:t>北</w:t>
            </w:r>
            <w:r>
              <w:rPr>
                <w:rFonts w:hint="eastAsia" w:ascii="Times New Roman" w:hAnsi="Times New Roman" w:eastAsia="宋体" w:cs="宋体"/>
                <w:bCs/>
                <w:sz w:val="24"/>
                <w:lang w:bidi="ar"/>
              </w:rPr>
              <w:t>朝向</w:t>
            </w:r>
            <w:r>
              <w:rPr>
                <w:rFonts w:hint="eastAsia" w:ascii="Times New Roman" w:hAnsi="Times New Roman" w:eastAsia="宋体" w:cs="宋体"/>
                <w:bCs/>
                <w:sz w:val="24"/>
                <w:lang w:eastAsia="zh-CN" w:bidi="ar"/>
              </w:rPr>
              <w:t>、</w:t>
            </w:r>
            <w:r>
              <w:rPr>
                <w:rFonts w:hint="eastAsia" w:ascii="Times New Roman" w:hAnsi="Times New Roman" w:eastAsia="宋体" w:cs="宋体"/>
                <w:bCs/>
                <w:sz w:val="24"/>
                <w:lang w:val="en-US" w:eastAsia="zh-CN" w:bidi="ar"/>
              </w:rPr>
              <w:t>上下投影区和DSA拟安装</w:t>
            </w:r>
            <w:r>
              <w:rPr>
                <w:rFonts w:hint="eastAsia" w:ascii="Times New Roman" w:hAnsi="Times New Roman" w:eastAsia="宋体" w:cs="宋体"/>
                <w:bCs/>
                <w:sz w:val="24"/>
                <w:lang w:bidi="ar"/>
              </w:rPr>
              <w:t>位置选取点位进行监测，取监测值的范围值，从而获得周围</w:t>
            </w:r>
            <w:r>
              <w:rPr>
                <w:rFonts w:hint="eastAsia" w:ascii="Times New Roman" w:hAnsi="Times New Roman" w:eastAsia="宋体" w:cs="宋体"/>
                <w:bCs/>
                <w:color w:val="FF0000"/>
                <w:sz w:val="24"/>
                <w:lang w:bidi="ar"/>
              </w:rPr>
              <w:t>x、</w:t>
            </w:r>
            <w:r>
              <w:rPr>
                <w:rFonts w:hint="eastAsia" w:ascii="Times New Roman" w:hAnsi="Times New Roman" w:eastAsia="宋体" w:cs="宋体"/>
                <w:bCs/>
                <w:sz w:val="24"/>
                <w:lang w:bidi="ar"/>
              </w:rPr>
              <w:t>γ辐射剂量</w:t>
            </w:r>
            <w:r>
              <w:rPr>
                <w:rFonts w:hint="eastAsia" w:ascii="Times New Roman" w:hAnsi="Times New Roman" w:eastAsia="宋体" w:cs="宋体"/>
                <w:bCs/>
                <w:sz w:val="24"/>
                <w:lang w:val="en-US" w:eastAsia="zh-CN" w:bidi="ar"/>
              </w:rPr>
              <w:t>本底值</w:t>
            </w:r>
            <w:r>
              <w:rPr>
                <w:rFonts w:hint="eastAsia" w:ascii="Times New Roman" w:hAnsi="Times New Roman" w:eastAsia="宋体" w:cs="宋体"/>
                <w:bCs/>
                <w:sz w:val="24"/>
                <w:lang w:eastAsia="zh-CN" w:bidi="ar"/>
              </w:rPr>
              <w:t>，监测报告见附件</w:t>
            </w:r>
            <w:r>
              <w:rPr>
                <w:rFonts w:hint="eastAsia" w:ascii="Times New Roman" w:hAnsi="Times New Roman" w:eastAsia="宋体" w:cs="宋体"/>
                <w:bCs/>
                <w:sz w:val="24"/>
                <w:lang w:val="en-US" w:eastAsia="zh-CN" w:bidi="ar"/>
              </w:rPr>
              <w:t>12</w:t>
            </w:r>
            <w:r>
              <w:rPr>
                <w:rFonts w:hint="eastAsia" w:ascii="Times New Roman" w:hAnsi="Times New Roman" w:eastAsia="宋体" w:cs="宋体"/>
                <w:bCs/>
                <w:sz w:val="24"/>
                <w:lang w:eastAsia="zh-CN" w:bidi="ar"/>
              </w:rPr>
              <w:t>。</w:t>
            </w:r>
          </w:p>
          <w:p>
            <w:pPr>
              <w:spacing w:line="360" w:lineRule="auto"/>
              <w:ind w:firstLine="482" w:firstLineChars="200"/>
              <w:jc w:val="center"/>
              <w:rPr>
                <w:rFonts w:hint="eastAsia" w:ascii="Times New Roman" w:hAnsi="Times New Roman" w:eastAsia="宋体" w:cs="宋体"/>
                <w:b/>
                <w:bCs w:val="0"/>
                <w:sz w:val="24"/>
                <w:lang w:eastAsia="zh-CN" w:bidi="ar"/>
              </w:rPr>
            </w:pPr>
            <w:r>
              <w:rPr>
                <w:rFonts w:hint="eastAsia" w:ascii="Times New Roman" w:hAnsi="Times New Roman" w:eastAsia="宋体" w:cs="宋体"/>
                <w:b/>
                <w:bCs w:val="0"/>
                <w:color w:val="auto"/>
                <w:sz w:val="24"/>
                <w:lang w:bidi="ar"/>
              </w:rPr>
              <w:t>表</w:t>
            </w:r>
            <w:r>
              <w:rPr>
                <w:rFonts w:hint="eastAsia" w:ascii="Times New Roman" w:hAnsi="Times New Roman" w:eastAsia="宋体" w:cs="宋体"/>
                <w:b/>
                <w:bCs w:val="0"/>
                <w:color w:val="auto"/>
                <w:sz w:val="24"/>
                <w:lang w:val="en-US" w:eastAsia="zh-CN" w:bidi="ar"/>
              </w:rPr>
              <w:t>8</w:t>
            </w:r>
            <w:r>
              <w:rPr>
                <w:rFonts w:hint="eastAsia" w:ascii="Times New Roman" w:hAnsi="Times New Roman" w:eastAsia="宋体" w:cs="宋体"/>
                <w:b/>
                <w:bCs w:val="0"/>
                <w:color w:val="auto"/>
                <w:sz w:val="24"/>
                <w:lang w:bidi="ar"/>
              </w:rPr>
              <w:t>-</w:t>
            </w:r>
            <w:r>
              <w:rPr>
                <w:rFonts w:hint="eastAsia" w:ascii="Times New Roman" w:hAnsi="Times New Roman" w:eastAsia="宋体" w:cs="宋体"/>
                <w:b/>
                <w:bCs w:val="0"/>
                <w:color w:val="auto"/>
                <w:sz w:val="24"/>
                <w:lang w:val="en-US" w:eastAsia="zh-CN" w:bidi="ar"/>
              </w:rPr>
              <w:t>2</w:t>
            </w:r>
            <w:r>
              <w:rPr>
                <w:rFonts w:hint="eastAsia" w:ascii="Times New Roman" w:hAnsi="Times New Roman" w:eastAsia="宋体" w:cs="宋体"/>
                <w:b/>
                <w:bCs w:val="0"/>
                <w:color w:val="auto"/>
                <w:sz w:val="24"/>
                <w:lang w:bidi="ar"/>
              </w:rPr>
              <w:t xml:space="preserve"> 监测</w:t>
            </w:r>
            <w:r>
              <w:rPr>
                <w:rFonts w:hint="eastAsia" w:ascii="Times New Roman" w:hAnsi="Times New Roman" w:eastAsia="宋体" w:cs="宋体"/>
                <w:b/>
                <w:bCs w:val="0"/>
                <w:color w:val="auto"/>
                <w:sz w:val="24"/>
                <w:lang w:val="en-US" w:eastAsia="zh-CN" w:bidi="ar"/>
              </w:rPr>
              <w:t>结果</w:t>
            </w:r>
          </w:p>
          <w:tbl>
            <w:tblPr>
              <w:tblStyle w:val="12"/>
              <w:tblW w:w="7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40"/>
              <w:gridCol w:w="3229"/>
              <w:gridCol w:w="3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tblHeader/>
                <w:jc w:val="center"/>
              </w:trPr>
              <w:tc>
                <w:tcPr>
                  <w:tcW w:w="1140" w:type="dxa"/>
                  <w:noWrap w:val="0"/>
                  <w:vAlign w:val="center"/>
                </w:tcPr>
                <w:p>
                  <w:pPr>
                    <w:keepNext w:val="0"/>
                    <w:keepLines w:val="0"/>
                    <w:widowControl/>
                    <w:suppressLineNumbers w:val="0"/>
                    <w:jc w:val="center"/>
                    <w:textAlignment w:val="center"/>
                    <w:rPr>
                      <w:rFonts w:hint="eastAsia" w:ascii="宋体" w:hAnsi="宋体" w:eastAsia="宋体" w:cs="宋体"/>
                      <w:b/>
                      <w:bCs w:val="0"/>
                      <w:i w:val="0"/>
                      <w:color w:val="auto"/>
                      <w:sz w:val="24"/>
                      <w:szCs w:val="24"/>
                      <w:u w:val="none"/>
                    </w:rPr>
                  </w:pPr>
                  <w:r>
                    <w:rPr>
                      <w:rFonts w:hint="eastAsia" w:ascii="宋体" w:hAnsi="宋体" w:eastAsia="宋体" w:cs="宋体"/>
                      <w:b/>
                      <w:bCs w:val="0"/>
                      <w:i w:val="0"/>
                      <w:color w:val="auto"/>
                      <w:kern w:val="0"/>
                      <w:sz w:val="24"/>
                      <w:szCs w:val="24"/>
                      <w:u w:val="none"/>
                      <w:lang w:val="en-US" w:eastAsia="zh-CN" w:bidi="ar"/>
                    </w:rPr>
                    <w:t>序号</w:t>
                  </w:r>
                </w:p>
              </w:tc>
              <w:tc>
                <w:tcPr>
                  <w:tcW w:w="3229" w:type="dxa"/>
                  <w:noWrap w:val="0"/>
                  <w:vAlign w:val="center"/>
                </w:tcPr>
                <w:p>
                  <w:pPr>
                    <w:keepNext w:val="0"/>
                    <w:keepLines w:val="0"/>
                    <w:widowControl/>
                    <w:suppressLineNumbers w:val="0"/>
                    <w:jc w:val="center"/>
                    <w:textAlignment w:val="center"/>
                    <w:rPr>
                      <w:rFonts w:hint="eastAsia" w:ascii="宋体" w:hAnsi="宋体" w:eastAsia="宋体" w:cs="宋体"/>
                      <w:b/>
                      <w:bCs w:val="0"/>
                      <w:i w:val="0"/>
                      <w:color w:val="auto"/>
                      <w:sz w:val="24"/>
                      <w:szCs w:val="24"/>
                      <w:u w:val="none"/>
                    </w:rPr>
                  </w:pPr>
                  <w:r>
                    <w:rPr>
                      <w:rFonts w:hint="eastAsia" w:ascii="宋体" w:hAnsi="宋体" w:eastAsia="宋体" w:cs="宋体"/>
                      <w:b/>
                      <w:bCs w:val="0"/>
                      <w:i w:val="0"/>
                      <w:color w:val="auto"/>
                      <w:kern w:val="0"/>
                      <w:sz w:val="24"/>
                      <w:szCs w:val="24"/>
                      <w:u w:val="none"/>
                      <w:lang w:val="en-US" w:eastAsia="zh-CN" w:bidi="ar"/>
                    </w:rPr>
                    <w:t>检测点位</w:t>
                  </w:r>
                </w:p>
              </w:tc>
              <w:tc>
                <w:tcPr>
                  <w:tcW w:w="3114" w:type="dxa"/>
                  <w:noWrap w:val="0"/>
                  <w:vAlign w:val="center"/>
                </w:tcPr>
                <w:p>
                  <w:pPr>
                    <w:keepNext w:val="0"/>
                    <w:keepLines w:val="0"/>
                    <w:widowControl/>
                    <w:suppressLineNumbers w:val="0"/>
                    <w:jc w:val="center"/>
                    <w:textAlignment w:val="top"/>
                    <w:rPr>
                      <w:rFonts w:hint="eastAsia" w:ascii="宋体" w:hAnsi="宋体" w:eastAsia="宋体" w:cs="宋体"/>
                      <w:b/>
                      <w:bCs w:val="0"/>
                      <w:i w:val="0"/>
                      <w:color w:val="auto"/>
                      <w:sz w:val="24"/>
                      <w:szCs w:val="24"/>
                      <w:u w:val="none"/>
                    </w:rPr>
                  </w:pPr>
                  <w:r>
                    <w:rPr>
                      <w:rFonts w:hint="eastAsia" w:ascii="宋体" w:hAnsi="宋体" w:eastAsia="宋体" w:cs="宋体"/>
                      <w:b/>
                      <w:bCs w:val="0"/>
                      <w:i w:val="0"/>
                      <w:color w:val="auto"/>
                      <w:kern w:val="0"/>
                      <w:sz w:val="24"/>
                      <w:szCs w:val="24"/>
                      <w:u w:val="none"/>
                      <w:lang w:val="en-US" w:eastAsia="zh-CN" w:bidi="ar"/>
                    </w:rPr>
                    <w:t>周围剂量当量率（最大值）（nSv/h）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40"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000000"/>
                      <w:kern w:val="0"/>
                      <w:sz w:val="24"/>
                      <w:szCs w:val="24"/>
                      <w:u w:val="none"/>
                      <w:lang w:val="en-US" w:eastAsia="zh-CN" w:bidi="ar"/>
                    </w:rPr>
                    <w:t>1</w:t>
                  </w:r>
                </w:p>
              </w:tc>
              <w:tc>
                <w:tcPr>
                  <w:tcW w:w="322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DSA机房东侧</w:t>
                  </w:r>
                </w:p>
              </w:tc>
              <w:tc>
                <w:tcPr>
                  <w:tcW w:w="3114" w:type="dxa"/>
                  <w:noWrap w:val="0"/>
                  <w:vAlign w:val="center"/>
                </w:tcPr>
                <w:p>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40"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000000"/>
                      <w:kern w:val="0"/>
                      <w:sz w:val="24"/>
                      <w:szCs w:val="24"/>
                      <w:u w:val="none"/>
                      <w:lang w:val="en-US" w:eastAsia="zh-CN" w:bidi="ar"/>
                    </w:rPr>
                    <w:t>2</w:t>
                  </w:r>
                </w:p>
              </w:tc>
              <w:tc>
                <w:tcPr>
                  <w:tcW w:w="3229"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DSA机房西侧</w:t>
                  </w:r>
                </w:p>
              </w:tc>
              <w:tc>
                <w:tcPr>
                  <w:tcW w:w="3114" w:type="dxa"/>
                  <w:noWrap w:val="0"/>
                  <w:vAlign w:val="center"/>
                </w:tcPr>
                <w:p>
                  <w:pPr>
                    <w:keepNext w:val="0"/>
                    <w:keepLines w:val="0"/>
                    <w:widowControl/>
                    <w:suppressLineNumbers w:val="0"/>
                    <w:jc w:val="center"/>
                    <w:textAlignment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40"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3</w:t>
                  </w:r>
                </w:p>
              </w:tc>
              <w:tc>
                <w:tcPr>
                  <w:tcW w:w="3229"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DSA机房北侧</w:t>
                  </w:r>
                </w:p>
              </w:tc>
              <w:tc>
                <w:tcPr>
                  <w:tcW w:w="3114" w:type="dxa"/>
                  <w:noWrap w:val="0"/>
                  <w:vAlign w:val="center"/>
                </w:tcPr>
                <w:p>
                  <w:pPr>
                    <w:keepNext w:val="0"/>
                    <w:keepLines w:val="0"/>
                    <w:widowControl/>
                    <w:suppressLineNumbers w:val="0"/>
                    <w:jc w:val="center"/>
                    <w:textAlignment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4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4</w:t>
                  </w:r>
                </w:p>
              </w:tc>
              <w:tc>
                <w:tcPr>
                  <w:tcW w:w="322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DSA机房上投影区</w:t>
                  </w:r>
                </w:p>
              </w:tc>
              <w:tc>
                <w:tcPr>
                  <w:tcW w:w="3114" w:type="dxa"/>
                  <w:noWrap w:val="0"/>
                  <w:vAlign w:val="center"/>
                </w:tcPr>
                <w:p>
                  <w:pPr>
                    <w:keepNext w:val="0"/>
                    <w:keepLines w:val="0"/>
                    <w:widowControl/>
                    <w:suppressLineNumbers w:val="0"/>
                    <w:jc w:val="center"/>
                    <w:textAlignment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40"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5</w:t>
                  </w:r>
                </w:p>
              </w:tc>
              <w:tc>
                <w:tcPr>
                  <w:tcW w:w="3229" w:type="dxa"/>
                  <w:noWrap w:val="0"/>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DSA机房下投影区</w:t>
                  </w:r>
                </w:p>
              </w:tc>
              <w:tc>
                <w:tcPr>
                  <w:tcW w:w="3114" w:type="dxa"/>
                  <w:noWrap w:val="0"/>
                  <w:vAlign w:val="center"/>
                </w:tcPr>
                <w:p>
                  <w:pPr>
                    <w:keepNext w:val="0"/>
                    <w:keepLines w:val="0"/>
                    <w:widowControl/>
                    <w:suppressLineNumbers w:val="0"/>
                    <w:jc w:val="center"/>
                    <w:textAlignment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0" w:hRule="atLeast"/>
                <w:jc w:val="center"/>
              </w:trPr>
              <w:tc>
                <w:tcPr>
                  <w:tcW w:w="1140"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w:t>
                  </w:r>
                </w:p>
              </w:tc>
              <w:tc>
                <w:tcPr>
                  <w:tcW w:w="3229" w:type="dxa"/>
                  <w:noWrap w:val="0"/>
                  <w:vAlign w:val="center"/>
                </w:tcPr>
                <w:p>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eastAsia="宋体" w:cs="宋体"/>
                      <w:kern w:val="0"/>
                      <w:sz w:val="24"/>
                      <w:szCs w:val="24"/>
                      <w:lang w:val="en-US" w:eastAsia="zh-CN"/>
                    </w:rPr>
                    <w:t>DSA拟安装位置</w:t>
                  </w:r>
                </w:p>
              </w:tc>
              <w:tc>
                <w:tcPr>
                  <w:tcW w:w="3114" w:type="dxa"/>
                  <w:noWrap w:val="0"/>
                  <w:vAlign w:val="center"/>
                </w:tcPr>
                <w:p>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92</w:t>
                  </w:r>
                </w:p>
              </w:tc>
            </w:tr>
          </w:tbl>
          <w:p>
            <w:pPr>
              <w:spacing w:line="360" w:lineRule="auto"/>
              <w:rPr>
                <w:rFonts w:hint="eastAsia"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8.5环境现状调查结果评价</w:t>
            </w:r>
          </w:p>
          <w:p>
            <w:pPr>
              <w:spacing w:line="360" w:lineRule="auto"/>
              <w:ind w:firstLine="480" w:firstLineChars="200"/>
              <w:jc w:val="left"/>
              <w:rPr>
                <w:rFonts w:hint="default" w:ascii="Times New Roman" w:hAnsi="Times New Roman" w:eastAsia="宋体" w:cs="Times New Roman"/>
                <w:bCs/>
                <w:sz w:val="24"/>
                <w:lang w:val="en-US" w:eastAsia="zh-CN" w:bidi="ar"/>
              </w:rPr>
            </w:pPr>
            <w:r>
              <w:rPr>
                <w:rFonts w:hint="eastAsia" w:ascii="Times New Roman" w:hAnsi="Times New Roman" w:eastAsia="宋体" w:cs="宋体"/>
                <w:bCs/>
                <w:sz w:val="24"/>
                <w:lang w:val="en-US" w:eastAsia="zh-CN" w:bidi="ar"/>
              </w:rPr>
              <w:t>由表8-2监测结果知：</w:t>
            </w:r>
            <w:r>
              <w:rPr>
                <w:rFonts w:hint="eastAsia" w:ascii="Times New Roman" w:hAnsi="Times New Roman" w:eastAsia="宋体" w:cs="宋体"/>
                <w:bCs/>
                <w:color w:val="auto"/>
                <w:sz w:val="24"/>
                <w:lang w:val="en-US" w:eastAsia="zh-CN" w:bidi="ar"/>
              </w:rPr>
              <w:t>奇台县人民医院</w:t>
            </w:r>
            <w:r>
              <w:rPr>
                <w:rFonts w:hint="eastAsia" w:ascii="Times New Roman" w:hAnsi="Times New Roman" w:eastAsia="宋体" w:cs="Times New Roman"/>
                <w:sz w:val="24"/>
                <w:lang w:val="en-US" w:eastAsia="zh-CN" w:bidi="ar"/>
              </w:rPr>
              <w:t>1#</w:t>
            </w:r>
            <w:r>
              <w:rPr>
                <w:rFonts w:hint="eastAsia" w:ascii="Times New Roman" w:hAnsi="Times New Roman" w:eastAsia="宋体" w:cs="宋体"/>
                <w:bCs/>
                <w:sz w:val="24"/>
                <w:lang w:eastAsia="zh-CN" w:bidi="ar"/>
              </w:rPr>
              <w:t>介入室</w:t>
            </w:r>
            <w:r>
              <w:rPr>
                <w:rFonts w:hint="eastAsia" w:ascii="Times New Roman" w:hAnsi="Times New Roman" w:eastAsia="宋体" w:cs="宋体"/>
                <w:bCs/>
                <w:sz w:val="24"/>
                <w:lang w:val="en-US" w:eastAsia="zh-CN" w:bidi="ar"/>
              </w:rPr>
              <w:t>室内及室外的X-</w:t>
            </w:r>
            <w:r>
              <w:rPr>
                <w:rFonts w:hint="default" w:ascii="Times New Roman" w:hAnsi="Times New Roman" w:eastAsia="宋体" w:cs="Times New Roman"/>
                <w:bCs/>
                <w:sz w:val="24"/>
                <w:lang w:val="en-US" w:eastAsia="zh-CN" w:bidi="ar"/>
              </w:rPr>
              <w:t>γ</w:t>
            </w:r>
            <w:r>
              <w:rPr>
                <w:rFonts w:hint="eastAsia" w:ascii="Times New Roman" w:hAnsi="Times New Roman" w:eastAsia="宋体" w:cs="Times New Roman"/>
                <w:bCs/>
                <w:sz w:val="24"/>
                <w:lang w:val="en-US" w:eastAsia="zh-CN" w:bidi="ar"/>
              </w:rPr>
              <w:t>辐射剂量本底值为89</w:t>
            </w:r>
            <w:r>
              <w:rPr>
                <w:rFonts w:hint="eastAsia" w:ascii="宋体" w:hAnsi="宋体" w:eastAsia="宋体" w:cs="宋体"/>
                <w:bCs/>
                <w:sz w:val="24"/>
                <w:lang w:val="en-US" w:eastAsia="zh-CN" w:bidi="ar"/>
              </w:rPr>
              <w:t>～</w:t>
            </w:r>
            <w:r>
              <w:rPr>
                <w:rFonts w:hint="eastAsia" w:ascii="Times New Roman" w:hAnsi="Times New Roman" w:eastAsia="宋体" w:cs="Times New Roman"/>
                <w:bCs/>
                <w:sz w:val="24"/>
                <w:lang w:val="en-US" w:eastAsia="zh-CN" w:bidi="ar"/>
              </w:rPr>
              <w:t>97</w:t>
            </w:r>
            <w:r>
              <w:rPr>
                <w:rFonts w:hint="eastAsia" w:ascii="宋体" w:hAnsi="宋体" w:eastAsia="宋体" w:cs="宋体"/>
                <w:b/>
                <w:bCs w:val="0"/>
                <w:i w:val="0"/>
                <w:color w:val="auto"/>
                <w:kern w:val="0"/>
                <w:sz w:val="24"/>
                <w:szCs w:val="24"/>
                <w:u w:val="none"/>
                <w:lang w:val="en-US" w:eastAsia="zh-CN" w:bidi="ar"/>
              </w:rPr>
              <w:t>n</w:t>
            </w:r>
            <w:r>
              <w:rPr>
                <w:rFonts w:hint="eastAsia" w:ascii="Times New Roman" w:hAnsi="Times New Roman" w:eastAsia="宋体" w:cs="Times New Roman"/>
                <w:bCs/>
                <w:sz w:val="24"/>
                <w:lang w:val="en-US" w:eastAsia="zh-CN" w:bidi="ar"/>
              </w:rPr>
              <w:t>Sv/h之间（Sv与Gy之间转换系数取1），根据</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2022年</w:t>
            </w:r>
            <w:r>
              <w:rPr>
                <w:rFonts w:hint="eastAsia" w:ascii="Times New Roman" w:hAnsi="Times New Roman" w:eastAsia="宋体" w:cs="Times New Roman"/>
                <w:sz w:val="24"/>
                <w:lang w:val="en-US" w:eastAsia="zh-CN" w:bidi="ar"/>
              </w:rPr>
              <w:t>新疆维吾尔自治区生态环境状况公报</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中数据显示，2022年昌吉回族自治州</w:t>
            </w:r>
            <w:r>
              <w:rPr>
                <w:rFonts w:hint="default" w:ascii="Times New Roman" w:hAnsi="Times New Roman" w:eastAsia="宋体" w:cs="Times New Roman"/>
                <w:bCs/>
                <w:sz w:val="24"/>
                <w:lang w:val="en-US" w:eastAsia="zh-CN" w:bidi="ar"/>
              </w:rPr>
              <w:t>γ</w:t>
            </w:r>
            <w:r>
              <w:rPr>
                <w:rFonts w:hint="eastAsia" w:ascii="Times New Roman" w:hAnsi="Times New Roman" w:eastAsia="宋体" w:cs="Times New Roman"/>
                <w:bCs/>
                <w:sz w:val="24"/>
                <w:lang w:val="en-US" w:eastAsia="zh-CN" w:bidi="ar"/>
              </w:rPr>
              <w:t>辐射空气吸收剂量率在70</w:t>
            </w:r>
            <w:r>
              <w:rPr>
                <w:rFonts w:hint="eastAsia" w:ascii="宋体" w:hAnsi="宋体" w:eastAsia="宋体" w:cs="宋体"/>
                <w:bCs/>
                <w:sz w:val="24"/>
                <w:lang w:val="en-US" w:eastAsia="zh-CN" w:bidi="ar"/>
              </w:rPr>
              <w:t>～100</w:t>
            </w:r>
            <w:r>
              <w:rPr>
                <w:rFonts w:hint="eastAsia" w:ascii="宋体" w:hAnsi="宋体" w:eastAsia="宋体" w:cs="宋体"/>
                <w:b/>
                <w:bCs w:val="0"/>
                <w:i w:val="0"/>
                <w:color w:val="auto"/>
                <w:kern w:val="0"/>
                <w:sz w:val="24"/>
                <w:szCs w:val="24"/>
                <w:u w:val="none"/>
                <w:lang w:val="en-US" w:eastAsia="zh-CN" w:bidi="ar"/>
              </w:rPr>
              <w:t>n</w:t>
            </w:r>
            <w:r>
              <w:rPr>
                <w:rFonts w:hint="eastAsia" w:ascii="Times New Roman" w:hAnsi="Times New Roman" w:eastAsia="宋体" w:cs="Times New Roman"/>
                <w:bCs/>
                <w:sz w:val="24"/>
                <w:lang w:val="en-US" w:eastAsia="zh-CN" w:bidi="ar"/>
              </w:rPr>
              <w:t>Gy/h之间，由此可知，本项目</w:t>
            </w:r>
            <w:r>
              <w:rPr>
                <w:rFonts w:hint="eastAsia" w:ascii="Times New Roman" w:hAnsi="Times New Roman" w:eastAsia="宋体" w:cs="宋体"/>
                <w:bCs/>
                <w:sz w:val="24"/>
                <w:lang w:eastAsia="zh-CN" w:bidi="ar"/>
              </w:rPr>
              <w:t>介入室</w:t>
            </w:r>
            <w:r>
              <w:rPr>
                <w:rFonts w:hint="eastAsia" w:ascii="Times New Roman" w:hAnsi="Times New Roman" w:eastAsia="宋体" w:cs="Times New Roman"/>
                <w:bCs/>
                <w:sz w:val="24"/>
                <w:lang w:val="en-US" w:eastAsia="zh-CN" w:bidi="ar"/>
              </w:rPr>
              <w:t>周边辐射环境监测值与昌吉回族自治州天然辐射水平相当，属于正常范围。</w:t>
            </w:r>
          </w:p>
        </w:tc>
      </w:tr>
    </w:tbl>
    <w:p>
      <w:pPr>
        <w:rPr>
          <w:rFonts w:hint="eastAsia"/>
          <w:lang w:val="en-US" w:eastAsia="zh-CN"/>
        </w:rPr>
      </w:pPr>
      <w:r>
        <w:rPr>
          <w:rFonts w:hint="eastAsia"/>
          <w:lang w:val="en-US" w:eastAsia="zh-CN"/>
        </w:rPr>
        <w:br w:type="page"/>
      </w:r>
    </w:p>
    <w:p>
      <w:pPr>
        <w:pStyle w:val="3"/>
        <w:widowControl/>
        <w:spacing w:before="0" w:after="0" w:line="240" w:lineRule="auto"/>
        <w:jc w:val="left"/>
        <w:rPr>
          <w:rFonts w:hint="eastAsia" w:ascii="宋体" w:hAnsi="宋体" w:cs="宋体"/>
          <w:sz w:val="28"/>
          <w:szCs w:val="28"/>
          <w:lang w:val="en-US" w:eastAsia="zh-CN"/>
        </w:rPr>
      </w:pPr>
      <w:bookmarkStart w:id="33" w:name="_Toc25790"/>
      <w:r>
        <w:rPr>
          <w:rFonts w:hint="eastAsia" w:ascii="宋体" w:hAnsi="宋体" w:cs="宋体"/>
          <w:sz w:val="28"/>
          <w:szCs w:val="28"/>
          <w:lang w:val="en-US" w:eastAsia="zh-CN"/>
        </w:rPr>
        <w:t>表9 项目工程分析与源项</w:t>
      </w:r>
      <w:bookmarkEnd w:id="33"/>
    </w:p>
    <w:tbl>
      <w:tblPr>
        <w:tblStyle w:val="1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b/>
                <w:sz w:val="24"/>
              </w:rPr>
            </w:pPr>
            <w:r>
              <w:rPr>
                <w:rFonts w:hint="eastAsia" w:ascii="Times New Roman" w:hAnsi="Times New Roman" w:eastAsia="宋体" w:cs="Times New Roman"/>
                <w:b/>
                <w:sz w:val="24"/>
                <w:lang w:val="en-US" w:eastAsia="zh-CN" w:bidi="ar"/>
              </w:rPr>
              <w:t>9</w:t>
            </w:r>
            <w:r>
              <w:rPr>
                <w:rFonts w:ascii="Times New Roman" w:hAnsi="Times New Roman" w:eastAsia="宋体" w:cs="Times New Roman"/>
                <w:b/>
                <w:sz w:val="24"/>
                <w:lang w:bidi="ar"/>
              </w:rPr>
              <w:t>.1</w:t>
            </w:r>
            <w:r>
              <w:rPr>
                <w:rFonts w:hint="eastAsia" w:ascii="Times New Roman" w:hAnsi="Times New Roman" w:eastAsia="宋体" w:cs="宋体"/>
                <w:b/>
                <w:sz w:val="24"/>
                <w:lang w:bidi="ar"/>
              </w:rPr>
              <w:t>工程设备和工艺分析</w:t>
            </w:r>
          </w:p>
          <w:p>
            <w:pPr>
              <w:spacing w:line="360" w:lineRule="auto"/>
              <w:rPr>
                <w:rFonts w:hint="default"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9.1.1设备组成</w:t>
            </w:r>
          </w:p>
          <w:p>
            <w:pPr>
              <w:spacing w:line="360" w:lineRule="auto"/>
              <w:ind w:firstLine="480" w:firstLineChars="200"/>
              <w:jc w:val="left"/>
              <w:rPr>
                <w:rFonts w:hint="eastAsia" w:ascii="Times New Roman" w:hAnsi="Times New Roman" w:eastAsia="宋体" w:cs="宋体"/>
                <w:sz w:val="24"/>
                <w:lang w:bidi="ar"/>
              </w:rPr>
            </w:pPr>
            <w:r>
              <w:rPr>
                <w:rFonts w:hint="default" w:ascii="Times New Roman" w:hAnsi="Times New Roman" w:eastAsia="宋体" w:cs="宋体"/>
                <w:sz w:val="24"/>
                <w:lang w:val="en-US" w:eastAsia="zh-CN" w:bidi="ar"/>
              </w:rPr>
              <w:t xml:space="preserve">DSA </w:t>
            </w:r>
            <w:r>
              <w:rPr>
                <w:rFonts w:hint="eastAsia" w:ascii="Times New Roman" w:hAnsi="Times New Roman" w:eastAsia="宋体" w:cs="宋体"/>
                <w:sz w:val="24"/>
                <w:lang w:val="en-US" w:eastAsia="zh-CN" w:bidi="ar"/>
              </w:rPr>
              <w:t>是计算机与常规血管造影相结合的一种检查方法，是集电视技术、影像增 强、数字电子学、计算机技术、图像处理技术等多种科技手段于一体的系统。</w:t>
            </w:r>
            <w:r>
              <w:rPr>
                <w:rFonts w:hint="default" w:ascii="Times New Roman" w:hAnsi="Times New Roman" w:eastAsia="宋体" w:cs="宋体"/>
                <w:sz w:val="24"/>
                <w:lang w:val="en-US" w:eastAsia="zh-CN" w:bidi="ar"/>
              </w:rPr>
              <w:t>DSA</w:t>
            </w:r>
            <w:r>
              <w:rPr>
                <w:rFonts w:hint="eastAsia" w:ascii="Times New Roman" w:hAnsi="Times New Roman" w:eastAsia="宋体" w:cs="宋体"/>
                <w:sz w:val="24"/>
                <w:lang w:val="en-US" w:eastAsia="zh-CN" w:bidi="ar"/>
              </w:rPr>
              <w:t>射线装置主要由影像探测器、</w:t>
            </w:r>
            <w:r>
              <w:rPr>
                <w:rFonts w:hint="default" w:ascii="Times New Roman" w:hAnsi="Times New Roman" w:eastAsia="宋体" w:cs="宋体"/>
                <w:sz w:val="24"/>
                <w:lang w:val="en-US" w:eastAsia="zh-CN" w:bidi="ar"/>
              </w:rPr>
              <w:t xml:space="preserve">X </w:t>
            </w:r>
            <w:r>
              <w:rPr>
                <w:rFonts w:hint="eastAsia" w:ascii="Times New Roman" w:hAnsi="Times New Roman" w:eastAsia="宋体" w:cs="宋体"/>
                <w:sz w:val="24"/>
                <w:lang w:val="en-US" w:eastAsia="zh-CN" w:bidi="ar"/>
              </w:rPr>
              <w:t>线管头、显示器、导管床（介入手术床）、高压注射器、操作台、控制装置及工作站系统组成。典型</w:t>
            </w:r>
            <w:r>
              <w:rPr>
                <w:rFonts w:hint="default" w:ascii="Times New Roman" w:hAnsi="Times New Roman" w:eastAsia="宋体" w:cs="宋体"/>
                <w:sz w:val="24"/>
                <w:lang w:val="en-US" w:eastAsia="zh-CN" w:bidi="ar"/>
              </w:rPr>
              <w:t>DSA</w:t>
            </w:r>
            <w:r>
              <w:rPr>
                <w:rFonts w:hint="eastAsia" w:ascii="Times New Roman" w:hAnsi="Times New Roman" w:eastAsia="宋体" w:cs="宋体"/>
                <w:sz w:val="24"/>
                <w:lang w:val="en-US" w:eastAsia="zh-CN" w:bidi="ar"/>
              </w:rPr>
              <w:t>装置整体外观示意图如图</w:t>
            </w:r>
            <w:r>
              <w:rPr>
                <w:rFonts w:hint="default" w:ascii="Times New Roman" w:hAnsi="Times New Roman" w:eastAsia="宋体" w:cs="宋体"/>
                <w:sz w:val="24"/>
                <w:lang w:val="en-US" w:eastAsia="zh-CN" w:bidi="ar"/>
              </w:rPr>
              <w:t>9-1</w:t>
            </w:r>
            <w:r>
              <w:rPr>
                <w:rFonts w:hint="eastAsia" w:ascii="Times New Roman" w:hAnsi="Times New Roman" w:eastAsia="宋体" w:cs="宋体"/>
                <w:sz w:val="24"/>
                <w:lang w:val="en-US" w:eastAsia="zh-CN" w:bidi="ar"/>
              </w:rPr>
              <w:t xml:space="preserve">所示。 </w:t>
            </w:r>
          </w:p>
          <w:p>
            <w:pPr>
              <w:spacing w:line="360" w:lineRule="auto"/>
              <w:rPr>
                <w:rFonts w:hint="eastAsia" w:ascii="Times New Roman" w:hAnsi="Times New Roman" w:eastAsia="宋体" w:cs="Times New Roman"/>
                <w:b/>
                <w:sz w:val="24"/>
                <w:lang w:val="en-US" w:eastAsia="zh-CN" w:bidi="ar"/>
              </w:rPr>
            </w:pPr>
            <w:r>
              <w:drawing>
                <wp:inline distT="0" distB="0" distL="114300" distR="114300">
                  <wp:extent cx="5260975" cy="3279140"/>
                  <wp:effectExtent l="0" t="0" r="1587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0975" cy="3279140"/>
                          </a:xfrm>
                          <a:prstGeom prst="rect">
                            <a:avLst/>
                          </a:prstGeom>
                          <a:noFill/>
                          <a:ln>
                            <a:noFill/>
                          </a:ln>
                        </pic:spPr>
                      </pic:pic>
                    </a:graphicData>
                  </a:graphic>
                </wp:inline>
              </w:drawing>
            </w:r>
          </w:p>
          <w:p>
            <w:pPr>
              <w:spacing w:line="360" w:lineRule="auto"/>
              <w:jc w:val="center"/>
              <w:rPr>
                <w:rFonts w:hint="eastAsia" w:ascii="Times New Roman" w:hAnsi="Times New Roman" w:eastAsia="宋体" w:cs="Times New Roman"/>
                <w:b/>
                <w:sz w:val="24"/>
                <w:lang w:val="en-US" w:eastAsia="zh-CN" w:bidi="ar"/>
              </w:rPr>
            </w:pPr>
            <w:r>
              <w:rPr>
                <w:rFonts w:hint="eastAsia" w:ascii="Times New Roman" w:hAnsi="Times New Roman" w:eastAsia="宋体" w:cs="宋体"/>
                <w:sz w:val="24"/>
                <w:lang w:val="en-US" w:eastAsia="zh-CN" w:bidi="ar"/>
              </w:rPr>
              <w:t>图9-1 典型DSA装置整体外观示意图</w:t>
            </w:r>
          </w:p>
          <w:p>
            <w:pPr>
              <w:spacing w:line="360" w:lineRule="auto"/>
              <w:rPr>
                <w:b/>
                <w:sz w:val="24"/>
              </w:rPr>
            </w:pPr>
            <w:r>
              <w:rPr>
                <w:rFonts w:hint="eastAsia" w:ascii="Times New Roman" w:hAnsi="Times New Roman" w:eastAsia="宋体" w:cs="Times New Roman"/>
                <w:b/>
                <w:sz w:val="24"/>
                <w:lang w:val="en-US" w:eastAsia="zh-CN" w:bidi="ar"/>
              </w:rPr>
              <w:t>9</w:t>
            </w:r>
            <w:r>
              <w:rPr>
                <w:rFonts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2</w:t>
            </w:r>
            <w:r>
              <w:rPr>
                <w:rFonts w:hint="eastAsia" w:ascii="Times New Roman" w:hAnsi="Times New Roman" w:eastAsia="宋体" w:cs="宋体"/>
                <w:b/>
                <w:sz w:val="24"/>
                <w:lang w:bidi="ar"/>
              </w:rPr>
              <w:t>工作原理</w:t>
            </w:r>
          </w:p>
          <w:p>
            <w:pPr>
              <w:spacing w:line="360" w:lineRule="auto"/>
              <w:ind w:firstLine="480" w:firstLineChars="200"/>
              <w:rPr>
                <w:sz w:val="24"/>
              </w:rPr>
            </w:pPr>
            <w:r>
              <w:rPr>
                <w:rFonts w:hint="eastAsia" w:ascii="Times New Roman" w:hAnsi="Times New Roman" w:eastAsia="宋体" w:cs="宋体"/>
                <w:sz w:val="24"/>
                <w:lang w:bidi="ar"/>
              </w:rPr>
              <w:t>数字减影血管造影技术（</w:t>
            </w:r>
            <w:r>
              <w:rPr>
                <w:rFonts w:ascii="Times New Roman" w:hAnsi="Times New Roman" w:eastAsia="宋体" w:cs="Times New Roman"/>
                <w:sz w:val="24"/>
                <w:lang w:bidi="ar"/>
              </w:rPr>
              <w:t>Digital Subtraction Angiography</w:t>
            </w:r>
            <w:r>
              <w:rPr>
                <w:rFonts w:hint="eastAsia" w:ascii="Times New Roman" w:hAnsi="Times New Roman" w:eastAsia="宋体" w:cs="宋体"/>
                <w:sz w:val="24"/>
                <w:lang w:bidi="ar"/>
              </w:rPr>
              <w:t>，简称</w:t>
            </w:r>
            <w:r>
              <w:rPr>
                <w:rFonts w:hint="eastAsia" w:ascii="Times New Roman" w:hAnsi="Times New Roman" w:eastAsia="宋体" w:cs="Times New Roman"/>
                <w:sz w:val="24"/>
                <w:lang w:val="en-US" w:eastAsia="zh-CN" w:bidi="ar"/>
              </w:rPr>
              <w:t>DSA</w:t>
            </w:r>
            <w:r>
              <w:rPr>
                <w:rFonts w:hint="eastAsia" w:ascii="Times New Roman" w:hAnsi="Times New Roman" w:eastAsia="宋体" w:cs="宋体"/>
                <w:sz w:val="24"/>
                <w:lang w:bidi="ar"/>
              </w:rPr>
              <w:t>）是血管造影术和电子计算机图像处理技术相结合的产物。其成像基本原理为：将受检部位没有注入透明的造影剂和注入透明的造影剂（含有有机化合物，在</w:t>
            </w:r>
            <w:r>
              <w:rPr>
                <w:rFonts w:ascii="Times New Roman" w:hAnsi="Times New Roman" w:eastAsia="宋体" w:cs="Times New Roman"/>
                <w:sz w:val="24"/>
                <w:lang w:bidi="ar"/>
              </w:rPr>
              <w:t>X</w:t>
            </w:r>
            <w:r>
              <w:rPr>
                <w:rFonts w:hint="eastAsia" w:ascii="Times New Roman" w:hAnsi="Times New Roman" w:eastAsia="宋体" w:cs="宋体"/>
                <w:sz w:val="24"/>
                <w:lang w:bidi="ar"/>
              </w:rPr>
              <w:t>射线照射下会显影）后的血管造影</w:t>
            </w:r>
            <w:r>
              <w:rPr>
                <w:rFonts w:ascii="Times New Roman" w:hAnsi="Times New Roman" w:eastAsia="宋体" w:cs="Times New Roman"/>
                <w:sz w:val="24"/>
                <w:lang w:bidi="ar"/>
              </w:rPr>
              <w:t>X</w:t>
            </w:r>
            <w:r>
              <w:rPr>
                <w:rFonts w:hint="eastAsia" w:ascii="Times New Roman" w:hAnsi="Times New Roman" w:eastAsia="宋体" w:cs="宋体"/>
                <w:sz w:val="24"/>
                <w:lang w:bidi="ar"/>
              </w:rPr>
              <w:t>射线荧光图像，分别经影像增强器增益后，再用高分辨率的电视摄像管扫描，将图像分割成许多的小方格，做成矩阵化，形成由小方格中的像素所组成的视频图像，经对数增幅和模</w:t>
            </w:r>
            <w:r>
              <w:rPr>
                <w:rFonts w:ascii="Times New Roman" w:hAnsi="Times New Roman" w:eastAsia="宋体" w:cs="Times New Roman"/>
                <w:sz w:val="24"/>
                <w:lang w:bidi="ar"/>
              </w:rPr>
              <w:t>/</w:t>
            </w:r>
            <w:r>
              <w:rPr>
                <w:rFonts w:hint="eastAsia" w:ascii="Times New Roman" w:hAnsi="Times New Roman" w:eastAsia="宋体" w:cs="宋体"/>
                <w:sz w:val="24"/>
                <w:lang w:bidi="ar"/>
              </w:rPr>
              <w:t>数转换为不同数值的数字，形成数字图像并分别存储起来，然后输入电子计算机处理并将两幅图像的数字信息相减，获得的不同数值的差值信号，再经对比度增强和数</w:t>
            </w:r>
            <w:r>
              <w:rPr>
                <w:rFonts w:ascii="Times New Roman" w:hAnsi="Times New Roman" w:eastAsia="宋体" w:cs="Times New Roman"/>
                <w:sz w:val="24"/>
                <w:lang w:bidi="ar"/>
              </w:rPr>
              <w:t>/</w:t>
            </w:r>
            <w:r>
              <w:rPr>
                <w:rFonts w:hint="eastAsia" w:ascii="Times New Roman" w:hAnsi="Times New Roman" w:eastAsia="宋体" w:cs="宋体"/>
                <w:sz w:val="24"/>
                <w:lang w:bidi="ar"/>
              </w:rPr>
              <w:t>模转换成普通的模拟信号，获得了去除骨骼、肌肉和其他软组织，只留下单纯血管影像的减影图像，通过显示器显示出来。通过</w:t>
            </w:r>
            <w:r>
              <w:rPr>
                <w:rFonts w:hint="eastAsia" w:ascii="Times New Roman" w:hAnsi="Times New Roman" w:eastAsia="宋体" w:cs="Times New Roman"/>
                <w:sz w:val="24"/>
                <w:lang w:eastAsia="zh-CN" w:bidi="ar"/>
              </w:rPr>
              <w:t>数字减影血管造影装置</w:t>
            </w:r>
            <w:r>
              <w:rPr>
                <w:rFonts w:hint="eastAsia" w:ascii="Times New Roman" w:hAnsi="Times New Roman" w:eastAsia="宋体" w:cs="宋体"/>
                <w:sz w:val="24"/>
                <w:lang w:bidi="ar"/>
              </w:rPr>
              <w:t>处理的图像，可以看到含有造影剂的血液流动顺序以及血管充盈情况，从而了解血管的生理和解剖的变化，并以造影剂排出的路径及快慢推断有无异常通道和血液动力学的改变。</w:t>
            </w:r>
          </w:p>
          <w:p>
            <w:pPr>
              <w:widowControl/>
              <w:jc w:val="center"/>
              <w:rPr>
                <w:rFonts w:ascii="仿宋_GB2312" w:eastAsia="仿宋_GB2312" w:cs="仿宋_GB2312"/>
                <w:color w:val="000000"/>
                <w:sz w:val="28"/>
                <w:szCs w:val="28"/>
              </w:rPr>
            </w:pPr>
            <w:r>
              <w:rPr>
                <w:rFonts w:hint="eastAsia" w:ascii="仿宋_GB2312" w:hAnsi="Times New Roman" w:eastAsia="仿宋_GB2312" w:cs="仿宋_GB2312"/>
                <w:color w:val="000000"/>
                <w:sz w:val="28"/>
                <w:szCs w:val="28"/>
              </w:rPr>
              <w:drawing>
                <wp:inline distT="0" distB="0" distL="114300" distR="114300">
                  <wp:extent cx="4924425" cy="3038475"/>
                  <wp:effectExtent l="0" t="0" r="9525" b="9525"/>
                  <wp:docPr id="33" name="图片 8" descr="QQ截图2015010612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QQ截图20150106121804"/>
                          <pic:cNvPicPr>
                            <a:picLocks noChangeAspect="1"/>
                          </pic:cNvPicPr>
                        </pic:nvPicPr>
                        <pic:blipFill>
                          <a:blip r:embed="rId7"/>
                          <a:stretch>
                            <a:fillRect/>
                          </a:stretch>
                        </pic:blipFill>
                        <pic:spPr>
                          <a:xfrm>
                            <a:off x="0" y="0"/>
                            <a:ext cx="4924425" cy="3038475"/>
                          </a:xfrm>
                          <a:prstGeom prst="rect">
                            <a:avLst/>
                          </a:prstGeom>
                          <a:noFill/>
                          <a:ln>
                            <a:noFill/>
                          </a:ln>
                        </pic:spPr>
                      </pic:pic>
                    </a:graphicData>
                  </a:graphic>
                </wp:inline>
              </w:drawing>
            </w:r>
          </w:p>
          <w:p>
            <w:pPr>
              <w:widowControl/>
              <w:jc w:val="center"/>
              <w:rPr>
                <w:rFonts w:hAnsi="宋体"/>
                <w:sz w:val="24"/>
              </w:rPr>
            </w:pPr>
            <w:r>
              <w:rPr>
                <w:rFonts w:hint="eastAsia" w:ascii="Times New Roman" w:hAnsi="宋体" w:eastAsia="宋体" w:cs="宋体"/>
                <w:b/>
                <w:sz w:val="24"/>
                <w:lang w:bidi="ar"/>
              </w:rPr>
              <w:t>图</w:t>
            </w:r>
            <w:r>
              <w:rPr>
                <w:rFonts w:hint="eastAsia" w:ascii="Times New Roman" w:hAnsi="宋体" w:eastAsia="宋体" w:cs="Times New Roman"/>
                <w:b/>
                <w:sz w:val="24"/>
                <w:lang w:val="en-US" w:eastAsia="zh-CN" w:bidi="ar"/>
              </w:rPr>
              <w:t>9-2</w:t>
            </w:r>
            <w:r>
              <w:rPr>
                <w:rFonts w:ascii="Times New Roman" w:hAnsi="宋体" w:eastAsia="宋体" w:cs="Times New Roman"/>
                <w:b/>
                <w:sz w:val="24"/>
                <w:lang w:bidi="ar"/>
              </w:rPr>
              <w:t xml:space="preserve">  </w:t>
            </w:r>
            <w:r>
              <w:rPr>
                <w:rFonts w:hint="eastAsia" w:ascii="Times New Roman" w:hAnsi="宋体" w:eastAsia="宋体" w:cs="宋体"/>
                <w:b/>
                <w:sz w:val="24"/>
                <w:lang w:bidi="ar"/>
              </w:rPr>
              <w:t>典型</w:t>
            </w:r>
            <w:r>
              <w:rPr>
                <w:rFonts w:hint="eastAsia" w:ascii="Times New Roman" w:hAnsi="Times New Roman" w:eastAsia="宋体" w:cs="宋体"/>
                <w:b/>
                <w:color w:val="000000"/>
                <w:sz w:val="24"/>
                <w:lang w:bidi="ar"/>
              </w:rPr>
              <w:t>数字减影血管造影系统结构</w:t>
            </w:r>
          </w:p>
          <w:p>
            <w:pPr>
              <w:spacing w:line="360" w:lineRule="auto"/>
              <w:ind w:firstLine="480" w:firstLineChars="200"/>
              <w:rPr>
                <w:color w:val="000000"/>
                <w:sz w:val="24"/>
              </w:rPr>
            </w:pPr>
            <w:r>
              <w:rPr>
                <w:rFonts w:hint="eastAsia" w:ascii="Times New Roman" w:hAnsi="Times New Roman" w:eastAsia="宋体" w:cs="宋体"/>
                <w:color w:val="000000"/>
                <w:sz w:val="24"/>
                <w:lang w:bidi="ar"/>
              </w:rPr>
              <w:t>介入诊疗技术是在血管、皮肤上作直径几毫米的微小通道，或经人体原有的管道，在医学影像设备的引导下对病灶局部进行治疗的创伤最小的治疗方法。该技术是将不同的药物经血管或经皮肤直接穿刺注射入病灶内，改变病灶血供、直接作用于病灶；还可将不同的材料及器材置于血管或身体其他器官，恢复这些器官的正常功能。介入诊疗技术具有不开刀、创伤小、恢复快、效果好的特点。</w:t>
            </w:r>
          </w:p>
          <w:p>
            <w:pPr>
              <w:spacing w:line="360" w:lineRule="auto"/>
              <w:rPr>
                <w:rFonts w:hint="default" w:eastAsia="宋体"/>
                <w:b/>
                <w:sz w:val="24"/>
                <w:lang w:val="en-US" w:eastAsia="zh-CN"/>
              </w:rPr>
            </w:pPr>
            <w:r>
              <w:rPr>
                <w:rFonts w:hint="eastAsia" w:ascii="Times New Roman" w:hAnsi="Times New Roman" w:eastAsia="宋体" w:cs="Times New Roman"/>
                <w:b/>
                <w:sz w:val="24"/>
                <w:lang w:val="en-US" w:eastAsia="zh-CN" w:bidi="ar"/>
              </w:rPr>
              <w:t>9</w:t>
            </w:r>
            <w:r>
              <w:rPr>
                <w:rFonts w:ascii="Times New Roman" w:hAnsi="Times New Roman" w:eastAsia="宋体" w:cs="Times New Roman"/>
                <w:b/>
                <w:sz w:val="24"/>
                <w:lang w:bidi="ar"/>
              </w:rPr>
              <w:t>.1.3</w:t>
            </w:r>
            <w:r>
              <w:rPr>
                <w:rFonts w:hint="eastAsia" w:ascii="Times New Roman" w:hAnsi="Times New Roman" w:eastAsia="宋体" w:cs="宋体"/>
                <w:b/>
                <w:sz w:val="24"/>
                <w:lang w:bidi="ar"/>
              </w:rPr>
              <w:t>工作流程</w:t>
            </w:r>
            <w:r>
              <w:rPr>
                <w:rFonts w:hint="eastAsia" w:ascii="Times New Roman" w:hAnsi="Times New Roman" w:eastAsia="宋体" w:cs="宋体"/>
                <w:b/>
                <w:sz w:val="24"/>
                <w:lang w:val="en-US" w:eastAsia="zh-CN" w:bidi="ar"/>
              </w:rPr>
              <w:t>及产污环节</w:t>
            </w:r>
          </w:p>
          <w:p>
            <w:pPr>
              <w:spacing w:line="360" w:lineRule="auto"/>
              <w:ind w:firstLine="480" w:firstLineChars="200"/>
              <w:rPr>
                <w:rFonts w:hint="default" w:eastAsia="宋体"/>
                <w:sz w:val="24"/>
                <w:lang w:val="en-US" w:eastAsia="zh-CN"/>
              </w:rPr>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工作流程</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接诊患者后根据其病情确认诊疗方法，告知患者及家属采用 DSA 治疗的辐射危害。患者进入机房后，技师或护士协助摆位后离开机房（患者留下）。开启 DSA 设备，技师在控制室内首次减影初步确认病灶部位后，手术医生穿戴好防护用品进入机房，在透视操作下插入导管，输入造影剂，之后离开机房，技师在控制室内再次减影，当确诊病灶部位后，手术医生穿戴好防护用品后再次进入机房进行介入治疗直到治疗结束，关机。DSA 在进行曝光时都分为两种情况：</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第一种情况，透视。进行介入手术治疗时，为更清楚的了解病人情况时会有连续曝光，并采用连续脉冲透视，此时医生位于铅帘后身着铅橡胶围裙、佩戴铅防护眼镜在曝光室内对病人进行直接的介入手术操作。该种情况在实际运行中占绝大多数，是本次评价的重点。</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第二种情况，减影。操作人员采取隔室操作的方式（即技师在控制室内对病人进行曝光），医生通过铅玻璃观察窗和操作台观察机房内病人情况。</w:t>
            </w:r>
          </w:p>
          <w:p>
            <w:pPr>
              <w:spacing w:line="360" w:lineRule="auto"/>
              <w:ind w:firstLine="480" w:firstLineChars="200"/>
              <w:rPr>
                <w:rFonts w:hint="default" w:ascii="Times New Roman" w:hAnsi="Times New Roman" w:eastAsia="宋体" w:cs="宋体"/>
                <w:sz w:val="24"/>
                <w:lang w:val="en-US" w:eastAsia="zh-CN" w:bidi="ar"/>
              </w:rPr>
            </w:pPr>
            <w:r>
              <w:rPr>
                <w:rFonts w:hint="eastAsia" w:ascii="Times New Roman" w:hAnsi="Times New Roman" w:eastAsia="宋体" w:cs="宋体"/>
                <w:sz w:val="24"/>
                <w:lang w:bidi="ar"/>
              </w:rPr>
              <w:t>（2）</w:t>
            </w:r>
            <w:r>
              <w:rPr>
                <w:rFonts w:hint="eastAsia" w:ascii="Times New Roman" w:hAnsi="Times New Roman" w:eastAsia="宋体" w:cs="宋体"/>
                <w:sz w:val="24"/>
                <w:lang w:val="en-US" w:eastAsia="zh-CN" w:bidi="ar"/>
              </w:rPr>
              <w:t>产污环节分析</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DSA为II类射线装置，射线装置运行时，主要污染因子为X射线，注入的造影剂不含放射性，同时射线装置均采用先进的数字显影技术，不使用胶片冲洗显影，不会产生废显影液、废定影液和废胶片。射线装置操作流程及产污环节如图9-3所示。</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（3）术前准备</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为患者建立医疗档案，开展术前准备。医护人员准备手术所需器械、材料及药品等。</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（4）穿刺</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患者仰卧并进行无菌消毒，局部麻醉后，经皮穿刺血管，送入引导钢丝及扩张管与外鞘，退出钢丝及扩张管将外鞘保留于血管内，经鞘插入导管，在透视引导下将导管送至预定位置。</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（5）造影</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透视模式下，工作人员穿戴个人防护用品进入</w:t>
            </w:r>
            <w:r>
              <w:rPr>
                <w:rFonts w:hint="eastAsia" w:ascii="Times New Roman" w:hAnsi="Times New Roman" w:eastAsia="宋体" w:cs="宋体"/>
                <w:sz w:val="24"/>
                <w:lang w:eastAsia="zh-CN" w:bidi="ar"/>
              </w:rPr>
              <w:t>介入室</w:t>
            </w:r>
            <w:r>
              <w:rPr>
                <w:rFonts w:hint="eastAsia" w:ascii="Times New Roman" w:hAnsi="Times New Roman" w:eastAsia="宋体" w:cs="宋体"/>
                <w:sz w:val="24"/>
                <w:lang w:bidi="ar"/>
              </w:rPr>
              <w:t>内，在术者位开展近台操作。工作人员在为患者注入造影剂的同时，采取连续脉冲透视获得连续画面，完成介入操作。不同介入手术的平均透视时间大约在5min~35min之间。</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摄影模式下，工作人员由</w:t>
            </w:r>
            <w:r>
              <w:rPr>
                <w:rFonts w:hint="eastAsia" w:ascii="Times New Roman" w:hAnsi="Times New Roman" w:eastAsia="宋体" w:cs="宋体"/>
                <w:sz w:val="24"/>
                <w:lang w:eastAsia="zh-CN" w:bidi="ar"/>
              </w:rPr>
              <w:t>介入室</w:t>
            </w:r>
            <w:r>
              <w:rPr>
                <w:rFonts w:hint="eastAsia" w:ascii="Times New Roman" w:hAnsi="Times New Roman" w:eastAsia="宋体" w:cs="宋体"/>
                <w:sz w:val="24"/>
                <w:lang w:bidi="ar"/>
              </w:rPr>
              <w:t>进入操作室，通过观察窗观察机房内患者情况，在操作室内对患者进行图像采集，通过对讲系统与患者交流。不同介入手术的平均采集时间均不超过2min。</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（6）术后处理</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造影结束后，撤出导管，加压包扎穿刺点，患者离开。</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（7）结束</w:t>
            </w:r>
          </w:p>
          <w:p>
            <w:pPr>
              <w:spacing w:line="360" w:lineRule="auto"/>
              <w:ind w:firstLine="480" w:firstLineChars="200"/>
              <w:rPr>
                <w:sz w:val="24"/>
              </w:rPr>
            </w:pPr>
            <w:r>
              <w:rPr>
                <w:rFonts w:hint="eastAsia" w:ascii="Times New Roman" w:hAnsi="Times New Roman" w:eastAsia="宋体" w:cs="宋体"/>
                <w:sz w:val="24"/>
                <w:lang w:bidi="ar"/>
              </w:rPr>
              <w:t>医师填写介入记录，技师处理图像、刻录光盘。</w:t>
            </w:r>
          </w:p>
          <w:p>
            <w:pPr>
              <w:spacing w:line="360" w:lineRule="auto"/>
              <w:jc w:val="center"/>
            </w:pPr>
            <w:r>
              <w:drawing>
                <wp:inline distT="0" distB="0" distL="114300" distR="114300">
                  <wp:extent cx="5256530" cy="3627120"/>
                  <wp:effectExtent l="0" t="0" r="127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56530" cy="3627120"/>
                          </a:xfrm>
                          <a:prstGeom prst="rect">
                            <a:avLst/>
                          </a:prstGeom>
                          <a:noFill/>
                          <a:ln>
                            <a:noFill/>
                          </a:ln>
                        </pic:spPr>
                      </pic:pic>
                    </a:graphicData>
                  </a:graphic>
                </wp:inline>
              </w:drawing>
            </w:r>
          </w:p>
          <w:p>
            <w:pPr>
              <w:widowControl/>
              <w:jc w:val="center"/>
              <w:rPr>
                <w:rFonts w:hint="eastAsia" w:ascii="Times New Roman" w:hAnsi="宋体" w:eastAsia="宋体" w:cs="宋体"/>
                <w:b/>
                <w:sz w:val="24"/>
                <w:lang w:bidi="ar"/>
              </w:rPr>
            </w:pPr>
            <w:r>
              <w:rPr>
                <w:rFonts w:hint="eastAsia" w:ascii="Times New Roman" w:hAnsi="宋体" w:eastAsia="宋体" w:cs="宋体"/>
                <w:b/>
                <w:sz w:val="24"/>
                <w:lang w:bidi="ar"/>
              </w:rPr>
              <w:t>图</w:t>
            </w:r>
            <w:r>
              <w:rPr>
                <w:rFonts w:hint="eastAsia" w:ascii="Times New Roman" w:hAnsi="宋体" w:eastAsia="宋体" w:cs="Times New Roman"/>
                <w:b/>
                <w:sz w:val="24"/>
                <w:lang w:val="en-US" w:eastAsia="zh-CN" w:bidi="ar"/>
              </w:rPr>
              <w:t>9</w:t>
            </w:r>
            <w:r>
              <w:rPr>
                <w:rFonts w:ascii="Times New Roman" w:hAnsi="宋体" w:eastAsia="宋体" w:cs="Times New Roman"/>
                <w:b/>
                <w:sz w:val="24"/>
                <w:lang w:bidi="ar"/>
              </w:rPr>
              <w:t>-</w:t>
            </w:r>
            <w:r>
              <w:rPr>
                <w:rFonts w:hint="eastAsia" w:ascii="Times New Roman" w:hAnsi="宋体" w:eastAsia="宋体" w:cs="Times New Roman"/>
                <w:b/>
                <w:sz w:val="24"/>
                <w:lang w:val="en-US" w:eastAsia="zh-CN" w:bidi="ar"/>
              </w:rPr>
              <w:t>3</w:t>
            </w:r>
            <w:r>
              <w:rPr>
                <w:rFonts w:ascii="Times New Roman" w:hAnsi="宋体" w:eastAsia="宋体" w:cs="Times New Roman"/>
                <w:b/>
                <w:sz w:val="24"/>
                <w:lang w:bidi="ar"/>
              </w:rPr>
              <w:t xml:space="preserve">  </w:t>
            </w:r>
            <w:r>
              <w:rPr>
                <w:rFonts w:hint="eastAsia" w:ascii="Times New Roman" w:hAnsi="宋体" w:eastAsia="宋体" w:cs="Times New Roman"/>
                <w:b/>
                <w:sz w:val="24"/>
                <w:lang w:val="en-US" w:eastAsia="zh-CN" w:bidi="ar"/>
              </w:rPr>
              <w:t>DSA</w:t>
            </w:r>
            <w:r>
              <w:rPr>
                <w:rFonts w:hint="eastAsia" w:ascii="Times New Roman" w:hAnsi="宋体" w:eastAsia="宋体" w:cs="宋体"/>
                <w:b/>
                <w:sz w:val="24"/>
                <w:lang w:bidi="ar"/>
              </w:rPr>
              <w:t>工作流程及产污环节图</w:t>
            </w:r>
          </w:p>
          <w:p>
            <w:pPr>
              <w:spacing w:line="360" w:lineRule="auto"/>
              <w:ind w:firstLine="480" w:firstLineChars="200"/>
              <w:jc w:val="left"/>
              <w:rPr>
                <w:rFonts w:hint="eastAsia" w:ascii="Times New Roman" w:hAnsi="Times New Roman" w:eastAsia="宋体" w:cs="宋体"/>
                <w:sz w:val="24"/>
                <w:lang w:val="en-US" w:eastAsia="zh-CN" w:bidi="ar"/>
              </w:rPr>
            </w:pPr>
            <w:r>
              <w:rPr>
                <w:rFonts w:hint="eastAsia" w:ascii="Times New Roman" w:hAnsi="Times New Roman" w:eastAsia="宋体" w:cs="宋体"/>
                <w:sz w:val="24"/>
                <w:lang w:val="en-US" w:eastAsia="zh-CN" w:bidi="ar"/>
              </w:rPr>
              <w:t>综上可知，DSA在开机状态下，产生的污染因子主要为X射线，其次为臭氧和氮氧化物，无其他放射性废气、废水及固体废物产生。</w:t>
            </w:r>
          </w:p>
          <w:p>
            <w:pPr>
              <w:spacing w:line="360" w:lineRule="auto"/>
              <w:rPr>
                <w:rFonts w:hint="default" w:eastAsia="宋体"/>
                <w:b/>
                <w:sz w:val="24"/>
                <w:lang w:val="en-US" w:eastAsia="zh-CN"/>
              </w:rPr>
            </w:pPr>
            <w:r>
              <w:rPr>
                <w:rFonts w:hint="eastAsia" w:ascii="Times New Roman" w:hAnsi="Times New Roman" w:eastAsia="宋体" w:cs="Times New Roman"/>
                <w:b/>
                <w:sz w:val="24"/>
                <w:lang w:val="en-US" w:eastAsia="zh-CN" w:bidi="ar"/>
              </w:rPr>
              <w:t>9</w:t>
            </w:r>
            <w:r>
              <w:rPr>
                <w:rFonts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4</w:t>
            </w:r>
            <w:r>
              <w:rPr>
                <w:rFonts w:hint="eastAsia" w:ascii="Times New Roman" w:hAnsi="Times New Roman" w:eastAsia="宋体" w:cs="宋体"/>
                <w:b/>
                <w:sz w:val="24"/>
                <w:lang w:val="en-US" w:eastAsia="zh-CN" w:bidi="ar"/>
              </w:rPr>
              <w:t>人员、物流路径</w:t>
            </w:r>
          </w:p>
          <w:p>
            <w:pPr>
              <w:spacing w:line="360" w:lineRule="auto"/>
              <w:ind w:firstLine="480" w:firstLineChars="200"/>
              <w:rPr>
                <w:rFonts w:hint="eastAsia" w:ascii="Times New Roman" w:hAnsi="Times New Roman" w:eastAsia="宋体" w:cs="宋体"/>
                <w:sz w:val="24"/>
                <w:lang w:val="en-US" w:eastAsia="zh-CN" w:bidi="ar"/>
              </w:rPr>
            </w:pPr>
            <w:r>
              <w:rPr>
                <w:rFonts w:hint="eastAsia" w:ascii="Times New Roman" w:hAnsi="Times New Roman" w:eastAsia="宋体" w:cs="宋体"/>
                <w:sz w:val="24"/>
                <w:lang w:val="en-US" w:eastAsia="zh-CN" w:bidi="ar"/>
              </w:rPr>
              <w:t>本项目人员、物流路径主要是工作人员（包括医护人员、技师）路径、患者路径及污物路径，路径见图9-4。</w:t>
            </w:r>
          </w:p>
          <w:p>
            <w:pPr>
              <w:spacing w:line="360" w:lineRule="auto"/>
              <w:jc w:val="center"/>
            </w:pPr>
            <w:r>
              <w:drawing>
                <wp:inline distT="0" distB="0" distL="114300" distR="114300">
                  <wp:extent cx="4462145" cy="2906395"/>
                  <wp:effectExtent l="0" t="0" r="14605" b="825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4462145" cy="2906395"/>
                          </a:xfrm>
                          <a:prstGeom prst="rect">
                            <a:avLst/>
                          </a:prstGeom>
                          <a:noFill/>
                          <a:ln>
                            <a:noFill/>
                          </a:ln>
                        </pic:spPr>
                      </pic:pic>
                    </a:graphicData>
                  </a:graphic>
                </wp:inline>
              </w:drawing>
            </w:r>
          </w:p>
          <w:p>
            <w:pPr>
              <w:spacing w:line="360" w:lineRule="auto"/>
              <w:jc w:val="center"/>
              <w:rPr>
                <w:rFonts w:hint="default" w:eastAsiaTheme="minorEastAsia"/>
                <w:lang w:val="en-US" w:eastAsia="zh-CN"/>
              </w:rPr>
            </w:pPr>
            <w:r>
              <w:rPr>
                <w:rFonts w:hint="eastAsia" w:ascii="Times New Roman" w:hAnsi="宋体" w:eastAsia="宋体" w:cs="宋体"/>
                <w:b/>
                <w:sz w:val="24"/>
                <w:lang w:val="en-US" w:eastAsia="zh-CN" w:bidi="ar"/>
              </w:rPr>
              <w:t>图9-4 DSA机房人员、物流路径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0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b/>
                <w:sz w:val="24"/>
              </w:rPr>
            </w:pPr>
            <w:r>
              <w:rPr>
                <w:rFonts w:hint="eastAsia" w:ascii="Times New Roman" w:hAnsi="Times New Roman" w:eastAsia="宋体" w:cs="Times New Roman"/>
                <w:b/>
                <w:sz w:val="24"/>
                <w:lang w:val="en-US" w:eastAsia="zh-CN" w:bidi="ar"/>
              </w:rPr>
              <w:t>9</w:t>
            </w:r>
            <w:r>
              <w:rPr>
                <w:rFonts w:ascii="Times New Roman" w:hAnsi="Times New Roman" w:eastAsia="宋体" w:cs="Times New Roman"/>
                <w:b/>
                <w:sz w:val="24"/>
                <w:lang w:bidi="ar"/>
              </w:rPr>
              <w:t>.2</w:t>
            </w:r>
            <w:r>
              <w:rPr>
                <w:rFonts w:hint="eastAsia" w:ascii="Times New Roman" w:hAnsi="Times New Roman" w:eastAsia="宋体" w:cs="宋体"/>
                <w:b/>
                <w:sz w:val="24"/>
                <w:lang w:bidi="ar"/>
              </w:rPr>
              <w:t>污染源项描述</w:t>
            </w:r>
          </w:p>
          <w:p>
            <w:pPr>
              <w:spacing w:line="360" w:lineRule="auto"/>
              <w:rPr>
                <w:b/>
                <w:sz w:val="24"/>
              </w:rPr>
            </w:pPr>
            <w:r>
              <w:rPr>
                <w:rFonts w:hint="eastAsia" w:ascii="Times New Roman" w:hAnsi="Times New Roman" w:eastAsia="宋体" w:cs="Times New Roman"/>
                <w:b/>
                <w:sz w:val="24"/>
                <w:lang w:val="en-US" w:eastAsia="zh-CN" w:bidi="ar"/>
              </w:rPr>
              <w:t>9</w:t>
            </w:r>
            <w:r>
              <w:rPr>
                <w:rFonts w:ascii="Times New Roman" w:hAnsi="Times New Roman" w:eastAsia="宋体" w:cs="Times New Roman"/>
                <w:b/>
                <w:sz w:val="24"/>
                <w:lang w:bidi="ar"/>
              </w:rPr>
              <w:t>.2.1</w:t>
            </w:r>
            <w:r>
              <w:rPr>
                <w:rFonts w:hint="eastAsia" w:ascii="Times New Roman" w:hAnsi="Times New Roman" w:eastAsia="宋体" w:cs="宋体"/>
                <w:b/>
                <w:sz w:val="24"/>
                <w:lang w:bidi="ar"/>
              </w:rPr>
              <w:t>污染因子</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宋体"/>
                <w:sz w:val="24"/>
                <w:lang w:bidi="ar"/>
              </w:rPr>
              <w:t>）</w:t>
            </w:r>
            <w:r>
              <w:rPr>
                <w:rFonts w:ascii="Times New Roman" w:hAnsi="Times New Roman" w:eastAsia="宋体" w:cs="Times New Roman"/>
                <w:sz w:val="24"/>
                <w:lang w:bidi="ar"/>
              </w:rPr>
              <w:t>X</w:t>
            </w:r>
            <w:r>
              <w:rPr>
                <w:rFonts w:hint="eastAsia" w:ascii="Times New Roman" w:hAnsi="Times New Roman" w:eastAsia="宋体" w:cs="宋体"/>
                <w:sz w:val="24"/>
                <w:lang w:bidi="ar"/>
              </w:rPr>
              <w:t>射线</w:t>
            </w:r>
          </w:p>
          <w:p>
            <w:pPr>
              <w:spacing w:line="360" w:lineRule="auto"/>
              <w:ind w:firstLine="480" w:firstLineChars="200"/>
              <w:rPr>
                <w:sz w:val="24"/>
              </w:rPr>
            </w:pPr>
            <w:r>
              <w:rPr>
                <w:rFonts w:hint="eastAsia" w:ascii="Times New Roman" w:hAnsi="Times New Roman" w:eastAsia="宋体" w:cs="宋体"/>
                <w:sz w:val="24"/>
                <w:lang w:bidi="ar"/>
              </w:rPr>
              <w:t>数字减影血管造影系统的射线源是</w:t>
            </w:r>
            <w:r>
              <w:rPr>
                <w:rFonts w:ascii="Times New Roman" w:hAnsi="Times New Roman" w:eastAsia="宋体" w:cs="Times New Roman"/>
                <w:sz w:val="24"/>
                <w:lang w:bidi="ar"/>
              </w:rPr>
              <w:t>X</w:t>
            </w:r>
            <w:r>
              <w:rPr>
                <w:rFonts w:hint="eastAsia" w:ascii="Times New Roman" w:hAnsi="Times New Roman" w:eastAsia="宋体" w:cs="宋体"/>
                <w:sz w:val="24"/>
                <w:lang w:bidi="ar"/>
              </w:rPr>
              <w:t>射线管，通常由真空玻璃壳内的阴极和阳极组成。当</w:t>
            </w:r>
            <w:r>
              <w:rPr>
                <w:rFonts w:ascii="Times New Roman" w:hAnsi="Times New Roman" w:eastAsia="宋体" w:cs="Times New Roman"/>
                <w:sz w:val="24"/>
                <w:lang w:bidi="ar"/>
              </w:rPr>
              <w:t>X</w:t>
            </w:r>
            <w:r>
              <w:rPr>
                <w:rFonts w:hint="eastAsia" w:ascii="Times New Roman" w:hAnsi="Times New Roman" w:eastAsia="宋体" w:cs="宋体"/>
                <w:sz w:val="24"/>
                <w:lang w:bidi="ar"/>
              </w:rPr>
              <w:t>射线管接通电源后，阴极加热发射热电子。热电子在电场加速下，高速电子束流轰击阳极靶物质产生</w:t>
            </w:r>
            <w:r>
              <w:rPr>
                <w:rFonts w:ascii="Times New Roman" w:hAnsi="Times New Roman" w:eastAsia="宋体" w:cs="Times New Roman"/>
                <w:sz w:val="24"/>
                <w:lang w:bidi="ar"/>
              </w:rPr>
              <w:t>X</w:t>
            </w:r>
            <w:r>
              <w:rPr>
                <w:rFonts w:hint="eastAsia" w:ascii="Times New Roman" w:hAnsi="Times New Roman" w:eastAsia="宋体" w:cs="宋体"/>
                <w:sz w:val="24"/>
                <w:lang w:bidi="ar"/>
              </w:rPr>
              <w:t>射线。高速电子轰击阳极靶产生的</w:t>
            </w:r>
            <w:r>
              <w:rPr>
                <w:rFonts w:ascii="Times New Roman" w:hAnsi="Times New Roman" w:eastAsia="宋体" w:cs="Times New Roman"/>
                <w:sz w:val="24"/>
                <w:lang w:bidi="ar"/>
              </w:rPr>
              <w:t>X</w:t>
            </w:r>
            <w:r>
              <w:rPr>
                <w:rFonts w:hint="eastAsia" w:ascii="Times New Roman" w:hAnsi="Times New Roman" w:eastAsia="宋体" w:cs="宋体"/>
                <w:sz w:val="24"/>
                <w:lang w:bidi="ar"/>
              </w:rPr>
              <w:t>射线，主要由轫致辐射能量谱和特征</w:t>
            </w:r>
            <w:r>
              <w:rPr>
                <w:rFonts w:ascii="Times New Roman" w:hAnsi="Times New Roman" w:eastAsia="宋体" w:cs="Times New Roman"/>
                <w:sz w:val="24"/>
                <w:lang w:bidi="ar"/>
              </w:rPr>
              <w:t>X</w:t>
            </w:r>
            <w:r>
              <w:rPr>
                <w:rFonts w:hint="eastAsia" w:ascii="Times New Roman" w:hAnsi="Times New Roman" w:eastAsia="宋体" w:cs="宋体"/>
                <w:sz w:val="24"/>
                <w:lang w:bidi="ar"/>
              </w:rPr>
              <w:t>射线能量谱组成。其中，特征</w:t>
            </w:r>
            <w:r>
              <w:rPr>
                <w:rFonts w:ascii="Times New Roman" w:hAnsi="Times New Roman" w:eastAsia="宋体" w:cs="Times New Roman"/>
                <w:sz w:val="24"/>
                <w:lang w:bidi="ar"/>
              </w:rPr>
              <w:t>X</w:t>
            </w:r>
            <w:r>
              <w:rPr>
                <w:rFonts w:hint="eastAsia" w:ascii="Times New Roman" w:hAnsi="Times New Roman" w:eastAsia="宋体" w:cs="宋体"/>
                <w:sz w:val="24"/>
                <w:lang w:bidi="ar"/>
              </w:rPr>
              <w:t>射线能量一般较低，强度也远小于轫致辐射。</w:t>
            </w:r>
          </w:p>
          <w:p>
            <w:pPr>
              <w:spacing w:line="360" w:lineRule="auto"/>
              <w:ind w:firstLine="480" w:firstLineChars="200"/>
              <w:rPr>
                <w:sz w:val="24"/>
              </w:rPr>
            </w:pPr>
            <w:r>
              <w:rPr>
                <w:rFonts w:hint="eastAsia" w:ascii="Times New Roman" w:hAnsi="Times New Roman" w:eastAsia="宋体" w:cs="宋体"/>
                <w:sz w:val="24"/>
                <w:lang w:bidi="ar"/>
              </w:rPr>
              <w:t>根据</w:t>
            </w:r>
            <w:r>
              <w:rPr>
                <w:rFonts w:ascii="Times New Roman" w:hAnsi="Times New Roman" w:eastAsia="宋体" w:cs="Times New Roman"/>
                <w:sz w:val="24"/>
                <w:lang w:bidi="ar"/>
              </w:rPr>
              <w:t>X</w:t>
            </w:r>
            <w:r>
              <w:rPr>
                <w:rFonts w:hint="eastAsia" w:ascii="Times New Roman" w:hAnsi="Times New Roman" w:eastAsia="宋体" w:cs="宋体"/>
                <w:sz w:val="24"/>
                <w:lang w:bidi="ar"/>
              </w:rPr>
              <w:t>射线管工作原理，设备开机工作产生</w:t>
            </w:r>
            <w:r>
              <w:rPr>
                <w:rFonts w:ascii="Times New Roman" w:hAnsi="Times New Roman" w:eastAsia="宋体" w:cs="Times New Roman"/>
                <w:sz w:val="24"/>
                <w:lang w:bidi="ar"/>
              </w:rPr>
              <w:t>X</w:t>
            </w:r>
            <w:r>
              <w:rPr>
                <w:rFonts w:hint="eastAsia" w:ascii="Times New Roman" w:hAnsi="Times New Roman" w:eastAsia="宋体" w:cs="宋体"/>
                <w:sz w:val="24"/>
                <w:lang w:bidi="ar"/>
              </w:rPr>
              <w:t>射线，关机状态下不产生</w:t>
            </w:r>
            <w:r>
              <w:rPr>
                <w:rFonts w:ascii="Times New Roman" w:hAnsi="Times New Roman" w:eastAsia="宋体" w:cs="Times New Roman"/>
                <w:sz w:val="24"/>
                <w:lang w:bidi="ar"/>
              </w:rPr>
              <w:t>X</w:t>
            </w:r>
            <w:r>
              <w:rPr>
                <w:rFonts w:hint="eastAsia" w:ascii="Times New Roman" w:hAnsi="Times New Roman" w:eastAsia="宋体" w:cs="宋体"/>
                <w:sz w:val="24"/>
                <w:lang w:bidi="ar"/>
              </w:rPr>
              <w:t>射线。</w:t>
            </w:r>
            <w:r>
              <w:rPr>
                <w:rFonts w:ascii="Times New Roman" w:hAnsi="Times New Roman" w:eastAsia="宋体" w:cs="Times New Roman"/>
                <w:sz w:val="24"/>
                <w:lang w:bidi="ar"/>
              </w:rPr>
              <w:t>X</w:t>
            </w:r>
            <w:r>
              <w:rPr>
                <w:rFonts w:hint="eastAsia" w:ascii="Times New Roman" w:hAnsi="Times New Roman" w:eastAsia="宋体" w:cs="宋体"/>
                <w:sz w:val="24"/>
                <w:lang w:bidi="ar"/>
              </w:rPr>
              <w:t>射线透射能力强，对周围人群及环境造成外照射影响较大，是主要污染因子。</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2</w:t>
            </w:r>
            <w:r>
              <w:rPr>
                <w:rFonts w:hint="eastAsia" w:ascii="Times New Roman" w:hAnsi="Times New Roman" w:eastAsia="宋体" w:cs="宋体"/>
                <w:sz w:val="24"/>
                <w:lang w:bidi="ar"/>
              </w:rPr>
              <w:t>）臭氧及氮氧化物</w:t>
            </w:r>
          </w:p>
          <w:p>
            <w:pPr>
              <w:spacing w:line="360" w:lineRule="auto"/>
              <w:ind w:firstLine="480" w:firstLineChars="200"/>
              <w:rPr>
                <w:sz w:val="24"/>
              </w:rPr>
            </w:pPr>
            <w:r>
              <w:rPr>
                <w:rFonts w:hint="eastAsia" w:ascii="Times New Roman" w:hAnsi="Times New Roman" w:eastAsia="宋体" w:cs="宋体"/>
                <w:sz w:val="24"/>
                <w:lang w:bidi="ar"/>
              </w:rPr>
              <w:t>空气中的氧气、二氧化氮、氮气在</w:t>
            </w:r>
            <w:r>
              <w:rPr>
                <w:rFonts w:ascii="Times New Roman" w:hAnsi="Times New Roman" w:eastAsia="宋体" w:cs="Times New Roman"/>
                <w:sz w:val="24"/>
                <w:lang w:bidi="ar"/>
              </w:rPr>
              <w:t>X</w:t>
            </w:r>
            <w:r>
              <w:rPr>
                <w:rFonts w:hint="eastAsia" w:ascii="Times New Roman" w:hAnsi="Times New Roman" w:eastAsia="宋体" w:cs="宋体"/>
                <w:sz w:val="24"/>
                <w:lang w:bidi="ar"/>
              </w:rPr>
              <w:t>射线作用下，发生辐射分解形成氧原子离子和一氧化氮等，氧原子离子和一氧化氮与空气作用，产生臭氧和氮氧化物。</w:t>
            </w:r>
          </w:p>
          <w:p>
            <w:pPr>
              <w:spacing w:line="360" w:lineRule="auto"/>
              <w:rPr>
                <w:b/>
                <w:sz w:val="24"/>
              </w:rPr>
            </w:pPr>
            <w:r>
              <w:rPr>
                <w:rFonts w:hint="eastAsia" w:ascii="Times New Roman" w:hAnsi="Times New Roman" w:eastAsia="宋体" w:cs="Times New Roman"/>
                <w:b/>
                <w:sz w:val="24"/>
                <w:lang w:val="en-US" w:eastAsia="zh-CN" w:bidi="ar"/>
              </w:rPr>
              <w:t>9</w:t>
            </w:r>
            <w:r>
              <w:rPr>
                <w:rFonts w:ascii="Times New Roman" w:hAnsi="Times New Roman" w:eastAsia="宋体" w:cs="Times New Roman"/>
                <w:b/>
                <w:sz w:val="24"/>
                <w:lang w:bidi="ar"/>
              </w:rPr>
              <w:t>.2.2“</w:t>
            </w:r>
            <w:r>
              <w:rPr>
                <w:rFonts w:hint="eastAsia" w:ascii="Times New Roman" w:hAnsi="Times New Roman" w:eastAsia="宋体" w:cs="宋体"/>
                <w:b/>
                <w:sz w:val="24"/>
                <w:lang w:bidi="ar"/>
              </w:rPr>
              <w:t>三废</w:t>
            </w:r>
            <w:r>
              <w:rPr>
                <w:rFonts w:ascii="Times New Roman" w:hAnsi="Times New Roman" w:eastAsia="宋体" w:cs="Times New Roman"/>
                <w:b/>
                <w:sz w:val="24"/>
                <w:lang w:bidi="ar"/>
              </w:rPr>
              <w:t>”</w:t>
            </w:r>
            <w:r>
              <w:rPr>
                <w:rFonts w:hint="eastAsia" w:ascii="Times New Roman" w:hAnsi="Times New Roman" w:eastAsia="宋体" w:cs="宋体"/>
                <w:b/>
                <w:sz w:val="24"/>
                <w:lang w:bidi="ar"/>
              </w:rPr>
              <w:t>组成</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宋体"/>
                <w:sz w:val="24"/>
                <w:lang w:bidi="ar"/>
              </w:rPr>
              <w:t>）固体废物</w:t>
            </w:r>
          </w:p>
          <w:p>
            <w:pPr>
              <w:spacing w:line="360" w:lineRule="auto"/>
              <w:ind w:firstLine="480" w:firstLineChars="200"/>
              <w:rPr>
                <w:color w:val="000000"/>
                <w:sz w:val="24"/>
              </w:rPr>
            </w:pPr>
            <w:r>
              <w:rPr>
                <w:rFonts w:hint="eastAsia" w:ascii="Times New Roman" w:hAnsi="Times New Roman" w:eastAsia="宋体" w:cs="宋体"/>
                <w:color w:val="000000"/>
                <w:sz w:val="24"/>
                <w:lang w:bidi="ar"/>
              </w:rPr>
              <w:t>工作人员办公及生活产生少量办公垃圾，统一收集后交环卫部门处理。</w:t>
            </w:r>
            <w:r>
              <w:rPr>
                <w:rFonts w:hint="eastAsia" w:ascii="Times New Roman" w:hAnsi="Times New Roman" w:eastAsia="宋体" w:cs="宋体"/>
                <w:b/>
                <w:color w:val="000000"/>
                <w:sz w:val="24"/>
                <w:u w:val="single"/>
                <w:lang w:bidi="ar"/>
              </w:rPr>
              <w:t>项目运行阶段</w:t>
            </w:r>
            <w:r>
              <w:rPr>
                <w:rFonts w:hint="eastAsia" w:ascii="Times New Roman" w:hAnsi="Times New Roman" w:eastAsia="宋体" w:cs="宋体"/>
                <w:b/>
                <w:color w:val="000000"/>
                <w:sz w:val="24"/>
                <w:u w:val="single"/>
                <w:lang w:val="en-US" w:eastAsia="zh-CN" w:bidi="ar"/>
              </w:rPr>
              <w:t>每年</w:t>
            </w:r>
            <w:r>
              <w:rPr>
                <w:rFonts w:hint="eastAsia" w:ascii="Times New Roman" w:hAnsi="Times New Roman" w:eastAsia="宋体" w:cs="宋体"/>
                <w:b/>
                <w:color w:val="000000"/>
                <w:sz w:val="24"/>
                <w:u w:val="single"/>
                <w:lang w:bidi="ar"/>
              </w:rPr>
              <w:t>产生纱布、针管、损伤废物、输液器等医疗废物</w:t>
            </w:r>
            <w:r>
              <w:rPr>
                <w:rFonts w:hint="eastAsia" w:ascii="Times New Roman" w:hAnsi="Times New Roman" w:eastAsia="宋体" w:cs="宋体"/>
                <w:b/>
                <w:color w:val="000000"/>
                <w:sz w:val="24"/>
                <w:u w:val="single"/>
                <w:lang w:val="en-US" w:eastAsia="zh-CN" w:bidi="ar"/>
              </w:rPr>
              <w:t>约150kg</w:t>
            </w:r>
            <w:r>
              <w:rPr>
                <w:rFonts w:hint="eastAsia" w:ascii="Times New Roman" w:hAnsi="Times New Roman" w:eastAsia="宋体" w:cs="宋体"/>
                <w:b/>
                <w:color w:val="000000"/>
                <w:sz w:val="24"/>
                <w:u w:val="single"/>
                <w:lang w:bidi="ar"/>
              </w:rPr>
              <w:t>，集中收集暂存于专用废物桶内，委托有医疗废物处理资质的单位处理。</w:t>
            </w:r>
            <w:r>
              <w:rPr>
                <w:rFonts w:hint="eastAsia" w:ascii="Times New Roman" w:hAnsi="Times New Roman" w:eastAsia="宋体" w:cs="宋体"/>
                <w:bCs/>
                <w:color w:val="000000"/>
                <w:sz w:val="24"/>
                <w:lang w:bidi="ar"/>
              </w:rPr>
              <w:t>设备维修更换的废旧</w:t>
            </w:r>
            <w:r>
              <w:rPr>
                <w:rFonts w:ascii="Times New Roman" w:hAnsi="Times New Roman" w:eastAsia="宋体" w:cs="Times New Roman"/>
                <w:bCs/>
                <w:color w:val="000000"/>
                <w:sz w:val="24"/>
                <w:lang w:bidi="ar"/>
              </w:rPr>
              <w:t>X</w:t>
            </w:r>
            <w:r>
              <w:rPr>
                <w:rFonts w:hint="eastAsia" w:ascii="Times New Roman" w:hAnsi="Times New Roman" w:eastAsia="宋体" w:cs="宋体"/>
                <w:bCs/>
                <w:color w:val="000000"/>
                <w:sz w:val="24"/>
                <w:lang w:bidi="ar"/>
              </w:rPr>
              <w:t>射线管、由设备厂家回收。</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2</w:t>
            </w:r>
            <w:r>
              <w:rPr>
                <w:rFonts w:hint="eastAsia" w:ascii="Times New Roman" w:hAnsi="Times New Roman" w:eastAsia="宋体" w:cs="宋体"/>
                <w:sz w:val="24"/>
                <w:lang w:bidi="ar"/>
              </w:rPr>
              <w:t>）废水</w:t>
            </w:r>
          </w:p>
          <w:p>
            <w:pPr>
              <w:spacing w:line="360" w:lineRule="auto"/>
              <w:ind w:firstLine="480" w:firstLineChars="200"/>
              <w:rPr>
                <w:color w:val="000000"/>
                <w:sz w:val="24"/>
              </w:rPr>
            </w:pPr>
            <w:r>
              <w:rPr>
                <w:rFonts w:hint="eastAsia" w:ascii="Times New Roman" w:hAnsi="Times New Roman" w:eastAsia="宋体" w:cs="宋体"/>
                <w:color w:val="auto"/>
                <w:sz w:val="24"/>
                <w:lang w:bidi="ar"/>
              </w:rPr>
              <w:t>工作人员办公产生生活污水</w:t>
            </w:r>
            <w:r>
              <w:rPr>
                <w:rFonts w:hint="eastAsia" w:ascii="Times New Roman" w:hAnsi="Times New Roman" w:eastAsia="宋体" w:cs="宋体"/>
                <w:color w:val="auto"/>
                <w:sz w:val="24"/>
                <w:lang w:val="en-US" w:eastAsia="zh-CN" w:bidi="ar"/>
              </w:rPr>
              <w:t>约140m</w:t>
            </w:r>
            <w:r>
              <w:rPr>
                <w:rFonts w:hint="eastAsia" w:ascii="Times New Roman" w:hAnsi="Times New Roman" w:eastAsia="宋体" w:cs="宋体"/>
                <w:color w:val="auto"/>
                <w:sz w:val="24"/>
                <w:vertAlign w:val="superscript"/>
                <w:lang w:val="en-US" w:eastAsia="zh-CN" w:bidi="ar"/>
              </w:rPr>
              <w:t>3</w:t>
            </w:r>
            <w:r>
              <w:rPr>
                <w:rFonts w:hint="eastAsia" w:ascii="Times New Roman" w:hAnsi="Times New Roman" w:eastAsia="宋体" w:cs="宋体"/>
                <w:color w:val="auto"/>
                <w:sz w:val="24"/>
                <w:lang w:val="en-US" w:eastAsia="zh-CN" w:bidi="ar"/>
              </w:rPr>
              <w:t>/a</w:t>
            </w:r>
            <w:r>
              <w:rPr>
                <w:rFonts w:hint="eastAsia" w:ascii="Times New Roman" w:hAnsi="Times New Roman" w:eastAsia="宋体" w:cs="宋体"/>
                <w:color w:val="000000"/>
                <w:sz w:val="24"/>
                <w:lang w:bidi="ar"/>
              </w:rPr>
              <w:t>，依托医院</w:t>
            </w:r>
            <w:r>
              <w:rPr>
                <w:rFonts w:hint="eastAsia" w:ascii="Times New Roman" w:hAnsi="Times New Roman" w:eastAsia="宋体" w:cs="宋体"/>
                <w:color w:val="000000"/>
                <w:sz w:val="24"/>
                <w:lang w:eastAsia="zh-CN" w:bidi="ar"/>
              </w:rPr>
              <w:t>新建</w:t>
            </w:r>
            <w:r>
              <w:rPr>
                <w:rFonts w:hint="eastAsia" w:ascii="Times New Roman" w:hAnsi="Times New Roman" w:eastAsia="宋体" w:cs="宋体"/>
                <w:color w:val="000000"/>
                <w:sz w:val="24"/>
                <w:lang w:bidi="ar"/>
              </w:rPr>
              <w:t>设施处理后，纳入市政管网。项目不使用废显影液和定影液，无洗片废水、废定（显）影液产生。</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3</w:t>
            </w:r>
            <w:r>
              <w:rPr>
                <w:rFonts w:hint="eastAsia" w:ascii="Times New Roman" w:hAnsi="Times New Roman" w:eastAsia="宋体" w:cs="宋体"/>
                <w:sz w:val="24"/>
                <w:lang w:bidi="ar"/>
              </w:rPr>
              <w:t>）废气</w:t>
            </w:r>
          </w:p>
          <w:p>
            <w:pPr>
              <w:spacing w:line="360" w:lineRule="auto"/>
              <w:ind w:firstLine="420"/>
              <w:rPr>
                <w:sz w:val="24"/>
              </w:rPr>
            </w:pPr>
            <w:r>
              <w:rPr>
                <w:rFonts w:hint="eastAsia" w:ascii="Times New Roman" w:hAnsi="Times New Roman" w:eastAsia="宋体" w:cs="宋体"/>
                <w:sz w:val="24"/>
                <w:lang w:bidi="ar"/>
              </w:rPr>
              <w:t>项目运行产生的少量臭氧及氮氧化物。</w:t>
            </w:r>
          </w:p>
          <w:p>
            <w:pPr>
              <w:spacing w:line="360" w:lineRule="auto"/>
              <w:rPr>
                <w:rFonts w:hint="eastAsia" w:ascii="Times New Roman" w:hAnsi="Times New Roman" w:eastAsia="宋体" w:cs="Times New Roman"/>
                <w:b/>
                <w:sz w:val="24"/>
                <w:lang w:bidi="ar"/>
              </w:rPr>
            </w:pPr>
            <w:bookmarkStart w:id="34" w:name="_Toc14733"/>
            <w:bookmarkStart w:id="35" w:name="_Toc472327186"/>
            <w:bookmarkStart w:id="36" w:name="_Toc25360"/>
            <w:bookmarkStart w:id="37" w:name="_Toc291000299"/>
            <w:r>
              <w:rPr>
                <w:rFonts w:hint="eastAsia" w:ascii="Times New Roman" w:hAnsi="Times New Roman" w:eastAsia="宋体" w:cs="Times New Roman"/>
                <w:b/>
                <w:sz w:val="24"/>
                <w:lang w:val="en-US" w:eastAsia="zh-CN" w:bidi="ar"/>
              </w:rPr>
              <w:t>9.3</w:t>
            </w:r>
            <w:r>
              <w:rPr>
                <w:rFonts w:hint="eastAsia" w:ascii="Times New Roman" w:hAnsi="Times New Roman" w:eastAsia="宋体" w:cs="Times New Roman"/>
                <w:b/>
                <w:sz w:val="24"/>
                <w:lang w:bidi="ar"/>
              </w:rPr>
              <w:t xml:space="preserve"> 不同运行状态下的辐射源项</w:t>
            </w:r>
            <w:bookmarkEnd w:id="34"/>
            <w:bookmarkEnd w:id="35"/>
            <w:bookmarkEnd w:id="36"/>
            <w:bookmarkEnd w:id="37"/>
          </w:p>
          <w:p>
            <w:pPr>
              <w:tabs>
                <w:tab w:val="left" w:pos="4080"/>
              </w:tabs>
              <w:spacing w:line="500" w:lineRule="exact"/>
              <w:ind w:firstLine="480" w:firstLineChars="200"/>
              <w:rPr>
                <w:rFonts w:ascii="宋体" w:cs="Times New Roman"/>
                <w:sz w:val="24"/>
                <w:szCs w:val="24"/>
              </w:rPr>
            </w:pPr>
            <w:r>
              <w:rPr>
                <w:rFonts w:hint="eastAsia" w:ascii="Times New Roman" w:hAnsi="Times New Roman" w:eastAsia="宋体" w:cs="宋体"/>
                <w:sz w:val="24"/>
                <w:lang w:bidi="ar"/>
              </w:rPr>
              <w:t>数字减影血管造影系统</w:t>
            </w:r>
            <w:r>
              <w:rPr>
                <w:rFonts w:hint="eastAsia" w:ascii="宋体" w:hAnsi="宋体" w:cs="宋体"/>
                <w:sz w:val="24"/>
                <w:szCs w:val="24"/>
              </w:rPr>
              <w:t>辐射源来源于</w:t>
            </w:r>
            <w:r>
              <w:rPr>
                <w:rFonts w:ascii="宋体" w:hAnsi="宋体" w:cs="宋体"/>
                <w:sz w:val="24"/>
                <w:szCs w:val="24"/>
              </w:rPr>
              <w:t>X</w:t>
            </w:r>
            <w:r>
              <w:rPr>
                <w:rFonts w:hint="eastAsia" w:ascii="宋体" w:hAnsi="宋体" w:cs="宋体"/>
                <w:sz w:val="24"/>
                <w:szCs w:val="24"/>
              </w:rPr>
              <w:t>射线球管。根据《职业病危害因素分类目录》，其辐射源项为</w:t>
            </w:r>
            <w:r>
              <w:rPr>
                <w:rFonts w:ascii="宋体" w:hAnsi="宋体" w:cs="宋体"/>
                <w:sz w:val="24"/>
                <w:szCs w:val="24"/>
              </w:rPr>
              <w:t>X</w:t>
            </w:r>
            <w:r>
              <w:rPr>
                <w:rFonts w:hint="eastAsia" w:ascii="宋体" w:hAnsi="宋体" w:cs="宋体"/>
                <w:sz w:val="24"/>
                <w:szCs w:val="24"/>
              </w:rPr>
              <w:t>射线。应用的</w:t>
            </w:r>
            <w:r>
              <w:rPr>
                <w:rFonts w:ascii="宋体" w:hAnsi="宋体" w:cs="宋体"/>
                <w:sz w:val="24"/>
                <w:szCs w:val="24"/>
              </w:rPr>
              <w:t>X</w:t>
            </w:r>
            <w:r>
              <w:rPr>
                <w:rFonts w:hint="eastAsia" w:ascii="宋体" w:hAnsi="宋体" w:cs="宋体"/>
                <w:sz w:val="24"/>
                <w:szCs w:val="24"/>
              </w:rPr>
              <w:t>射线球管所产生的</w:t>
            </w:r>
            <w:r>
              <w:rPr>
                <w:rFonts w:ascii="宋体" w:hAnsi="宋体" w:cs="宋体"/>
                <w:sz w:val="24"/>
                <w:szCs w:val="24"/>
              </w:rPr>
              <w:t>X</w:t>
            </w:r>
            <w:r>
              <w:rPr>
                <w:rFonts w:hint="eastAsia" w:ascii="宋体" w:hAnsi="宋体" w:cs="宋体"/>
                <w:sz w:val="24"/>
                <w:szCs w:val="24"/>
              </w:rPr>
              <w:t>射线最大能量为</w:t>
            </w:r>
            <w:r>
              <w:rPr>
                <w:rFonts w:ascii="宋体" w:hAnsi="宋体" w:cs="宋体"/>
                <w:color w:val="auto"/>
                <w:sz w:val="24"/>
                <w:szCs w:val="24"/>
              </w:rPr>
              <w:t>25</w:t>
            </w:r>
            <w:r>
              <w:rPr>
                <w:rFonts w:hint="eastAsia" w:ascii="宋体" w:hAnsi="宋体" w:cs="宋体"/>
                <w:color w:val="auto"/>
                <w:sz w:val="24"/>
                <w:szCs w:val="24"/>
              </w:rPr>
              <w:t>～</w:t>
            </w:r>
            <w:r>
              <w:rPr>
                <w:rFonts w:ascii="宋体" w:hAnsi="宋体" w:cs="宋体"/>
                <w:color w:val="auto"/>
                <w:sz w:val="24"/>
                <w:szCs w:val="24"/>
              </w:rPr>
              <w:t>150kV</w:t>
            </w:r>
            <w:r>
              <w:rPr>
                <w:rFonts w:hint="eastAsia" w:ascii="宋体" w:hAnsi="宋体" w:cs="宋体"/>
                <w:sz w:val="24"/>
                <w:szCs w:val="24"/>
              </w:rPr>
              <w:t>。在正常运行中辐射来源于</w:t>
            </w:r>
            <w:r>
              <w:rPr>
                <w:rFonts w:ascii="宋体" w:hAnsi="宋体" w:cs="宋体"/>
                <w:sz w:val="24"/>
                <w:szCs w:val="24"/>
              </w:rPr>
              <w:t>X</w:t>
            </w:r>
            <w:r>
              <w:rPr>
                <w:rFonts w:hint="eastAsia" w:ascii="宋体" w:hAnsi="宋体" w:cs="宋体"/>
                <w:sz w:val="24"/>
                <w:szCs w:val="24"/>
              </w:rPr>
              <w:t>射线球管组件产生的有用线束</w:t>
            </w:r>
            <w:r>
              <w:rPr>
                <w:rFonts w:ascii="宋体" w:hAnsi="宋体" w:cs="宋体"/>
                <w:sz w:val="24"/>
                <w:szCs w:val="24"/>
              </w:rPr>
              <w:t>X</w:t>
            </w:r>
            <w:r>
              <w:rPr>
                <w:rFonts w:hint="eastAsia" w:ascii="宋体" w:hAnsi="宋体" w:cs="宋体"/>
                <w:sz w:val="24"/>
                <w:szCs w:val="24"/>
              </w:rPr>
              <w:t>射线、漏射</w:t>
            </w:r>
            <w:r>
              <w:rPr>
                <w:rFonts w:ascii="宋体" w:hAnsi="宋体" w:cs="宋体"/>
                <w:sz w:val="24"/>
                <w:szCs w:val="24"/>
              </w:rPr>
              <w:t>X</w:t>
            </w:r>
            <w:r>
              <w:rPr>
                <w:rFonts w:hint="eastAsia" w:ascii="宋体" w:hAnsi="宋体" w:cs="宋体"/>
                <w:sz w:val="24"/>
                <w:szCs w:val="24"/>
              </w:rPr>
              <w:t>射线和来自设备周围物体以及受检者身体的散射</w:t>
            </w:r>
            <w:r>
              <w:rPr>
                <w:rFonts w:ascii="宋体" w:hAnsi="宋体" w:cs="宋体"/>
                <w:sz w:val="24"/>
                <w:szCs w:val="24"/>
              </w:rPr>
              <w:t>X</w:t>
            </w:r>
            <w:r>
              <w:rPr>
                <w:rFonts w:hint="eastAsia" w:ascii="宋体" w:hAnsi="宋体" w:cs="宋体"/>
                <w:sz w:val="24"/>
                <w:szCs w:val="24"/>
              </w:rPr>
              <w:t>射线。来自设备周围物体以及受检者身体的散射辐射</w:t>
            </w:r>
            <w:r>
              <w:rPr>
                <w:rFonts w:ascii="宋体" w:hAnsi="宋体" w:cs="宋体"/>
                <w:sz w:val="24"/>
                <w:szCs w:val="24"/>
              </w:rPr>
              <w:t>X</w:t>
            </w:r>
            <w:r>
              <w:rPr>
                <w:rFonts w:hint="eastAsia" w:ascii="宋体" w:hAnsi="宋体" w:cs="宋体"/>
                <w:sz w:val="24"/>
                <w:szCs w:val="24"/>
              </w:rPr>
              <w:t>射线能量随散射角度变化而变化。放射工作人员受到的照射主要是来源于透过机房泄漏的辐射和非正常运行状态下的潜在照射。建设项目医用</w:t>
            </w:r>
            <w:r>
              <w:rPr>
                <w:rFonts w:ascii="宋体" w:hAnsi="宋体" w:cs="宋体"/>
                <w:sz w:val="24"/>
                <w:szCs w:val="24"/>
              </w:rPr>
              <w:t>X</w:t>
            </w:r>
            <w:r>
              <w:rPr>
                <w:rFonts w:hint="eastAsia" w:ascii="宋体" w:hAnsi="宋体" w:cs="宋体"/>
                <w:sz w:val="24"/>
                <w:szCs w:val="24"/>
              </w:rPr>
              <w:t>射线诊断设备放射性危害因素见表</w:t>
            </w:r>
            <w:r>
              <w:rPr>
                <w:rFonts w:hint="eastAsia" w:ascii="宋体" w:hAnsi="宋体" w:cs="宋体"/>
                <w:sz w:val="24"/>
                <w:szCs w:val="24"/>
                <w:lang w:val="en-US" w:eastAsia="zh-CN"/>
              </w:rPr>
              <w:t>9-1</w:t>
            </w:r>
            <w:r>
              <w:rPr>
                <w:rFonts w:hint="eastAsia" w:ascii="宋体" w:hAnsi="宋体" w:cs="宋体"/>
                <w:sz w:val="24"/>
                <w:szCs w:val="24"/>
              </w:rPr>
              <w:t>。</w:t>
            </w:r>
          </w:p>
          <w:p>
            <w:pPr>
              <w:spacing w:line="500" w:lineRule="exact"/>
              <w:jc w:val="center"/>
              <w:rPr>
                <w:rFonts w:ascii="宋体" w:cs="Times New Roman"/>
                <w:sz w:val="24"/>
                <w:szCs w:val="24"/>
              </w:rPr>
            </w:pPr>
            <w:r>
              <w:rPr>
                <w:rFonts w:hint="eastAsia" w:ascii="宋体" w:hAnsi="宋体" w:cs="宋体"/>
              </w:rPr>
              <w:t>表</w:t>
            </w:r>
            <w:r>
              <w:rPr>
                <w:rFonts w:hint="eastAsia" w:ascii="宋体" w:hAnsi="宋体" w:cs="宋体"/>
                <w:lang w:val="en-US" w:eastAsia="zh-CN"/>
              </w:rPr>
              <w:t>9</w:t>
            </w:r>
            <w:r>
              <w:rPr>
                <w:rFonts w:ascii="宋体" w:hAnsi="宋体" w:cs="宋体"/>
              </w:rPr>
              <w:t>-</w:t>
            </w:r>
            <w:r>
              <w:rPr>
                <w:rFonts w:hint="eastAsia" w:ascii="宋体" w:hAnsi="宋体" w:cs="宋体"/>
                <w:lang w:val="en-US" w:eastAsia="zh-CN"/>
              </w:rPr>
              <w:t>1</w:t>
            </w:r>
            <w:r>
              <w:rPr>
                <w:rFonts w:ascii="宋体" w:hAnsi="宋体" w:cs="宋体"/>
              </w:rPr>
              <w:t xml:space="preserve"> </w:t>
            </w:r>
            <w:r>
              <w:rPr>
                <w:rFonts w:hint="eastAsia" w:ascii="宋体" w:hAnsi="宋体" w:cs="宋体"/>
                <w:lang w:val="en-US" w:eastAsia="zh-CN"/>
              </w:rPr>
              <w:t>X射线</w:t>
            </w:r>
            <w:r>
              <w:rPr>
                <w:rFonts w:hint="eastAsia" w:ascii="宋体" w:hAnsi="宋体" w:cs="宋体"/>
              </w:rPr>
              <w:t>设备放射性危害因素</w:t>
            </w:r>
          </w:p>
          <w:tbl>
            <w:tblPr>
              <w:tblStyle w:val="1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8"/>
              <w:gridCol w:w="2781"/>
              <w:gridCol w:w="3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tblHeader/>
                <w:jc w:val="center"/>
              </w:trPr>
              <w:tc>
                <w:tcPr>
                  <w:tcW w:w="2013" w:type="dxa"/>
                  <w:tcBorders>
                    <w:tl2br w:val="nil"/>
                    <w:tr2bl w:val="nil"/>
                  </w:tcBorders>
                  <w:vAlign w:val="center"/>
                </w:tcPr>
                <w:p>
                  <w:pPr>
                    <w:pStyle w:val="17"/>
                    <w:jc w:val="center"/>
                    <w:rPr>
                      <w:rFonts w:cs="Times New Roman"/>
                      <w:sz w:val="21"/>
                      <w:szCs w:val="21"/>
                    </w:rPr>
                  </w:pPr>
                  <w:r>
                    <w:rPr>
                      <w:rFonts w:hint="eastAsia"/>
                      <w:sz w:val="21"/>
                      <w:szCs w:val="21"/>
                    </w:rPr>
                    <w:t>射线种类</w:t>
                  </w:r>
                </w:p>
              </w:tc>
              <w:tc>
                <w:tcPr>
                  <w:tcW w:w="2973" w:type="dxa"/>
                  <w:tcBorders>
                    <w:tl2br w:val="nil"/>
                    <w:tr2bl w:val="nil"/>
                  </w:tcBorders>
                  <w:vAlign w:val="center"/>
                </w:tcPr>
                <w:p>
                  <w:pPr>
                    <w:pStyle w:val="17"/>
                    <w:jc w:val="center"/>
                    <w:rPr>
                      <w:rFonts w:cs="Times New Roman"/>
                      <w:sz w:val="21"/>
                      <w:szCs w:val="21"/>
                    </w:rPr>
                  </w:pPr>
                  <w:r>
                    <w:rPr>
                      <w:rFonts w:hint="eastAsia"/>
                      <w:sz w:val="21"/>
                      <w:szCs w:val="21"/>
                    </w:rPr>
                    <w:t>影响人员</w:t>
                  </w:r>
                </w:p>
              </w:tc>
              <w:tc>
                <w:tcPr>
                  <w:tcW w:w="3801" w:type="dxa"/>
                  <w:tcBorders>
                    <w:tl2br w:val="nil"/>
                    <w:tr2bl w:val="nil"/>
                  </w:tcBorders>
                  <w:vAlign w:val="center"/>
                </w:tcPr>
                <w:p>
                  <w:pPr>
                    <w:pStyle w:val="17"/>
                    <w:jc w:val="center"/>
                    <w:rPr>
                      <w:rFonts w:cs="Times New Roman"/>
                      <w:sz w:val="21"/>
                      <w:szCs w:val="21"/>
                    </w:rPr>
                  </w:pPr>
                  <w:r>
                    <w:rPr>
                      <w:rFonts w:hint="eastAsia"/>
                      <w:sz w:val="21"/>
                      <w:szCs w:val="21"/>
                    </w:rPr>
                    <w:t>影响区域和方式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013" w:type="dxa"/>
                  <w:tcBorders>
                    <w:tl2br w:val="nil"/>
                    <w:tr2bl w:val="nil"/>
                  </w:tcBorders>
                  <w:vAlign w:val="center"/>
                </w:tcPr>
                <w:p>
                  <w:pPr>
                    <w:pStyle w:val="17"/>
                    <w:jc w:val="center"/>
                    <w:rPr>
                      <w:rFonts w:cs="Times New Roman"/>
                      <w:sz w:val="21"/>
                      <w:szCs w:val="21"/>
                    </w:rPr>
                  </w:pPr>
                  <w:r>
                    <w:rPr>
                      <w:rFonts w:hint="eastAsia"/>
                      <w:sz w:val="21"/>
                      <w:szCs w:val="21"/>
                    </w:rPr>
                    <w:t>有用射线</w:t>
                  </w:r>
                </w:p>
              </w:tc>
              <w:tc>
                <w:tcPr>
                  <w:tcW w:w="2973" w:type="dxa"/>
                  <w:tcBorders>
                    <w:tl2br w:val="nil"/>
                    <w:tr2bl w:val="nil"/>
                  </w:tcBorders>
                  <w:vAlign w:val="center"/>
                </w:tcPr>
                <w:p>
                  <w:pPr>
                    <w:pStyle w:val="17"/>
                    <w:jc w:val="center"/>
                    <w:rPr>
                      <w:rFonts w:cs="Times New Roman"/>
                      <w:sz w:val="21"/>
                      <w:szCs w:val="21"/>
                    </w:rPr>
                  </w:pPr>
                  <w:r>
                    <w:rPr>
                      <w:rFonts w:hint="eastAsia"/>
                      <w:sz w:val="21"/>
                      <w:szCs w:val="21"/>
                    </w:rPr>
                    <w:t>受检者</w:t>
                  </w:r>
                </w:p>
              </w:tc>
              <w:tc>
                <w:tcPr>
                  <w:tcW w:w="3801" w:type="dxa"/>
                  <w:tcBorders>
                    <w:tl2br w:val="nil"/>
                    <w:tr2bl w:val="nil"/>
                  </w:tcBorders>
                  <w:vAlign w:val="center"/>
                </w:tcPr>
                <w:p>
                  <w:pPr>
                    <w:pStyle w:val="17"/>
                    <w:jc w:val="center"/>
                    <w:rPr>
                      <w:rFonts w:cs="Times New Roman"/>
                      <w:sz w:val="21"/>
                      <w:szCs w:val="21"/>
                    </w:rPr>
                  </w:pPr>
                  <w:r>
                    <w:rPr>
                      <w:rFonts w:hint="eastAsia"/>
                      <w:sz w:val="21"/>
                      <w:szCs w:val="21"/>
                    </w:rPr>
                    <w:t>机房内，直接受照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013" w:type="dxa"/>
                  <w:tcBorders>
                    <w:tl2br w:val="nil"/>
                    <w:tr2bl w:val="nil"/>
                  </w:tcBorders>
                  <w:vAlign w:val="center"/>
                </w:tcPr>
                <w:p>
                  <w:pPr>
                    <w:pStyle w:val="17"/>
                    <w:jc w:val="center"/>
                    <w:rPr>
                      <w:rFonts w:cs="Times New Roman"/>
                      <w:sz w:val="21"/>
                      <w:szCs w:val="21"/>
                    </w:rPr>
                  </w:pPr>
                  <w:r>
                    <w:rPr>
                      <w:rFonts w:hint="eastAsia"/>
                      <w:sz w:val="21"/>
                      <w:szCs w:val="21"/>
                    </w:rPr>
                    <w:t>漏射线</w:t>
                  </w:r>
                </w:p>
              </w:tc>
              <w:tc>
                <w:tcPr>
                  <w:tcW w:w="2973" w:type="dxa"/>
                  <w:vMerge w:val="restart"/>
                  <w:tcBorders>
                    <w:tl2br w:val="nil"/>
                    <w:tr2bl w:val="nil"/>
                  </w:tcBorders>
                  <w:vAlign w:val="center"/>
                </w:tcPr>
                <w:p>
                  <w:pPr>
                    <w:pStyle w:val="17"/>
                    <w:jc w:val="center"/>
                    <w:rPr>
                      <w:rFonts w:cs="Times New Roman"/>
                      <w:sz w:val="21"/>
                      <w:szCs w:val="21"/>
                    </w:rPr>
                  </w:pPr>
                  <w:r>
                    <w:rPr>
                      <w:rFonts w:hint="eastAsia"/>
                      <w:sz w:val="21"/>
                      <w:szCs w:val="21"/>
                    </w:rPr>
                    <w:t>受检者、工作人员、</w:t>
                  </w:r>
                </w:p>
                <w:p>
                  <w:pPr>
                    <w:pStyle w:val="17"/>
                    <w:jc w:val="center"/>
                    <w:rPr>
                      <w:rFonts w:cs="Times New Roman"/>
                      <w:sz w:val="21"/>
                      <w:szCs w:val="21"/>
                    </w:rPr>
                  </w:pPr>
                  <w:r>
                    <w:rPr>
                      <w:rFonts w:hint="eastAsia"/>
                      <w:sz w:val="21"/>
                      <w:szCs w:val="21"/>
                    </w:rPr>
                    <w:t>相关公众</w:t>
                  </w:r>
                </w:p>
              </w:tc>
              <w:tc>
                <w:tcPr>
                  <w:tcW w:w="3801" w:type="dxa"/>
                  <w:vMerge w:val="restart"/>
                  <w:tcBorders>
                    <w:tl2br w:val="nil"/>
                    <w:tr2bl w:val="nil"/>
                  </w:tcBorders>
                  <w:vAlign w:val="center"/>
                </w:tcPr>
                <w:p>
                  <w:pPr>
                    <w:pStyle w:val="17"/>
                    <w:jc w:val="center"/>
                    <w:rPr>
                      <w:rFonts w:cs="Times New Roman"/>
                      <w:sz w:val="21"/>
                      <w:szCs w:val="21"/>
                    </w:rPr>
                  </w:pPr>
                  <w:r>
                    <w:rPr>
                      <w:rFonts w:hint="eastAsia"/>
                      <w:sz w:val="21"/>
                      <w:szCs w:val="21"/>
                    </w:rPr>
                    <w:t>受检者直接受照，通过机房泄漏影响工作人员和相关公众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013" w:type="dxa"/>
                  <w:tcBorders>
                    <w:tl2br w:val="nil"/>
                    <w:tr2bl w:val="nil"/>
                  </w:tcBorders>
                  <w:vAlign w:val="center"/>
                </w:tcPr>
                <w:p>
                  <w:pPr>
                    <w:pStyle w:val="17"/>
                    <w:jc w:val="center"/>
                    <w:rPr>
                      <w:rFonts w:cs="Times New Roman"/>
                      <w:sz w:val="21"/>
                      <w:szCs w:val="21"/>
                    </w:rPr>
                  </w:pPr>
                  <w:r>
                    <w:rPr>
                      <w:rFonts w:hint="eastAsia"/>
                      <w:sz w:val="21"/>
                      <w:szCs w:val="21"/>
                    </w:rPr>
                    <w:t>散射线</w:t>
                  </w:r>
                </w:p>
              </w:tc>
              <w:tc>
                <w:tcPr>
                  <w:tcW w:w="2973" w:type="dxa"/>
                  <w:vMerge w:val="continue"/>
                  <w:tcBorders>
                    <w:tl2br w:val="nil"/>
                    <w:tr2bl w:val="nil"/>
                  </w:tcBorders>
                  <w:vAlign w:val="center"/>
                </w:tcPr>
                <w:p>
                  <w:pPr>
                    <w:pStyle w:val="17"/>
                    <w:jc w:val="center"/>
                    <w:rPr>
                      <w:rFonts w:cs="Times New Roman"/>
                      <w:color w:val="auto"/>
                      <w:sz w:val="21"/>
                      <w:szCs w:val="21"/>
                    </w:rPr>
                  </w:pPr>
                </w:p>
              </w:tc>
              <w:tc>
                <w:tcPr>
                  <w:tcW w:w="3801" w:type="dxa"/>
                  <w:vMerge w:val="continue"/>
                  <w:tcBorders>
                    <w:tl2br w:val="nil"/>
                    <w:tr2bl w:val="nil"/>
                  </w:tcBorders>
                  <w:vAlign w:val="center"/>
                </w:tcPr>
                <w:p>
                  <w:pPr>
                    <w:pStyle w:val="17"/>
                    <w:jc w:val="center"/>
                    <w:rPr>
                      <w:rFonts w:cs="Times New Roman"/>
                      <w:color w:val="auto"/>
                      <w:sz w:val="21"/>
                      <w:szCs w:val="21"/>
                    </w:rPr>
                  </w:pPr>
                </w:p>
              </w:tc>
            </w:tr>
          </w:tbl>
          <w:p>
            <w:pPr>
              <w:spacing w:line="500" w:lineRule="exact"/>
              <w:rPr>
                <w:rFonts w:ascii="宋体" w:cs="Times New Roman"/>
                <w:sz w:val="24"/>
                <w:szCs w:val="24"/>
              </w:rPr>
            </w:pPr>
            <w:r>
              <w:rPr>
                <w:rFonts w:hint="eastAsia" w:ascii="宋体" w:hAnsi="宋体" w:cs="宋体"/>
                <w:sz w:val="24"/>
                <w:szCs w:val="24"/>
                <w:lang w:val="en-US" w:eastAsia="zh-CN"/>
              </w:rPr>
              <w:t>9</w:t>
            </w:r>
            <w:r>
              <w:rPr>
                <w:rFonts w:ascii="宋体" w:hAnsi="宋体" w:cs="宋体"/>
                <w:sz w:val="24"/>
                <w:szCs w:val="24"/>
              </w:rPr>
              <w:t xml:space="preserve">.2.1 </w:t>
            </w:r>
            <w:r>
              <w:rPr>
                <w:rFonts w:hint="eastAsia" w:ascii="宋体" w:hAnsi="宋体" w:cs="宋体"/>
                <w:sz w:val="24"/>
                <w:szCs w:val="24"/>
              </w:rPr>
              <w:t>正常运行状态下的辐射源项</w:t>
            </w:r>
          </w:p>
          <w:p>
            <w:pPr>
              <w:tabs>
                <w:tab w:val="left" w:pos="4080"/>
              </w:tabs>
              <w:spacing w:line="500" w:lineRule="exact"/>
              <w:ind w:firstLine="480" w:firstLineChars="200"/>
              <w:rPr>
                <w:rFonts w:hint="eastAsia" w:ascii="宋体" w:cs="Times New Roman"/>
                <w:sz w:val="24"/>
                <w:szCs w:val="24"/>
              </w:rPr>
            </w:pPr>
            <w:r>
              <w:rPr>
                <w:rFonts w:hint="eastAsia" w:ascii="宋体" w:cs="Times New Roman"/>
                <w:sz w:val="24"/>
                <w:szCs w:val="24"/>
              </w:rPr>
              <w:t>X射线影像诊断设备正常运行下产生的辐射主要是有用线束、漏射线和杂散辐射，均为X线，辐射危害主要是外照射。</w:t>
            </w:r>
          </w:p>
          <w:p>
            <w:pPr>
              <w:tabs>
                <w:tab w:val="left" w:pos="4080"/>
              </w:tabs>
              <w:spacing w:line="500" w:lineRule="exact"/>
              <w:ind w:firstLine="480" w:firstLineChars="200"/>
              <w:rPr>
                <w:rFonts w:ascii="宋体" w:cs="Times New Roman"/>
                <w:sz w:val="24"/>
                <w:szCs w:val="24"/>
              </w:rPr>
            </w:pPr>
            <w:r>
              <w:rPr>
                <w:rFonts w:hint="eastAsia" w:ascii="宋体" w:cs="Times New Roman"/>
                <w:sz w:val="24"/>
                <w:szCs w:val="24"/>
              </w:rPr>
              <w:t>X射线影像诊断设备工作场所周围剂量当量率监测结果表明，在认真落实国家和该医疗机构制定的各项放射诊断质量控制与安全防护措施后，相关放射人员和公众所接受剂量远低于国家规定的剂量限值。因此本项目实践活动对个人产生的健康影响是可以接受的，符合国家卫生标准的要求。</w:t>
            </w:r>
          </w:p>
          <w:p>
            <w:pPr>
              <w:spacing w:line="500" w:lineRule="exact"/>
              <w:rPr>
                <w:rFonts w:ascii="宋体" w:cs="Times New Roman"/>
                <w:sz w:val="24"/>
                <w:szCs w:val="24"/>
              </w:rPr>
            </w:pPr>
            <w:r>
              <w:rPr>
                <w:rFonts w:ascii="宋体" w:hAnsi="宋体" w:cs="宋体"/>
                <w:sz w:val="24"/>
                <w:szCs w:val="24"/>
              </w:rPr>
              <w:t>3.2.2</w:t>
            </w:r>
            <w:r>
              <w:rPr>
                <w:rFonts w:hint="eastAsia" w:ascii="宋体" w:hAnsi="宋体" w:cs="宋体"/>
                <w:sz w:val="24"/>
                <w:szCs w:val="24"/>
              </w:rPr>
              <w:t>异常或事故状态下的辐射源项</w:t>
            </w:r>
          </w:p>
          <w:p>
            <w:pPr>
              <w:spacing w:line="360" w:lineRule="auto"/>
              <w:ind w:firstLine="480" w:firstLineChars="200"/>
              <w:rPr>
                <w:sz w:val="24"/>
              </w:rPr>
            </w:pPr>
            <w:r>
              <w:rPr>
                <w:rFonts w:hint="eastAsia" w:ascii="宋体" w:cs="Times New Roman"/>
                <w:sz w:val="24"/>
                <w:szCs w:val="24"/>
              </w:rPr>
              <w:t>X射线影像诊断设备在异常或事故状态下产生的辐射主要是有用线束、漏射线和杂散辐射，也均为X线，异常或事故状态下产生的辐射危害主要是外照射。可能出现的异常或事故状态主要是设备故障、人员误入工作机房以及医用诊断X射线机操作人员操作错误（被检查者错误照射、累积剂量过量照射和对机房设备维修人员的误照射等）所引起的外照射。由于该医疗机构制定了多项放射诊断质量控制与安全防护措施，采取的防护措施符合要求，在该医疗机构制定较为完善、细致的操作程序和辐射防护管理制度的前提下，这些异常或事故情况发生概率极小。</w:t>
            </w:r>
          </w:p>
          <w:p/>
          <w:p>
            <w:pPr>
              <w:spacing w:line="360" w:lineRule="auto"/>
              <w:ind w:firstLine="480" w:firstLineChars="200"/>
              <w:rPr>
                <w:sz w:val="24"/>
              </w:rPr>
            </w:pPr>
          </w:p>
        </w:tc>
      </w:tr>
    </w:tbl>
    <w:p>
      <w:pPr>
        <w:rPr>
          <w:rFonts w:hint="eastAsia" w:ascii="宋体" w:hAnsi="宋体" w:cs="宋体"/>
          <w:sz w:val="28"/>
          <w:szCs w:val="28"/>
          <w:lang w:val="en-US" w:eastAsia="zh-CN"/>
        </w:rPr>
      </w:pPr>
      <w:r>
        <w:rPr>
          <w:rFonts w:hint="eastAsia" w:ascii="宋体" w:hAnsi="宋体" w:cs="宋体"/>
          <w:sz w:val="28"/>
          <w:szCs w:val="28"/>
          <w:lang w:val="en-US" w:eastAsia="zh-CN"/>
        </w:rPr>
        <w:br w:type="page"/>
      </w:r>
    </w:p>
    <w:p>
      <w:pPr>
        <w:pStyle w:val="3"/>
        <w:widowControl/>
        <w:spacing w:before="0" w:after="0" w:line="240" w:lineRule="auto"/>
        <w:jc w:val="both"/>
        <w:rPr>
          <w:rFonts w:ascii="黑体" w:hAnsi="宋体" w:eastAsia="黑体" w:cs="黑体"/>
          <w:sz w:val="28"/>
          <w:szCs w:val="28"/>
        </w:rPr>
      </w:pPr>
      <w:bookmarkStart w:id="38" w:name="_Toc23105"/>
      <w:r>
        <w:rPr>
          <w:rFonts w:hint="eastAsia" w:ascii="宋体" w:hAnsi="宋体" w:cs="宋体"/>
          <w:sz w:val="28"/>
          <w:szCs w:val="28"/>
        </w:rPr>
        <w:t>表</w:t>
      </w:r>
      <w:r>
        <w:rPr>
          <w:rFonts w:hint="eastAsia" w:ascii="宋体" w:hAnsi="宋体" w:cs="宋体"/>
          <w:sz w:val="28"/>
          <w:szCs w:val="28"/>
          <w:lang w:val="en-US" w:eastAsia="zh-CN"/>
        </w:rPr>
        <w:t>10</w:t>
      </w:r>
      <w:r>
        <w:rPr>
          <w:rFonts w:hint="eastAsia" w:ascii="宋体" w:hAnsi="宋体" w:cs="宋体"/>
          <w:sz w:val="28"/>
          <w:szCs w:val="28"/>
        </w:rPr>
        <w:t xml:space="preserve"> 辐射安全与防护</w:t>
      </w:r>
      <w:bookmarkEnd w:id="38"/>
    </w:p>
    <w:tbl>
      <w:tblPr>
        <w:tblStyle w:val="12"/>
        <w:tblW w:w="8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b/>
                <w:sz w:val="24"/>
              </w:rPr>
            </w:pPr>
            <w:r>
              <w:rPr>
                <w:rFonts w:hint="eastAsia" w:ascii="Times New Roman" w:hAnsi="Times New Roman" w:eastAsia="宋体" w:cs="Times New Roman"/>
                <w:b/>
                <w:sz w:val="24"/>
                <w:lang w:val="en-US" w:eastAsia="zh-CN" w:bidi="ar"/>
              </w:rPr>
              <w:t>10</w:t>
            </w:r>
            <w:r>
              <w:rPr>
                <w:rFonts w:ascii="Times New Roman" w:hAnsi="Times New Roman" w:eastAsia="宋体" w:cs="Times New Roman"/>
                <w:b/>
                <w:sz w:val="24"/>
                <w:lang w:bidi="ar"/>
              </w:rPr>
              <w:t>.1</w:t>
            </w:r>
            <w:r>
              <w:rPr>
                <w:rFonts w:hint="eastAsia" w:ascii="Times New Roman" w:hAnsi="Times New Roman" w:eastAsia="宋体" w:cs="宋体"/>
                <w:b/>
                <w:sz w:val="24"/>
                <w:lang w:bidi="ar"/>
              </w:rPr>
              <w:t>项目安全设施</w:t>
            </w:r>
          </w:p>
          <w:p>
            <w:pPr>
              <w:spacing w:line="360" w:lineRule="auto"/>
              <w:rPr>
                <w:b/>
                <w:sz w:val="24"/>
              </w:rPr>
            </w:pPr>
            <w:r>
              <w:rPr>
                <w:rFonts w:hint="eastAsia" w:ascii="Times New Roman" w:hAnsi="Times New Roman" w:eastAsia="宋体" w:cs="Times New Roman"/>
                <w:b/>
                <w:sz w:val="24"/>
                <w:lang w:val="en-US" w:eastAsia="zh-CN" w:bidi="ar"/>
              </w:rPr>
              <w:t>10</w:t>
            </w:r>
            <w:r>
              <w:rPr>
                <w:rFonts w:ascii="Times New Roman" w:hAnsi="Times New Roman" w:eastAsia="宋体" w:cs="Times New Roman"/>
                <w:b/>
                <w:sz w:val="24"/>
                <w:lang w:bidi="ar"/>
              </w:rPr>
              <w:t>.1.1</w:t>
            </w:r>
            <w:r>
              <w:rPr>
                <w:rFonts w:hint="eastAsia" w:ascii="Times New Roman" w:hAnsi="Times New Roman" w:eastAsia="宋体" w:cs="Times New Roman"/>
                <w:b/>
                <w:sz w:val="24"/>
                <w:lang w:val="en-US" w:eastAsia="zh-CN" w:bidi="ar"/>
              </w:rPr>
              <w:t>新建</w:t>
            </w:r>
            <w:r>
              <w:rPr>
                <w:rFonts w:hint="eastAsia" w:ascii="Times New Roman" w:hAnsi="Times New Roman" w:eastAsia="宋体" w:cs="宋体"/>
                <w:b/>
                <w:sz w:val="24"/>
                <w:lang w:bidi="ar"/>
              </w:rPr>
              <w:t>工作场所布局</w:t>
            </w:r>
          </w:p>
          <w:p>
            <w:pPr>
              <w:spacing w:line="360" w:lineRule="auto"/>
              <w:ind w:firstLine="480" w:firstLineChars="200"/>
              <w:rPr>
                <w:rFonts w:hAnsi="宋体"/>
                <w:sz w:val="24"/>
              </w:rPr>
            </w:pPr>
            <w:r>
              <w:rPr>
                <w:rFonts w:hint="eastAsia" w:ascii="Times New Roman" w:hAnsi="宋体" w:eastAsia="宋体" w:cs="宋体"/>
                <w:sz w:val="24"/>
                <w:lang w:bidi="ar"/>
              </w:rPr>
              <w:t>（</w:t>
            </w:r>
            <w:r>
              <w:rPr>
                <w:rFonts w:ascii="Times New Roman" w:hAnsi="宋体" w:eastAsia="宋体" w:cs="Times New Roman"/>
                <w:sz w:val="24"/>
                <w:lang w:bidi="ar"/>
              </w:rPr>
              <w:t>1</w:t>
            </w:r>
            <w:r>
              <w:rPr>
                <w:rFonts w:hint="eastAsia" w:ascii="Times New Roman" w:hAnsi="宋体" w:eastAsia="宋体" w:cs="宋体"/>
                <w:sz w:val="24"/>
                <w:lang w:bidi="ar"/>
              </w:rPr>
              <w:t>）工作场所布局</w:t>
            </w:r>
          </w:p>
          <w:p>
            <w:pPr>
              <w:spacing w:line="360" w:lineRule="auto"/>
              <w:ind w:firstLine="480" w:firstLineChars="200"/>
              <w:rPr>
                <w:sz w:val="24"/>
              </w:rPr>
            </w:pPr>
            <w:r>
              <w:rPr>
                <w:rFonts w:hint="eastAsia" w:ascii="Times New Roman" w:hAnsi="Times New Roman" w:eastAsia="宋体" w:cs="宋体"/>
                <w:color w:val="auto"/>
                <w:sz w:val="24"/>
                <w:lang w:bidi="ar"/>
              </w:rPr>
              <w:t>项目</w:t>
            </w:r>
            <w:r>
              <w:rPr>
                <w:rFonts w:hint="eastAsia" w:ascii="Times New Roman" w:hAnsi="Times New Roman" w:eastAsia="宋体" w:cs="宋体"/>
                <w:color w:val="auto"/>
                <w:sz w:val="24"/>
                <w:lang w:val="en-US" w:eastAsia="zh-CN" w:bidi="ar"/>
              </w:rPr>
              <w:t>拟</w:t>
            </w:r>
            <w:r>
              <w:rPr>
                <w:rFonts w:hint="eastAsia" w:ascii="Times New Roman" w:hAnsi="Times New Roman" w:eastAsia="宋体" w:cs="宋体"/>
                <w:color w:val="auto"/>
                <w:sz w:val="24"/>
                <w:lang w:bidi="ar"/>
              </w:rPr>
              <w:t>建设</w:t>
            </w:r>
            <w:r>
              <w:rPr>
                <w:rFonts w:hint="eastAsia" w:ascii="Times New Roman" w:hAnsi="Times New Roman" w:eastAsia="宋体" w:cs="宋体"/>
                <w:color w:val="auto"/>
                <w:sz w:val="24"/>
                <w:lang w:val="en-US" w:eastAsia="zh-CN" w:bidi="ar"/>
              </w:rPr>
              <w:t>在</w:t>
            </w:r>
            <w:r>
              <w:rPr>
                <w:rFonts w:hint="eastAsia" w:ascii="Times New Roman" w:hAnsi="Times New Roman" w:eastAsia="宋体" w:cs="宋体"/>
                <w:bCs/>
                <w:color w:val="auto"/>
                <w:sz w:val="24"/>
                <w:lang w:val="en-US" w:eastAsia="zh-CN" w:bidi="ar"/>
              </w:rPr>
              <w:t>中心医院住院楼四楼，东侧是操作室，南侧是临空，西侧是避难间、污物暂存间，北侧为走廊。机房上方是康复理疗科，下方是办公室、候诊区。</w:t>
            </w:r>
            <w:r>
              <w:rPr>
                <w:rFonts w:hint="eastAsia" w:ascii="Times New Roman" w:hAnsi="Times New Roman" w:eastAsia="宋体" w:cs="宋体"/>
                <w:sz w:val="24"/>
                <w:lang w:bidi="ar"/>
              </w:rPr>
              <w:t>项目工作场所布局</w:t>
            </w:r>
            <w:r>
              <w:rPr>
                <w:rFonts w:hint="eastAsia" w:ascii="Times New Roman" w:hAnsi="Times New Roman" w:eastAsia="宋体" w:cs="宋体"/>
                <w:sz w:val="24"/>
                <w:lang w:val="en-US" w:eastAsia="zh-CN" w:bidi="ar"/>
              </w:rPr>
              <w:t>及剖面布局图</w:t>
            </w:r>
            <w:r>
              <w:rPr>
                <w:rFonts w:hint="eastAsia" w:ascii="Times New Roman" w:hAnsi="Times New Roman" w:eastAsia="宋体" w:cs="宋体"/>
                <w:sz w:val="24"/>
                <w:lang w:bidi="ar"/>
              </w:rPr>
              <w:t>见附图</w:t>
            </w:r>
            <w:r>
              <w:rPr>
                <w:rFonts w:hint="eastAsia" w:ascii="Times New Roman" w:hAnsi="Times New Roman" w:eastAsia="宋体" w:cs="Times New Roman"/>
                <w:sz w:val="24"/>
                <w:lang w:bidi="ar"/>
              </w:rPr>
              <w:t>二</w:t>
            </w:r>
            <w:r>
              <w:rPr>
                <w:rFonts w:hint="eastAsia" w:ascii="Times New Roman" w:hAnsi="Times New Roman" w:eastAsia="宋体" w:cs="宋体"/>
                <w:sz w:val="24"/>
                <w:lang w:bidi="ar"/>
              </w:rPr>
              <w:t>。</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2</w:t>
            </w:r>
            <w:r>
              <w:rPr>
                <w:rFonts w:hint="eastAsia" w:ascii="Times New Roman" w:hAnsi="Times New Roman" w:eastAsia="宋体" w:cs="宋体"/>
                <w:sz w:val="24"/>
                <w:lang w:bidi="ar"/>
              </w:rPr>
              <w:t>）人员流向</w:t>
            </w:r>
          </w:p>
          <w:p>
            <w:pPr>
              <w:spacing w:line="360" w:lineRule="auto"/>
              <w:ind w:firstLine="480" w:firstLineChars="200"/>
              <w:rPr>
                <w:sz w:val="24"/>
              </w:rPr>
            </w:pPr>
            <w:r>
              <w:rPr>
                <w:rFonts w:hint="eastAsia" w:ascii="Times New Roman" w:hAnsi="Times New Roman" w:eastAsia="宋体" w:cs="宋体"/>
                <w:bCs/>
                <w:sz w:val="24"/>
                <w:lang w:bidi="ar"/>
              </w:rPr>
              <w:t>工作人员经</w:t>
            </w:r>
            <w:r>
              <w:rPr>
                <w:rFonts w:hint="eastAsia" w:ascii="Times New Roman" w:hAnsi="Times New Roman" w:eastAsia="宋体" w:cs="宋体"/>
                <w:bCs/>
                <w:sz w:val="24"/>
                <w:lang w:val="en-US" w:eastAsia="zh-CN" w:bidi="ar"/>
              </w:rPr>
              <w:t>更衣室进入</w:t>
            </w:r>
            <w:r>
              <w:rPr>
                <w:rFonts w:hint="eastAsia" w:ascii="Times New Roman" w:hAnsi="Times New Roman" w:eastAsia="宋体" w:cs="Times New Roman"/>
                <w:bCs/>
                <w:sz w:val="24"/>
                <w:lang w:eastAsia="zh-CN" w:bidi="ar"/>
              </w:rPr>
              <w:t>介入室</w:t>
            </w:r>
            <w:r>
              <w:rPr>
                <w:rFonts w:hint="eastAsia" w:ascii="Times New Roman" w:hAnsi="Times New Roman" w:eastAsia="宋体" w:cs="宋体"/>
                <w:bCs/>
                <w:sz w:val="24"/>
                <w:lang w:bidi="ar"/>
              </w:rPr>
              <w:t>，工作结束后原路返回。患者经过</w:t>
            </w:r>
            <w:r>
              <w:rPr>
                <w:rFonts w:hint="eastAsia" w:ascii="Times New Roman" w:hAnsi="Times New Roman" w:eastAsia="宋体" w:cs="宋体"/>
                <w:bCs/>
                <w:sz w:val="24"/>
                <w:lang w:val="en-US" w:eastAsia="zh-CN" w:bidi="ar"/>
              </w:rPr>
              <w:t>走廊</w:t>
            </w:r>
            <w:r>
              <w:rPr>
                <w:rFonts w:hint="eastAsia" w:ascii="Times New Roman" w:hAnsi="Times New Roman" w:eastAsia="宋体" w:cs="宋体"/>
                <w:bCs/>
                <w:sz w:val="24"/>
                <w:lang w:bidi="ar"/>
              </w:rPr>
              <w:t>进</w:t>
            </w:r>
            <w:r>
              <w:rPr>
                <w:rFonts w:hint="eastAsia" w:ascii="Times New Roman" w:hAnsi="Times New Roman" w:eastAsia="宋体" w:cs="宋体"/>
                <w:bCs/>
                <w:sz w:val="24"/>
                <w:lang w:val="en-US" w:eastAsia="zh-CN" w:bidi="ar"/>
              </w:rPr>
              <w:t>入</w:t>
            </w:r>
            <w:r>
              <w:rPr>
                <w:rFonts w:hint="eastAsia" w:ascii="Times New Roman" w:hAnsi="Times New Roman" w:eastAsia="宋体" w:cs="Times New Roman"/>
                <w:bCs/>
                <w:sz w:val="24"/>
                <w:lang w:eastAsia="zh-CN" w:bidi="ar"/>
              </w:rPr>
              <w:t>介入室</w:t>
            </w:r>
            <w:r>
              <w:rPr>
                <w:rFonts w:hint="eastAsia" w:ascii="Times New Roman" w:hAnsi="Times New Roman" w:eastAsia="宋体" w:cs="宋体"/>
                <w:bCs/>
                <w:sz w:val="24"/>
                <w:lang w:bidi="ar"/>
              </w:rPr>
              <w:t>。</w:t>
            </w:r>
          </w:p>
          <w:p>
            <w:pPr>
              <w:spacing w:line="360" w:lineRule="auto"/>
              <w:rPr>
                <w:b/>
                <w:sz w:val="24"/>
              </w:rPr>
            </w:pPr>
            <w:r>
              <w:rPr>
                <w:rFonts w:hint="eastAsia" w:ascii="Times New Roman" w:hAnsi="Times New Roman" w:eastAsia="宋体" w:cs="Times New Roman"/>
                <w:b/>
                <w:sz w:val="24"/>
                <w:lang w:val="en-US" w:eastAsia="zh-CN" w:bidi="ar"/>
              </w:rPr>
              <w:t>10</w:t>
            </w:r>
            <w:r>
              <w:rPr>
                <w:rFonts w:ascii="Times New Roman" w:hAnsi="Times New Roman" w:eastAsia="宋体" w:cs="Times New Roman"/>
                <w:b/>
                <w:sz w:val="24"/>
                <w:lang w:bidi="ar"/>
              </w:rPr>
              <w:t>.1.2</w:t>
            </w:r>
            <w:r>
              <w:rPr>
                <w:rFonts w:hint="eastAsia" w:ascii="Times New Roman" w:hAnsi="Times New Roman" w:eastAsia="宋体" w:cs="宋体"/>
                <w:b/>
                <w:sz w:val="24"/>
                <w:lang w:bidi="ar"/>
              </w:rPr>
              <w:t>辐射防护分区</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根据《电离辐射防护与辐射源安全基本标准》（</w:t>
            </w:r>
            <w:r>
              <w:rPr>
                <w:rFonts w:ascii="Times New Roman" w:hAnsi="Times New Roman" w:eastAsia="宋体" w:cs="Times New Roman"/>
                <w:sz w:val="24"/>
                <w:lang w:bidi="ar"/>
              </w:rPr>
              <w:t>GB18871-2002</w:t>
            </w:r>
            <w:r>
              <w:rPr>
                <w:rFonts w:hint="eastAsia" w:ascii="Times New Roman" w:hAnsi="Times New Roman" w:eastAsia="宋体" w:cs="宋体"/>
                <w:sz w:val="24"/>
                <w:lang w:bidi="ar"/>
              </w:rPr>
              <w:t>）规定，辐射工作场所分为控制区和监督区，以便于辐射防护管理和职业照射控制。需要和可能需要专门防护手段或安全措施的区域定为控制区，以便控制正常工作条件下的正常照射或防止污染扩散，并预防潜在照射或限制潜在照射的范围。此外，在其中通常不需要专门的防护手段或安全措施，但需要经常对职业照射条件进行监督和评价的区域定为监督区。</w:t>
            </w:r>
          </w:p>
          <w:p>
            <w:pPr>
              <w:spacing w:line="360" w:lineRule="auto"/>
              <w:ind w:firstLine="482" w:firstLineChars="200"/>
              <w:rPr>
                <w:rFonts w:hint="eastAsia" w:ascii="Times New Roman" w:hAnsi="Times New Roman" w:eastAsia="宋体" w:cs="宋体"/>
                <w:sz w:val="24"/>
                <w:lang w:val="en-US" w:eastAsia="zh-CN" w:bidi="ar"/>
              </w:rPr>
            </w:pPr>
            <w:r>
              <w:rPr>
                <w:rFonts w:hint="eastAsia" w:ascii="Times New Roman" w:hAnsi="Times New Roman" w:eastAsia="宋体" w:cs="宋体"/>
                <w:b/>
                <w:bCs/>
                <w:sz w:val="24"/>
                <w:lang w:val="en-US" w:eastAsia="zh-CN" w:bidi="ar"/>
              </w:rPr>
              <w:t>控制区：</w:t>
            </w:r>
            <w:r>
              <w:rPr>
                <w:rFonts w:hint="eastAsia" w:ascii="Times New Roman" w:hAnsi="Times New Roman" w:eastAsia="宋体" w:cs="宋体"/>
                <w:sz w:val="24"/>
                <w:lang w:val="en-US" w:eastAsia="zh-CN" w:bidi="ar"/>
              </w:rPr>
              <w:t>在正常工作情况下控制正常照射或防止污染扩散，以及在一定程度上预防或限制潜在照射，要求或可能要求专门防护手段和安全措施的限定区域。在控制区的进出口及其他适当位置处设立醒目的警告标志，并给出相应的辐射水平和污染水平指示。运用行政管理程序（如进入控制区的工作许可证）和实体屏蔽（包括门锁和门-灯联锁装置）限制进出控制区，并定期审查控制区的实际状况，确认是否需要改变该区的防护手段或安全措施，或是更改该区的边界。</w:t>
            </w:r>
          </w:p>
          <w:p>
            <w:pPr>
              <w:spacing w:line="360" w:lineRule="auto"/>
              <w:ind w:firstLine="482" w:firstLineChars="200"/>
              <w:rPr>
                <w:rFonts w:hint="eastAsia" w:ascii="Times New Roman" w:hAnsi="Times New Roman" w:eastAsia="宋体" w:cs="宋体"/>
                <w:b w:val="0"/>
                <w:bCs w:val="0"/>
                <w:sz w:val="24"/>
                <w:lang w:val="en-US" w:eastAsia="zh-CN" w:bidi="ar"/>
              </w:rPr>
            </w:pPr>
            <w:r>
              <w:rPr>
                <w:rFonts w:hint="eastAsia" w:ascii="Times New Roman" w:hAnsi="Times New Roman" w:eastAsia="宋体" w:cs="宋体"/>
                <w:b/>
                <w:bCs/>
                <w:sz w:val="24"/>
                <w:lang w:val="en-US" w:eastAsia="zh-CN" w:bidi="ar"/>
              </w:rPr>
              <w:t>监督区：</w:t>
            </w:r>
            <w:r>
              <w:rPr>
                <w:rFonts w:hint="eastAsia" w:ascii="Times New Roman" w:hAnsi="Times New Roman" w:eastAsia="宋体" w:cs="宋体"/>
                <w:b w:val="0"/>
                <w:bCs w:val="0"/>
                <w:sz w:val="24"/>
                <w:lang w:val="en-US" w:eastAsia="zh-CN" w:bidi="ar"/>
              </w:rPr>
              <w:t>未被确定为控制区，正常情况下不需要采取专门防护手段或安全措施，但需要经常对职业照射条件进行监督和评价的区域。在监督区入口处的合适位置设立表明监督区的标牌；并定期检查该区工作状况，确认是否需要采取防护措施和做出安全规定，或是否需要更改监督区的边界。</w:t>
            </w:r>
          </w:p>
          <w:p>
            <w:pPr>
              <w:jc w:val="center"/>
            </w:pPr>
            <w:r>
              <w:drawing>
                <wp:inline distT="0" distB="0" distL="114300" distR="114300">
                  <wp:extent cx="5157470" cy="3625850"/>
                  <wp:effectExtent l="0" t="0" r="5080" b="1270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0"/>
                          <a:stretch>
                            <a:fillRect/>
                          </a:stretch>
                        </pic:blipFill>
                        <pic:spPr>
                          <a:xfrm>
                            <a:off x="0" y="0"/>
                            <a:ext cx="5157470" cy="3625850"/>
                          </a:xfrm>
                          <a:prstGeom prst="rect">
                            <a:avLst/>
                          </a:prstGeom>
                          <a:noFill/>
                          <a:ln>
                            <a:noFill/>
                          </a:ln>
                        </pic:spPr>
                      </pic:pic>
                    </a:graphicData>
                  </a:graphic>
                </wp:inline>
              </w:drawing>
            </w:r>
          </w:p>
          <w:p>
            <w:pPr>
              <w:spacing w:line="360" w:lineRule="auto"/>
              <w:jc w:val="center"/>
              <w:rPr>
                <w:rFonts w:hAnsi="宋体"/>
                <w:b/>
                <w:sz w:val="24"/>
                <w:u w:val="single"/>
              </w:rPr>
            </w:pPr>
            <w:r>
              <w:rPr>
                <w:rFonts w:hint="eastAsia" w:ascii="Times New Roman" w:hAnsi="宋体" w:eastAsia="宋体" w:cs="宋体"/>
                <w:b/>
                <w:sz w:val="24"/>
                <w:u w:val="single"/>
                <w:lang w:bidi="ar"/>
              </w:rPr>
              <w:t>图</w:t>
            </w:r>
            <w:r>
              <w:rPr>
                <w:rFonts w:hint="eastAsia" w:ascii="Times New Roman" w:hAnsi="宋体" w:eastAsia="宋体" w:cs="Times New Roman"/>
                <w:b/>
                <w:sz w:val="24"/>
                <w:u w:val="single"/>
                <w:lang w:val="en-US" w:eastAsia="zh-CN" w:bidi="ar"/>
              </w:rPr>
              <w:t>10</w:t>
            </w:r>
            <w:r>
              <w:rPr>
                <w:rFonts w:ascii="Times New Roman" w:hAnsi="宋体" w:eastAsia="宋体" w:cs="Times New Roman"/>
                <w:b/>
                <w:sz w:val="24"/>
                <w:u w:val="single"/>
                <w:lang w:bidi="ar"/>
              </w:rPr>
              <w:t xml:space="preserve">-1  </w:t>
            </w:r>
            <w:r>
              <w:rPr>
                <w:rFonts w:hint="eastAsia" w:ascii="Times New Roman" w:hAnsi="宋体" w:eastAsia="宋体" w:cs="宋体"/>
                <w:b/>
                <w:sz w:val="24"/>
                <w:u w:val="single"/>
                <w:lang w:bidi="ar"/>
              </w:rPr>
              <w:t xml:space="preserve">工作场所辐射防护分区示意图 </w:t>
            </w:r>
          </w:p>
          <w:p>
            <w:pPr>
              <w:spacing w:line="360" w:lineRule="auto"/>
              <w:ind w:firstLine="480" w:firstLineChars="200"/>
              <w:rPr>
                <w:sz w:val="24"/>
              </w:rPr>
            </w:pPr>
            <w:r>
              <w:rPr>
                <w:rFonts w:hint="eastAsia" w:ascii="Times New Roman" w:hAnsi="Times New Roman" w:eastAsia="宋体" w:cs="宋体"/>
                <w:sz w:val="24"/>
                <w:lang w:bidi="ar"/>
              </w:rPr>
              <w:t>按照辐射防护分区原则，</w:t>
            </w:r>
            <w:r>
              <w:rPr>
                <w:rFonts w:hint="eastAsia" w:ascii="Times New Roman" w:hAnsi="宋体" w:eastAsia="宋体" w:cs="宋体"/>
                <w:sz w:val="24"/>
                <w:lang w:bidi="ar"/>
              </w:rPr>
              <w:t>将</w:t>
            </w:r>
            <w:r>
              <w:rPr>
                <w:rFonts w:hint="eastAsia" w:ascii="Times New Roman" w:hAnsi="宋体" w:eastAsia="宋体" w:cs="Times New Roman"/>
                <w:sz w:val="24"/>
                <w:lang w:eastAsia="zh-CN" w:bidi="ar"/>
              </w:rPr>
              <w:t>介入室</w:t>
            </w:r>
            <w:r>
              <w:rPr>
                <w:rFonts w:hint="eastAsia" w:ascii="Times New Roman" w:hAnsi="宋体" w:eastAsia="宋体" w:cs="宋体"/>
                <w:sz w:val="24"/>
                <w:lang w:bidi="ar"/>
              </w:rPr>
              <w:t>划定为控制区，将控制</w:t>
            </w:r>
            <w:r>
              <w:rPr>
                <w:rFonts w:hint="eastAsia" w:ascii="Times New Roman" w:hAnsi="宋体" w:eastAsia="宋体" w:cs="宋体"/>
                <w:sz w:val="24"/>
                <w:lang w:val="en-US" w:eastAsia="zh-CN" w:bidi="ar"/>
              </w:rPr>
              <w:t>室</w:t>
            </w:r>
            <w:r>
              <w:rPr>
                <w:rFonts w:hint="eastAsia" w:ascii="Times New Roman" w:hAnsi="宋体" w:eastAsia="宋体" w:cs="宋体"/>
                <w:sz w:val="24"/>
                <w:lang w:bidi="ar"/>
              </w:rPr>
              <w:t>、</w:t>
            </w:r>
            <w:r>
              <w:rPr>
                <w:rFonts w:hint="eastAsia" w:ascii="Times New Roman" w:hAnsi="宋体" w:eastAsia="宋体" w:cs="宋体"/>
                <w:sz w:val="24"/>
                <w:lang w:val="en-US" w:eastAsia="zh-CN" w:bidi="ar"/>
              </w:rPr>
              <w:t>污物暂存间</w:t>
            </w:r>
            <w:r>
              <w:rPr>
                <w:rFonts w:hint="eastAsia" w:ascii="Times New Roman" w:hAnsi="宋体" w:eastAsia="宋体" w:cs="宋体"/>
                <w:sz w:val="24"/>
                <w:lang w:bidi="ar"/>
              </w:rPr>
              <w:t>、设备间、</w:t>
            </w:r>
            <w:r>
              <w:rPr>
                <w:rFonts w:hint="eastAsia" w:ascii="Times New Roman" w:hAnsi="宋体" w:eastAsia="宋体" w:cs="宋体"/>
                <w:bCs/>
                <w:sz w:val="24"/>
                <w:lang w:bidi="ar"/>
              </w:rPr>
              <w:t>走廊</w:t>
            </w:r>
            <w:r>
              <w:rPr>
                <w:rFonts w:hint="eastAsia" w:ascii="Times New Roman" w:hAnsi="宋体" w:eastAsia="宋体" w:cs="宋体"/>
                <w:bCs/>
                <w:sz w:val="24"/>
                <w:lang w:val="en-US" w:eastAsia="zh-CN" w:bidi="ar"/>
              </w:rPr>
              <w:t>等</w:t>
            </w:r>
            <w:r>
              <w:rPr>
                <w:rFonts w:hint="eastAsia" w:ascii="Times New Roman" w:hAnsi="宋体" w:eastAsia="宋体" w:cs="宋体"/>
                <w:kern w:val="0"/>
                <w:sz w:val="24"/>
                <w:lang w:bidi="ar"/>
              </w:rPr>
              <w:t>划定为监督区。控制区出入口设置明显的电离辐射标识及中文警示说明。运行期间，控制区内除患者和工作人员外不得有其它人员滞留。</w:t>
            </w:r>
          </w:p>
          <w:p>
            <w:pPr>
              <w:spacing w:line="360" w:lineRule="auto"/>
              <w:ind w:firstLine="480" w:firstLineChars="200"/>
              <w:rPr>
                <w:rFonts w:hAnsi="宋体"/>
                <w:kern w:val="0"/>
                <w:sz w:val="24"/>
              </w:rPr>
            </w:pPr>
            <w:r>
              <w:rPr>
                <w:rFonts w:hint="eastAsia" w:ascii="Times New Roman" w:hAnsi="Times New Roman" w:eastAsia="宋体" w:cs="宋体"/>
                <w:sz w:val="24"/>
                <w:lang w:bidi="ar"/>
              </w:rPr>
              <w:t>分析上述方案，项目工作场所控制区、监督区划分满足《电离辐射防护与辐射源安全基本标准》（</w:t>
            </w:r>
            <w:r>
              <w:rPr>
                <w:rFonts w:ascii="Times New Roman" w:hAnsi="Times New Roman" w:eastAsia="宋体" w:cs="Times New Roman"/>
                <w:sz w:val="24"/>
                <w:lang w:bidi="ar"/>
              </w:rPr>
              <w:t>GB18871-2002</w:t>
            </w:r>
            <w:r>
              <w:rPr>
                <w:rFonts w:hint="eastAsia" w:ascii="Times New Roman" w:hAnsi="Times New Roman" w:eastAsia="宋体" w:cs="宋体"/>
                <w:sz w:val="24"/>
                <w:lang w:bidi="ar"/>
              </w:rPr>
              <w:t>）分区管理的原则，工作场所分区合理。</w:t>
            </w:r>
          </w:p>
          <w:p>
            <w:pPr>
              <w:spacing w:line="360" w:lineRule="auto"/>
              <w:rPr>
                <w:rFonts w:hint="default" w:eastAsia="宋体"/>
                <w:b/>
                <w:sz w:val="24"/>
                <w:lang w:val="en-US" w:eastAsia="zh-CN"/>
              </w:rPr>
            </w:pPr>
            <w:r>
              <w:rPr>
                <w:rFonts w:hint="eastAsia" w:ascii="Times New Roman" w:hAnsi="Times New Roman" w:eastAsia="宋体" w:cs="Times New Roman"/>
                <w:b/>
                <w:sz w:val="24"/>
                <w:lang w:val="en-US" w:eastAsia="zh-CN" w:bidi="ar"/>
              </w:rPr>
              <w:t>10</w:t>
            </w:r>
            <w:r>
              <w:rPr>
                <w:rFonts w:ascii="Times New Roman" w:hAnsi="Times New Roman" w:eastAsia="宋体" w:cs="Times New Roman"/>
                <w:b/>
                <w:sz w:val="24"/>
                <w:lang w:bidi="ar"/>
              </w:rPr>
              <w:t>.1.3</w:t>
            </w:r>
            <w:r>
              <w:rPr>
                <w:rFonts w:hint="eastAsia" w:ascii="Times New Roman" w:hAnsi="Times New Roman" w:eastAsia="宋体" w:cs="宋体"/>
                <w:b/>
                <w:sz w:val="24"/>
                <w:lang w:val="en-US" w:eastAsia="zh-CN" w:bidi="ar"/>
              </w:rPr>
              <w:t>工作场所防护屏蔽设计</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宋体"/>
                <w:sz w:val="24"/>
                <w:lang w:bidi="ar"/>
              </w:rPr>
              <w:t>）工作场所实体辐射防护措施</w:t>
            </w:r>
          </w:p>
          <w:p>
            <w:pPr>
              <w:spacing w:line="360" w:lineRule="auto"/>
              <w:ind w:firstLine="480" w:firstLineChars="200"/>
              <w:rPr>
                <w:sz w:val="24"/>
              </w:rPr>
            </w:pPr>
            <w:r>
              <w:rPr>
                <w:rFonts w:hint="eastAsia" w:ascii="Times New Roman" w:hAnsi="Times New Roman" w:eastAsia="宋体" w:cs="宋体"/>
                <w:sz w:val="24"/>
                <w:lang w:bidi="ar"/>
              </w:rPr>
              <w:t>项目</w:t>
            </w:r>
            <w:r>
              <w:rPr>
                <w:rFonts w:hint="eastAsia" w:ascii="Times New Roman" w:hAnsi="Times New Roman" w:eastAsia="宋体" w:cs="宋体"/>
                <w:sz w:val="24"/>
                <w:lang w:val="en-US" w:eastAsia="zh-CN" w:bidi="ar"/>
              </w:rPr>
              <w:t>新建</w:t>
            </w:r>
            <w:r>
              <w:rPr>
                <w:rFonts w:hint="eastAsia" w:ascii="Times New Roman" w:hAnsi="Times New Roman" w:eastAsia="宋体" w:cs="宋体"/>
                <w:sz w:val="24"/>
                <w:lang w:bidi="ar"/>
              </w:rPr>
              <w:t>工作场所四周墙体为</w:t>
            </w:r>
            <w:r>
              <w:rPr>
                <w:rFonts w:ascii="Times New Roman" w:hAnsi="Times New Roman" w:eastAsia="宋体" w:cs="Times New Roman"/>
                <w:sz w:val="24"/>
                <w:lang w:bidi="ar"/>
              </w:rPr>
              <w:t>240mm</w:t>
            </w:r>
            <w:r>
              <w:rPr>
                <w:rFonts w:hint="eastAsia" w:ascii="Times New Roman" w:hAnsi="Times New Roman" w:eastAsia="宋体" w:cs="宋体"/>
                <w:sz w:val="24"/>
                <w:lang w:bidi="ar"/>
              </w:rPr>
              <w:t>实心砖（</w:t>
            </w:r>
            <w:r>
              <w:rPr>
                <w:rFonts w:ascii="Times New Roman" w:hAnsi="Times New Roman" w:eastAsia="宋体" w:cs="Times New Roman"/>
                <w:sz w:val="24"/>
                <w:lang w:bidi="ar"/>
              </w:rPr>
              <w:t>ρ=</w:t>
            </w:r>
            <w:r>
              <w:rPr>
                <w:rFonts w:hint="eastAsia" w:ascii="Times New Roman" w:hAnsi="Times New Roman" w:eastAsia="宋体" w:cs="Times New Roman"/>
                <w:sz w:val="24"/>
                <w:lang w:bidi="ar"/>
              </w:rPr>
              <w:t>1.9</w:t>
            </w:r>
            <w:r>
              <w:rPr>
                <w:rFonts w:ascii="Times New Roman" w:hAnsi="Times New Roman" w:eastAsia="宋体" w:cs="Times New Roman"/>
                <w:sz w:val="24"/>
                <w:lang w:bidi="ar"/>
              </w:rPr>
              <w:t>g/cm</w:t>
            </w:r>
            <w:r>
              <w:rPr>
                <w:rFonts w:ascii="Times New Roman" w:hAnsi="Times New Roman" w:eastAsia="宋体" w:cs="Times New Roman"/>
                <w:sz w:val="24"/>
                <w:vertAlign w:val="superscript"/>
                <w:lang w:bidi="ar"/>
              </w:rPr>
              <w:t>3</w:t>
            </w:r>
            <w:r>
              <w:rPr>
                <w:rFonts w:hint="eastAsia" w:ascii="Times New Roman" w:hAnsi="Times New Roman" w:eastAsia="宋体" w:cs="宋体"/>
                <w:sz w:val="24"/>
                <w:lang w:bidi="ar"/>
              </w:rPr>
              <w:t>）墙，顶</w:t>
            </w:r>
            <w:r>
              <w:rPr>
                <w:rFonts w:hint="eastAsia" w:ascii="Times New Roman" w:hAnsi="Times New Roman" w:eastAsia="宋体" w:cs="宋体"/>
                <w:sz w:val="24"/>
                <w:lang w:val="en-US" w:eastAsia="zh-CN" w:bidi="ar"/>
              </w:rPr>
              <w:t>跟地面</w:t>
            </w:r>
            <w:r>
              <w:rPr>
                <w:rFonts w:hint="eastAsia" w:ascii="Times New Roman" w:hAnsi="Times New Roman" w:eastAsia="宋体" w:cs="宋体"/>
                <w:sz w:val="24"/>
                <w:lang w:bidi="ar"/>
              </w:rPr>
              <w:t>为</w:t>
            </w:r>
            <w:r>
              <w:rPr>
                <w:rFonts w:hint="eastAsia" w:ascii="Times New Roman" w:hAnsi="Times New Roman" w:eastAsia="宋体" w:cs="Times New Roman"/>
                <w:sz w:val="24"/>
                <w:lang w:val="en-US" w:eastAsia="zh-CN" w:bidi="ar"/>
              </w:rPr>
              <w:t>15</w:t>
            </w:r>
            <w:r>
              <w:rPr>
                <w:rFonts w:ascii="Times New Roman" w:hAnsi="Times New Roman" w:eastAsia="宋体" w:cs="Times New Roman"/>
                <w:sz w:val="24"/>
                <w:lang w:bidi="ar"/>
              </w:rPr>
              <w:t>0mm</w:t>
            </w:r>
            <w:r>
              <w:rPr>
                <w:rFonts w:hint="eastAsia" w:ascii="Times New Roman" w:hAnsi="Times New Roman" w:eastAsia="宋体" w:cs="宋体"/>
                <w:sz w:val="24"/>
                <w:lang w:bidi="ar"/>
              </w:rPr>
              <w:t>混凝土（</w:t>
            </w:r>
            <w:r>
              <w:rPr>
                <w:rFonts w:ascii="Times New Roman" w:hAnsi="Times New Roman" w:eastAsia="宋体" w:cs="Times New Roman"/>
                <w:sz w:val="24"/>
                <w:lang w:bidi="ar"/>
              </w:rPr>
              <w:t>ρ=2.35g/cm</w:t>
            </w:r>
            <w:r>
              <w:rPr>
                <w:rFonts w:ascii="Times New Roman" w:hAnsi="Times New Roman" w:eastAsia="宋体" w:cs="Times New Roman"/>
                <w:sz w:val="24"/>
                <w:vertAlign w:val="superscript"/>
                <w:lang w:bidi="ar"/>
              </w:rPr>
              <w:t>3</w:t>
            </w:r>
            <w:r>
              <w:rPr>
                <w:rFonts w:hint="eastAsia" w:ascii="Times New Roman" w:hAnsi="Times New Roman" w:eastAsia="宋体" w:cs="宋体"/>
                <w:sz w:val="24"/>
                <w:lang w:bidi="ar"/>
              </w:rPr>
              <w:t>）。根据设计，墙体施工过程中，先利用</w:t>
            </w:r>
            <w:r>
              <w:rPr>
                <w:rFonts w:hint="eastAsia" w:ascii="Times New Roman" w:hAnsi="Times New Roman" w:eastAsia="宋体" w:cs="宋体"/>
                <w:sz w:val="24"/>
                <w:lang w:val="en-US" w:eastAsia="zh-CN" w:bidi="ar"/>
              </w:rPr>
              <w:t>实心粘土</w:t>
            </w:r>
            <w:r>
              <w:rPr>
                <w:rFonts w:hint="eastAsia" w:ascii="Times New Roman" w:hAnsi="Times New Roman" w:eastAsia="宋体" w:cs="宋体"/>
                <w:sz w:val="24"/>
                <w:lang w:bidi="ar"/>
              </w:rPr>
              <w:t>红砖砌封，再用</w:t>
            </w:r>
            <w:r>
              <w:rPr>
                <w:rFonts w:hint="eastAsia" w:ascii="Times New Roman" w:hAnsi="Times New Roman" w:eastAsia="宋体" w:cs="宋体"/>
                <w:sz w:val="24"/>
                <w:lang w:val="en-US" w:eastAsia="zh-CN" w:bidi="ar"/>
              </w:rPr>
              <w:t>40</w:t>
            </w:r>
            <w:r>
              <w:rPr>
                <w:rFonts w:hint="eastAsia" w:ascii="Times New Roman" w:hAnsi="Times New Roman" w:eastAsia="宋体" w:cs="宋体"/>
                <w:sz w:val="24"/>
                <w:lang w:bidi="ar"/>
              </w:rPr>
              <w:t>mm</w:t>
            </w:r>
            <w:r>
              <w:rPr>
                <w:rFonts w:hint="eastAsia" w:ascii="Times New Roman" w:hAnsi="Times New Roman" w:eastAsia="宋体" w:cs="宋体"/>
                <w:sz w:val="24"/>
                <w:lang w:val="en-US" w:eastAsia="zh-CN" w:bidi="ar"/>
              </w:rPr>
              <w:t>硫酸钡水泥</w:t>
            </w:r>
            <w:r>
              <w:rPr>
                <w:rFonts w:hint="eastAsia" w:ascii="Times New Roman" w:hAnsi="Times New Roman" w:eastAsia="宋体" w:cs="宋体"/>
                <w:sz w:val="24"/>
                <w:lang w:bidi="ar"/>
              </w:rPr>
              <w:t>加固防护。</w:t>
            </w:r>
          </w:p>
          <w:p>
            <w:pPr>
              <w:spacing w:line="360" w:lineRule="auto"/>
              <w:ind w:firstLine="480" w:firstLineChars="200"/>
              <w:rPr>
                <w:sz w:val="24"/>
              </w:rPr>
            </w:pPr>
            <w:r>
              <w:rPr>
                <w:rFonts w:hint="eastAsia" w:ascii="Times New Roman" w:hAnsi="Times New Roman" w:eastAsia="宋体" w:cs="宋体"/>
                <w:sz w:val="24"/>
                <w:lang w:bidi="ar"/>
              </w:rPr>
              <w:t>利用</w:t>
            </w:r>
            <w:r>
              <w:rPr>
                <w:rFonts w:hint="eastAsia" w:ascii="Times New Roman" w:hAnsi="Times New Roman" w:eastAsia="宋体" w:cs="宋体"/>
                <w:sz w:val="24"/>
                <w:lang w:val="en-US" w:eastAsia="zh-CN" w:bidi="ar"/>
              </w:rPr>
              <w:t>表10-2</w:t>
            </w:r>
            <w:r>
              <w:rPr>
                <w:rFonts w:hint="eastAsia" w:ascii="Times New Roman" w:hAnsi="Times New Roman" w:eastAsia="宋体" w:cs="宋体"/>
                <w:sz w:val="24"/>
                <w:lang w:bidi="ar"/>
              </w:rPr>
              <w:t>估算得到</w:t>
            </w:r>
            <w:r>
              <w:rPr>
                <w:rFonts w:hint="eastAsia" w:ascii="Times New Roman" w:hAnsi="Times New Roman" w:eastAsia="宋体" w:cs="Times New Roman"/>
                <w:sz w:val="24"/>
                <w:lang w:eastAsia="zh-CN" w:bidi="ar"/>
              </w:rPr>
              <w:t>介入室</w:t>
            </w:r>
            <w:r>
              <w:rPr>
                <w:rFonts w:hint="eastAsia" w:ascii="Times New Roman" w:hAnsi="Times New Roman" w:eastAsia="宋体" w:cs="宋体"/>
                <w:sz w:val="24"/>
                <w:lang w:bidi="ar"/>
              </w:rPr>
              <w:t>实体防护铅当量见表</w:t>
            </w:r>
            <w:r>
              <w:rPr>
                <w:rFonts w:hint="eastAsia" w:ascii="Times New Roman" w:hAnsi="Times New Roman" w:eastAsia="宋体" w:cs="Times New Roman"/>
                <w:sz w:val="24"/>
                <w:lang w:val="en-US" w:eastAsia="zh-CN" w:bidi="ar"/>
              </w:rPr>
              <w:t>10</w:t>
            </w:r>
            <w:r>
              <w:rPr>
                <w:rFonts w:ascii="Times New Roman" w:hAnsi="Times New Roman" w:eastAsia="宋体" w:cs="Times New Roman"/>
                <w:sz w:val="24"/>
                <w:lang w:bidi="ar"/>
              </w:rPr>
              <w:t>-1</w:t>
            </w:r>
            <w:r>
              <w:rPr>
                <w:rFonts w:hint="eastAsia" w:ascii="Times New Roman" w:hAnsi="Times New Roman" w:eastAsia="宋体" w:cs="宋体"/>
                <w:sz w:val="24"/>
                <w:lang w:bidi="ar"/>
              </w:rPr>
              <w:t>。</w:t>
            </w:r>
          </w:p>
          <w:p>
            <w:pPr>
              <w:jc w:val="center"/>
              <w:rPr>
                <w:b/>
                <w:sz w:val="24"/>
              </w:rPr>
            </w:pPr>
            <w:r>
              <w:rPr>
                <w:rFonts w:hint="eastAsia" w:ascii="Times New Roman" w:hAnsi="Times New Roman" w:eastAsia="宋体" w:cs="宋体"/>
                <w:b/>
                <w:sz w:val="24"/>
                <w:lang w:bidi="ar"/>
              </w:rPr>
              <w:t>表</w:t>
            </w:r>
            <w:r>
              <w:rPr>
                <w:rFonts w:hint="eastAsia" w:ascii="Times New Roman" w:hAnsi="Times New Roman" w:eastAsia="宋体" w:cs="Times New Roman"/>
                <w:b/>
                <w:sz w:val="24"/>
                <w:lang w:val="en-US" w:eastAsia="zh-CN" w:bidi="ar"/>
              </w:rPr>
              <w:t>10</w:t>
            </w:r>
            <w:r>
              <w:rPr>
                <w:rFonts w:ascii="Times New Roman" w:hAnsi="Times New Roman" w:eastAsia="宋体" w:cs="Times New Roman"/>
                <w:b/>
                <w:sz w:val="24"/>
                <w:lang w:bidi="ar"/>
              </w:rPr>
              <w:t>-1</w:t>
            </w:r>
            <w:r>
              <w:rPr>
                <w:rFonts w:hint="eastAsia" w:ascii="Times New Roman" w:hAnsi="Times New Roman" w:eastAsia="宋体" w:cs="Times New Roman"/>
                <w:b/>
                <w:color w:val="auto"/>
                <w:sz w:val="24"/>
                <w:lang w:val="en-US" w:eastAsia="zh-CN" w:bidi="ar"/>
              </w:rPr>
              <w:t>新建</w:t>
            </w:r>
            <w:r>
              <w:rPr>
                <w:rFonts w:hint="eastAsia" w:ascii="Times New Roman" w:hAnsi="Times New Roman" w:eastAsia="宋体" w:cs="Times New Roman"/>
                <w:b/>
                <w:sz w:val="24"/>
                <w:lang w:eastAsia="zh-CN" w:bidi="ar"/>
              </w:rPr>
              <w:t>介入室</w:t>
            </w:r>
            <w:r>
              <w:rPr>
                <w:rFonts w:hint="eastAsia" w:ascii="Times New Roman" w:hAnsi="Times New Roman" w:eastAsia="宋体" w:cs="宋体"/>
                <w:b/>
                <w:sz w:val="24"/>
                <w:lang w:bidi="ar"/>
              </w:rPr>
              <w:t>实体防护铅当量</w:t>
            </w:r>
          </w:p>
          <w:tbl>
            <w:tblPr>
              <w:tblStyle w:val="13"/>
              <w:tblW w:w="8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4815"/>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728"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22"/>
                    <w:jc w:val="center"/>
                    <w:rPr>
                      <w:b/>
                      <w:szCs w:val="21"/>
                    </w:rPr>
                  </w:pPr>
                  <w:r>
                    <w:rPr>
                      <w:rFonts w:hint="eastAsia" w:ascii="Times New Roman" w:hAnsi="Times New Roman" w:eastAsia="宋体" w:cs="宋体"/>
                      <w:b/>
                      <w:szCs w:val="21"/>
                      <w:lang w:bidi="ar"/>
                    </w:rPr>
                    <w:t>防护实体</w:t>
                  </w:r>
                </w:p>
              </w:tc>
              <w:tc>
                <w:tcPr>
                  <w:tcW w:w="4815"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22"/>
                    <w:jc w:val="center"/>
                    <w:rPr>
                      <w:b/>
                      <w:szCs w:val="21"/>
                    </w:rPr>
                  </w:pPr>
                  <w:r>
                    <w:rPr>
                      <w:rFonts w:hint="eastAsia" w:ascii="Times New Roman" w:hAnsi="Times New Roman" w:eastAsia="宋体" w:cs="宋体"/>
                      <w:b/>
                      <w:szCs w:val="21"/>
                      <w:lang w:bidi="ar"/>
                    </w:rPr>
                    <w:t>防护方案</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b/>
                      <w:szCs w:val="21"/>
                    </w:rPr>
                  </w:pPr>
                  <w:r>
                    <w:rPr>
                      <w:rFonts w:hint="eastAsia" w:ascii="Times New Roman" w:hAnsi="Times New Roman" w:eastAsia="宋体" w:cs="宋体"/>
                      <w:b/>
                      <w:szCs w:val="21"/>
                      <w:lang w:val="en-US" w:eastAsia="zh-CN" w:bidi="ar"/>
                    </w:rPr>
                    <w:t>近似</w:t>
                  </w:r>
                  <w:r>
                    <w:rPr>
                      <w:rFonts w:hint="eastAsia" w:ascii="Times New Roman" w:hAnsi="Times New Roman" w:eastAsia="宋体" w:cs="宋体"/>
                      <w:b/>
                      <w:szCs w:val="21"/>
                      <w:lang w:bidi="ar"/>
                    </w:rPr>
                    <w:t>铅当量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7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四周墙体</w:t>
                  </w:r>
                </w:p>
              </w:tc>
              <w:tc>
                <w:tcPr>
                  <w:tcW w:w="4815"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eastAsia="宋体"/>
                      <w:szCs w:val="21"/>
                      <w:lang w:val="en-US" w:eastAsia="zh-CN"/>
                    </w:rPr>
                  </w:pPr>
                  <w:r>
                    <w:rPr>
                      <w:rFonts w:ascii="Times New Roman" w:hAnsi="Times New Roman" w:eastAsia="宋体" w:cs="Times New Roman"/>
                      <w:szCs w:val="21"/>
                      <w:lang w:bidi="ar"/>
                    </w:rPr>
                    <w:t>240mm</w:t>
                  </w:r>
                  <w:r>
                    <w:rPr>
                      <w:rFonts w:hint="eastAsia" w:ascii="Times New Roman" w:hAnsi="Times New Roman" w:eastAsia="宋体" w:cs="宋体"/>
                      <w:szCs w:val="21"/>
                      <w:lang w:bidi="ar"/>
                    </w:rPr>
                    <w:t>厚实心砖墙的基础上加</w:t>
                  </w:r>
                  <w:r>
                    <w:rPr>
                      <w:rFonts w:hint="eastAsia" w:ascii="Times New Roman" w:hAnsi="Times New Roman" w:eastAsia="宋体" w:cs="Times New Roman"/>
                      <w:szCs w:val="21"/>
                      <w:lang w:val="en-US" w:eastAsia="zh-CN" w:bidi="ar"/>
                    </w:rPr>
                    <w:t>40</w:t>
                  </w:r>
                  <w:r>
                    <w:rPr>
                      <w:rFonts w:ascii="Times New Roman" w:hAnsi="Times New Roman" w:eastAsia="宋体" w:cs="Times New Roman"/>
                      <w:szCs w:val="21"/>
                      <w:lang w:bidi="ar"/>
                    </w:rPr>
                    <w:t>mm</w:t>
                  </w:r>
                  <w:r>
                    <w:rPr>
                      <w:rFonts w:hint="eastAsia" w:ascii="Times New Roman" w:hAnsi="Times New Roman" w:eastAsia="宋体" w:cs="宋体"/>
                      <w:szCs w:val="21"/>
                      <w:lang w:val="en-US" w:eastAsia="zh-CN" w:bidi="ar"/>
                    </w:rPr>
                    <w:t>硫酸钡水泥</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Times New Roman"/>
                      <w:szCs w:val="21"/>
                      <w:lang w:val="en-US" w:eastAsia="zh-CN" w:bidi="ar"/>
                    </w:rPr>
                    <w:t>3.8</w:t>
                  </w:r>
                  <w:r>
                    <w:rPr>
                      <w:rFonts w:ascii="Times New Roman" w:hAnsi="Times New Roman" w:eastAsia="宋体" w:cs="Times New Roman"/>
                      <w:szCs w:val="21"/>
                      <w:lang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7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顶部</w:t>
                  </w:r>
                </w:p>
              </w:tc>
              <w:tc>
                <w:tcPr>
                  <w:tcW w:w="4815"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eastAsia="宋体"/>
                      <w:szCs w:val="21"/>
                      <w:lang w:val="en-US" w:eastAsia="zh-CN"/>
                    </w:rPr>
                  </w:pPr>
                  <w:r>
                    <w:rPr>
                      <w:rFonts w:hint="eastAsia" w:ascii="Times New Roman" w:hAnsi="Times New Roman" w:eastAsia="宋体" w:cs="Times New Roman"/>
                      <w:szCs w:val="21"/>
                      <w:lang w:val="en-US" w:eastAsia="zh-CN" w:bidi="ar"/>
                    </w:rPr>
                    <w:t>15</w:t>
                  </w:r>
                  <w:r>
                    <w:rPr>
                      <w:rFonts w:hint="eastAsia" w:ascii="Times New Roman" w:hAnsi="Times New Roman" w:eastAsia="宋体" w:cs="Times New Roman"/>
                      <w:szCs w:val="21"/>
                      <w:lang w:bidi="ar"/>
                    </w:rPr>
                    <w:t>0</w:t>
                  </w:r>
                  <w:r>
                    <w:rPr>
                      <w:rFonts w:ascii="Times New Roman" w:hAnsi="Times New Roman" w:eastAsia="宋体" w:cs="Times New Roman"/>
                      <w:szCs w:val="21"/>
                      <w:lang w:bidi="ar"/>
                    </w:rPr>
                    <w:t>mm</w:t>
                  </w:r>
                  <w:r>
                    <w:rPr>
                      <w:rFonts w:hint="eastAsia" w:ascii="Times New Roman" w:hAnsi="Times New Roman" w:eastAsia="宋体" w:cs="宋体"/>
                      <w:szCs w:val="21"/>
                      <w:lang w:bidi="ar"/>
                    </w:rPr>
                    <w:t>厚混凝土基础上加</w:t>
                  </w:r>
                  <w:r>
                    <w:rPr>
                      <w:rFonts w:hint="eastAsia" w:ascii="Times New Roman" w:hAnsi="Times New Roman" w:eastAsia="宋体" w:cs="宋体"/>
                      <w:szCs w:val="21"/>
                      <w:lang w:val="en-US" w:eastAsia="zh-CN" w:bidi="ar"/>
                    </w:rPr>
                    <w:t>30</w:t>
                  </w:r>
                  <w:r>
                    <w:rPr>
                      <w:rFonts w:hint="eastAsia" w:ascii="Times New Roman" w:hAnsi="Times New Roman" w:eastAsia="宋体" w:cs="宋体"/>
                      <w:szCs w:val="21"/>
                      <w:lang w:bidi="ar"/>
                    </w:rPr>
                    <w:t>mm</w:t>
                  </w:r>
                  <w:r>
                    <w:rPr>
                      <w:rFonts w:hint="eastAsia" w:ascii="Times New Roman" w:hAnsi="Times New Roman" w:eastAsia="宋体" w:cs="宋体"/>
                      <w:szCs w:val="21"/>
                      <w:lang w:val="en-US" w:eastAsia="zh-CN" w:bidi="ar"/>
                    </w:rPr>
                    <w:t>硫酸钡板</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Times New Roman"/>
                      <w:szCs w:val="21"/>
                      <w:lang w:val="en-US" w:eastAsia="zh-CN" w:bidi="ar"/>
                    </w:rPr>
                    <w:t>3.34</w:t>
                  </w:r>
                  <w:r>
                    <w:rPr>
                      <w:rFonts w:ascii="Times New Roman" w:hAnsi="Times New Roman" w:eastAsia="宋体" w:cs="Times New Roman"/>
                      <w:szCs w:val="21"/>
                      <w:lang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7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szCs w:val="21"/>
                      <w:lang w:val="en-US" w:eastAsia="zh-CN" w:bidi="ar"/>
                    </w:rPr>
                  </w:pPr>
                  <w:r>
                    <w:rPr>
                      <w:rFonts w:hint="eastAsia" w:ascii="Times New Roman" w:hAnsi="Times New Roman" w:eastAsia="宋体" w:cs="宋体"/>
                      <w:szCs w:val="21"/>
                      <w:lang w:val="en-US" w:eastAsia="zh-CN" w:bidi="ar"/>
                    </w:rPr>
                    <w:t>地面</w:t>
                  </w:r>
                </w:p>
              </w:tc>
              <w:tc>
                <w:tcPr>
                  <w:tcW w:w="4815"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15</w:t>
                  </w:r>
                  <w:r>
                    <w:rPr>
                      <w:rFonts w:hint="eastAsia" w:ascii="Times New Roman" w:hAnsi="Times New Roman" w:eastAsia="宋体" w:cs="Times New Roman"/>
                      <w:szCs w:val="21"/>
                      <w:lang w:bidi="ar"/>
                    </w:rPr>
                    <w:t>0</w:t>
                  </w:r>
                  <w:r>
                    <w:rPr>
                      <w:rFonts w:ascii="Times New Roman" w:hAnsi="Times New Roman" w:eastAsia="宋体" w:cs="Times New Roman"/>
                      <w:szCs w:val="21"/>
                      <w:lang w:bidi="ar"/>
                    </w:rPr>
                    <w:t>mm</w:t>
                  </w:r>
                  <w:r>
                    <w:rPr>
                      <w:rFonts w:hint="eastAsia" w:ascii="Times New Roman" w:hAnsi="Times New Roman" w:eastAsia="宋体" w:cs="宋体"/>
                      <w:szCs w:val="21"/>
                      <w:lang w:bidi="ar"/>
                    </w:rPr>
                    <w:t>厚混凝土基础上加</w:t>
                  </w:r>
                  <w:r>
                    <w:rPr>
                      <w:rFonts w:hint="eastAsia" w:ascii="Times New Roman" w:hAnsi="Times New Roman" w:eastAsia="宋体" w:cs="宋体"/>
                      <w:szCs w:val="21"/>
                      <w:lang w:val="en-US" w:eastAsia="zh-CN" w:bidi="ar"/>
                    </w:rPr>
                    <w:t>40</w:t>
                  </w:r>
                  <w:r>
                    <w:rPr>
                      <w:rFonts w:hint="eastAsia" w:ascii="Times New Roman" w:hAnsi="Times New Roman" w:eastAsia="宋体" w:cs="宋体"/>
                      <w:szCs w:val="21"/>
                      <w:lang w:bidi="ar"/>
                    </w:rPr>
                    <w:t>mm</w:t>
                  </w:r>
                  <w:r>
                    <w:rPr>
                      <w:rFonts w:hint="eastAsia" w:ascii="Times New Roman" w:hAnsi="Times New Roman" w:eastAsia="宋体" w:cs="宋体"/>
                      <w:szCs w:val="21"/>
                      <w:lang w:val="en-US" w:eastAsia="zh-CN" w:bidi="ar"/>
                    </w:rPr>
                    <w:t>硫酸钡水泥</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szCs w:val="21"/>
                      <w:lang w:val="en-US" w:eastAsia="zh-CN" w:bidi="ar"/>
                    </w:rPr>
                  </w:pPr>
                  <w:r>
                    <w:rPr>
                      <w:rFonts w:hint="eastAsia" w:ascii="Times New Roman" w:hAnsi="Times New Roman" w:eastAsia="宋体" w:cs="Times New Roman"/>
                      <w:szCs w:val="21"/>
                      <w:lang w:val="en-US" w:eastAsia="zh-CN" w:bidi="ar"/>
                    </w:rPr>
                    <w:t>3.6mm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7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操作室观察窗</w:t>
                  </w:r>
                </w:p>
              </w:tc>
              <w:tc>
                <w:tcPr>
                  <w:tcW w:w="4815" w:type="dxa"/>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ascii="Times New Roman" w:hAnsi="Times New Roman" w:eastAsia="宋体" w:cs="宋体"/>
                      <w:szCs w:val="21"/>
                      <w:lang w:bidi="ar"/>
                    </w:rPr>
                    <w:t>铅当量</w:t>
                  </w:r>
                  <w:r>
                    <w:rPr>
                      <w:rFonts w:hint="eastAsia" w:ascii="Times New Roman" w:hAnsi="Times New Roman" w:eastAsia="宋体" w:cs="Times New Roman"/>
                      <w:szCs w:val="21"/>
                      <w:lang w:bidi="ar"/>
                    </w:rPr>
                    <w:t>3</w:t>
                  </w:r>
                  <w:r>
                    <w:rPr>
                      <w:rFonts w:ascii="Times New Roman" w:hAnsi="Times New Roman" w:eastAsia="宋体" w:cs="Times New Roman"/>
                      <w:szCs w:val="21"/>
                      <w:lang w:bidi="ar"/>
                    </w:rPr>
                    <w:t>mm</w:t>
                  </w:r>
                  <w:r>
                    <w:rPr>
                      <w:rFonts w:hint="eastAsia" w:ascii="Times New Roman" w:hAnsi="Times New Roman" w:eastAsia="宋体" w:cs="宋体"/>
                      <w:szCs w:val="21"/>
                      <w:lang w:bidi="ar"/>
                    </w:rPr>
                    <w:t>。</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Times New Roman"/>
                      <w:szCs w:val="21"/>
                      <w:lang w:bidi="ar"/>
                    </w:rPr>
                    <w:t>3</w:t>
                  </w:r>
                  <w:r>
                    <w:rPr>
                      <w:rFonts w:ascii="Times New Roman" w:hAnsi="Times New Roman" w:eastAsia="宋体" w:cs="Times New Roman"/>
                      <w:szCs w:val="21"/>
                      <w:lang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72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各防护门</w:t>
                  </w:r>
                </w:p>
              </w:tc>
              <w:tc>
                <w:tcPr>
                  <w:tcW w:w="4815" w:type="dxa"/>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ascii="Times New Roman" w:hAnsi="Times New Roman" w:eastAsia="宋体" w:cs="宋体"/>
                      <w:szCs w:val="21"/>
                      <w:lang w:bidi="ar"/>
                    </w:rPr>
                    <w:t>铅当量3</w:t>
                  </w:r>
                  <w:r>
                    <w:rPr>
                      <w:rFonts w:ascii="Times New Roman" w:hAnsi="Times New Roman" w:eastAsia="宋体" w:cs="Times New Roman"/>
                      <w:szCs w:val="21"/>
                      <w:lang w:bidi="ar"/>
                    </w:rPr>
                    <w:t>mm</w:t>
                  </w:r>
                  <w:r>
                    <w:rPr>
                      <w:rFonts w:hint="eastAsia" w:ascii="Times New Roman" w:hAnsi="Times New Roman" w:eastAsia="宋体" w:cs="宋体"/>
                      <w:szCs w:val="21"/>
                      <w:lang w:bidi="ar"/>
                    </w:rPr>
                    <w:t>。</w:t>
                  </w:r>
                </w:p>
              </w:tc>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Times New Roman"/>
                      <w:szCs w:val="21"/>
                      <w:lang w:bidi="ar"/>
                    </w:rPr>
                    <w:t>3</w:t>
                  </w:r>
                  <w:r>
                    <w:rPr>
                      <w:rFonts w:ascii="Times New Roman" w:hAnsi="Times New Roman" w:eastAsia="宋体" w:cs="Times New Roman"/>
                      <w:szCs w:val="21"/>
                      <w:lang w:bidi="ar"/>
                    </w:rPr>
                    <w:t>mm</w:t>
                  </w:r>
                </w:p>
              </w:tc>
            </w:tr>
          </w:tbl>
          <w:p>
            <w:pPr>
              <w:jc w:val="center"/>
              <w:rPr>
                <w:rFonts w:hint="eastAsia" w:ascii="Times New Roman" w:hAnsi="Times New Roman" w:eastAsia="宋体" w:cs="宋体"/>
                <w:b/>
                <w:sz w:val="24"/>
                <w:lang w:bidi="ar"/>
              </w:rPr>
            </w:pPr>
            <w:r>
              <w:rPr>
                <w:rFonts w:hint="eastAsia" w:ascii="Times New Roman" w:hAnsi="Times New Roman" w:eastAsia="宋体" w:cs="宋体"/>
                <w:b/>
                <w:sz w:val="24"/>
                <w:lang w:bidi="ar"/>
              </w:rPr>
              <w:t>表</w:t>
            </w:r>
            <w:r>
              <w:rPr>
                <w:rFonts w:hint="eastAsia" w:ascii="Times New Roman" w:hAnsi="Times New Roman" w:eastAsia="宋体" w:cs="宋体"/>
                <w:b/>
                <w:sz w:val="24"/>
                <w:lang w:val="en-US" w:eastAsia="zh-CN" w:bidi="ar"/>
              </w:rPr>
              <w:t>10-2</w:t>
            </w:r>
            <w:r>
              <w:rPr>
                <w:rFonts w:hint="eastAsia" w:ascii="Times New Roman" w:hAnsi="Times New Roman" w:eastAsia="宋体" w:cs="宋体"/>
                <w:b/>
                <w:sz w:val="24"/>
                <w:lang w:bidi="ar"/>
              </w:rPr>
              <w:t xml:space="preserve">  不同屏蔽材料的近似铅当量</w:t>
            </w:r>
          </w:p>
          <w:tbl>
            <w:tblPr>
              <w:tblStyle w:val="12"/>
              <w:tblW w:w="79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3"/>
              <w:gridCol w:w="1340"/>
              <w:gridCol w:w="1200"/>
              <w:gridCol w:w="1350"/>
              <w:gridCol w:w="1233"/>
              <w:gridCol w:w="1156"/>
              <w:gridCol w:w="1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W w:w="553" w:type="dxa"/>
                  <w:vMerge w:val="restart"/>
                  <w:vAlign w:val="center"/>
                </w:tcPr>
                <w:p>
                  <w:pPr>
                    <w:jc w:val="center"/>
                    <w:rPr>
                      <w:rFonts w:hint="eastAsia" w:ascii="宋体" w:hAnsi="宋体" w:eastAsia="宋体" w:cs="宋体"/>
                      <w:sz w:val="21"/>
                      <w:szCs w:val="21"/>
                      <w:lang w:bidi="ar"/>
                    </w:rPr>
                  </w:pPr>
                  <w:r>
                    <w:rPr>
                      <w:rFonts w:hint="eastAsia" w:ascii="宋体" w:hAnsi="宋体" w:eastAsia="宋体" w:cs="宋体"/>
                      <w:sz w:val="21"/>
                      <w:szCs w:val="21"/>
                      <w:lang w:bidi="ar"/>
                    </w:rPr>
                    <w:t>电压</w:t>
                  </w:r>
                </w:p>
              </w:tc>
              <w:tc>
                <w:tcPr>
                  <w:tcW w:w="1340" w:type="dxa"/>
                  <w:vMerge w:val="restart"/>
                  <w:tcBorders>
                    <w:right w:val="single" w:color="auto" w:sz="4" w:space="0"/>
                  </w:tcBorders>
                  <w:vAlign w:val="center"/>
                </w:tcPr>
                <w:p>
                  <w:pPr>
                    <w:jc w:val="center"/>
                    <w:rPr>
                      <w:rFonts w:hint="eastAsia" w:ascii="宋体" w:hAnsi="宋体" w:eastAsia="宋体" w:cs="宋体"/>
                      <w:sz w:val="21"/>
                      <w:szCs w:val="21"/>
                      <w:lang w:bidi="ar"/>
                    </w:rPr>
                  </w:pPr>
                  <w:r>
                    <w:rPr>
                      <w:rFonts w:hint="eastAsia" w:ascii="宋体" w:hAnsi="宋体" w:eastAsia="宋体" w:cs="宋体"/>
                      <w:sz w:val="21"/>
                      <w:szCs w:val="21"/>
                      <w:lang w:bidi="ar"/>
                    </w:rPr>
                    <w:t>材质</w:t>
                  </w:r>
                </w:p>
              </w:tc>
              <w:tc>
                <w:tcPr>
                  <w:tcW w:w="1200" w:type="dxa"/>
                  <w:vMerge w:val="restart"/>
                  <w:tcBorders>
                    <w:left w:val="single" w:color="auto" w:sz="4" w:space="0"/>
                  </w:tcBorders>
                  <w:vAlign w:val="center"/>
                </w:tcPr>
                <w:p>
                  <w:pPr>
                    <w:jc w:val="center"/>
                    <w:rPr>
                      <w:rFonts w:hint="eastAsia" w:ascii="宋体" w:hAnsi="宋体" w:eastAsia="宋体" w:cs="宋体"/>
                      <w:sz w:val="21"/>
                      <w:szCs w:val="21"/>
                      <w:lang w:bidi="ar"/>
                    </w:rPr>
                  </w:pPr>
                  <w:r>
                    <w:rPr>
                      <w:rFonts w:hint="eastAsia" w:ascii="宋体" w:hAnsi="宋体" w:eastAsia="宋体" w:cs="宋体"/>
                      <w:sz w:val="21"/>
                      <w:szCs w:val="21"/>
                      <w:lang w:bidi="ar"/>
                    </w:rPr>
                    <w:t>密度</w:t>
                  </w:r>
                </w:p>
              </w:tc>
              <w:tc>
                <w:tcPr>
                  <w:tcW w:w="4905" w:type="dxa"/>
                  <w:gridSpan w:val="4"/>
                  <w:tcBorders>
                    <w:bottom w:val="single" w:color="auto" w:sz="4" w:space="0"/>
                  </w:tcBorders>
                  <w:vAlign w:val="center"/>
                </w:tcPr>
                <w:p>
                  <w:pPr>
                    <w:jc w:val="center"/>
                    <w:rPr>
                      <w:rFonts w:hint="eastAsia" w:ascii="宋体" w:hAnsi="宋体" w:eastAsia="宋体" w:cs="宋体"/>
                      <w:sz w:val="21"/>
                      <w:szCs w:val="21"/>
                      <w:lang w:bidi="ar"/>
                    </w:rPr>
                  </w:pPr>
                  <w:r>
                    <w:rPr>
                      <w:rFonts w:hint="eastAsia" w:ascii="宋体" w:hAnsi="宋体" w:eastAsia="宋体" w:cs="宋体"/>
                      <w:sz w:val="21"/>
                      <w:szCs w:val="21"/>
                      <w:lang w:bidi="ar"/>
                    </w:rPr>
                    <w:t>材料厚度（mm）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W w:w="553" w:type="dxa"/>
                  <w:vMerge w:val="continue"/>
                  <w:vAlign w:val="center"/>
                </w:tcPr>
                <w:p>
                  <w:pPr>
                    <w:jc w:val="center"/>
                    <w:rPr>
                      <w:rFonts w:hint="eastAsia" w:ascii="宋体" w:hAnsi="宋体" w:eastAsia="宋体" w:cs="宋体"/>
                      <w:sz w:val="21"/>
                      <w:szCs w:val="21"/>
                      <w:lang w:bidi="ar"/>
                    </w:rPr>
                  </w:pPr>
                </w:p>
              </w:tc>
              <w:tc>
                <w:tcPr>
                  <w:tcW w:w="1340" w:type="dxa"/>
                  <w:vMerge w:val="continue"/>
                  <w:tcBorders>
                    <w:right w:val="single" w:color="auto" w:sz="4" w:space="0"/>
                  </w:tcBorders>
                  <w:vAlign w:val="center"/>
                </w:tcPr>
                <w:p>
                  <w:pPr>
                    <w:jc w:val="center"/>
                    <w:rPr>
                      <w:rFonts w:hint="eastAsia" w:ascii="宋体" w:hAnsi="宋体" w:eastAsia="宋体" w:cs="宋体"/>
                      <w:sz w:val="21"/>
                      <w:szCs w:val="21"/>
                      <w:lang w:bidi="ar"/>
                    </w:rPr>
                  </w:pPr>
                </w:p>
              </w:tc>
              <w:tc>
                <w:tcPr>
                  <w:tcW w:w="1200" w:type="dxa"/>
                  <w:vMerge w:val="continue"/>
                  <w:tcBorders>
                    <w:left w:val="single" w:color="auto" w:sz="4" w:space="0"/>
                  </w:tcBorders>
                  <w:vAlign w:val="center"/>
                </w:tcPr>
                <w:p>
                  <w:pPr>
                    <w:jc w:val="center"/>
                    <w:rPr>
                      <w:rFonts w:hint="eastAsia" w:ascii="宋体" w:hAnsi="宋体" w:eastAsia="宋体" w:cs="宋体"/>
                      <w:sz w:val="21"/>
                      <w:szCs w:val="21"/>
                      <w:lang w:bidi="ar"/>
                    </w:rPr>
                  </w:pPr>
                </w:p>
              </w:tc>
              <w:tc>
                <w:tcPr>
                  <w:tcW w:w="1350" w:type="dxa"/>
                  <w:tcBorders>
                    <w:top w:val="single" w:color="auto" w:sz="4" w:space="0"/>
                    <w:right w:val="single" w:color="auto" w:sz="4" w:space="0"/>
                  </w:tcBorders>
                  <w:vAlign w:val="center"/>
                </w:tcPr>
                <w:p>
                  <w:pPr>
                    <w:jc w:val="center"/>
                    <w:rPr>
                      <w:rFonts w:hint="eastAsia" w:ascii="宋体" w:hAnsi="宋体" w:eastAsia="宋体" w:cs="宋体"/>
                      <w:sz w:val="21"/>
                      <w:szCs w:val="21"/>
                      <w:lang w:bidi="ar"/>
                    </w:rPr>
                  </w:pPr>
                  <w:r>
                    <w:rPr>
                      <w:rFonts w:hint="eastAsia" w:ascii="宋体" w:hAnsi="宋体" w:eastAsia="宋体" w:cs="宋体"/>
                      <w:sz w:val="21"/>
                      <w:szCs w:val="21"/>
                      <w:lang w:bidi="ar"/>
                    </w:rPr>
                    <w:t>0.5mm铅当量</w:t>
                  </w:r>
                </w:p>
              </w:tc>
              <w:tc>
                <w:tcPr>
                  <w:tcW w:w="1233" w:type="dxa"/>
                  <w:tcBorders>
                    <w:top w:val="single" w:color="auto" w:sz="4" w:space="0"/>
                    <w:left w:val="single" w:color="auto" w:sz="4" w:space="0"/>
                  </w:tcBorders>
                  <w:vAlign w:val="center"/>
                </w:tcPr>
                <w:p>
                  <w:pPr>
                    <w:jc w:val="center"/>
                    <w:rPr>
                      <w:rFonts w:hint="eastAsia" w:ascii="宋体" w:hAnsi="宋体" w:eastAsia="宋体" w:cs="宋体"/>
                      <w:sz w:val="21"/>
                      <w:szCs w:val="21"/>
                      <w:lang w:bidi="ar"/>
                    </w:rPr>
                  </w:pPr>
                  <w:r>
                    <w:rPr>
                      <w:rFonts w:hint="eastAsia" w:ascii="宋体" w:hAnsi="宋体" w:eastAsia="宋体" w:cs="宋体"/>
                      <w:sz w:val="21"/>
                      <w:szCs w:val="21"/>
                      <w:lang w:bidi="ar"/>
                    </w:rPr>
                    <w:t>1mm铅当量</w:t>
                  </w:r>
                </w:p>
              </w:tc>
              <w:tc>
                <w:tcPr>
                  <w:tcW w:w="1156" w:type="dxa"/>
                  <w:tcBorders>
                    <w:top w:val="single" w:color="auto" w:sz="4" w:space="0"/>
                  </w:tcBorders>
                  <w:vAlign w:val="center"/>
                </w:tcPr>
                <w:p>
                  <w:pPr>
                    <w:jc w:val="center"/>
                    <w:rPr>
                      <w:rFonts w:hint="eastAsia" w:ascii="宋体" w:hAnsi="宋体" w:eastAsia="宋体" w:cs="宋体"/>
                      <w:sz w:val="21"/>
                      <w:szCs w:val="21"/>
                      <w:lang w:bidi="ar"/>
                    </w:rPr>
                  </w:pPr>
                  <w:r>
                    <w:rPr>
                      <w:rFonts w:hint="eastAsia" w:ascii="宋体" w:hAnsi="宋体" w:eastAsia="宋体" w:cs="宋体"/>
                      <w:sz w:val="21"/>
                      <w:szCs w:val="21"/>
                      <w:lang w:bidi="ar"/>
                    </w:rPr>
                    <w:t>2mm铅当量</w:t>
                  </w:r>
                </w:p>
              </w:tc>
              <w:tc>
                <w:tcPr>
                  <w:tcW w:w="1166" w:type="dxa"/>
                  <w:tcBorders>
                    <w:top w:val="single" w:color="auto" w:sz="4" w:space="0"/>
                  </w:tcBorders>
                  <w:vAlign w:val="center"/>
                </w:tcPr>
                <w:p>
                  <w:pPr>
                    <w:jc w:val="center"/>
                    <w:rPr>
                      <w:rFonts w:hint="eastAsia" w:ascii="宋体" w:hAnsi="宋体" w:eastAsia="宋体" w:cs="宋体"/>
                      <w:sz w:val="21"/>
                      <w:szCs w:val="21"/>
                      <w:lang w:bidi="ar"/>
                    </w:rPr>
                  </w:pPr>
                  <w:r>
                    <w:rPr>
                      <w:rFonts w:hint="eastAsia" w:ascii="宋体" w:hAnsi="宋体" w:eastAsia="宋体" w:cs="宋体"/>
                      <w:sz w:val="21"/>
                      <w:szCs w:val="21"/>
                      <w:lang w:bidi="ar"/>
                    </w:rPr>
                    <w:t>3mm铅当量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W w:w="553" w:type="dxa"/>
                  <w:vMerge w:val="restart"/>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150kV</w:t>
                  </w:r>
                </w:p>
                <w:p>
                  <w:pPr>
                    <w:jc w:val="center"/>
                    <w:rPr>
                      <w:rFonts w:hint="eastAsia" w:ascii="宋体" w:hAnsi="宋体" w:eastAsia="宋体" w:cs="宋体"/>
                      <w:sz w:val="21"/>
                      <w:szCs w:val="21"/>
                      <w:lang w:bidi="ar"/>
                    </w:rPr>
                  </w:pPr>
                </w:p>
              </w:tc>
              <w:tc>
                <w:tcPr>
                  <w:tcW w:w="1340" w:type="dxa"/>
                  <w:tcBorders>
                    <w:righ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混凝土</w:t>
                  </w:r>
                </w:p>
              </w:tc>
              <w:tc>
                <w:tcPr>
                  <w:tcW w:w="1200" w:type="dxa"/>
                  <w:tcBorders>
                    <w:lef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2.</w:t>
                  </w:r>
                  <w:r>
                    <w:rPr>
                      <w:rFonts w:hint="eastAsia" w:ascii="宋体" w:hAnsi="宋体" w:eastAsia="宋体" w:cs="宋体"/>
                      <w:sz w:val="21"/>
                      <w:szCs w:val="21"/>
                      <w:lang w:val="en-US" w:eastAsia="zh-CN" w:bidi="ar"/>
                    </w:rPr>
                    <w:t>35</w:t>
                  </w:r>
                  <w:r>
                    <w:rPr>
                      <w:rFonts w:hint="eastAsia" w:ascii="宋体" w:hAnsi="宋体" w:eastAsia="宋体" w:cs="宋体"/>
                      <w:sz w:val="21"/>
                      <w:szCs w:val="21"/>
                      <w:lang w:bidi="ar"/>
                    </w:rPr>
                    <w:t>g/cm</w:t>
                  </w:r>
                  <w:r>
                    <w:rPr>
                      <w:rFonts w:hint="eastAsia" w:ascii="宋体" w:hAnsi="宋体" w:eastAsia="宋体" w:cs="宋体"/>
                      <w:sz w:val="21"/>
                      <w:szCs w:val="21"/>
                      <w:vertAlign w:val="superscript"/>
                      <w:lang w:bidi="ar"/>
                    </w:rPr>
                    <w:t>3</w:t>
                  </w:r>
                </w:p>
              </w:tc>
              <w:tc>
                <w:tcPr>
                  <w:tcW w:w="1350" w:type="dxa"/>
                  <w:tcBorders>
                    <w:righ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60</w:t>
                  </w:r>
                </w:p>
              </w:tc>
              <w:tc>
                <w:tcPr>
                  <w:tcW w:w="1233" w:type="dxa"/>
                  <w:tcBorders>
                    <w:lef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105</w:t>
                  </w:r>
                </w:p>
              </w:tc>
              <w:tc>
                <w:tcPr>
                  <w:tcW w:w="1156" w:type="dxa"/>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180</w:t>
                  </w:r>
                </w:p>
              </w:tc>
              <w:tc>
                <w:tcPr>
                  <w:tcW w:w="1166" w:type="dxa"/>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W w:w="553" w:type="dxa"/>
                  <w:vMerge w:val="continue"/>
                  <w:vAlign w:val="center"/>
                </w:tcPr>
                <w:p>
                  <w:pPr>
                    <w:jc w:val="center"/>
                    <w:rPr>
                      <w:rFonts w:hint="eastAsia" w:ascii="宋体" w:hAnsi="宋体" w:eastAsia="宋体" w:cs="宋体"/>
                      <w:sz w:val="21"/>
                      <w:szCs w:val="21"/>
                      <w:lang w:bidi="ar"/>
                    </w:rPr>
                  </w:pPr>
                </w:p>
              </w:tc>
              <w:tc>
                <w:tcPr>
                  <w:tcW w:w="1340" w:type="dxa"/>
                  <w:tcBorders>
                    <w:righ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红</w:t>
                  </w:r>
                  <w:r>
                    <w:rPr>
                      <w:rFonts w:hint="eastAsia" w:ascii="宋体" w:hAnsi="宋体" w:eastAsia="宋体" w:cs="宋体"/>
                      <w:sz w:val="21"/>
                      <w:szCs w:val="21"/>
                      <w:lang w:bidi="ar"/>
                    </w:rPr>
                    <w:t>砖</w:t>
                  </w:r>
                </w:p>
              </w:tc>
              <w:tc>
                <w:tcPr>
                  <w:tcW w:w="1200" w:type="dxa"/>
                  <w:tcBorders>
                    <w:lef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1.</w:t>
                  </w:r>
                  <w:r>
                    <w:rPr>
                      <w:rFonts w:hint="eastAsia" w:ascii="宋体" w:hAnsi="宋体" w:eastAsia="宋体" w:cs="宋体"/>
                      <w:sz w:val="21"/>
                      <w:szCs w:val="21"/>
                      <w:lang w:val="en-US" w:eastAsia="zh-CN" w:bidi="ar"/>
                    </w:rPr>
                    <w:t>9</w:t>
                  </w:r>
                  <w:r>
                    <w:rPr>
                      <w:rFonts w:hint="eastAsia" w:ascii="宋体" w:hAnsi="宋体" w:eastAsia="宋体" w:cs="宋体"/>
                      <w:sz w:val="21"/>
                      <w:szCs w:val="21"/>
                      <w:lang w:bidi="ar"/>
                    </w:rPr>
                    <w:t>g/cm</w:t>
                  </w:r>
                  <w:r>
                    <w:rPr>
                      <w:rFonts w:hint="eastAsia" w:ascii="宋体" w:hAnsi="宋体" w:eastAsia="宋体" w:cs="宋体"/>
                      <w:sz w:val="21"/>
                      <w:szCs w:val="21"/>
                      <w:vertAlign w:val="superscript"/>
                      <w:lang w:bidi="ar"/>
                    </w:rPr>
                    <w:t>3</w:t>
                  </w:r>
                </w:p>
              </w:tc>
              <w:tc>
                <w:tcPr>
                  <w:tcW w:w="1350" w:type="dxa"/>
                  <w:tcBorders>
                    <w:righ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85</w:t>
                  </w:r>
                </w:p>
              </w:tc>
              <w:tc>
                <w:tcPr>
                  <w:tcW w:w="1233" w:type="dxa"/>
                  <w:tcBorders>
                    <w:lef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150</w:t>
                  </w:r>
                </w:p>
              </w:tc>
              <w:tc>
                <w:tcPr>
                  <w:tcW w:w="1156" w:type="dxa"/>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260</w:t>
                  </w:r>
                </w:p>
              </w:tc>
              <w:tc>
                <w:tcPr>
                  <w:tcW w:w="1166" w:type="dxa"/>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340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W w:w="553" w:type="dxa"/>
                  <w:vMerge w:val="continue"/>
                  <w:vAlign w:val="center"/>
                </w:tcPr>
                <w:p>
                  <w:pPr>
                    <w:jc w:val="center"/>
                    <w:rPr>
                      <w:rFonts w:hint="eastAsia" w:ascii="宋体" w:hAnsi="宋体" w:eastAsia="宋体" w:cs="宋体"/>
                      <w:sz w:val="21"/>
                      <w:szCs w:val="21"/>
                      <w:lang w:bidi="ar"/>
                    </w:rPr>
                  </w:pPr>
                </w:p>
              </w:tc>
              <w:tc>
                <w:tcPr>
                  <w:tcW w:w="1340" w:type="dxa"/>
                  <w:tcBorders>
                    <w:righ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钡水泥</w:t>
                  </w:r>
                </w:p>
              </w:tc>
              <w:tc>
                <w:tcPr>
                  <w:tcW w:w="1200" w:type="dxa"/>
                  <w:tcBorders>
                    <w:lef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3.2</w:t>
                  </w:r>
                  <w:r>
                    <w:rPr>
                      <w:rFonts w:hint="eastAsia" w:ascii="宋体" w:hAnsi="宋体" w:eastAsia="宋体" w:cs="宋体"/>
                      <w:sz w:val="21"/>
                      <w:szCs w:val="21"/>
                      <w:lang w:bidi="ar"/>
                    </w:rPr>
                    <w:t>g/cm</w:t>
                  </w:r>
                  <w:r>
                    <w:rPr>
                      <w:rFonts w:hint="eastAsia" w:ascii="宋体" w:hAnsi="宋体" w:eastAsia="宋体" w:cs="宋体"/>
                      <w:sz w:val="21"/>
                      <w:szCs w:val="21"/>
                      <w:vertAlign w:val="superscript"/>
                      <w:lang w:bidi="ar"/>
                    </w:rPr>
                    <w:t>3</w:t>
                  </w:r>
                </w:p>
              </w:tc>
              <w:tc>
                <w:tcPr>
                  <w:tcW w:w="1350" w:type="dxa"/>
                  <w:tcBorders>
                    <w:righ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w:t>
                  </w:r>
                </w:p>
              </w:tc>
              <w:tc>
                <w:tcPr>
                  <w:tcW w:w="1233" w:type="dxa"/>
                  <w:tcBorders>
                    <w:lef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17</w:t>
                  </w:r>
                </w:p>
              </w:tc>
              <w:tc>
                <w:tcPr>
                  <w:tcW w:w="1156" w:type="dxa"/>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38</w:t>
                  </w:r>
                </w:p>
              </w:tc>
              <w:tc>
                <w:tcPr>
                  <w:tcW w:w="1166" w:type="dxa"/>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jc w:val="center"/>
              </w:trPr>
              <w:tc>
                <w:tcPr>
                  <w:tcW w:w="553" w:type="dxa"/>
                  <w:vMerge w:val="continue"/>
                  <w:vAlign w:val="center"/>
                </w:tcPr>
                <w:p>
                  <w:pPr>
                    <w:jc w:val="center"/>
                    <w:rPr>
                      <w:rFonts w:hint="eastAsia" w:ascii="宋体" w:hAnsi="宋体" w:eastAsia="宋体" w:cs="宋体"/>
                      <w:sz w:val="21"/>
                      <w:szCs w:val="21"/>
                      <w:lang w:bidi="ar"/>
                    </w:rPr>
                  </w:pPr>
                </w:p>
              </w:tc>
              <w:tc>
                <w:tcPr>
                  <w:tcW w:w="1340" w:type="dxa"/>
                  <w:tcBorders>
                    <w:righ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加气混凝土</w:t>
                  </w:r>
                </w:p>
              </w:tc>
              <w:tc>
                <w:tcPr>
                  <w:tcW w:w="1200" w:type="dxa"/>
                  <w:tcBorders>
                    <w:lef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0.63</w:t>
                  </w:r>
                  <w:r>
                    <w:rPr>
                      <w:rFonts w:hint="eastAsia" w:ascii="宋体" w:hAnsi="宋体" w:eastAsia="宋体" w:cs="宋体"/>
                      <w:sz w:val="21"/>
                      <w:szCs w:val="21"/>
                      <w:lang w:bidi="ar"/>
                    </w:rPr>
                    <w:t>g/cm</w:t>
                  </w:r>
                  <w:r>
                    <w:rPr>
                      <w:rFonts w:hint="eastAsia" w:ascii="宋体" w:hAnsi="宋体" w:eastAsia="宋体" w:cs="宋体"/>
                      <w:sz w:val="21"/>
                      <w:szCs w:val="21"/>
                      <w:vertAlign w:val="superscript"/>
                      <w:lang w:bidi="ar"/>
                    </w:rPr>
                    <w:t>3</w:t>
                  </w:r>
                </w:p>
              </w:tc>
              <w:tc>
                <w:tcPr>
                  <w:tcW w:w="1350" w:type="dxa"/>
                  <w:tcBorders>
                    <w:righ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190</w:t>
                  </w:r>
                </w:p>
              </w:tc>
              <w:tc>
                <w:tcPr>
                  <w:tcW w:w="1233" w:type="dxa"/>
                  <w:tcBorders>
                    <w:left w:val="single" w:color="auto" w:sz="4" w:space="0"/>
                  </w:tcBorders>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340</w:t>
                  </w:r>
                </w:p>
              </w:tc>
              <w:tc>
                <w:tcPr>
                  <w:tcW w:w="1156" w:type="dxa"/>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600</w:t>
                  </w:r>
                </w:p>
              </w:tc>
              <w:tc>
                <w:tcPr>
                  <w:tcW w:w="1166" w:type="dxa"/>
                  <w:vAlign w:val="center"/>
                </w:tcPr>
                <w:p>
                  <w:pPr>
                    <w:jc w:val="center"/>
                    <w:rPr>
                      <w:rFonts w:hint="eastAsia" w:ascii="宋体" w:hAnsi="宋体" w:eastAsia="宋体" w:cs="宋体"/>
                      <w:sz w:val="21"/>
                      <w:szCs w:val="21"/>
                      <w:lang w:val="en-US" w:eastAsia="zh-CN" w:bidi="ar"/>
                    </w:rPr>
                  </w:pPr>
                  <w:r>
                    <w:rPr>
                      <w:rFonts w:hint="eastAsia" w:ascii="宋体" w:hAnsi="宋体" w:eastAsia="宋体" w:cs="宋体"/>
                      <w:sz w:val="21"/>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jc w:val="center"/>
              </w:trPr>
              <w:tc>
                <w:tcPr>
                  <w:tcW w:w="7998" w:type="dxa"/>
                  <w:gridSpan w:val="7"/>
                  <w:vAlign w:val="center"/>
                </w:tcPr>
                <w:p>
                  <w:pPr>
                    <w:jc w:val="center"/>
                    <w:rPr>
                      <w:rFonts w:hint="eastAsia" w:ascii="宋体" w:hAnsi="宋体" w:eastAsia="宋体" w:cs="宋体"/>
                      <w:sz w:val="21"/>
                      <w:szCs w:val="21"/>
                      <w:lang w:bidi="ar"/>
                    </w:rPr>
                  </w:pPr>
                  <w:r>
                    <w:rPr>
                      <w:rFonts w:hint="eastAsia" w:ascii="宋体" w:hAnsi="宋体" w:eastAsia="宋体" w:cs="宋体"/>
                      <w:sz w:val="21"/>
                      <w:szCs w:val="21"/>
                      <w:lang w:bidi="ar"/>
                    </w:rPr>
                    <w:t>备注：以上材料的近似铅当量数据引用自《辐射防护手册》第三分册《辐射安全》表3.3、3.4</w:t>
                  </w:r>
                </w:p>
              </w:tc>
            </w:tr>
          </w:tbl>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2</w:t>
            </w:r>
            <w:r>
              <w:rPr>
                <w:rFonts w:hint="eastAsia" w:ascii="Times New Roman" w:hAnsi="Times New Roman" w:eastAsia="宋体" w:cs="宋体"/>
                <w:sz w:val="24"/>
                <w:lang w:bidi="ar"/>
              </w:rPr>
              <w:t>）</w:t>
            </w:r>
            <w:r>
              <w:rPr>
                <w:rFonts w:hint="eastAsia" w:ascii="Times New Roman" w:hAnsi="Times New Roman" w:eastAsia="宋体" w:cs="Times New Roman"/>
                <w:sz w:val="24"/>
                <w:lang w:eastAsia="zh-CN" w:bidi="ar"/>
              </w:rPr>
              <w:t>介入室</w:t>
            </w:r>
            <w:r>
              <w:rPr>
                <w:rFonts w:hint="eastAsia" w:ascii="Times New Roman" w:hAnsi="Times New Roman" w:eastAsia="宋体" w:cs="宋体"/>
                <w:sz w:val="24"/>
                <w:lang w:bidi="ar"/>
              </w:rPr>
              <w:t>辐射安全措施</w:t>
            </w:r>
          </w:p>
          <w:p>
            <w:pPr>
              <w:spacing w:line="360" w:lineRule="auto"/>
              <w:ind w:firstLine="480" w:firstLineChars="200"/>
              <w:rPr>
                <w:sz w:val="24"/>
              </w:rPr>
            </w:pPr>
            <w:r>
              <w:rPr>
                <w:rFonts w:hint="eastAsia" w:ascii="Times New Roman" w:hAnsi="Times New Roman" w:eastAsia="宋体" w:cs="宋体"/>
                <w:sz w:val="24"/>
                <w:lang w:bidi="ar"/>
              </w:rPr>
              <w:t>①机房面积：</w:t>
            </w:r>
            <w:r>
              <w:rPr>
                <w:rFonts w:hint="eastAsia" w:ascii="Times New Roman" w:hAnsi="Times New Roman" w:eastAsia="宋体" w:cs="Times New Roman"/>
                <w:sz w:val="24"/>
                <w:lang w:eastAsia="zh-CN" w:bidi="ar"/>
              </w:rPr>
              <w:t>介入室</w:t>
            </w:r>
            <w:r>
              <w:rPr>
                <w:rFonts w:hint="eastAsia" w:ascii="Times New Roman" w:hAnsi="Times New Roman" w:eastAsia="宋体" w:cs="宋体"/>
                <w:sz w:val="24"/>
                <w:lang w:bidi="ar"/>
              </w:rPr>
              <w:t>内部长</w:t>
            </w:r>
            <w:r>
              <w:rPr>
                <w:rFonts w:hint="eastAsia" w:ascii="Times New Roman" w:hAnsi="Times New Roman" w:eastAsia="宋体" w:cs="Times New Roman"/>
                <w:sz w:val="24"/>
                <w:lang w:val="en-US" w:eastAsia="zh-CN" w:bidi="ar"/>
              </w:rPr>
              <w:t>10.6</w:t>
            </w:r>
            <w:r>
              <w:rPr>
                <w:rFonts w:ascii="Times New Roman" w:hAnsi="Times New Roman" w:eastAsia="宋体" w:cs="Times New Roman"/>
                <w:sz w:val="24"/>
                <w:lang w:bidi="ar"/>
              </w:rPr>
              <w:t>m</w:t>
            </w:r>
            <w:r>
              <w:rPr>
                <w:rFonts w:hint="eastAsia" w:ascii="Times New Roman" w:hAnsi="Times New Roman" w:eastAsia="宋体" w:cs="宋体"/>
                <w:sz w:val="24"/>
                <w:lang w:bidi="ar"/>
              </w:rPr>
              <w:t>、宽</w:t>
            </w:r>
            <w:r>
              <w:rPr>
                <w:rFonts w:hint="eastAsia" w:ascii="Times New Roman" w:hAnsi="Times New Roman" w:eastAsia="宋体" w:cs="Times New Roman"/>
                <w:sz w:val="24"/>
                <w:lang w:val="en-US" w:eastAsia="zh-CN" w:bidi="ar"/>
              </w:rPr>
              <w:t>7.8</w:t>
            </w:r>
            <w:r>
              <w:rPr>
                <w:rFonts w:ascii="Times New Roman" w:hAnsi="Times New Roman" w:eastAsia="宋体" w:cs="Times New Roman"/>
                <w:sz w:val="24"/>
                <w:lang w:bidi="ar"/>
              </w:rPr>
              <w:t>m</w:t>
            </w:r>
            <w:r>
              <w:rPr>
                <w:rFonts w:hint="eastAsia" w:ascii="Times New Roman" w:hAnsi="Times New Roman" w:eastAsia="宋体" w:cs="宋体"/>
                <w:sz w:val="24"/>
                <w:lang w:bidi="ar"/>
              </w:rPr>
              <w:t>，机房面积</w:t>
            </w:r>
            <w:r>
              <w:rPr>
                <w:rFonts w:hint="eastAsia" w:ascii="Times New Roman" w:hAnsi="Times New Roman" w:eastAsia="宋体" w:cs="Times New Roman"/>
                <w:sz w:val="24"/>
                <w:lang w:val="en-US" w:eastAsia="zh-CN" w:bidi="ar"/>
              </w:rPr>
              <w:t>82.68</w:t>
            </w:r>
            <w:r>
              <w:rPr>
                <w:rFonts w:ascii="Times New Roman" w:hAnsi="Times New Roman" w:eastAsia="宋体" w:cs="Times New Roman"/>
                <w:sz w:val="24"/>
                <w:lang w:bidi="ar"/>
              </w:rPr>
              <w:t>m</w:t>
            </w:r>
            <w:r>
              <w:rPr>
                <w:rFonts w:ascii="Times New Roman" w:hAnsi="Times New Roman" w:eastAsia="宋体" w:cs="Times New Roman"/>
                <w:sz w:val="24"/>
                <w:vertAlign w:val="superscript"/>
                <w:lang w:bidi="ar"/>
              </w:rPr>
              <w:t>2</w:t>
            </w:r>
            <w:r>
              <w:rPr>
                <w:rFonts w:hint="eastAsia" w:ascii="Times New Roman" w:hAnsi="Times New Roman" w:eastAsia="宋体" w:cs="宋体"/>
                <w:sz w:val="24"/>
                <w:lang w:bidi="ar"/>
              </w:rPr>
              <w:t>。</w:t>
            </w:r>
          </w:p>
          <w:p>
            <w:pPr>
              <w:spacing w:line="360" w:lineRule="auto"/>
              <w:ind w:firstLine="480" w:firstLineChars="200"/>
              <w:rPr>
                <w:sz w:val="24"/>
              </w:rPr>
            </w:pPr>
            <w:r>
              <w:rPr>
                <w:rFonts w:hint="eastAsia" w:ascii="宋体" w:hAnsi="宋体" w:eastAsia="宋体" w:cs="宋体"/>
                <w:sz w:val="24"/>
                <w:lang w:bidi="ar"/>
              </w:rPr>
              <w:t>②观察及对讲装置：</w:t>
            </w:r>
            <w:r>
              <w:rPr>
                <w:rFonts w:hint="eastAsia" w:ascii="Times New Roman" w:hAnsi="Times New Roman" w:eastAsia="宋体" w:cs="Times New Roman"/>
                <w:sz w:val="24"/>
                <w:lang w:eastAsia="zh-CN" w:bidi="ar"/>
              </w:rPr>
              <w:t>介入室</w:t>
            </w:r>
            <w:r>
              <w:rPr>
                <w:rFonts w:hint="eastAsia" w:ascii="Times New Roman" w:hAnsi="Times New Roman" w:eastAsia="宋体" w:cs="宋体"/>
                <w:sz w:val="24"/>
                <w:lang w:bidi="ar"/>
              </w:rPr>
              <w:t>与操作室之间设有观察窗，工作人员能够方便的观察到患者状态；</w:t>
            </w:r>
            <w:r>
              <w:rPr>
                <w:rFonts w:hint="eastAsia" w:ascii="Times New Roman" w:hAnsi="Times New Roman" w:eastAsia="宋体" w:cs="Times New Roman"/>
                <w:sz w:val="24"/>
                <w:lang w:eastAsia="zh-CN" w:bidi="ar"/>
              </w:rPr>
              <w:t>介入室</w:t>
            </w:r>
            <w:r>
              <w:rPr>
                <w:rFonts w:hint="eastAsia" w:ascii="Times New Roman" w:hAnsi="Times New Roman" w:eastAsia="宋体" w:cs="宋体"/>
                <w:sz w:val="24"/>
                <w:lang w:bidi="ar"/>
              </w:rPr>
              <w:t>与操作室之间设置双向对讲装置，便于工作人员与患者交流。</w:t>
            </w:r>
          </w:p>
          <w:p>
            <w:pPr>
              <w:spacing w:line="360" w:lineRule="auto"/>
              <w:ind w:firstLine="480" w:firstLineChars="200"/>
              <w:rPr>
                <w:sz w:val="24"/>
              </w:rPr>
            </w:pPr>
            <w:r>
              <w:rPr>
                <w:rFonts w:hint="eastAsia" w:ascii="Times New Roman" w:hAnsi="Times New Roman" w:eastAsia="宋体" w:cs="宋体"/>
                <w:sz w:val="24"/>
                <w:lang w:bidi="ar"/>
              </w:rPr>
              <w:t>③</w:t>
            </w:r>
            <w:r>
              <w:rPr>
                <w:rFonts w:hint="eastAsia" w:ascii="宋体" w:hAnsi="宋体" w:eastAsia="宋体" w:cs="宋体"/>
                <w:sz w:val="24"/>
                <w:lang w:bidi="ar"/>
              </w:rPr>
              <w:t>紧急停束装置：在操作室操作台上设置“紧急停束”按钮，设备出束过程中，一旦发现异常情况，按紧急停束按钮，停止系统出束。</w:t>
            </w:r>
          </w:p>
          <w:p>
            <w:pPr>
              <w:spacing w:line="360" w:lineRule="auto"/>
              <w:ind w:firstLine="480" w:firstLineChars="200"/>
              <w:rPr>
                <w:sz w:val="24"/>
              </w:rPr>
            </w:pPr>
            <w:r>
              <w:rPr>
                <w:rFonts w:hint="eastAsia" w:ascii="Times New Roman" w:hAnsi="Times New Roman" w:eastAsia="宋体" w:cs="宋体"/>
                <w:sz w:val="24"/>
                <w:lang w:bidi="ar"/>
              </w:rPr>
              <w:t>④</w:t>
            </w:r>
            <w:r>
              <w:rPr>
                <w:rFonts w:hint="eastAsia" w:ascii="宋体" w:hAnsi="宋体" w:eastAsia="宋体" w:cs="宋体"/>
                <w:sz w:val="24"/>
                <w:lang w:bidi="ar"/>
              </w:rPr>
              <w:t>门灯联动装置：机房门设置闭门装置，且工作状态指示灯和与机房相通的门能有效联动。</w:t>
            </w:r>
          </w:p>
          <w:p>
            <w:pPr>
              <w:spacing w:line="360" w:lineRule="auto"/>
              <w:ind w:firstLine="480" w:firstLineChars="200"/>
              <w:rPr>
                <w:sz w:val="24"/>
              </w:rPr>
            </w:pPr>
            <w:r>
              <w:rPr>
                <w:rFonts w:hint="eastAsia" w:ascii="Times New Roman" w:hAnsi="Times New Roman" w:eastAsia="宋体" w:cs="宋体"/>
                <w:sz w:val="24"/>
                <w:lang w:bidi="ar"/>
              </w:rPr>
              <w:t>⑤</w:t>
            </w:r>
            <w:r>
              <w:rPr>
                <w:rFonts w:hint="eastAsia" w:ascii="宋体" w:hAnsi="宋体" w:eastAsia="宋体" w:cs="宋体"/>
                <w:sz w:val="24"/>
                <w:lang w:bidi="ar"/>
              </w:rPr>
              <w:t>电离辐射警告标志及指示灯：机房门外设置电离辐射警告标志、放射防护注意事项、醒目的工作状态指示灯，灯箱处设警示语句。</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3</w:t>
            </w:r>
            <w:r>
              <w:rPr>
                <w:rFonts w:hint="eastAsia" w:ascii="Times New Roman" w:hAnsi="Times New Roman" w:eastAsia="宋体" w:cs="宋体"/>
                <w:sz w:val="24"/>
                <w:lang w:bidi="ar"/>
              </w:rPr>
              <w:t>）通风系统</w:t>
            </w:r>
          </w:p>
          <w:p>
            <w:pPr>
              <w:spacing w:line="360" w:lineRule="auto"/>
              <w:ind w:firstLine="480" w:firstLineChars="200"/>
              <w:rPr>
                <w:color w:val="000000"/>
                <w:sz w:val="24"/>
                <w:szCs w:val="21"/>
              </w:rPr>
            </w:pPr>
            <w:r>
              <w:rPr>
                <w:rFonts w:hint="eastAsia" w:ascii="Times New Roman" w:hAnsi="Times New Roman" w:eastAsia="宋体" w:cs="宋体"/>
                <w:sz w:val="24"/>
                <w:lang w:val="en-US" w:eastAsia="zh-CN" w:bidi="ar"/>
              </w:rPr>
              <w:t>本项目</w:t>
            </w:r>
            <w:r>
              <w:rPr>
                <w:rFonts w:hint="eastAsia" w:ascii="Times New Roman" w:hAnsi="Times New Roman" w:eastAsia="宋体" w:cs="宋体"/>
                <w:sz w:val="24"/>
                <w:lang w:bidi="ar"/>
              </w:rPr>
              <w:t>项目</w:t>
            </w:r>
            <w:r>
              <w:rPr>
                <w:rFonts w:hint="eastAsia" w:ascii="Times New Roman" w:hAnsi="Times New Roman" w:eastAsia="宋体" w:cs="Times New Roman"/>
                <w:sz w:val="24"/>
                <w:lang w:eastAsia="zh-CN" w:bidi="ar"/>
              </w:rPr>
              <w:t>介入室</w:t>
            </w:r>
            <w:r>
              <w:rPr>
                <w:rFonts w:hint="eastAsia" w:ascii="Times New Roman" w:hAnsi="Times New Roman" w:eastAsia="宋体" w:cs="宋体"/>
                <w:sz w:val="24"/>
                <w:lang w:val="en-US" w:eastAsia="zh-CN" w:bidi="ar"/>
              </w:rPr>
              <w:t>计划安装</w:t>
            </w:r>
            <w:r>
              <w:rPr>
                <w:rFonts w:hint="eastAsia" w:ascii="Times New Roman" w:hAnsi="Times New Roman" w:eastAsia="宋体" w:cs="宋体"/>
                <w:sz w:val="24"/>
                <w:lang w:bidi="ar"/>
              </w:rPr>
              <w:t>通风系统。</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4</w:t>
            </w:r>
            <w:r>
              <w:rPr>
                <w:rFonts w:hint="eastAsia" w:ascii="Times New Roman" w:hAnsi="Times New Roman" w:eastAsia="宋体" w:cs="宋体"/>
                <w:sz w:val="24"/>
                <w:lang w:bidi="ar"/>
              </w:rPr>
              <w:t>）辐射防护用品及监测设备</w:t>
            </w:r>
          </w:p>
          <w:p>
            <w:pPr>
              <w:spacing w:line="360" w:lineRule="auto"/>
              <w:ind w:firstLine="482" w:firstLineChars="200"/>
              <w:rPr>
                <w:rFonts w:eastAsia="宋体"/>
                <w:b/>
                <w:sz w:val="24"/>
                <w:u w:val="single"/>
              </w:rPr>
            </w:pPr>
            <w:r>
              <w:rPr>
                <w:rFonts w:hint="eastAsia" w:ascii="Times New Roman" w:hAnsi="Times New Roman" w:eastAsia="宋体" w:cs="宋体"/>
                <w:b/>
                <w:sz w:val="24"/>
                <w:u w:val="single"/>
                <w:lang w:val="en-US" w:eastAsia="zh-CN" w:bidi="ar"/>
              </w:rPr>
              <w:t>本</w:t>
            </w:r>
            <w:r>
              <w:rPr>
                <w:rFonts w:hint="eastAsia" w:ascii="Times New Roman" w:hAnsi="Times New Roman" w:eastAsia="宋体" w:cs="宋体"/>
                <w:b/>
                <w:sz w:val="24"/>
                <w:u w:val="single"/>
                <w:lang w:bidi="ar"/>
              </w:rPr>
              <w:t>项目</w:t>
            </w:r>
            <w:r>
              <w:rPr>
                <w:rFonts w:hint="eastAsia" w:ascii="Times New Roman" w:hAnsi="Times New Roman" w:eastAsia="宋体" w:cs="宋体"/>
                <w:b/>
                <w:sz w:val="24"/>
                <w:u w:val="single"/>
                <w:lang w:val="en-US" w:eastAsia="zh-CN" w:bidi="ar"/>
              </w:rPr>
              <w:t>拟</w:t>
            </w:r>
            <w:r>
              <w:rPr>
                <w:rFonts w:hint="eastAsia" w:ascii="Times New Roman" w:hAnsi="Times New Roman" w:eastAsia="宋体" w:cs="宋体"/>
                <w:b/>
                <w:sz w:val="24"/>
                <w:u w:val="single"/>
                <w:lang w:bidi="ar"/>
              </w:rPr>
              <w:t>为工作人员配备0.5mmPb铅橡胶围裙和铅橡胶颈套2件，0.5mmPb铅防护眼镜2件，0.5mmPb介入防护手套2件，2mmPb床侧防护帘1件。为患者配备0.5mmPb铅橡胶围裙和铅橡胶颈套各1件。满足《放射诊断放射防护要求》（GBZ130-2020）第6.5条要求。</w:t>
            </w:r>
          </w:p>
          <w:p>
            <w:pPr>
              <w:spacing w:line="360" w:lineRule="auto"/>
              <w:ind w:firstLine="480" w:firstLineChars="200"/>
              <w:rPr>
                <w:b/>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5</w:t>
            </w:r>
            <w:r>
              <w:rPr>
                <w:rFonts w:hint="eastAsia" w:ascii="Times New Roman" w:hAnsi="Times New Roman" w:eastAsia="宋体" w:cs="宋体"/>
                <w:sz w:val="24"/>
                <w:lang w:bidi="ar"/>
              </w:rPr>
              <w:t>）</w:t>
            </w:r>
            <w:r>
              <w:rPr>
                <w:rFonts w:hint="eastAsia" w:ascii="Times New Roman" w:hAnsi="Times New Roman" w:eastAsia="宋体" w:cs="宋体"/>
                <w:bCs/>
                <w:sz w:val="24"/>
                <w:lang w:bidi="ar"/>
              </w:rPr>
              <w:t>射线装置固有安全性</w:t>
            </w:r>
          </w:p>
          <w:p>
            <w:pPr>
              <w:spacing w:line="360" w:lineRule="auto"/>
              <w:ind w:firstLine="480" w:firstLineChars="200"/>
              <w:rPr>
                <w:sz w:val="24"/>
              </w:rPr>
            </w:pPr>
            <w:r>
              <w:rPr>
                <w:rFonts w:hint="eastAsia" w:ascii="Times New Roman" w:hAnsi="Times New Roman" w:eastAsia="宋体" w:cs="Times New Roman"/>
                <w:sz w:val="24"/>
                <w:lang w:bidi="ar"/>
              </w:rPr>
              <w:t>本项目</w:t>
            </w:r>
            <w:r>
              <w:rPr>
                <w:rFonts w:hint="eastAsia" w:ascii="Times New Roman" w:hAnsi="Times New Roman" w:eastAsia="宋体" w:cs="Times New Roman"/>
                <w:sz w:val="24"/>
                <w:lang w:val="en-US" w:eastAsia="zh-CN" w:bidi="ar"/>
              </w:rPr>
              <w:t>拟</w:t>
            </w:r>
            <w:r>
              <w:rPr>
                <w:rFonts w:hint="eastAsia" w:ascii="Times New Roman" w:hAnsi="Times New Roman" w:eastAsia="宋体" w:cs="Times New Roman"/>
                <w:sz w:val="24"/>
                <w:lang w:bidi="ar"/>
              </w:rPr>
              <w:t>安装</w:t>
            </w:r>
            <w:r>
              <w:rPr>
                <w:rFonts w:hint="eastAsia" w:ascii="Times New Roman" w:hAnsi="Times New Roman" w:eastAsia="宋体" w:cs="Times New Roman"/>
                <w:sz w:val="24"/>
                <w:lang w:val="en-US" w:eastAsia="zh-CN" w:bidi="ar"/>
              </w:rPr>
              <w:t>的</w:t>
            </w:r>
            <w:r>
              <w:rPr>
                <w:rFonts w:hint="eastAsia" w:ascii="Times New Roman" w:hAnsi="Times New Roman" w:eastAsia="宋体" w:cs="Times New Roman"/>
                <w:sz w:val="24"/>
                <w:lang w:eastAsia="zh-CN" w:bidi="ar"/>
              </w:rPr>
              <w:t>Artis Zee Floor</w:t>
            </w:r>
            <w:r>
              <w:rPr>
                <w:rFonts w:hint="eastAsia" w:ascii="Times New Roman" w:hAnsi="Times New Roman" w:eastAsia="宋体" w:cs="宋体"/>
                <w:sz w:val="24"/>
                <w:lang w:bidi="ar"/>
              </w:rPr>
              <w:t>数字减影血管造影系统来自于</w:t>
            </w:r>
            <w:r>
              <w:rPr>
                <w:rFonts w:hint="eastAsia" w:ascii="Times New Roman" w:hAnsi="Times New Roman" w:eastAsia="宋体" w:cs="宋体"/>
                <w:sz w:val="24"/>
                <w:lang w:val="en-US" w:eastAsia="zh-CN" w:bidi="ar"/>
              </w:rPr>
              <w:t>医院设备转移</w:t>
            </w:r>
            <w:r>
              <w:rPr>
                <w:rFonts w:hint="eastAsia" w:ascii="Times New Roman" w:hAnsi="Times New Roman" w:eastAsia="宋体" w:cs="宋体"/>
                <w:sz w:val="24"/>
                <w:lang w:bidi="ar"/>
              </w:rPr>
              <w:t>，满足《放射诊断放射防护要求》（</w:t>
            </w:r>
            <w:r>
              <w:rPr>
                <w:rFonts w:hint="eastAsia" w:ascii="Times New Roman" w:hAnsi="Times New Roman" w:eastAsia="宋体" w:cs="Times New Roman"/>
                <w:sz w:val="24"/>
                <w:lang w:bidi="ar"/>
              </w:rPr>
              <w:t>GBZ130-2020</w:t>
            </w:r>
            <w:r>
              <w:rPr>
                <w:rFonts w:hint="eastAsia" w:ascii="Times New Roman" w:hAnsi="Times New Roman" w:eastAsia="宋体" w:cs="宋体"/>
                <w:sz w:val="24"/>
                <w:lang w:bidi="ar"/>
              </w:rPr>
              <w:t>）中相关技术要求，并且装可调限束装置，使装置发射的线束宽度尽量减小，以减少泄漏辐射。设备具有安全系统，当设备出现错误或故障时，能中断照射，并有相应故障显示。正常情况下，必须按规定程序并经控制台确认验证设置无误时，才能启动照射。</w:t>
            </w:r>
          </w:p>
          <w:p>
            <w:pPr>
              <w:spacing w:line="360" w:lineRule="auto"/>
              <w:ind w:firstLine="480" w:firstLineChars="200"/>
              <w:rPr>
                <w:color w:val="000000"/>
                <w:sz w:val="24"/>
                <w:szCs w:val="21"/>
              </w:rPr>
            </w:pPr>
            <w:r>
              <w:rPr>
                <w:rFonts w:hint="eastAsia" w:ascii="Times New Roman" w:hAnsi="Times New Roman" w:eastAsia="宋体" w:cs="宋体"/>
                <w:sz w:val="24"/>
                <w:lang w:bidi="ar"/>
              </w:rPr>
              <w:t>设备配备铅悬挂防护屏、铅防护吊帘、床侧防护帘、床侧防护屏等辅助防护设施，铅当量</w:t>
            </w:r>
            <w:r>
              <w:rPr>
                <w:rFonts w:ascii="Times New Roman" w:hAnsi="Times New Roman" w:eastAsia="宋体" w:cs="Times New Roman"/>
                <w:sz w:val="24"/>
                <w:lang w:bidi="ar"/>
              </w:rPr>
              <w:t>0.5mmPb</w:t>
            </w:r>
            <w:r>
              <w:rPr>
                <w:rFonts w:hint="eastAsia" w:ascii="Times New Roman" w:hAnsi="Times New Roman" w:eastAsia="宋体" w:cs="Times New Roman"/>
                <w:sz w:val="24"/>
                <w:lang w:bidi="ar"/>
              </w:rPr>
              <w:t>。</w:t>
            </w:r>
          </w:p>
          <w:p>
            <w:pPr>
              <w:spacing w:line="360" w:lineRule="auto"/>
              <w:rPr>
                <w:b/>
                <w:sz w:val="24"/>
              </w:rPr>
            </w:pPr>
            <w:r>
              <w:rPr>
                <w:rFonts w:hint="eastAsia" w:ascii="Times New Roman" w:hAnsi="Times New Roman" w:eastAsia="宋体" w:cs="Times New Roman"/>
                <w:b/>
                <w:sz w:val="24"/>
                <w:lang w:val="en-US" w:eastAsia="zh-CN" w:bidi="ar"/>
              </w:rPr>
              <w:t>10</w:t>
            </w:r>
            <w:r>
              <w:rPr>
                <w:rFonts w:ascii="Times New Roman" w:hAnsi="Times New Roman" w:eastAsia="宋体" w:cs="Times New Roman"/>
                <w:b/>
                <w:sz w:val="24"/>
                <w:lang w:bidi="ar"/>
              </w:rPr>
              <w:t>.1.4</w:t>
            </w:r>
            <w:r>
              <w:rPr>
                <w:rFonts w:hint="eastAsia" w:ascii="Times New Roman" w:hAnsi="Times New Roman" w:eastAsia="宋体" w:cs="宋体"/>
                <w:b/>
                <w:sz w:val="24"/>
                <w:lang w:bidi="ar"/>
              </w:rPr>
              <w:t>辐射安全</w:t>
            </w:r>
            <w:r>
              <w:rPr>
                <w:rFonts w:hint="eastAsia" w:ascii="Times New Roman" w:hAnsi="Times New Roman" w:eastAsia="宋体" w:cs="宋体"/>
                <w:b/>
                <w:sz w:val="24"/>
                <w:lang w:val="en-US" w:eastAsia="zh-CN" w:bidi="ar"/>
              </w:rPr>
              <w:t>防护</w:t>
            </w:r>
            <w:r>
              <w:rPr>
                <w:rFonts w:hint="eastAsia" w:ascii="Times New Roman" w:hAnsi="Times New Roman" w:eastAsia="宋体" w:cs="宋体"/>
                <w:b/>
                <w:sz w:val="24"/>
                <w:lang w:bidi="ar"/>
              </w:rPr>
              <w:t>与环境保护措施</w:t>
            </w:r>
          </w:p>
          <w:p>
            <w:pPr>
              <w:spacing w:line="360" w:lineRule="auto"/>
              <w:ind w:firstLine="480" w:firstLineChars="200"/>
              <w:rPr>
                <w:rFonts w:ascii="宋体" w:hAnsi="宋体" w:eastAsia="宋体" w:cs="宋体"/>
                <w:sz w:val="24"/>
              </w:rPr>
            </w:pPr>
            <w:r>
              <w:rPr>
                <w:rFonts w:hint="eastAsia" w:ascii="宋体" w:hAnsi="宋体" w:eastAsia="宋体" w:cs="宋体"/>
                <w:sz w:val="24"/>
                <w:lang w:bidi="ar"/>
              </w:rPr>
              <w:t>介入手术需要同室近台操作，人员受照剂量大小与设备曝光时间、病情状况等均密切相关，同时也与手术操作人员的工作习惯、技术水平有关。因此，评价提出以下要求。</w:t>
            </w:r>
          </w:p>
          <w:p>
            <w:pPr>
              <w:spacing w:line="360" w:lineRule="auto"/>
              <w:ind w:firstLine="482" w:firstLineChars="200"/>
              <w:rPr>
                <w:rFonts w:hint="eastAsia" w:ascii="宋体" w:hAnsi="宋体" w:eastAsia="宋体" w:cs="宋体"/>
                <w:b/>
                <w:bCs/>
                <w:sz w:val="24"/>
                <w:lang w:bidi="ar"/>
              </w:rPr>
            </w:pPr>
            <w:r>
              <w:rPr>
                <w:rFonts w:hint="eastAsia" w:ascii="宋体" w:hAnsi="宋体" w:eastAsia="宋体" w:cs="宋体"/>
                <w:b/>
                <w:bCs/>
                <w:sz w:val="24"/>
                <w:lang w:bidi="ar"/>
              </w:rPr>
              <w:t>（1）设备固有安全性</w:t>
            </w:r>
          </w:p>
          <w:p>
            <w:pPr>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本项目DSA射线装置购买于正规厂家，采用目前较先进的技术，设备各项安全措施齐备，仪器本身具备多种安全防护措施。</w:t>
            </w:r>
          </w:p>
          <w:p>
            <w:pPr>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①设备具有可调限束装置，使装置发射的线束宽度尽量减小，以减少泄漏辐射；</w:t>
            </w:r>
          </w:p>
          <w:p>
            <w:pPr>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②采取栅控技术：在每次脉冲曝光间隔向旋转阳极加一负电压，抵消曝光脉冲的启辉和余辉，起到消除软X射线，提高有用射线品质并减少脉冲宽度；</w:t>
            </w:r>
          </w:p>
          <w:p>
            <w:pPr>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③采取光谱过滤技术：在X射线管头或影像增强器的窗口处放置合适的过滤板，以多消除软X射线以及减少二次散射，优化有用X射线谱；</w:t>
            </w:r>
          </w:p>
          <w:p>
            <w:pPr>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④采用脉冲透视技术：在透视图像数字化基础上实现脉冲透视，改善图像清晰度，可减少透视剂量；</w:t>
            </w:r>
          </w:p>
          <w:p>
            <w:pPr>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⑤采用图像冻结技术：每次透视的最后一帧图像被暂存并保留在监视器上显示，即称之为图像冻结，此技术可缩短总透视时间，达到减少不必要的照射；</w:t>
            </w:r>
          </w:p>
          <w:p>
            <w:pPr>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⑥透视开关为常断式，并配有透视限时装置；机房内具有工作人员在不变换操作位置情况下能成功切换透视和摄影功能的控制键。</w:t>
            </w:r>
          </w:p>
          <w:p>
            <w:pPr>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⑦配备相应的表征剂量的指示装置：配备有相应的表征剂量的指示装置，当机房内出现超剂量照射时会出现报警提醒。</w:t>
            </w:r>
          </w:p>
          <w:p>
            <w:pPr>
              <w:spacing w:line="360" w:lineRule="auto"/>
              <w:ind w:firstLine="480" w:firstLineChars="200"/>
              <w:jc w:val="left"/>
              <w:rPr>
                <w:rFonts w:ascii="宋体" w:hAnsi="宋体" w:eastAsia="宋体" w:cs="宋体"/>
                <w:sz w:val="24"/>
              </w:rPr>
            </w:pPr>
            <w:r>
              <w:rPr>
                <w:rFonts w:hint="eastAsia" w:ascii="宋体" w:hAnsi="宋体" w:eastAsia="宋体" w:cs="宋体"/>
                <w:sz w:val="24"/>
                <w:lang w:bidi="ar"/>
              </w:rPr>
              <w:t>⑧急停按钮：介入手术床旁设置急停按钮（各开关串联并与X射线系统连接）。X射线系统出束过程中，一旦出现异常，按动急停按钮，可停止X射线系统出束，并在急停按钮旁设置醒目的中文提示；</w:t>
            </w:r>
          </w:p>
          <w:p>
            <w:pPr>
              <w:spacing w:line="360" w:lineRule="auto"/>
              <w:ind w:firstLine="482" w:firstLineChars="200"/>
              <w:rPr>
                <w:rFonts w:hint="eastAsia" w:ascii="宋体" w:hAnsi="宋体" w:eastAsia="宋体" w:cs="宋体"/>
                <w:b/>
                <w:bCs/>
                <w:sz w:val="24"/>
                <w:lang w:bidi="ar"/>
              </w:rPr>
            </w:pPr>
            <w:r>
              <w:rPr>
                <w:rFonts w:hint="eastAsia" w:ascii="宋体" w:hAnsi="宋体" w:eastAsia="宋体" w:cs="宋体"/>
                <w:b/>
                <w:bCs/>
                <w:sz w:val="24"/>
                <w:lang w:bidi="ar"/>
              </w:rPr>
              <w:t>（2）距离防护</w:t>
            </w:r>
          </w:p>
          <w:p>
            <w:pPr>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机房将严格按照控制区和监督区实行分区管理。限制无关人员进入，以免受到不必要的照射。</w:t>
            </w:r>
          </w:p>
          <w:p>
            <w:pPr>
              <w:spacing w:line="360" w:lineRule="auto"/>
              <w:ind w:firstLine="482" w:firstLineChars="200"/>
              <w:rPr>
                <w:rFonts w:hint="eastAsia" w:ascii="宋体" w:hAnsi="宋体" w:eastAsia="宋体" w:cs="宋体"/>
                <w:b/>
                <w:bCs/>
                <w:sz w:val="24"/>
                <w:lang w:bidi="ar"/>
              </w:rPr>
            </w:pPr>
            <w:r>
              <w:rPr>
                <w:rFonts w:hint="eastAsia" w:ascii="宋体" w:hAnsi="宋体" w:eastAsia="宋体" w:cs="宋体"/>
                <w:b/>
                <w:bCs/>
                <w:sz w:val="24"/>
                <w:lang w:bidi="ar"/>
              </w:rPr>
              <w:t>（3）时间防护</w:t>
            </w:r>
          </w:p>
          <w:p>
            <w:pPr>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在满足诊断要求的前提下，在每次使用射线装置进行诊疗之前，根据诊疗要求和病人实际情况制定最优化的诊断方案，选择合理可行尽量低的射线照射参数，以及尽量短的曝光时间，减少工作人员和相关公众的受照时间，也避免病人受到额外剂量的照射。另外，对进行介入手术医生和护士分组，降低某一工作人员因长时间操作所致剂量。</w:t>
            </w:r>
          </w:p>
          <w:p>
            <w:pPr>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当</w:t>
            </w:r>
            <w:r>
              <w:rPr>
                <w:rFonts w:hint="eastAsia" w:ascii="宋体" w:hAnsi="宋体" w:eastAsia="宋体" w:cs="宋体"/>
                <w:sz w:val="24"/>
                <w:lang w:val="en-US" w:eastAsia="zh-CN" w:bidi="ar"/>
              </w:rPr>
              <w:t>辐射工作</w:t>
            </w:r>
            <w:r>
              <w:rPr>
                <w:rFonts w:hint="eastAsia" w:ascii="宋体" w:hAnsi="宋体" w:eastAsia="宋体" w:cs="宋体"/>
                <w:color w:val="auto"/>
                <w:sz w:val="24"/>
                <w:lang w:val="en-US" w:eastAsia="zh-CN" w:bidi="ar"/>
              </w:rPr>
              <w:t>人员</w:t>
            </w:r>
            <w:r>
              <w:rPr>
                <w:rFonts w:hint="eastAsia" w:ascii="宋体" w:hAnsi="宋体" w:eastAsia="宋体" w:cs="宋体"/>
                <w:color w:val="auto"/>
                <w:sz w:val="24"/>
                <w:lang w:bidi="ar"/>
              </w:rPr>
              <w:t>个人剂量超过1.25mSv 或年剂量超过5</w:t>
            </w:r>
            <w:r>
              <w:rPr>
                <w:rFonts w:hint="eastAsia" w:ascii="宋体" w:hAnsi="宋体" w:eastAsia="宋体" w:cs="宋体"/>
                <w:sz w:val="24"/>
                <w:lang w:bidi="ar"/>
              </w:rPr>
              <w:t>mSv，医院应进行调查，并出具调查报告，在查明原因之前应限制或暂停该工作人员工作时间。</w:t>
            </w:r>
          </w:p>
          <w:p>
            <w:pPr>
              <w:spacing w:line="360" w:lineRule="auto"/>
              <w:ind w:firstLine="482" w:firstLineChars="200"/>
              <w:rPr>
                <w:rFonts w:hint="eastAsia" w:ascii="宋体" w:hAnsi="宋体" w:eastAsia="宋体" w:cs="宋体"/>
                <w:b/>
                <w:bCs/>
                <w:sz w:val="24"/>
                <w:lang w:bidi="ar"/>
              </w:rPr>
            </w:pPr>
            <w:r>
              <w:rPr>
                <w:rFonts w:hint="eastAsia" w:ascii="宋体" w:hAnsi="宋体" w:eastAsia="宋体" w:cs="宋体"/>
                <w:b/>
                <w:bCs/>
                <w:sz w:val="24"/>
                <w:lang w:bidi="ar"/>
              </w:rPr>
              <w:t>（4）风管和电缆沟屏蔽补充措施</w:t>
            </w:r>
          </w:p>
          <w:p>
            <w:pPr>
              <w:spacing w:line="360" w:lineRule="auto"/>
              <w:ind w:firstLine="480" w:firstLineChars="200"/>
              <w:rPr>
                <w:rFonts w:hint="eastAsia" w:ascii="宋体" w:hAnsi="宋体" w:eastAsia="宋体" w:cs="宋体"/>
                <w:sz w:val="24"/>
                <w:lang w:bidi="ar"/>
              </w:rPr>
            </w:pPr>
            <w:r>
              <w:rPr>
                <w:rFonts w:hint="eastAsia" w:ascii="宋体" w:hAnsi="宋体" w:eastAsia="宋体" w:cs="宋体"/>
                <w:sz w:val="24"/>
                <w:lang w:bidi="ar"/>
              </w:rPr>
              <w:t>本项目DSA机房通向设备间与控制室电缆拟采用下沉穿越的穿墙方式，通过地面下沉电缆沟穿出机房，电缆通过设备间和控制室的出线口穿出，电缆沟穿墙部分采用硫酸钡进行封堵。</w:t>
            </w:r>
          </w:p>
          <w:p>
            <w:pPr>
              <w:numPr>
                <w:ilvl w:val="0"/>
                <w:numId w:val="1"/>
              </w:numPr>
              <w:spacing w:line="360" w:lineRule="auto"/>
              <w:ind w:firstLine="482" w:firstLineChars="200"/>
              <w:rPr>
                <w:rFonts w:hint="eastAsia" w:ascii="宋体" w:hAnsi="宋体" w:eastAsia="宋体" w:cs="宋体"/>
                <w:b/>
                <w:bCs/>
                <w:sz w:val="24"/>
                <w:lang w:bidi="ar"/>
              </w:rPr>
            </w:pPr>
            <w:r>
              <w:rPr>
                <w:rFonts w:hint="eastAsia" w:ascii="宋体" w:hAnsi="宋体" w:eastAsia="宋体" w:cs="宋体"/>
                <w:b/>
                <w:bCs/>
                <w:sz w:val="24"/>
                <w:lang w:bidi="ar"/>
              </w:rPr>
              <w:t>其他辐射安全防护措施</w:t>
            </w:r>
          </w:p>
          <w:p>
            <w:pPr>
              <w:numPr>
                <w:ilvl w:val="0"/>
                <w:numId w:val="0"/>
              </w:numPr>
              <w:spacing w:line="360" w:lineRule="auto"/>
              <w:ind w:firstLine="480" w:firstLineChars="200"/>
              <w:rPr>
                <w:rFonts w:hint="eastAsia" w:ascii="宋体" w:hAnsi="宋体" w:eastAsia="宋体" w:cs="宋体"/>
                <w:b w:val="0"/>
                <w:bCs w:val="0"/>
                <w:sz w:val="24"/>
                <w:lang w:bidi="ar"/>
              </w:rPr>
            </w:pPr>
            <w:r>
              <w:rPr>
                <w:rFonts w:hint="eastAsia" w:ascii="宋体" w:hAnsi="宋体" w:eastAsia="宋体" w:cs="宋体"/>
                <w:b w:val="0"/>
                <w:bCs w:val="0"/>
                <w:sz w:val="24"/>
                <w:lang w:bidi="ar"/>
              </w:rPr>
              <w:t>①本项目DSA机房设有观察窗和双向交流对讲系统各1套，观察窗位置能够观察到受检者状态及防护门开闭情况，控制室的工作人员可以实时通过对讲机与DSA机房内的手术人员联系。</w:t>
            </w:r>
          </w:p>
          <w:p>
            <w:pPr>
              <w:numPr>
                <w:ilvl w:val="0"/>
                <w:numId w:val="0"/>
              </w:numPr>
              <w:spacing w:line="360" w:lineRule="auto"/>
              <w:ind w:firstLine="480" w:firstLineChars="200"/>
              <w:rPr>
                <w:rFonts w:hint="eastAsia" w:ascii="宋体" w:hAnsi="宋体" w:eastAsia="宋体" w:cs="宋体"/>
                <w:b w:val="0"/>
                <w:bCs w:val="0"/>
                <w:sz w:val="24"/>
                <w:lang w:bidi="ar"/>
              </w:rPr>
            </w:pPr>
            <w:r>
              <w:rPr>
                <w:rFonts w:hint="eastAsia" w:ascii="宋体" w:hAnsi="宋体" w:eastAsia="宋体" w:cs="宋体"/>
                <w:b w:val="0"/>
                <w:bCs w:val="0"/>
                <w:sz w:val="24"/>
                <w:lang w:bidi="ar"/>
              </w:rPr>
              <w:t>②机房内不堆放与本项目诊断无关的杂物。</w:t>
            </w:r>
          </w:p>
          <w:p>
            <w:pPr>
              <w:numPr>
                <w:ilvl w:val="0"/>
                <w:numId w:val="0"/>
              </w:numPr>
              <w:spacing w:line="360" w:lineRule="auto"/>
              <w:ind w:firstLine="480" w:firstLineChars="200"/>
              <w:rPr>
                <w:rFonts w:hint="eastAsia" w:ascii="宋体" w:hAnsi="宋体" w:eastAsia="宋体" w:cs="宋体"/>
                <w:b w:val="0"/>
                <w:bCs w:val="0"/>
                <w:sz w:val="24"/>
                <w:lang w:bidi="ar"/>
              </w:rPr>
            </w:pPr>
            <w:r>
              <w:rPr>
                <w:rFonts w:hint="eastAsia" w:ascii="宋体" w:hAnsi="宋体" w:eastAsia="宋体" w:cs="宋体"/>
                <w:b w:val="0"/>
                <w:bCs w:val="0"/>
                <w:sz w:val="24"/>
                <w:lang w:bidi="ar"/>
              </w:rPr>
              <w:t>③机房拟采用动力通风装置进行通风，进、排风口均位于机房吊顶处，可以保证机房内通风良好。</w:t>
            </w:r>
          </w:p>
          <w:p>
            <w:pPr>
              <w:numPr>
                <w:ilvl w:val="0"/>
                <w:numId w:val="0"/>
              </w:numPr>
              <w:spacing w:line="360" w:lineRule="auto"/>
              <w:ind w:firstLine="480" w:firstLineChars="200"/>
              <w:rPr>
                <w:rFonts w:hint="eastAsia" w:ascii="宋体" w:hAnsi="宋体" w:eastAsia="宋体" w:cs="宋体"/>
                <w:b w:val="0"/>
                <w:bCs w:val="0"/>
                <w:sz w:val="24"/>
                <w:lang w:bidi="ar"/>
              </w:rPr>
            </w:pPr>
            <w:r>
              <w:rPr>
                <w:rFonts w:hint="eastAsia" w:ascii="宋体" w:hAnsi="宋体" w:eastAsia="宋体" w:cs="宋体"/>
                <w:b w:val="0"/>
                <w:bCs w:val="0"/>
                <w:sz w:val="24"/>
                <w:lang w:bidi="ar"/>
              </w:rPr>
              <w:t>④机房入口处设电离辐射警告标志；防护门上方设有醒目的工作状态指示灯，灯箱设有“射线有害，灯亮勿入”的可视警示语句；候诊区应设置放射防护注意事项告知栏；在监督区墙体合适位置设立表明监督区的标志，在控制区其他合适位置设置电离辐射警告标志。</w:t>
            </w:r>
          </w:p>
          <w:p>
            <w:pPr>
              <w:numPr>
                <w:ilvl w:val="0"/>
                <w:numId w:val="0"/>
              </w:numPr>
              <w:spacing w:line="360" w:lineRule="auto"/>
              <w:ind w:firstLine="480" w:firstLineChars="200"/>
              <w:rPr>
                <w:rFonts w:hint="eastAsia" w:ascii="宋体" w:hAnsi="宋体" w:eastAsia="宋体" w:cs="宋体"/>
                <w:b w:val="0"/>
                <w:bCs w:val="0"/>
                <w:sz w:val="24"/>
                <w:lang w:bidi="ar"/>
              </w:rPr>
            </w:pPr>
            <w:r>
              <w:rPr>
                <w:rFonts w:hint="eastAsia" w:ascii="宋体" w:hAnsi="宋体" w:eastAsia="宋体" w:cs="宋体"/>
                <w:b w:val="0"/>
                <w:bCs w:val="0"/>
                <w:sz w:val="24"/>
                <w:lang w:bidi="ar"/>
              </w:rPr>
              <w:t>⑤机房患者进出防护门为电动推拉式门，工作人员、污物进出机房防护门为平开式门，机房门墙间均进行了有效搭接，防止射线的泄漏；平开式机房门设有自动闭门装置；电动推拉式机房门设有防夹装置，同时设置有曝光时关闭机房门的管理措施，可以保证开门状态设备停止出束，防止无关照射；设有门-灯联锁装置，工作状态指示灯能与机房门有效关联。</w:t>
            </w:r>
          </w:p>
          <w:p>
            <w:pPr>
              <w:numPr>
                <w:ilvl w:val="0"/>
                <w:numId w:val="0"/>
              </w:numPr>
              <w:spacing w:line="360" w:lineRule="auto"/>
              <w:ind w:firstLine="480" w:firstLineChars="200"/>
              <w:rPr>
                <w:rFonts w:hint="eastAsia" w:ascii="宋体" w:hAnsi="宋体" w:eastAsia="宋体" w:cs="宋体"/>
                <w:b w:val="0"/>
                <w:bCs w:val="0"/>
                <w:sz w:val="24"/>
                <w:lang w:bidi="ar"/>
              </w:rPr>
            </w:pPr>
            <w:r>
              <w:rPr>
                <w:rFonts w:hint="eastAsia" w:ascii="宋体" w:hAnsi="宋体" w:eastAsia="宋体" w:cs="宋体"/>
                <w:b w:val="0"/>
                <w:bCs w:val="0"/>
                <w:sz w:val="24"/>
                <w:lang w:bidi="ar"/>
              </w:rPr>
              <w:t>⑥受检者不在机房内候诊；非特殊情况，检查过程中陪检者不滞留在机房内。</w:t>
            </w:r>
          </w:p>
          <w:p>
            <w:pPr>
              <w:numPr>
                <w:ilvl w:val="0"/>
                <w:numId w:val="0"/>
              </w:numPr>
              <w:spacing w:line="360" w:lineRule="auto"/>
              <w:ind w:firstLine="480" w:firstLineChars="200"/>
              <w:rPr>
                <w:rFonts w:hint="eastAsia" w:ascii="宋体" w:hAnsi="宋体" w:eastAsia="宋体" w:cs="宋体"/>
                <w:b w:val="0"/>
                <w:bCs w:val="0"/>
                <w:sz w:val="24"/>
                <w:lang w:bidi="ar"/>
              </w:rPr>
            </w:pPr>
            <w:r>
              <w:rPr>
                <w:rFonts w:hint="eastAsia" w:ascii="宋体" w:hAnsi="宋体" w:eastAsia="宋体" w:cs="宋体"/>
                <w:b w:val="0"/>
                <w:bCs w:val="0"/>
                <w:sz w:val="24"/>
                <w:lang w:bidi="ar"/>
              </w:rPr>
              <w:t>⑦控制室墙上张贴相应的辐射工作制度、操作规程、岗位职责等。</w:t>
            </w:r>
          </w:p>
          <w:p>
            <w:pPr>
              <w:numPr>
                <w:ilvl w:val="0"/>
                <w:numId w:val="0"/>
              </w:numPr>
              <w:spacing w:line="360" w:lineRule="auto"/>
              <w:ind w:firstLine="480" w:firstLineChars="200"/>
              <w:rPr>
                <w:rFonts w:hint="eastAsia" w:ascii="宋体" w:hAnsi="宋体" w:eastAsia="宋体" w:cs="宋体"/>
                <w:b w:val="0"/>
                <w:bCs w:val="0"/>
                <w:sz w:val="24"/>
                <w:lang w:bidi="ar"/>
              </w:rPr>
            </w:pPr>
            <w:r>
              <w:rPr>
                <w:rFonts w:hint="eastAsia" w:ascii="宋体" w:hAnsi="宋体" w:eastAsia="宋体" w:cs="宋体"/>
                <w:b w:val="0"/>
                <w:bCs w:val="0"/>
                <w:sz w:val="24"/>
                <w:lang w:bidi="ar"/>
              </w:rPr>
              <w:t>⑧机房患者进出防护门外应设置黄色警戒线，警告无关人员请勿靠近。</w:t>
            </w:r>
          </w:p>
          <w:p>
            <w:pPr>
              <w:numPr>
                <w:ilvl w:val="0"/>
                <w:numId w:val="0"/>
              </w:numPr>
              <w:spacing w:line="360" w:lineRule="auto"/>
              <w:ind w:firstLine="480" w:firstLineChars="200"/>
              <w:jc w:val="left"/>
              <w:rPr>
                <w:rFonts w:hint="eastAsia" w:ascii="宋体" w:hAnsi="宋体" w:eastAsia="宋体" w:cs="宋体"/>
                <w:b w:val="0"/>
                <w:bCs w:val="0"/>
                <w:sz w:val="24"/>
                <w:lang w:bidi="ar"/>
              </w:rPr>
            </w:pPr>
            <w:r>
              <w:rPr>
                <w:rFonts w:hint="eastAsia" w:ascii="宋体" w:hAnsi="宋体" w:eastAsia="宋体" w:cs="宋体"/>
                <w:b w:val="0"/>
                <w:bCs w:val="0"/>
                <w:sz w:val="24"/>
                <w:lang w:bidi="ar"/>
              </w:rPr>
              <w:t>⑨拟为本项目所有辐射工作人员配备个人剂量计，手术医护人员每人配2枚个人剂量计，技师每人配备1枚个人剂量计。医院已配备1台X-γ辐射剂量率巡检仪可对机房周围辐射水平进行自行监测。</w:t>
            </w:r>
          </w:p>
          <w:p>
            <w:pPr>
              <w:numPr>
                <w:ilvl w:val="0"/>
                <w:numId w:val="0"/>
              </w:numPr>
              <w:spacing w:line="360" w:lineRule="auto"/>
              <w:ind w:firstLine="480" w:firstLineChars="200"/>
              <w:rPr>
                <w:rFonts w:hint="eastAsia" w:ascii="宋体" w:hAnsi="宋体" w:eastAsia="宋体" w:cs="宋体"/>
                <w:b w:val="0"/>
                <w:bCs w:val="0"/>
                <w:sz w:val="24"/>
                <w:lang w:bidi="ar"/>
              </w:rPr>
            </w:pPr>
            <w:r>
              <w:rPr>
                <w:rFonts w:hint="eastAsia" w:ascii="宋体" w:hAnsi="宋体" w:eastAsia="宋体" w:cs="宋体"/>
                <w:b w:val="0"/>
                <w:bCs w:val="0"/>
                <w:sz w:val="24"/>
                <w:lang w:bidi="ar"/>
              </w:rPr>
              <w:t>⑩机房控制室内应具备工作人员在不变换操作位置情况下能成功切换减影和透视功能的控制键。</w:t>
            </w:r>
          </w:p>
          <w:p>
            <w:pPr>
              <w:spacing w:line="360" w:lineRule="auto"/>
              <w:rPr>
                <w:b/>
                <w:sz w:val="24"/>
              </w:rPr>
            </w:pPr>
            <w:r>
              <w:rPr>
                <w:rFonts w:hint="eastAsia" w:ascii="Times New Roman" w:hAnsi="Times New Roman" w:eastAsia="宋体" w:cs="Times New Roman"/>
                <w:b/>
                <w:sz w:val="24"/>
                <w:lang w:val="en-US" w:eastAsia="zh-CN" w:bidi="ar"/>
              </w:rPr>
              <w:t>10</w:t>
            </w:r>
            <w:r>
              <w:rPr>
                <w:rFonts w:ascii="Times New Roman" w:hAnsi="Times New Roman" w:eastAsia="宋体" w:cs="Times New Roman"/>
                <w:b/>
                <w:sz w:val="24"/>
                <w:lang w:bidi="ar"/>
              </w:rPr>
              <w:t>.1.5</w:t>
            </w:r>
            <w:r>
              <w:rPr>
                <w:rFonts w:hint="eastAsia" w:ascii="Times New Roman" w:hAnsi="Times New Roman" w:eastAsia="宋体" w:cs="宋体"/>
                <w:b/>
                <w:sz w:val="24"/>
                <w:lang w:bidi="ar"/>
              </w:rPr>
              <w:t>工作场所辐射防护设施符合性分析</w:t>
            </w:r>
          </w:p>
          <w:p>
            <w:pPr>
              <w:spacing w:line="360" w:lineRule="auto"/>
              <w:ind w:firstLine="480" w:firstLineChars="200"/>
              <w:rPr>
                <w:sz w:val="24"/>
              </w:rPr>
            </w:pPr>
            <w:r>
              <w:rPr>
                <w:rFonts w:hint="eastAsia" w:ascii="Times New Roman" w:hAnsi="Times New Roman" w:eastAsia="宋体" w:cs="宋体"/>
                <w:sz w:val="24"/>
                <w:lang w:bidi="ar"/>
              </w:rPr>
              <w:t>依据《放射诊断放射防护要求》（</w:t>
            </w:r>
            <w:r>
              <w:rPr>
                <w:rFonts w:hint="eastAsia" w:ascii="Times New Roman" w:hAnsi="Times New Roman" w:eastAsia="宋体" w:cs="Times New Roman"/>
                <w:sz w:val="24"/>
                <w:lang w:bidi="ar"/>
              </w:rPr>
              <w:t>GBZ130-2020</w:t>
            </w:r>
            <w:r>
              <w:rPr>
                <w:rFonts w:hint="eastAsia" w:ascii="Times New Roman" w:hAnsi="Times New Roman" w:eastAsia="宋体" w:cs="宋体"/>
                <w:sz w:val="24"/>
                <w:lang w:bidi="ar"/>
              </w:rPr>
              <w:t>）要求，</w:t>
            </w:r>
            <w:r>
              <w:rPr>
                <w:rFonts w:hint="eastAsia" w:ascii="Times New Roman" w:hAnsi="Times New Roman" w:eastAsia="宋体" w:cs="Times New Roman"/>
                <w:color w:val="000000"/>
                <w:sz w:val="24"/>
                <w:lang w:eastAsia="zh-CN" w:bidi="ar"/>
              </w:rPr>
              <w:t>介入室</w:t>
            </w:r>
            <w:r>
              <w:rPr>
                <w:rFonts w:hint="eastAsia" w:ascii="Times New Roman" w:hAnsi="Times New Roman" w:eastAsia="宋体" w:cs="宋体"/>
                <w:color w:val="000000"/>
                <w:sz w:val="24"/>
                <w:lang w:bidi="ar"/>
              </w:rPr>
              <w:t>辐射防护设施符合性分析表</w:t>
            </w:r>
            <w:r>
              <w:rPr>
                <w:rFonts w:hint="eastAsia" w:ascii="Times New Roman" w:hAnsi="Times New Roman" w:eastAsia="宋体" w:cs="宋体"/>
                <w:sz w:val="24"/>
                <w:lang w:bidi="ar"/>
              </w:rPr>
              <w:t>见表</w:t>
            </w:r>
            <w:r>
              <w:rPr>
                <w:rFonts w:hint="eastAsia" w:ascii="Times New Roman" w:hAnsi="Times New Roman" w:eastAsia="宋体" w:cs="Times New Roman"/>
                <w:sz w:val="24"/>
                <w:lang w:val="en-US" w:eastAsia="zh-CN" w:bidi="ar"/>
              </w:rPr>
              <w:t>10</w:t>
            </w:r>
            <w:r>
              <w:rPr>
                <w:rFonts w:ascii="Times New Roman" w:hAnsi="Times New Roman" w:eastAsia="宋体" w:cs="Times New Roman"/>
                <w:sz w:val="24"/>
                <w:lang w:bidi="ar"/>
              </w:rPr>
              <w:t>-</w:t>
            </w:r>
            <w:r>
              <w:rPr>
                <w:rFonts w:hint="eastAsia" w:ascii="Times New Roman" w:hAnsi="Times New Roman" w:eastAsia="宋体" w:cs="Times New Roman"/>
                <w:sz w:val="24"/>
                <w:lang w:val="en-US" w:eastAsia="zh-CN" w:bidi="ar"/>
              </w:rPr>
              <w:t>3</w:t>
            </w:r>
            <w:r>
              <w:rPr>
                <w:rFonts w:hint="eastAsia" w:ascii="Times New Roman" w:hAnsi="Times New Roman" w:eastAsia="宋体" w:cs="宋体"/>
                <w:sz w:val="24"/>
                <w:lang w:bidi="ar"/>
              </w:rPr>
              <w:t>。</w:t>
            </w:r>
          </w:p>
          <w:p>
            <w:pPr>
              <w:tabs>
                <w:tab w:val="left" w:pos="1080"/>
              </w:tabs>
              <w:jc w:val="center"/>
              <w:rPr>
                <w:b/>
                <w:color w:val="000000"/>
                <w:sz w:val="24"/>
              </w:rPr>
            </w:pPr>
            <w:r>
              <w:rPr>
                <w:rFonts w:hint="eastAsia" w:ascii="Times New Roman" w:hAnsi="Times New Roman" w:eastAsia="宋体" w:cs="宋体"/>
                <w:b/>
                <w:color w:val="000000"/>
                <w:sz w:val="24"/>
                <w:lang w:bidi="ar"/>
              </w:rPr>
              <w:t>表</w:t>
            </w:r>
            <w:r>
              <w:rPr>
                <w:rFonts w:hint="eastAsia" w:ascii="Times New Roman" w:hAnsi="Times New Roman" w:eastAsia="宋体" w:cs="Times New Roman"/>
                <w:b/>
                <w:color w:val="000000"/>
                <w:sz w:val="24"/>
                <w:lang w:val="en-US" w:eastAsia="zh-CN" w:bidi="ar"/>
              </w:rPr>
              <w:t>10</w:t>
            </w:r>
            <w:r>
              <w:rPr>
                <w:rFonts w:ascii="Times New Roman" w:hAnsi="Times New Roman" w:eastAsia="宋体" w:cs="Times New Roman"/>
                <w:b/>
                <w:color w:val="000000"/>
                <w:sz w:val="24"/>
                <w:lang w:bidi="ar"/>
              </w:rPr>
              <w:t>-</w:t>
            </w:r>
            <w:r>
              <w:rPr>
                <w:rFonts w:hint="eastAsia" w:ascii="Times New Roman" w:hAnsi="Times New Roman" w:eastAsia="宋体" w:cs="Times New Roman"/>
                <w:b/>
                <w:color w:val="000000"/>
                <w:sz w:val="24"/>
                <w:lang w:val="en-US" w:eastAsia="zh-CN" w:bidi="ar"/>
              </w:rPr>
              <w:t>3</w:t>
            </w:r>
            <w:r>
              <w:rPr>
                <w:rFonts w:ascii="Times New Roman" w:hAnsi="Times New Roman" w:eastAsia="宋体" w:cs="Times New Roman"/>
                <w:b/>
                <w:color w:val="000000"/>
                <w:sz w:val="24"/>
                <w:lang w:bidi="ar"/>
              </w:rPr>
              <w:t xml:space="preserve"> </w:t>
            </w:r>
            <w:r>
              <w:rPr>
                <w:rFonts w:hint="eastAsia" w:ascii="Times New Roman" w:hAnsi="Times New Roman" w:eastAsia="宋体" w:cs="Times New Roman"/>
                <w:b/>
                <w:color w:val="000000"/>
                <w:sz w:val="24"/>
                <w:lang w:eastAsia="zh-CN" w:bidi="ar"/>
              </w:rPr>
              <w:t>介入室</w:t>
            </w:r>
            <w:r>
              <w:rPr>
                <w:rFonts w:hint="eastAsia" w:ascii="Times New Roman" w:hAnsi="Times New Roman" w:eastAsia="宋体" w:cs="宋体"/>
                <w:b/>
                <w:color w:val="000000"/>
                <w:sz w:val="24"/>
                <w:lang w:bidi="ar"/>
              </w:rPr>
              <w:t>辐射防护设施符合性分析表</w:t>
            </w:r>
          </w:p>
          <w:tbl>
            <w:tblPr>
              <w:tblStyle w:val="12"/>
              <w:tblW w:w="8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261"/>
              <w:gridCol w:w="3118"/>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b/>
                      <w:szCs w:val="21"/>
                    </w:rPr>
                  </w:pPr>
                  <w:r>
                    <w:rPr>
                      <w:rFonts w:hint="eastAsia" w:ascii="Times New Roman" w:hAnsi="Times New Roman" w:eastAsia="宋体" w:cs="宋体"/>
                      <w:b/>
                      <w:szCs w:val="21"/>
                      <w:lang w:bidi="ar"/>
                    </w:rPr>
                    <w:t>项目</w:t>
                  </w:r>
                </w:p>
              </w:tc>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b/>
                      <w:szCs w:val="21"/>
                    </w:rPr>
                  </w:pPr>
                  <w:r>
                    <w:rPr>
                      <w:rFonts w:hint="eastAsia" w:ascii="Times New Roman" w:hAnsi="Times New Roman" w:eastAsia="宋体" w:cs="宋体"/>
                      <w:b/>
                      <w:szCs w:val="21"/>
                      <w:lang w:bidi="ar"/>
                    </w:rPr>
                    <w:t>设计情况</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b/>
                      <w:szCs w:val="21"/>
                    </w:rPr>
                  </w:pPr>
                  <w:r>
                    <w:rPr>
                      <w:rFonts w:hint="eastAsia" w:ascii="Times New Roman" w:hAnsi="Times New Roman" w:eastAsia="宋体" w:cs="宋体"/>
                      <w:b/>
                      <w:szCs w:val="21"/>
                      <w:lang w:bidi="ar"/>
                    </w:rPr>
                    <w:t>辐射防护要求</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b/>
                      <w:szCs w:val="21"/>
                    </w:rPr>
                  </w:pPr>
                  <w:r>
                    <w:rPr>
                      <w:rFonts w:hint="eastAsia" w:ascii="Times New Roman" w:hAnsi="Times New Roman" w:eastAsia="宋体" w:cs="宋体"/>
                      <w:b/>
                      <w:szCs w:val="21"/>
                      <w:lang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机房实体</w:t>
                  </w:r>
                </w:p>
              </w:tc>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rPr>
                      <w:rFonts w:hint="default" w:eastAsia="宋体"/>
                      <w:szCs w:val="21"/>
                      <w:lang w:val="en-US" w:eastAsia="zh-CN"/>
                    </w:rPr>
                  </w:pPr>
                  <w:r>
                    <w:rPr>
                      <w:rFonts w:hint="eastAsia" w:ascii="Times New Roman" w:hAnsi="Times New Roman" w:eastAsia="宋体" w:cs="宋体"/>
                      <w:szCs w:val="21"/>
                      <w:lang w:bidi="ar"/>
                    </w:rPr>
                    <w:t>机房四周墙体</w:t>
                  </w:r>
                  <w:r>
                    <w:rPr>
                      <w:rFonts w:ascii="Times New Roman" w:hAnsi="Times New Roman" w:eastAsia="宋体" w:cs="Times New Roman"/>
                      <w:szCs w:val="21"/>
                      <w:lang w:bidi="ar"/>
                    </w:rPr>
                    <w:t>240mm</w:t>
                  </w:r>
                  <w:r>
                    <w:rPr>
                      <w:rFonts w:hint="eastAsia" w:ascii="Times New Roman" w:hAnsi="Times New Roman" w:eastAsia="宋体" w:cs="宋体"/>
                      <w:szCs w:val="21"/>
                      <w:lang w:bidi="ar"/>
                    </w:rPr>
                    <w:t>实心砖墙的基础上加</w:t>
                  </w:r>
                  <w:r>
                    <w:rPr>
                      <w:rFonts w:hint="eastAsia" w:ascii="Times New Roman" w:hAnsi="Times New Roman" w:eastAsia="宋体" w:cs="Times New Roman"/>
                      <w:szCs w:val="21"/>
                      <w:lang w:val="en-US" w:eastAsia="zh-CN" w:bidi="ar"/>
                    </w:rPr>
                    <w:t>40</w:t>
                  </w:r>
                  <w:r>
                    <w:rPr>
                      <w:rFonts w:ascii="Times New Roman" w:hAnsi="Times New Roman" w:eastAsia="宋体" w:cs="Times New Roman"/>
                      <w:szCs w:val="21"/>
                      <w:lang w:bidi="ar"/>
                    </w:rPr>
                    <w:t>mm</w:t>
                  </w:r>
                  <w:r>
                    <w:rPr>
                      <w:rFonts w:hint="eastAsia" w:ascii="Times New Roman" w:hAnsi="Times New Roman" w:eastAsia="宋体" w:cs="宋体"/>
                      <w:szCs w:val="21"/>
                      <w:lang w:val="en-US" w:eastAsia="zh-CN" w:bidi="ar"/>
                    </w:rPr>
                    <w:t>硫酸钡水泥</w:t>
                  </w:r>
                  <w:r>
                    <w:rPr>
                      <w:rFonts w:hint="eastAsia" w:ascii="Times New Roman" w:hAnsi="Times New Roman" w:eastAsia="宋体" w:cs="宋体"/>
                      <w:szCs w:val="21"/>
                      <w:lang w:bidi="ar"/>
                    </w:rPr>
                    <w:t>，墙体</w:t>
                  </w:r>
                  <w:r>
                    <w:rPr>
                      <w:rFonts w:hint="eastAsia" w:ascii="Times New Roman" w:hAnsi="Times New Roman" w:eastAsia="宋体" w:cs="宋体"/>
                      <w:szCs w:val="21"/>
                      <w:lang w:val="en-US" w:eastAsia="zh-CN" w:bidi="ar"/>
                    </w:rPr>
                    <w:t>近似</w:t>
                  </w:r>
                  <w:r>
                    <w:rPr>
                      <w:rFonts w:hint="eastAsia" w:ascii="Times New Roman" w:hAnsi="Times New Roman" w:eastAsia="宋体" w:cs="宋体"/>
                      <w:szCs w:val="21"/>
                      <w:lang w:bidi="ar"/>
                    </w:rPr>
                    <w:t>铅当量</w:t>
                  </w:r>
                  <w:r>
                    <w:rPr>
                      <w:rFonts w:hint="eastAsia" w:ascii="Times New Roman" w:hAnsi="Times New Roman" w:eastAsia="宋体" w:cs="Times New Roman"/>
                      <w:szCs w:val="21"/>
                      <w:lang w:val="en-US" w:eastAsia="zh-CN" w:bidi="ar"/>
                    </w:rPr>
                    <w:t>3.8</w:t>
                  </w:r>
                  <w:r>
                    <w:rPr>
                      <w:rFonts w:ascii="Times New Roman" w:hAnsi="Times New Roman" w:eastAsia="宋体" w:cs="Times New Roman"/>
                      <w:szCs w:val="21"/>
                      <w:lang w:bidi="ar"/>
                    </w:rPr>
                    <w:t>mm</w:t>
                  </w:r>
                  <w:r>
                    <w:rPr>
                      <w:rFonts w:hint="eastAsia" w:ascii="Times New Roman" w:hAnsi="Times New Roman" w:eastAsia="宋体" w:cs="宋体"/>
                      <w:szCs w:val="21"/>
                      <w:lang w:bidi="ar"/>
                    </w:rPr>
                    <w:t>。机房顶部</w:t>
                  </w:r>
                  <w:r>
                    <w:rPr>
                      <w:rFonts w:hint="eastAsia" w:ascii="Times New Roman" w:hAnsi="Times New Roman" w:eastAsia="宋体" w:cs="宋体"/>
                      <w:szCs w:val="21"/>
                      <w:lang w:val="en-US" w:eastAsia="zh-CN" w:bidi="ar"/>
                    </w:rPr>
                    <w:t>15</w:t>
                  </w:r>
                  <w:r>
                    <w:rPr>
                      <w:rFonts w:hint="eastAsia" w:ascii="Times New Roman" w:hAnsi="Times New Roman" w:eastAsia="宋体" w:cs="宋体"/>
                      <w:szCs w:val="21"/>
                      <w:lang w:bidi="ar"/>
                    </w:rPr>
                    <w:t>0mm混凝土加</w:t>
                  </w:r>
                  <w:r>
                    <w:rPr>
                      <w:rFonts w:hint="eastAsia" w:ascii="Times New Roman" w:hAnsi="Times New Roman" w:eastAsia="宋体" w:cs="宋体"/>
                      <w:szCs w:val="21"/>
                      <w:lang w:val="en-US" w:eastAsia="zh-CN" w:bidi="ar"/>
                    </w:rPr>
                    <w:t>30</w:t>
                  </w:r>
                  <w:r>
                    <w:rPr>
                      <w:rFonts w:hint="eastAsia" w:ascii="Times New Roman" w:hAnsi="Times New Roman" w:eastAsia="宋体" w:cs="宋体"/>
                      <w:szCs w:val="21"/>
                      <w:lang w:bidi="ar"/>
                    </w:rPr>
                    <w:t>mm</w:t>
                  </w:r>
                  <w:r>
                    <w:rPr>
                      <w:rFonts w:hint="eastAsia" w:ascii="Times New Roman" w:hAnsi="Times New Roman" w:eastAsia="宋体" w:cs="宋体"/>
                      <w:szCs w:val="21"/>
                      <w:lang w:val="en-US" w:eastAsia="zh-CN" w:bidi="ar"/>
                    </w:rPr>
                    <w:t>硫酸钡板</w:t>
                  </w:r>
                  <w:r>
                    <w:rPr>
                      <w:rFonts w:hint="eastAsia" w:ascii="Times New Roman" w:hAnsi="Times New Roman" w:eastAsia="宋体" w:cs="宋体"/>
                      <w:szCs w:val="21"/>
                      <w:lang w:bidi="ar"/>
                    </w:rPr>
                    <w:t>，顶部</w:t>
                  </w:r>
                  <w:r>
                    <w:rPr>
                      <w:rFonts w:hint="eastAsia" w:ascii="Times New Roman" w:hAnsi="Times New Roman" w:eastAsia="宋体" w:cs="宋体"/>
                      <w:szCs w:val="21"/>
                      <w:lang w:val="en-US" w:eastAsia="zh-CN" w:bidi="ar"/>
                    </w:rPr>
                    <w:t>近似</w:t>
                  </w:r>
                  <w:r>
                    <w:rPr>
                      <w:rFonts w:hint="eastAsia" w:ascii="Times New Roman" w:hAnsi="Times New Roman" w:eastAsia="宋体" w:cs="宋体"/>
                      <w:szCs w:val="21"/>
                      <w:lang w:bidi="ar"/>
                    </w:rPr>
                    <w:t>铅当量</w:t>
                  </w:r>
                  <w:r>
                    <w:rPr>
                      <w:rFonts w:hint="eastAsia" w:ascii="Times New Roman" w:hAnsi="Times New Roman" w:eastAsia="宋体" w:cs="宋体"/>
                      <w:szCs w:val="21"/>
                      <w:lang w:val="en-US" w:eastAsia="zh-CN" w:bidi="ar"/>
                    </w:rPr>
                    <w:t>3.34</w:t>
                  </w:r>
                  <w:r>
                    <w:rPr>
                      <w:rFonts w:hint="eastAsia" w:ascii="Times New Roman" w:hAnsi="Times New Roman" w:eastAsia="宋体" w:cs="宋体"/>
                      <w:szCs w:val="21"/>
                      <w:lang w:bidi="ar"/>
                    </w:rPr>
                    <w:t>mm。</w:t>
                  </w:r>
                  <w:r>
                    <w:rPr>
                      <w:rFonts w:hint="eastAsia" w:ascii="Times New Roman" w:hAnsi="Times New Roman" w:eastAsia="宋体" w:cs="宋体"/>
                      <w:szCs w:val="21"/>
                      <w:lang w:val="en-US" w:eastAsia="zh-CN" w:bidi="ar"/>
                    </w:rPr>
                    <w:t>机房地面150mm混凝土加40mm硫酸钡水泥，地面近似铅当量3.6mm。</w:t>
                  </w:r>
                </w:p>
              </w:tc>
              <w:tc>
                <w:tcPr>
                  <w:tcW w:w="31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ind w:firstLine="420" w:firstLineChars="200"/>
                    <w:rPr>
                      <w:rFonts w:eastAsia="宋体"/>
                      <w:color w:val="000000"/>
                      <w:szCs w:val="21"/>
                    </w:rPr>
                  </w:pPr>
                  <w:r>
                    <w:rPr>
                      <w:rFonts w:hint="eastAsia" w:ascii="Times New Roman" w:hAnsi="Times New Roman" w:eastAsia="宋体" w:cs="宋体"/>
                      <w:color w:val="000000"/>
                      <w:szCs w:val="21"/>
                      <w:lang w:bidi="ar"/>
                    </w:rPr>
                    <w:t>介入</w:t>
                  </w:r>
                  <w:r>
                    <w:rPr>
                      <w:rFonts w:ascii="Times New Roman" w:hAnsi="Times New Roman" w:eastAsia="宋体" w:cs="Times New Roman"/>
                      <w:color w:val="000000"/>
                      <w:szCs w:val="21"/>
                      <w:lang w:bidi="ar"/>
                    </w:rPr>
                    <w:t>X</w:t>
                  </w:r>
                  <w:r>
                    <w:rPr>
                      <w:rFonts w:hint="eastAsia" w:ascii="Times New Roman" w:hAnsi="Times New Roman" w:eastAsia="宋体" w:cs="宋体"/>
                      <w:color w:val="000000"/>
                      <w:szCs w:val="21"/>
                      <w:lang w:bidi="ar"/>
                    </w:rPr>
                    <w:t>射线设备机房屏蔽防护铅当量厚度要求：有用线束方向铅当量</w:t>
                  </w:r>
                  <w:r>
                    <w:rPr>
                      <w:rFonts w:ascii="Times New Roman" w:hAnsi="Times New Roman" w:eastAsia="宋体" w:cs="Times New Roman"/>
                      <w:color w:val="000000"/>
                      <w:szCs w:val="21"/>
                      <w:lang w:bidi="ar"/>
                    </w:rPr>
                    <w:t>2mm</w:t>
                  </w:r>
                  <w:r>
                    <w:rPr>
                      <w:rFonts w:hint="eastAsia" w:ascii="Times New Roman" w:hAnsi="Times New Roman" w:eastAsia="宋体" w:cs="宋体"/>
                      <w:color w:val="000000"/>
                      <w:szCs w:val="21"/>
                      <w:lang w:bidi="ar"/>
                    </w:rPr>
                    <w:t>，非有用线束方向铅当量</w:t>
                  </w:r>
                  <w:r>
                    <w:rPr>
                      <w:rFonts w:ascii="Times New Roman" w:hAnsi="Times New Roman" w:eastAsia="宋体" w:cs="Times New Roman"/>
                      <w:color w:val="000000"/>
                      <w:szCs w:val="21"/>
                      <w:lang w:bidi="ar"/>
                    </w:rPr>
                    <w:t>2mm</w:t>
                  </w:r>
                  <w:r>
                    <w:rPr>
                      <w:rFonts w:hint="eastAsia" w:ascii="Times New Roman" w:hAnsi="Times New Roman" w:eastAsia="宋体" w:cs="宋体"/>
                      <w:color w:val="000000"/>
                      <w:szCs w:val="21"/>
                      <w:lang w:bidi="ar"/>
                    </w:rPr>
                    <w:t>。</w:t>
                  </w:r>
                </w:p>
              </w:tc>
              <w:tc>
                <w:tcPr>
                  <w:tcW w:w="7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观察窗</w:t>
                  </w:r>
                </w:p>
              </w:tc>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rPr>
                      <w:szCs w:val="21"/>
                    </w:rPr>
                  </w:pPr>
                  <w:r>
                    <w:rPr>
                      <w:rFonts w:hint="eastAsia" w:ascii="Times New Roman" w:hAnsi="Times New Roman" w:eastAsia="宋体" w:cs="宋体"/>
                      <w:szCs w:val="21"/>
                      <w:lang w:bidi="ar"/>
                    </w:rPr>
                    <w:t>铅当量</w:t>
                  </w:r>
                  <w:r>
                    <w:rPr>
                      <w:rFonts w:hint="eastAsia" w:ascii="Times New Roman" w:hAnsi="Times New Roman" w:eastAsia="宋体" w:cs="Times New Roman"/>
                      <w:szCs w:val="21"/>
                      <w:lang w:bidi="ar"/>
                    </w:rPr>
                    <w:t>3</w:t>
                  </w:r>
                  <w:r>
                    <w:rPr>
                      <w:rFonts w:ascii="Times New Roman" w:hAnsi="Times New Roman" w:eastAsia="宋体" w:cs="Times New Roman"/>
                      <w:szCs w:val="21"/>
                      <w:lang w:bidi="ar"/>
                    </w:rPr>
                    <w:t>mm</w:t>
                  </w:r>
                  <w:r>
                    <w:rPr>
                      <w:rFonts w:hint="eastAsia" w:ascii="Times New Roman" w:hAnsi="Times New Roman" w:eastAsia="宋体" w:cs="宋体"/>
                      <w:szCs w:val="21"/>
                      <w:lang w:bidi="ar"/>
                    </w:rPr>
                    <w:t>。</w:t>
                  </w:r>
                </w:p>
              </w:tc>
              <w:tc>
                <w:tcPr>
                  <w:tcW w:w="31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7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防护门</w:t>
                  </w:r>
                </w:p>
              </w:tc>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20" w:firstLineChars="200"/>
                    <w:rPr>
                      <w:szCs w:val="21"/>
                    </w:rPr>
                  </w:pPr>
                  <w:r>
                    <w:rPr>
                      <w:rFonts w:hint="eastAsia" w:ascii="Times New Roman" w:hAnsi="Times New Roman" w:eastAsia="宋体" w:cs="宋体"/>
                      <w:szCs w:val="21"/>
                      <w:lang w:bidi="ar"/>
                    </w:rPr>
                    <w:t>铅当量</w:t>
                  </w:r>
                  <w:r>
                    <w:rPr>
                      <w:rFonts w:hint="eastAsia" w:ascii="Times New Roman" w:hAnsi="Times New Roman" w:eastAsia="宋体" w:cs="Times New Roman"/>
                      <w:szCs w:val="21"/>
                      <w:lang w:bidi="ar"/>
                    </w:rPr>
                    <w:t>3</w:t>
                  </w:r>
                  <w:r>
                    <w:rPr>
                      <w:rFonts w:ascii="Times New Roman" w:hAnsi="Times New Roman" w:eastAsia="宋体" w:cs="Times New Roman"/>
                      <w:szCs w:val="21"/>
                      <w:lang w:bidi="ar"/>
                    </w:rPr>
                    <w:t>mm</w:t>
                  </w:r>
                  <w:r>
                    <w:rPr>
                      <w:rFonts w:hint="eastAsia" w:ascii="Times New Roman" w:hAnsi="Times New Roman" w:eastAsia="宋体" w:cs="宋体"/>
                      <w:szCs w:val="21"/>
                      <w:lang w:bidi="ar"/>
                    </w:rPr>
                    <w:t>。</w:t>
                  </w:r>
                </w:p>
              </w:tc>
              <w:tc>
                <w:tcPr>
                  <w:tcW w:w="31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7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机房面积</w:t>
                  </w:r>
                </w:p>
              </w:tc>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ind w:firstLine="420" w:firstLineChars="200"/>
                    <w:rPr>
                      <w:color w:val="000000"/>
                      <w:szCs w:val="21"/>
                    </w:rPr>
                  </w:pPr>
                  <w:r>
                    <w:rPr>
                      <w:rFonts w:hint="eastAsia" w:ascii="Times New Roman" w:hAnsi="Times New Roman" w:eastAsia="宋体" w:cs="宋体"/>
                      <w:color w:val="000000"/>
                      <w:szCs w:val="21"/>
                      <w:lang w:bidi="ar"/>
                    </w:rPr>
                    <w:t>机房</w:t>
                  </w:r>
                  <w:r>
                    <w:rPr>
                      <w:rFonts w:hint="eastAsia" w:ascii="Times New Roman" w:hAnsi="Times New Roman" w:eastAsia="宋体" w:cs="宋体"/>
                      <w:szCs w:val="21"/>
                      <w:lang w:bidi="ar"/>
                    </w:rPr>
                    <w:t>面积约</w:t>
                  </w:r>
                  <w:r>
                    <w:rPr>
                      <w:rFonts w:hint="eastAsia" w:ascii="Times New Roman" w:hAnsi="Times New Roman" w:eastAsia="宋体" w:cs="Times New Roman"/>
                      <w:szCs w:val="21"/>
                      <w:lang w:val="en-US" w:eastAsia="zh-CN" w:bidi="ar"/>
                    </w:rPr>
                    <w:t>82.68</w:t>
                  </w:r>
                  <w:r>
                    <w:rPr>
                      <w:rFonts w:ascii="Times New Roman" w:hAnsi="Times New Roman" w:eastAsia="宋体" w:cs="Times New Roman"/>
                      <w:szCs w:val="21"/>
                      <w:lang w:bidi="ar"/>
                    </w:rPr>
                    <w:t>m</w:t>
                  </w:r>
                  <w:r>
                    <w:rPr>
                      <w:rFonts w:ascii="Times New Roman" w:hAnsi="Times New Roman" w:eastAsia="宋体" w:cs="Times New Roman"/>
                      <w:szCs w:val="21"/>
                      <w:vertAlign w:val="superscript"/>
                      <w:lang w:bidi="ar"/>
                    </w:rPr>
                    <w:t>2</w:t>
                  </w:r>
                  <w:r>
                    <w:rPr>
                      <w:rFonts w:hint="eastAsia" w:ascii="Times New Roman" w:hAnsi="Times New Roman" w:eastAsia="宋体" w:cs="宋体"/>
                      <w:szCs w:val="21"/>
                      <w:lang w:bidi="ar"/>
                    </w:rPr>
                    <w:t>，东西</w:t>
                  </w:r>
                  <w:r>
                    <w:rPr>
                      <w:rFonts w:hint="eastAsia" w:ascii="Times New Roman" w:hAnsi="Times New Roman" w:eastAsia="宋体" w:cs="宋体"/>
                      <w:szCs w:val="21"/>
                      <w:lang w:val="en-US" w:eastAsia="zh-CN" w:bidi="ar"/>
                    </w:rPr>
                    <w:t>宽</w:t>
                  </w:r>
                  <w:r>
                    <w:rPr>
                      <w:rFonts w:hint="eastAsia" w:ascii="Times New Roman" w:hAnsi="Times New Roman" w:eastAsia="宋体" w:cs="Times New Roman"/>
                      <w:szCs w:val="21"/>
                      <w:lang w:val="en-US" w:eastAsia="zh-CN" w:bidi="ar"/>
                    </w:rPr>
                    <w:t>7.8</w:t>
                  </w:r>
                  <w:r>
                    <w:rPr>
                      <w:rFonts w:ascii="Times New Roman" w:hAnsi="Times New Roman" w:eastAsia="宋体" w:cs="Times New Roman"/>
                      <w:szCs w:val="21"/>
                      <w:lang w:bidi="ar"/>
                    </w:rPr>
                    <w:t>m</w:t>
                  </w:r>
                  <w:r>
                    <w:rPr>
                      <w:rFonts w:hint="eastAsia" w:ascii="Times New Roman" w:hAnsi="Times New Roman" w:eastAsia="宋体" w:cs="宋体"/>
                      <w:szCs w:val="21"/>
                      <w:lang w:bidi="ar"/>
                    </w:rPr>
                    <w:t>，南北</w:t>
                  </w:r>
                  <w:r>
                    <w:rPr>
                      <w:rFonts w:hint="eastAsia" w:ascii="Times New Roman" w:hAnsi="Times New Roman" w:eastAsia="宋体" w:cs="宋体"/>
                      <w:szCs w:val="21"/>
                      <w:lang w:val="en-US" w:eastAsia="zh-CN" w:bidi="ar"/>
                    </w:rPr>
                    <w:t>长</w:t>
                  </w:r>
                  <w:r>
                    <w:rPr>
                      <w:rFonts w:hint="eastAsia" w:ascii="Times New Roman" w:hAnsi="Times New Roman" w:eastAsia="宋体" w:cs="Times New Roman"/>
                      <w:szCs w:val="21"/>
                      <w:lang w:val="en-US" w:eastAsia="zh-CN" w:bidi="ar"/>
                    </w:rPr>
                    <w:t>10.6</w:t>
                  </w:r>
                  <w:r>
                    <w:rPr>
                      <w:rFonts w:ascii="Times New Roman" w:hAnsi="Times New Roman" w:eastAsia="宋体" w:cs="Times New Roman"/>
                      <w:szCs w:val="21"/>
                      <w:lang w:bidi="ar"/>
                    </w:rPr>
                    <w:t>m</w:t>
                  </w:r>
                  <w:r>
                    <w:rPr>
                      <w:rFonts w:hint="eastAsia" w:ascii="Times New Roman" w:hAnsi="Times New Roman" w:eastAsia="宋体" w:cs="宋体"/>
                      <w:szCs w:val="21"/>
                      <w:lang w:bidi="ar"/>
                    </w:rPr>
                    <w:t>，单边最短长度</w:t>
                  </w:r>
                  <w:r>
                    <w:rPr>
                      <w:rFonts w:hint="eastAsia" w:ascii="Times New Roman" w:hAnsi="Times New Roman" w:eastAsia="宋体" w:cs="Times New Roman"/>
                      <w:szCs w:val="21"/>
                      <w:lang w:val="en-US" w:eastAsia="zh-CN" w:bidi="ar"/>
                    </w:rPr>
                    <w:t>7.8</w:t>
                  </w:r>
                  <w:r>
                    <w:rPr>
                      <w:rFonts w:ascii="Times New Roman" w:hAnsi="Times New Roman" w:eastAsia="宋体" w:cs="Times New Roman"/>
                      <w:szCs w:val="21"/>
                      <w:lang w:bidi="ar"/>
                    </w:rPr>
                    <w:t>m</w:t>
                  </w:r>
                  <w:r>
                    <w:rPr>
                      <w:rFonts w:hint="eastAsia" w:ascii="Times New Roman" w:hAnsi="Times New Roman" w:eastAsia="宋体" w:cs="宋体"/>
                      <w:szCs w:val="21"/>
                      <w:lang w:bidi="ar"/>
                    </w:rPr>
                    <w:t>。</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ind w:firstLine="420" w:firstLineChars="200"/>
                    <w:rPr>
                      <w:color w:val="000000"/>
                      <w:szCs w:val="21"/>
                    </w:rPr>
                  </w:pPr>
                  <w:r>
                    <w:rPr>
                      <w:rFonts w:hint="eastAsia" w:ascii="Times New Roman" w:hAnsi="Times New Roman" w:eastAsia="宋体" w:cs="宋体"/>
                      <w:color w:val="000000"/>
                      <w:szCs w:val="21"/>
                      <w:lang w:bidi="ar"/>
                    </w:rPr>
                    <w:t>单管头</w:t>
                  </w:r>
                  <w:r>
                    <w:rPr>
                      <w:rFonts w:ascii="Times New Roman" w:hAnsi="Times New Roman" w:eastAsia="宋体" w:cs="Times New Roman"/>
                      <w:color w:val="000000"/>
                      <w:szCs w:val="21"/>
                      <w:lang w:bidi="ar"/>
                    </w:rPr>
                    <w:t>X</w:t>
                  </w:r>
                  <w:r>
                    <w:rPr>
                      <w:rFonts w:hint="eastAsia" w:ascii="Times New Roman" w:hAnsi="Times New Roman" w:eastAsia="宋体" w:cs="宋体"/>
                      <w:color w:val="000000"/>
                      <w:szCs w:val="21"/>
                      <w:lang w:bidi="ar"/>
                    </w:rPr>
                    <w:t>射线机机房内最小有效使用面积不小于</w:t>
                  </w:r>
                  <w:r>
                    <w:rPr>
                      <w:rFonts w:ascii="Times New Roman" w:hAnsi="Times New Roman" w:eastAsia="宋体" w:cs="Times New Roman"/>
                      <w:color w:val="000000"/>
                      <w:szCs w:val="21"/>
                      <w:lang w:bidi="ar"/>
                    </w:rPr>
                    <w:t>20m</w:t>
                  </w:r>
                  <w:r>
                    <w:rPr>
                      <w:rFonts w:ascii="Times New Roman" w:hAnsi="Times New Roman" w:eastAsia="宋体" w:cs="Times New Roman"/>
                      <w:color w:val="000000"/>
                      <w:szCs w:val="21"/>
                      <w:vertAlign w:val="superscript"/>
                      <w:lang w:bidi="ar"/>
                    </w:rPr>
                    <w:t>2</w:t>
                  </w:r>
                  <w:r>
                    <w:rPr>
                      <w:rFonts w:hint="eastAsia" w:ascii="Times New Roman" w:hAnsi="Times New Roman" w:eastAsia="宋体" w:cs="宋体"/>
                      <w:color w:val="000000"/>
                      <w:szCs w:val="21"/>
                      <w:lang w:bidi="ar"/>
                    </w:rPr>
                    <w:t>，单边长度不小于</w:t>
                  </w:r>
                  <w:r>
                    <w:rPr>
                      <w:rFonts w:ascii="Times New Roman" w:hAnsi="Times New Roman" w:eastAsia="宋体" w:cs="Times New Roman"/>
                      <w:color w:val="000000"/>
                      <w:szCs w:val="21"/>
                      <w:lang w:bidi="ar"/>
                    </w:rPr>
                    <w:t>3.5m</w:t>
                  </w:r>
                  <w:r>
                    <w:rPr>
                      <w:rFonts w:hint="eastAsia" w:ascii="Times New Roman" w:hAnsi="Times New Roman" w:eastAsia="宋体" w:cs="宋体"/>
                      <w:color w:val="000000"/>
                      <w:szCs w:val="21"/>
                      <w:lang w:bidi="ar"/>
                    </w:rPr>
                    <w:t>。</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监控</w:t>
                  </w:r>
                </w:p>
              </w:tc>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ind w:firstLine="420" w:firstLineChars="200"/>
                    <w:rPr>
                      <w:color w:val="000000"/>
                      <w:szCs w:val="21"/>
                    </w:rPr>
                  </w:pPr>
                  <w:r>
                    <w:rPr>
                      <w:rFonts w:hint="eastAsia" w:ascii="Times New Roman" w:hAnsi="Times New Roman" w:eastAsia="宋体" w:cs="宋体"/>
                      <w:color w:val="000000"/>
                      <w:szCs w:val="21"/>
                      <w:lang w:bidi="ar"/>
                    </w:rPr>
                    <w:t>机房设有观察窗，其设置的位置便于观察到患者状态。</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ind w:firstLine="420" w:firstLineChars="200"/>
                    <w:rPr>
                      <w:color w:val="000000"/>
                      <w:szCs w:val="21"/>
                    </w:rPr>
                  </w:pPr>
                  <w:r>
                    <w:rPr>
                      <w:rFonts w:hint="eastAsia" w:ascii="Times New Roman" w:hAnsi="Times New Roman" w:eastAsia="宋体" w:cs="宋体"/>
                      <w:color w:val="000000"/>
                      <w:szCs w:val="21"/>
                      <w:lang w:bidi="ar"/>
                    </w:rPr>
                    <w:t>机房应设有观察窗或摄像监控装置，其设置的位置应便于观察到患者和受检者状态。</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布局及通风</w:t>
                  </w:r>
                </w:p>
              </w:tc>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ind w:firstLine="420" w:firstLineChars="200"/>
                    <w:rPr>
                      <w:color w:val="000000"/>
                      <w:szCs w:val="21"/>
                    </w:rPr>
                  </w:pPr>
                  <w:r>
                    <w:rPr>
                      <w:rFonts w:hint="eastAsia" w:ascii="Times New Roman" w:hAnsi="Times New Roman" w:eastAsia="宋体" w:cs="宋体"/>
                      <w:color w:val="000000"/>
                      <w:szCs w:val="21"/>
                      <w:lang w:bidi="ar"/>
                    </w:rPr>
                    <w:t>机房内布局合理，避免有用线束直接照射门、窗和管线口位置；机房内无与设备诊断工作无关的杂物；机房</w:t>
                  </w:r>
                  <w:r>
                    <w:rPr>
                      <w:rFonts w:hint="eastAsia" w:ascii="Times New Roman" w:hAnsi="Times New Roman" w:eastAsia="宋体" w:cs="宋体"/>
                      <w:color w:val="000000"/>
                      <w:szCs w:val="21"/>
                      <w:lang w:val="en-US" w:eastAsia="zh-CN" w:bidi="ar"/>
                    </w:rPr>
                    <w:t>计划</w:t>
                  </w:r>
                  <w:r>
                    <w:rPr>
                      <w:rFonts w:hint="eastAsia" w:ascii="Times New Roman" w:hAnsi="Times New Roman" w:eastAsia="宋体" w:cs="宋体"/>
                      <w:color w:val="000000"/>
                      <w:szCs w:val="21"/>
                      <w:lang w:bidi="ar"/>
                    </w:rPr>
                    <w:t>设置通风系统，能保持良好的通风。</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ind w:firstLine="420" w:firstLineChars="200"/>
                    <w:rPr>
                      <w:color w:val="000000"/>
                      <w:szCs w:val="21"/>
                    </w:rPr>
                  </w:pPr>
                  <w:r>
                    <w:rPr>
                      <w:rFonts w:hint="eastAsia" w:ascii="Times New Roman" w:hAnsi="Times New Roman" w:eastAsia="宋体" w:cs="宋体"/>
                      <w:color w:val="000000"/>
                      <w:szCs w:val="21"/>
                      <w:lang w:bidi="ar"/>
                    </w:rPr>
                    <w:t>机房内布局要合理，应避免有用线束直接照射门、窗和管线口位置；不得堆放与该设备诊断工作无关的杂物；机房应设置动力通风装置，并保持良好的通风。</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防护要求</w:t>
                  </w:r>
                </w:p>
              </w:tc>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ind w:firstLine="420" w:firstLineChars="200"/>
                    <w:rPr>
                      <w:color w:val="000000"/>
                      <w:szCs w:val="21"/>
                    </w:rPr>
                  </w:pPr>
                  <w:r>
                    <w:rPr>
                      <w:rFonts w:hint="eastAsia" w:ascii="Times New Roman" w:hAnsi="Times New Roman" w:eastAsia="宋体" w:cs="宋体"/>
                      <w:color w:val="000000"/>
                      <w:szCs w:val="21"/>
                      <w:lang w:val="en-US" w:eastAsia="zh-CN" w:bidi="ar"/>
                    </w:rPr>
                    <w:t>计划为</w:t>
                  </w:r>
                  <w:r>
                    <w:rPr>
                      <w:rFonts w:hint="eastAsia" w:ascii="Times New Roman" w:hAnsi="Times New Roman" w:eastAsia="宋体" w:cs="宋体"/>
                      <w:color w:val="000000"/>
                      <w:szCs w:val="21"/>
                      <w:lang w:bidi="ar"/>
                    </w:rPr>
                    <w:t>机房门外设置电离辐射警告标志、放射防护注意事项、醒目的工作状态指示灯，灯箱处设警示语句；机房门设闭门装置，且工作状态指示灯和与机房相通的门能有效联动。</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ind w:firstLine="420" w:firstLineChars="200"/>
                    <w:rPr>
                      <w:color w:val="000000"/>
                      <w:szCs w:val="21"/>
                    </w:rPr>
                  </w:pPr>
                  <w:r>
                    <w:rPr>
                      <w:rFonts w:hint="eastAsia" w:ascii="Times New Roman" w:hAnsi="Times New Roman" w:eastAsia="宋体" w:cs="宋体"/>
                      <w:color w:val="000000"/>
                      <w:szCs w:val="21"/>
                      <w:lang w:bidi="ar"/>
                    </w:rPr>
                    <w:t>机房门外应有电离辐射警告标志、放射防护注意事项、醒目的工作状态指示灯，灯箱处应设警示语句；机房门应有闭门装置，且工作状态指示灯和与机房相通的门能有效联动。</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辅助防护设施</w:t>
                  </w:r>
                </w:p>
              </w:tc>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ind w:firstLine="420" w:firstLineChars="200"/>
                    <w:rPr>
                      <w:color w:val="000000"/>
                      <w:szCs w:val="21"/>
                    </w:rPr>
                  </w:pPr>
                  <w:r>
                    <w:rPr>
                      <w:rFonts w:hint="eastAsia" w:ascii="Times New Roman" w:hAnsi="Times New Roman" w:eastAsia="宋体" w:cs="宋体"/>
                      <w:color w:val="000000"/>
                      <w:szCs w:val="21"/>
                      <w:lang w:bidi="ar"/>
                    </w:rPr>
                    <w:t>项目</w:t>
                  </w:r>
                  <w:r>
                    <w:rPr>
                      <w:rFonts w:hint="eastAsia" w:ascii="Times New Roman" w:hAnsi="Times New Roman" w:eastAsia="宋体" w:cs="宋体"/>
                      <w:color w:val="000000"/>
                      <w:szCs w:val="21"/>
                      <w:lang w:val="en-US" w:eastAsia="zh-CN" w:bidi="ar"/>
                    </w:rPr>
                    <w:t>拟</w:t>
                  </w:r>
                  <w:r>
                    <w:rPr>
                      <w:rFonts w:hint="eastAsia" w:ascii="Times New Roman" w:hAnsi="Times New Roman" w:eastAsia="宋体" w:cs="宋体"/>
                      <w:color w:val="000000"/>
                      <w:szCs w:val="21"/>
                      <w:lang w:bidi="ar"/>
                    </w:rPr>
                    <w:t>配备床侧防护帘</w:t>
                  </w:r>
                  <w:r>
                    <w:rPr>
                      <w:rFonts w:hint="eastAsia" w:ascii="Times New Roman" w:hAnsi="Times New Roman" w:eastAsia="宋体" w:cs="宋体"/>
                      <w:color w:val="000000"/>
                      <w:szCs w:val="21"/>
                      <w:lang w:eastAsia="zh-CN" w:bidi="ar"/>
                    </w:rPr>
                    <w:t>，</w:t>
                  </w:r>
                  <w:r>
                    <w:rPr>
                      <w:rFonts w:hint="eastAsia" w:ascii="Times New Roman" w:hAnsi="Times New Roman" w:eastAsia="宋体" w:cs="宋体"/>
                      <w:color w:val="000000"/>
                      <w:szCs w:val="21"/>
                      <w:lang w:bidi="ar"/>
                    </w:rPr>
                    <w:t>铅当量为</w:t>
                  </w:r>
                  <w:r>
                    <w:rPr>
                      <w:rFonts w:hint="eastAsia" w:ascii="Times New Roman" w:hAnsi="Times New Roman" w:eastAsia="宋体" w:cs="Times New Roman"/>
                      <w:color w:val="000000"/>
                      <w:szCs w:val="21"/>
                      <w:lang w:val="en-US" w:eastAsia="zh-CN" w:bidi="ar"/>
                    </w:rPr>
                    <w:t>2</w:t>
                  </w:r>
                  <w:r>
                    <w:rPr>
                      <w:rFonts w:ascii="Times New Roman" w:hAnsi="Times New Roman" w:eastAsia="宋体" w:cs="Times New Roman"/>
                      <w:color w:val="000000"/>
                      <w:szCs w:val="21"/>
                      <w:lang w:bidi="ar"/>
                    </w:rPr>
                    <w:t>mmPb</w:t>
                  </w:r>
                  <w:r>
                    <w:rPr>
                      <w:rFonts w:hint="eastAsia" w:ascii="Times New Roman" w:hAnsi="Times New Roman" w:eastAsia="宋体" w:cs="宋体"/>
                      <w:color w:val="000000"/>
                      <w:szCs w:val="21"/>
                      <w:lang w:bidi="ar"/>
                    </w:rPr>
                    <w:t>。</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ind w:firstLine="420" w:firstLineChars="200"/>
                    <w:rPr>
                      <w:color w:val="000000"/>
                      <w:szCs w:val="21"/>
                    </w:rPr>
                  </w:pPr>
                  <w:r>
                    <w:rPr>
                      <w:rFonts w:hint="eastAsia" w:ascii="Times New Roman" w:hAnsi="Times New Roman" w:eastAsia="宋体" w:cs="宋体"/>
                      <w:color w:val="000000"/>
                      <w:szCs w:val="21"/>
                      <w:lang w:bidi="ar"/>
                    </w:rPr>
                    <w:t>铅悬挂防护屏、铅防护吊帘、床侧防护帘、床侧防护屏、移动铅防护屏风（选配）。</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个人防护用品（工作人员）</w:t>
                  </w:r>
                </w:p>
              </w:tc>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ind w:firstLine="420" w:firstLineChars="200"/>
                    <w:rPr>
                      <w:color w:val="000000"/>
                      <w:szCs w:val="21"/>
                    </w:rPr>
                  </w:pPr>
                  <w:r>
                    <w:rPr>
                      <w:rFonts w:hint="eastAsia"/>
                      <w:color w:val="000000"/>
                      <w:szCs w:val="21"/>
                    </w:rPr>
                    <w:t>0.5mmPb铅橡胶围裙和铅橡胶颈套2件，0.</w:t>
                  </w:r>
                  <w:r>
                    <w:rPr>
                      <w:rFonts w:hint="eastAsia"/>
                      <w:color w:val="000000"/>
                      <w:szCs w:val="21"/>
                      <w:lang w:val="en-US" w:eastAsia="zh-CN"/>
                    </w:rPr>
                    <w:t>5</w:t>
                  </w:r>
                  <w:r>
                    <w:rPr>
                      <w:rFonts w:hint="eastAsia"/>
                      <w:color w:val="000000"/>
                      <w:szCs w:val="21"/>
                    </w:rPr>
                    <w:t>mmPb铅防护眼镜2件，0.</w:t>
                  </w:r>
                  <w:r>
                    <w:rPr>
                      <w:rFonts w:hint="eastAsia"/>
                      <w:color w:val="000000"/>
                      <w:szCs w:val="21"/>
                      <w:lang w:val="en-US" w:eastAsia="zh-CN"/>
                    </w:rPr>
                    <w:t>5</w:t>
                  </w:r>
                  <w:r>
                    <w:rPr>
                      <w:rFonts w:hint="eastAsia"/>
                      <w:color w:val="000000"/>
                      <w:szCs w:val="21"/>
                    </w:rPr>
                    <w:t>mmPb介入防护手套2件</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left"/>
                    <w:rPr>
                      <w:color w:val="000000"/>
                      <w:szCs w:val="21"/>
                    </w:rPr>
                  </w:pPr>
                  <w:r>
                    <w:rPr>
                      <w:rFonts w:hint="eastAsia" w:ascii="Times New Roman" w:hAnsi="Times New Roman" w:eastAsia="宋体" w:cs="宋体"/>
                      <w:color w:val="000000"/>
                      <w:szCs w:val="21"/>
                      <w:lang w:bidi="ar"/>
                    </w:rPr>
                    <w:t>铅橡胶围裙、铅橡胶颈套、铅橡胶帽子、铅防护眼镜、铅橡胶手套（选配）。</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个人防护用品（患者）</w:t>
                  </w:r>
                </w:p>
              </w:tc>
              <w:tc>
                <w:tcPr>
                  <w:tcW w:w="326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ind w:firstLine="420" w:firstLineChars="200"/>
                    <w:rPr>
                      <w:color w:val="000000"/>
                      <w:szCs w:val="21"/>
                    </w:rPr>
                  </w:pPr>
                  <w:r>
                    <w:rPr>
                      <w:rFonts w:hint="eastAsia"/>
                      <w:color w:val="auto"/>
                      <w:szCs w:val="21"/>
                    </w:rPr>
                    <w:t>0.5mmPb铅橡胶围裙和铅橡胶颈套各1件</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left"/>
                    <w:rPr>
                      <w:color w:val="000000"/>
                      <w:szCs w:val="21"/>
                    </w:rPr>
                  </w:pPr>
                  <w:r>
                    <w:rPr>
                      <w:rFonts w:hint="eastAsia" w:ascii="Times New Roman" w:hAnsi="Times New Roman" w:eastAsia="宋体" w:cs="宋体"/>
                      <w:color w:val="000000"/>
                      <w:szCs w:val="21"/>
                      <w:lang w:bidi="ar"/>
                    </w:rPr>
                    <w:t>铅橡胶性腺防护围裙（方形）或方巾、铅橡胶颈套、铅橡胶帽子、阴影屏蔽器具。</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1080"/>
                    </w:tabs>
                    <w:jc w:val="center"/>
                    <w:rPr>
                      <w:color w:val="000000"/>
                      <w:szCs w:val="21"/>
                    </w:rPr>
                  </w:pPr>
                  <w:r>
                    <w:rPr>
                      <w:rFonts w:hint="eastAsia" w:ascii="Times New Roman" w:hAnsi="Times New Roman" w:eastAsia="宋体" w:cs="宋体"/>
                      <w:color w:val="000000"/>
                      <w:szCs w:val="21"/>
                      <w:lang w:bidi="ar"/>
                    </w:rPr>
                    <w:t>符合</w:t>
                  </w:r>
                </w:p>
              </w:tc>
            </w:tr>
          </w:tbl>
          <w:p>
            <w:pPr>
              <w:spacing w:line="360" w:lineRule="auto"/>
              <w:ind w:firstLine="480" w:firstLineChars="200"/>
              <w:rPr>
                <w:sz w:val="24"/>
              </w:rPr>
            </w:pPr>
            <w:r>
              <w:rPr>
                <w:rFonts w:hint="eastAsia" w:ascii="Times New Roman" w:hAnsi="Times New Roman" w:eastAsia="宋体" w:cs="宋体"/>
                <w:sz w:val="24"/>
                <w:lang w:bidi="ar"/>
              </w:rPr>
              <w:t>综上所述，本项目</w:t>
            </w:r>
            <w:r>
              <w:rPr>
                <w:rFonts w:hint="eastAsia" w:ascii="Times New Roman" w:hAnsi="Times New Roman" w:eastAsia="宋体" w:cs="宋体"/>
                <w:sz w:val="24"/>
                <w:lang w:val="en-US" w:eastAsia="zh-CN" w:bidi="ar"/>
              </w:rPr>
              <w:t>新建</w:t>
            </w:r>
            <w:r>
              <w:rPr>
                <w:rFonts w:hint="eastAsia" w:ascii="Times New Roman" w:hAnsi="Times New Roman" w:eastAsia="宋体" w:cs="宋体"/>
                <w:sz w:val="24"/>
                <w:lang w:bidi="ar"/>
              </w:rPr>
              <w:t>的</w:t>
            </w:r>
            <w:r>
              <w:rPr>
                <w:rFonts w:hint="eastAsia" w:ascii="Times New Roman" w:hAnsi="Times New Roman" w:eastAsia="宋体" w:cs="Times New Roman"/>
                <w:sz w:val="24"/>
                <w:lang w:eastAsia="zh-CN" w:bidi="ar"/>
              </w:rPr>
              <w:t>数字减影血管造影装置</w:t>
            </w:r>
            <w:r>
              <w:rPr>
                <w:rFonts w:hint="eastAsia" w:ascii="Times New Roman" w:hAnsi="Times New Roman" w:eastAsia="宋体" w:cs="宋体"/>
                <w:sz w:val="24"/>
                <w:lang w:bidi="ar"/>
              </w:rPr>
              <w:t>工作场所辐射安全与环境保护措施满足《放射诊断放射防护要求》（</w:t>
            </w:r>
            <w:r>
              <w:rPr>
                <w:rFonts w:hint="eastAsia" w:ascii="Times New Roman" w:hAnsi="Times New Roman" w:eastAsia="宋体" w:cs="Times New Roman"/>
                <w:sz w:val="24"/>
                <w:lang w:bidi="ar"/>
              </w:rPr>
              <w:t>GBZ130-2020</w:t>
            </w:r>
            <w:r>
              <w:rPr>
                <w:rFonts w:hint="eastAsia" w:ascii="Times New Roman" w:hAnsi="Times New Roman" w:eastAsia="宋体" w:cs="宋体"/>
                <w:sz w:val="24"/>
                <w:lang w:bidi="ar"/>
              </w:rPr>
              <w:t>）中关于</w:t>
            </w:r>
            <w:r>
              <w:rPr>
                <w:rFonts w:ascii="Times New Roman" w:hAnsi="Times New Roman" w:eastAsia="宋体" w:cs="Times New Roman"/>
                <w:sz w:val="24"/>
                <w:lang w:bidi="ar"/>
              </w:rPr>
              <w:t>X</w:t>
            </w:r>
            <w:r>
              <w:rPr>
                <w:rFonts w:hint="eastAsia" w:ascii="Times New Roman" w:hAnsi="Times New Roman" w:eastAsia="宋体" w:cs="宋体"/>
                <w:sz w:val="24"/>
                <w:lang w:bidi="ar"/>
              </w:rPr>
              <w:t>射线设备机房防护设施的技术要求；个人防护用品配置情况满足《放射诊断放射防护要求》（</w:t>
            </w:r>
            <w:r>
              <w:rPr>
                <w:rFonts w:hint="eastAsia" w:ascii="Times New Roman" w:hAnsi="Times New Roman" w:eastAsia="宋体" w:cs="Times New Roman"/>
                <w:sz w:val="24"/>
                <w:lang w:bidi="ar"/>
              </w:rPr>
              <w:t>GBZ130-2020</w:t>
            </w:r>
            <w:r>
              <w:rPr>
                <w:rFonts w:hint="eastAsia" w:ascii="Times New Roman" w:hAnsi="Times New Roman" w:eastAsia="宋体" w:cs="宋体"/>
                <w:sz w:val="24"/>
                <w:lang w:bidi="ar"/>
              </w:rPr>
              <w:t>）要求；电离辐射标志和电离辐射警告标志符合《电离辐射防护与辐射源安全基本标准》（</w:t>
            </w:r>
            <w:r>
              <w:rPr>
                <w:rFonts w:ascii="Times New Roman" w:hAnsi="Times New Roman" w:eastAsia="宋体" w:cs="Times New Roman"/>
                <w:sz w:val="24"/>
                <w:lang w:bidi="ar"/>
              </w:rPr>
              <w:t>GB18871-2002</w:t>
            </w:r>
            <w:r>
              <w:rPr>
                <w:rFonts w:hint="eastAsia" w:ascii="Times New Roman" w:hAnsi="Times New Roman" w:eastAsia="宋体" w:cs="宋体"/>
                <w:sz w:val="24"/>
                <w:lang w:bidi="ar"/>
              </w:rPr>
              <w:t>）附录</w:t>
            </w:r>
            <w:r>
              <w:rPr>
                <w:rFonts w:ascii="Times New Roman" w:hAnsi="Times New Roman" w:eastAsia="宋体" w:cs="Times New Roman"/>
                <w:sz w:val="24"/>
                <w:lang w:bidi="ar"/>
              </w:rPr>
              <w:t>F</w:t>
            </w:r>
            <w:r>
              <w:rPr>
                <w:rFonts w:hint="eastAsia" w:ascii="Times New Roman" w:hAnsi="Times New Roman" w:eastAsia="宋体" w:cs="宋体"/>
                <w:sz w:val="24"/>
                <w:lang w:bidi="ar"/>
              </w:rPr>
              <w:t>的相关要求。</w:t>
            </w:r>
          </w:p>
          <w:p>
            <w:pPr>
              <w:spacing w:line="360" w:lineRule="auto"/>
              <w:rPr>
                <w:b/>
                <w:sz w:val="24"/>
              </w:rPr>
            </w:pPr>
            <w:r>
              <w:rPr>
                <w:rFonts w:hint="eastAsia" w:ascii="Times New Roman" w:hAnsi="Times New Roman" w:eastAsia="宋体" w:cs="Times New Roman"/>
                <w:b/>
                <w:sz w:val="24"/>
                <w:lang w:val="en-US" w:eastAsia="zh-CN" w:bidi="ar"/>
              </w:rPr>
              <w:t>10</w:t>
            </w:r>
            <w:r>
              <w:rPr>
                <w:rFonts w:ascii="Times New Roman" w:hAnsi="Times New Roman" w:eastAsia="宋体" w:cs="Times New Roman"/>
                <w:b/>
                <w:sz w:val="24"/>
                <w:lang w:bidi="ar"/>
              </w:rPr>
              <w:t>.</w:t>
            </w:r>
            <w:r>
              <w:rPr>
                <w:rFonts w:hint="eastAsia" w:ascii="Times New Roman" w:hAnsi="Times New Roman" w:eastAsia="宋体" w:cs="Times New Roman"/>
                <w:b/>
                <w:sz w:val="24"/>
                <w:lang w:val="en-US" w:eastAsia="zh-CN" w:bidi="ar"/>
              </w:rPr>
              <w:t>2</w:t>
            </w:r>
            <w:r>
              <w:rPr>
                <w:rFonts w:hint="eastAsia" w:ascii="Times New Roman" w:hAnsi="Times New Roman" w:eastAsia="宋体" w:cs="宋体"/>
                <w:b/>
                <w:sz w:val="24"/>
                <w:lang w:bidi="ar"/>
              </w:rPr>
              <w:t>“三废”治理</w:t>
            </w:r>
          </w:p>
          <w:p>
            <w:pPr>
              <w:spacing w:line="360" w:lineRule="auto"/>
              <w:ind w:firstLine="480" w:firstLineChars="200"/>
              <w:rPr>
                <w:rFonts w:hint="eastAsia" w:ascii="Times New Roman" w:hAnsi="Times New Roman" w:eastAsia="宋体" w:cs="Times New Roman"/>
                <w:b w:val="0"/>
                <w:bCs/>
                <w:sz w:val="24"/>
                <w:lang w:val="en-US" w:eastAsia="zh-CN" w:bidi="ar"/>
              </w:rPr>
            </w:pPr>
            <w:r>
              <w:rPr>
                <w:rFonts w:hint="eastAsia" w:ascii="Times New Roman" w:hAnsi="Times New Roman" w:eastAsia="宋体" w:cs="Times New Roman"/>
                <w:b w:val="0"/>
                <w:bCs/>
                <w:sz w:val="24"/>
                <w:lang w:val="en-US" w:eastAsia="zh-CN" w:bidi="ar"/>
              </w:rPr>
              <w:t>本项目DSA运行时无放射性废气、废液及固体废物产生。</w:t>
            </w:r>
          </w:p>
          <w:p>
            <w:pPr>
              <w:spacing w:line="360" w:lineRule="auto"/>
              <w:rPr>
                <w:rFonts w:hint="default" w:eastAsia="宋体"/>
                <w:b/>
                <w:sz w:val="24"/>
                <w:lang w:val="en-US" w:eastAsia="zh-CN"/>
              </w:rPr>
            </w:pPr>
            <w:r>
              <w:rPr>
                <w:rFonts w:hint="eastAsia" w:ascii="Times New Roman" w:hAnsi="Times New Roman" w:eastAsia="宋体" w:cs="Times New Roman"/>
                <w:b/>
                <w:sz w:val="24"/>
                <w:lang w:val="en-US" w:eastAsia="zh-CN" w:bidi="ar"/>
              </w:rPr>
              <w:t>10</w:t>
            </w:r>
            <w:r>
              <w:rPr>
                <w:rFonts w:ascii="Times New Roman" w:hAnsi="Times New Roman" w:eastAsia="宋体" w:cs="Times New Roman"/>
                <w:b/>
                <w:sz w:val="24"/>
                <w:lang w:bidi="ar"/>
              </w:rPr>
              <w:t>.</w:t>
            </w:r>
            <w:r>
              <w:rPr>
                <w:rFonts w:hint="eastAsia" w:ascii="Times New Roman" w:hAnsi="Times New Roman" w:eastAsia="宋体" w:cs="Times New Roman"/>
                <w:b/>
                <w:sz w:val="24"/>
                <w:lang w:val="en-US" w:eastAsia="zh-CN" w:bidi="ar"/>
              </w:rPr>
              <w:t>2</w:t>
            </w:r>
            <w:r>
              <w:rPr>
                <w:rFonts w:ascii="Times New Roman" w:hAnsi="Times New Roman" w:eastAsia="宋体" w:cs="Times New Roman"/>
                <w:b/>
                <w:sz w:val="24"/>
                <w:lang w:bidi="ar"/>
              </w:rPr>
              <w:t>.1</w:t>
            </w:r>
            <w:r>
              <w:rPr>
                <w:rFonts w:hint="eastAsia" w:ascii="Times New Roman" w:hAnsi="Times New Roman" w:eastAsia="宋体" w:cs="宋体"/>
                <w:b/>
                <w:sz w:val="24"/>
                <w:lang w:bidi="ar"/>
              </w:rPr>
              <w:t>固体废物</w:t>
            </w:r>
            <w:r>
              <w:rPr>
                <w:rFonts w:hint="eastAsia" w:ascii="Times New Roman" w:hAnsi="Times New Roman" w:eastAsia="宋体" w:cs="宋体"/>
                <w:b/>
                <w:sz w:val="24"/>
                <w:lang w:val="en-US" w:eastAsia="zh-CN" w:bidi="ar"/>
              </w:rPr>
              <w:t>的治理方案及预期效果</w:t>
            </w:r>
          </w:p>
          <w:p>
            <w:pPr>
              <w:spacing w:line="360" w:lineRule="auto"/>
              <w:ind w:firstLine="480" w:firstLineChars="200"/>
              <w:rPr>
                <w:rFonts w:hint="default" w:eastAsia="宋体"/>
                <w:color w:val="000000"/>
                <w:sz w:val="24"/>
                <w:lang w:val="en-US" w:eastAsia="zh-CN"/>
              </w:rPr>
            </w:pPr>
            <w:r>
              <w:rPr>
                <w:rFonts w:hint="eastAsia" w:ascii="Times New Roman" w:hAnsi="Times New Roman" w:eastAsia="宋体" w:cs="宋体"/>
                <w:bCs/>
                <w:color w:val="000000"/>
                <w:sz w:val="24"/>
                <w:lang w:bidi="ar"/>
              </w:rPr>
              <w:t>本项目DSA运行时产生的医疗废物采用专门的收集容器集中收集后，先转移至医疗废物暂存库，再按照普通医疗废物执行转移联单制度，由有资质单位定期统一处置。工作人员产生的生活垃圾和办公垃圾由医院进行统一集中收集并交由当地环卫部门统一清运。设备维修更换的废旧</w:t>
            </w:r>
            <w:r>
              <w:rPr>
                <w:rFonts w:ascii="Times New Roman" w:hAnsi="Times New Roman" w:eastAsia="宋体" w:cs="Times New Roman"/>
                <w:bCs/>
                <w:color w:val="000000"/>
                <w:sz w:val="24"/>
                <w:lang w:bidi="ar"/>
              </w:rPr>
              <w:t>X</w:t>
            </w:r>
            <w:r>
              <w:rPr>
                <w:rFonts w:hint="eastAsia" w:ascii="Times New Roman" w:hAnsi="Times New Roman" w:eastAsia="宋体" w:cs="宋体"/>
                <w:bCs/>
                <w:color w:val="000000"/>
                <w:sz w:val="24"/>
                <w:lang w:bidi="ar"/>
              </w:rPr>
              <w:t>射线管、由设备厂家回收。</w:t>
            </w:r>
            <w:r>
              <w:rPr>
                <w:rFonts w:hint="eastAsia" w:ascii="Times New Roman" w:hAnsi="Times New Roman" w:eastAsia="宋体" w:cs="宋体"/>
                <w:bCs/>
                <w:color w:val="000000"/>
                <w:sz w:val="24"/>
                <w:lang w:val="en-US" w:eastAsia="zh-CN" w:bidi="ar"/>
              </w:rPr>
              <w:t>经过上述措施处理后，本项目产生的固体废物对环境产生的影响可忽略不计。</w:t>
            </w:r>
          </w:p>
          <w:p>
            <w:pPr>
              <w:spacing w:line="360" w:lineRule="auto"/>
              <w:rPr>
                <w:rFonts w:hint="default" w:eastAsia="宋体"/>
                <w:b/>
                <w:color w:val="000000"/>
                <w:sz w:val="24"/>
                <w:lang w:val="en-US" w:eastAsia="zh-CN"/>
              </w:rPr>
            </w:pPr>
            <w:r>
              <w:rPr>
                <w:rFonts w:hint="eastAsia" w:ascii="Times New Roman" w:hAnsi="Times New Roman" w:eastAsia="宋体" w:cs="Times New Roman"/>
                <w:b/>
                <w:color w:val="000000"/>
                <w:sz w:val="24"/>
                <w:lang w:val="en-US" w:eastAsia="zh-CN" w:bidi="ar"/>
              </w:rPr>
              <w:t>10</w:t>
            </w:r>
            <w:r>
              <w:rPr>
                <w:rFonts w:ascii="Times New Roman" w:hAnsi="Times New Roman" w:eastAsia="宋体" w:cs="Times New Roman"/>
                <w:b/>
                <w:color w:val="000000"/>
                <w:sz w:val="24"/>
                <w:lang w:bidi="ar"/>
              </w:rPr>
              <w:t>.</w:t>
            </w:r>
            <w:r>
              <w:rPr>
                <w:rFonts w:hint="eastAsia" w:ascii="Times New Roman" w:hAnsi="Times New Roman" w:eastAsia="宋体" w:cs="Times New Roman"/>
                <w:b/>
                <w:color w:val="000000"/>
                <w:sz w:val="24"/>
                <w:lang w:val="en-US" w:eastAsia="zh-CN" w:bidi="ar"/>
              </w:rPr>
              <w:t>2</w:t>
            </w:r>
            <w:r>
              <w:rPr>
                <w:rFonts w:ascii="Times New Roman" w:hAnsi="Times New Roman" w:eastAsia="宋体" w:cs="Times New Roman"/>
                <w:b/>
                <w:color w:val="000000"/>
                <w:sz w:val="24"/>
                <w:lang w:bidi="ar"/>
              </w:rPr>
              <w:t>.2</w:t>
            </w:r>
            <w:r>
              <w:rPr>
                <w:rFonts w:hint="eastAsia" w:ascii="Times New Roman" w:hAnsi="Times New Roman" w:eastAsia="宋体" w:cs="宋体"/>
                <w:b/>
                <w:color w:val="000000"/>
                <w:sz w:val="24"/>
                <w:lang w:bidi="ar"/>
              </w:rPr>
              <w:t>废水</w:t>
            </w:r>
            <w:r>
              <w:rPr>
                <w:rFonts w:hint="eastAsia" w:ascii="Times New Roman" w:hAnsi="Times New Roman" w:eastAsia="宋体" w:cs="宋体"/>
                <w:b/>
                <w:color w:val="000000"/>
                <w:sz w:val="24"/>
                <w:lang w:val="en-US" w:eastAsia="zh-CN" w:bidi="ar"/>
              </w:rPr>
              <w:t>的</w:t>
            </w:r>
            <w:r>
              <w:rPr>
                <w:rFonts w:hint="eastAsia" w:ascii="Times New Roman" w:hAnsi="Times New Roman" w:eastAsia="宋体" w:cs="宋体"/>
                <w:b/>
                <w:sz w:val="24"/>
                <w:lang w:val="en-US" w:eastAsia="zh-CN" w:bidi="ar"/>
              </w:rPr>
              <w:t>治理方案及预期效果</w:t>
            </w:r>
          </w:p>
          <w:p>
            <w:pPr>
              <w:spacing w:line="360" w:lineRule="auto"/>
              <w:ind w:firstLine="480" w:firstLineChars="200"/>
              <w:rPr>
                <w:rFonts w:hint="default" w:eastAsiaTheme="minorEastAsia"/>
                <w:color w:val="000000"/>
                <w:sz w:val="24"/>
                <w:lang w:val="en-US" w:eastAsia="zh-CN"/>
              </w:rPr>
            </w:pPr>
            <w:r>
              <w:rPr>
                <w:rFonts w:hint="eastAsia"/>
                <w:color w:val="000000"/>
                <w:sz w:val="24"/>
              </w:rPr>
              <w:t>本项目DSA运行时机房辐射工作人员的生活废水和少量医疗废水进入医院现有污水处理站处理达到《医疗机构水污染物排放标准》（GB 18466-2005）表2中预处理标准后，再通过市政污水管网进入市政污水处理厂处理。</w:t>
            </w:r>
            <w:r>
              <w:rPr>
                <w:rFonts w:hint="eastAsia"/>
                <w:color w:val="000000"/>
                <w:sz w:val="24"/>
                <w:lang w:val="en-US" w:eastAsia="zh-CN"/>
              </w:rPr>
              <w:t>可有效防止废水对环境产生较大影响。</w:t>
            </w:r>
          </w:p>
          <w:p>
            <w:pPr>
              <w:spacing w:line="360" w:lineRule="auto"/>
              <w:rPr>
                <w:rFonts w:hint="default" w:eastAsia="宋体"/>
                <w:b/>
                <w:color w:val="000000"/>
                <w:sz w:val="24"/>
                <w:lang w:val="en-US" w:eastAsia="zh-CN"/>
              </w:rPr>
            </w:pPr>
            <w:r>
              <w:rPr>
                <w:rFonts w:hint="eastAsia" w:ascii="Times New Roman" w:hAnsi="Times New Roman" w:eastAsia="宋体" w:cs="Times New Roman"/>
                <w:b/>
                <w:color w:val="000000"/>
                <w:sz w:val="24"/>
                <w:lang w:val="en-US" w:eastAsia="zh-CN" w:bidi="ar"/>
              </w:rPr>
              <w:t>10</w:t>
            </w:r>
            <w:r>
              <w:rPr>
                <w:rFonts w:ascii="Times New Roman" w:hAnsi="Times New Roman" w:eastAsia="宋体" w:cs="Times New Roman"/>
                <w:b/>
                <w:color w:val="000000"/>
                <w:sz w:val="24"/>
                <w:lang w:bidi="ar"/>
              </w:rPr>
              <w:t>.</w:t>
            </w:r>
            <w:r>
              <w:rPr>
                <w:rFonts w:hint="eastAsia" w:ascii="Times New Roman" w:hAnsi="Times New Roman" w:eastAsia="宋体" w:cs="Times New Roman"/>
                <w:b/>
                <w:color w:val="000000"/>
                <w:sz w:val="24"/>
                <w:lang w:val="en-US" w:eastAsia="zh-CN" w:bidi="ar"/>
              </w:rPr>
              <w:t>2</w:t>
            </w:r>
            <w:r>
              <w:rPr>
                <w:rFonts w:ascii="Times New Roman" w:hAnsi="Times New Roman" w:eastAsia="宋体" w:cs="Times New Roman"/>
                <w:b/>
                <w:color w:val="000000"/>
                <w:sz w:val="24"/>
                <w:lang w:bidi="ar"/>
              </w:rPr>
              <w:t>.3</w:t>
            </w:r>
            <w:r>
              <w:rPr>
                <w:rFonts w:hint="eastAsia" w:ascii="Times New Roman" w:hAnsi="Times New Roman" w:eastAsia="宋体" w:cs="宋体"/>
                <w:b/>
                <w:color w:val="000000"/>
                <w:sz w:val="24"/>
                <w:lang w:bidi="ar"/>
              </w:rPr>
              <w:t>废气</w:t>
            </w:r>
            <w:r>
              <w:rPr>
                <w:rFonts w:hint="eastAsia" w:ascii="Times New Roman" w:hAnsi="Times New Roman" w:eastAsia="宋体" w:cs="宋体"/>
                <w:b/>
                <w:color w:val="000000"/>
                <w:sz w:val="24"/>
                <w:lang w:val="en-US" w:eastAsia="zh-CN" w:bidi="ar"/>
              </w:rPr>
              <w:t>的</w:t>
            </w:r>
            <w:r>
              <w:rPr>
                <w:rFonts w:hint="eastAsia" w:ascii="Times New Roman" w:hAnsi="Times New Roman" w:eastAsia="宋体" w:cs="宋体"/>
                <w:b/>
                <w:sz w:val="24"/>
                <w:lang w:val="en-US" w:eastAsia="zh-CN" w:bidi="ar"/>
              </w:rPr>
              <w:t>治理方案及预期效果</w:t>
            </w:r>
          </w:p>
          <w:p>
            <w:pPr>
              <w:spacing w:line="360" w:lineRule="auto"/>
              <w:ind w:firstLine="420"/>
              <w:rPr>
                <w:sz w:val="24"/>
              </w:rPr>
            </w:pPr>
            <w:r>
              <w:rPr>
                <w:rFonts w:hint="eastAsia"/>
                <w:sz w:val="24"/>
              </w:rPr>
              <w:t>本项目DSA机房</w:t>
            </w:r>
            <w:r>
              <w:rPr>
                <w:rFonts w:hint="eastAsia"/>
                <w:sz w:val="24"/>
                <w:lang w:val="en-US" w:eastAsia="zh-CN"/>
              </w:rPr>
              <w:t>计划在顶部</w:t>
            </w:r>
            <w:r>
              <w:rPr>
                <w:rFonts w:hint="eastAsia"/>
                <w:sz w:val="24"/>
              </w:rPr>
              <w:t>设置动力通风装置。机房内空气在X射线作用下分解产生少量的臭氧、氮氧化物等有害气体，其辐射场所内产生的臭氧和氮氧化物</w:t>
            </w:r>
            <w:r>
              <w:rPr>
                <w:rFonts w:hint="eastAsia"/>
                <w:sz w:val="24"/>
                <w:lang w:val="en-US" w:eastAsia="zh-CN"/>
              </w:rPr>
              <w:t>可通过动力排风装置排出机房，故建设单位在废气的治理上可以达到标准要求</w:t>
            </w:r>
            <w:r>
              <w:rPr>
                <w:rFonts w:hint="eastAsia"/>
                <w:sz w:val="24"/>
              </w:rPr>
              <w:t>。</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bidi w:val="0"/>
            </w:pPr>
          </w:p>
          <w:p>
            <w:pPr>
              <w:bidi w:val="0"/>
            </w:pPr>
          </w:p>
          <w:p>
            <w:pPr>
              <w:bidi w:val="0"/>
            </w:pPr>
          </w:p>
          <w:p>
            <w:pPr>
              <w:bidi w:val="0"/>
            </w:pPr>
          </w:p>
          <w:p>
            <w:pPr>
              <w:spacing w:line="360" w:lineRule="auto"/>
              <w:rPr>
                <w:sz w:val="24"/>
              </w:rPr>
            </w:pPr>
          </w:p>
        </w:tc>
      </w:tr>
    </w:tbl>
    <w:p>
      <w:pPr>
        <w:rPr>
          <w:rFonts w:hint="eastAsia"/>
          <w:lang w:val="en-US" w:eastAsia="zh-CN"/>
        </w:rPr>
      </w:pPr>
      <w:r>
        <w:rPr>
          <w:rFonts w:hint="eastAsia"/>
          <w:lang w:val="en-US" w:eastAsia="zh-CN"/>
        </w:rPr>
        <w:br w:type="page"/>
      </w:r>
    </w:p>
    <w:p>
      <w:pPr>
        <w:pStyle w:val="3"/>
        <w:widowControl/>
        <w:spacing w:before="0" w:after="0" w:line="240" w:lineRule="auto"/>
        <w:jc w:val="left"/>
        <w:rPr>
          <w:rFonts w:ascii="黑体" w:hAnsi="宋体" w:eastAsia="黑体" w:cs="黑体"/>
          <w:sz w:val="28"/>
          <w:szCs w:val="28"/>
        </w:rPr>
      </w:pPr>
      <w:bookmarkStart w:id="39" w:name="_Toc24210"/>
      <w:r>
        <w:rPr>
          <w:rFonts w:hint="eastAsia" w:ascii="宋体" w:hAnsi="宋体" w:cs="宋体"/>
          <w:sz w:val="28"/>
          <w:szCs w:val="28"/>
        </w:rPr>
        <w:t>表</w:t>
      </w:r>
      <w:r>
        <w:rPr>
          <w:rFonts w:hint="eastAsia" w:ascii="宋体" w:hAnsi="宋体" w:cs="宋体"/>
          <w:sz w:val="28"/>
          <w:szCs w:val="28"/>
          <w:lang w:val="en-US" w:eastAsia="zh-CN"/>
        </w:rPr>
        <w:t>11</w:t>
      </w:r>
      <w:r>
        <w:rPr>
          <w:rFonts w:hint="eastAsia" w:ascii="宋体" w:hAnsi="宋体" w:cs="宋体"/>
          <w:sz w:val="28"/>
          <w:szCs w:val="28"/>
        </w:rPr>
        <w:t xml:space="preserve"> 环境影响分析</w:t>
      </w:r>
      <w:bookmarkEnd w:id="39"/>
    </w:p>
    <w:tbl>
      <w:tblPr>
        <w:tblStyle w:val="12"/>
        <w:tblW w:w="8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75" w:type="dxa"/>
            <w:tcBorders>
              <w:top w:val="single" w:color="auto" w:sz="4" w:space="0"/>
              <w:left w:val="single" w:color="auto" w:sz="4" w:space="0"/>
              <w:bottom w:val="single" w:color="auto" w:sz="4" w:space="0"/>
              <w:right w:val="single" w:color="auto" w:sz="4" w:space="0"/>
            </w:tcBorders>
            <w:shd w:val="clear" w:color="auto" w:fill="auto"/>
          </w:tcPr>
          <w:p>
            <w:pPr>
              <w:pStyle w:val="18"/>
              <w:widowControl/>
              <w:spacing w:line="360" w:lineRule="auto"/>
              <w:jc w:val="both"/>
              <w:rPr>
                <w:rFonts w:hint="default" w:ascii="Times New Roman" w:hAnsi="Times New Roman"/>
                <w:b/>
                <w:color w:val="auto"/>
                <w:sz w:val="24"/>
              </w:rPr>
            </w:pPr>
            <w:r>
              <w:rPr>
                <w:rFonts w:hint="eastAsia" w:ascii="Times New Roman" w:hAnsi="Times New Roman"/>
                <w:b/>
                <w:color w:val="auto"/>
                <w:sz w:val="24"/>
                <w:lang w:val="en-US" w:eastAsia="zh-CN"/>
              </w:rPr>
              <w:t>11</w:t>
            </w:r>
            <w:r>
              <w:rPr>
                <w:rFonts w:hint="default" w:ascii="Times New Roman" w:hAnsi="Times New Roman"/>
                <w:b/>
                <w:color w:val="auto"/>
                <w:sz w:val="24"/>
              </w:rPr>
              <w:t>.1</w:t>
            </w:r>
            <w:r>
              <w:rPr>
                <w:rFonts w:ascii="Times New Roman"/>
                <w:b/>
                <w:color w:val="auto"/>
                <w:sz w:val="24"/>
              </w:rPr>
              <w:t>建设阶段环境影响分析</w:t>
            </w:r>
          </w:p>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该项目只有在使用过程中才会产生X射线，建设阶段不会对周围环境产生电离辐射影响。</w:t>
            </w:r>
          </w:p>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该项目建造须进行土木施工，会有一定的固废、噪声、施工废水等非电离辐射因素的环境影响，如建筑垃圾、建筑废水、扬尘、施工噪声等。施工单位应按照有关规定对建设期产生的一般环境污染进行防治，如：建筑垃圾分类堆放、及时处理；建筑废水应处理后再排放；如扬尘较大，应洒水除尘、布置防尘布；如需使用噪声较大的工具施工，应尽量选择在周末等人员较少的时间短施工，通过以上措施使本项目施工对周围环境的影响降低到最小。</w:t>
            </w:r>
          </w:p>
          <w:p>
            <w:pPr>
              <w:spacing w:line="360" w:lineRule="auto"/>
              <w:ind w:firstLine="480" w:firstLineChars="200"/>
              <w:rPr>
                <w:sz w:val="24"/>
              </w:rPr>
            </w:pPr>
            <w:r>
              <w:rPr>
                <w:rFonts w:hint="eastAsia" w:ascii="Times New Roman" w:hAnsi="Times New Roman" w:eastAsia="宋体" w:cs="宋体"/>
                <w:bCs/>
                <w:sz w:val="24"/>
                <w:lang w:bidi="ar"/>
              </w:rPr>
              <w:t>本</w:t>
            </w:r>
            <w:r>
              <w:rPr>
                <w:rFonts w:hint="eastAsia" w:ascii="Times New Roman" w:hAnsi="Times New Roman" w:eastAsia="宋体" w:cs="宋体"/>
                <w:bCs/>
                <w:sz w:val="24"/>
                <w:lang w:val="en-US" w:eastAsia="zh-CN" w:bidi="ar"/>
              </w:rPr>
              <w:t>项目属于新建，主体</w:t>
            </w:r>
            <w:r>
              <w:rPr>
                <w:rFonts w:hint="eastAsia" w:ascii="Times New Roman" w:hAnsi="Times New Roman" w:eastAsia="宋体" w:cs="宋体"/>
                <w:bCs/>
                <w:sz w:val="24"/>
                <w:lang w:bidi="ar"/>
              </w:rPr>
              <w:t>工程</w:t>
            </w:r>
            <w:r>
              <w:rPr>
                <w:rFonts w:hint="eastAsia" w:ascii="Times New Roman" w:hAnsi="Times New Roman" w:eastAsia="宋体" w:cs="宋体"/>
                <w:bCs/>
                <w:sz w:val="24"/>
                <w:lang w:val="en-US" w:eastAsia="zh-CN" w:bidi="ar"/>
              </w:rPr>
              <w:t>已经建设完毕，且在建设阶段无遗留环境问题，因此不再进行建设阶段的环境影响分析</w:t>
            </w:r>
            <w:r>
              <w:rPr>
                <w:rFonts w:hint="eastAsia" w:ascii="Times New Roman" w:hAnsi="Times New Roman" w:eastAsia="宋体" w:cs="宋体"/>
                <w:bCs/>
                <w:sz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7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b/>
                <w:sz w:val="24"/>
              </w:rPr>
            </w:pPr>
            <w:r>
              <w:rPr>
                <w:rFonts w:hint="eastAsia" w:ascii="Times New Roman" w:hAnsi="Times New Roman" w:eastAsia="宋体" w:cs="Times New Roman"/>
                <w:b/>
                <w:sz w:val="24"/>
                <w:lang w:val="en-US" w:eastAsia="zh-CN" w:bidi="ar"/>
              </w:rPr>
              <w:t>11</w:t>
            </w:r>
            <w:r>
              <w:rPr>
                <w:rFonts w:ascii="Times New Roman" w:hAnsi="Times New Roman" w:eastAsia="宋体" w:cs="Times New Roman"/>
                <w:b/>
                <w:sz w:val="24"/>
                <w:lang w:bidi="ar"/>
              </w:rPr>
              <w:t>.2</w:t>
            </w:r>
            <w:r>
              <w:rPr>
                <w:rFonts w:hint="eastAsia" w:ascii="Times New Roman" w:hAnsi="Times New Roman" w:eastAsia="宋体" w:cs="宋体"/>
                <w:b/>
                <w:sz w:val="24"/>
                <w:lang w:bidi="ar"/>
              </w:rPr>
              <w:t>运行阶段环境的影响分析</w:t>
            </w:r>
          </w:p>
          <w:p>
            <w:pPr>
              <w:spacing w:line="360" w:lineRule="auto"/>
              <w:rPr>
                <w:b/>
                <w:sz w:val="24"/>
              </w:rPr>
            </w:pPr>
            <w:r>
              <w:rPr>
                <w:rFonts w:hint="eastAsia" w:ascii="Times New Roman" w:hAnsi="Times New Roman" w:eastAsia="宋体" w:cs="Times New Roman"/>
                <w:b/>
                <w:sz w:val="24"/>
                <w:lang w:val="en-US" w:eastAsia="zh-CN" w:bidi="ar"/>
              </w:rPr>
              <w:t>11</w:t>
            </w:r>
            <w:r>
              <w:rPr>
                <w:rFonts w:ascii="Times New Roman" w:hAnsi="Times New Roman" w:eastAsia="宋体" w:cs="Times New Roman"/>
                <w:b/>
                <w:sz w:val="24"/>
                <w:lang w:bidi="ar"/>
              </w:rPr>
              <w:t>.2.1</w:t>
            </w:r>
            <w:r>
              <w:rPr>
                <w:rFonts w:hint="eastAsia" w:ascii="Times New Roman" w:hAnsi="Times New Roman" w:eastAsia="宋体" w:cs="Times New Roman"/>
                <w:b/>
                <w:sz w:val="24"/>
                <w:lang w:val="en-US" w:eastAsia="zh-CN" w:bidi="ar"/>
              </w:rPr>
              <w:t>辐射监测</w:t>
            </w:r>
            <w:r>
              <w:rPr>
                <w:rFonts w:hint="eastAsia" w:ascii="Times New Roman" w:hAnsi="Times New Roman" w:eastAsia="宋体" w:cs="宋体"/>
                <w:b/>
                <w:sz w:val="24"/>
                <w:lang w:bidi="ar"/>
              </w:rPr>
              <w:t>结果分析</w:t>
            </w:r>
          </w:p>
          <w:p>
            <w:pPr>
              <w:spacing w:line="360" w:lineRule="auto"/>
              <w:ind w:firstLine="480" w:firstLineChars="200"/>
              <w:rPr>
                <w:sz w:val="24"/>
              </w:rPr>
            </w:pPr>
            <w:r>
              <w:rPr>
                <w:rFonts w:hint="eastAsia" w:ascii="Times New Roman" w:hAnsi="Times New Roman" w:eastAsia="宋体" w:cs="宋体"/>
                <w:bCs/>
                <w:sz w:val="24"/>
                <w:lang w:bidi="ar"/>
              </w:rPr>
              <w:t>项目</w:t>
            </w:r>
            <w:r>
              <w:rPr>
                <w:rFonts w:hint="eastAsia" w:ascii="Times New Roman" w:hAnsi="Times New Roman" w:eastAsia="宋体" w:cs="宋体"/>
                <w:bCs/>
                <w:sz w:val="24"/>
                <w:lang w:val="en-US" w:eastAsia="zh-CN" w:bidi="ar"/>
              </w:rPr>
              <w:t>尚未</w:t>
            </w:r>
            <w:r>
              <w:rPr>
                <w:rFonts w:hint="eastAsia" w:ascii="Times New Roman" w:hAnsi="Times New Roman" w:eastAsia="宋体" w:cs="宋体"/>
                <w:bCs/>
                <w:sz w:val="24"/>
                <w:lang w:bidi="ar"/>
              </w:rPr>
              <w:t>投入使用，根据</w:t>
            </w:r>
            <w:r>
              <w:rPr>
                <w:rFonts w:hint="eastAsia" w:ascii="Times New Roman" w:hAnsi="Times New Roman" w:eastAsia="宋体" w:cs="宋体"/>
                <w:bCs/>
                <w:sz w:val="24"/>
                <w:lang w:val="en-US" w:eastAsia="zh-CN" w:bidi="ar"/>
              </w:rPr>
              <w:t>本底</w:t>
            </w:r>
            <w:r>
              <w:rPr>
                <w:rFonts w:hint="eastAsia" w:ascii="Times New Roman" w:hAnsi="Times New Roman" w:eastAsia="宋体" w:cs="宋体"/>
                <w:sz w:val="24"/>
                <w:lang w:bidi="ar"/>
              </w:rPr>
              <w:t>监测数据，</w:t>
            </w:r>
            <w:r>
              <w:rPr>
                <w:rFonts w:hint="eastAsia" w:ascii="Times New Roman" w:hAnsi="Times New Roman" w:eastAsia="宋体" w:cs="宋体"/>
                <w:sz w:val="24"/>
                <w:lang w:val="en-US" w:eastAsia="zh-CN" w:bidi="ar"/>
              </w:rPr>
              <w:t>新建</w:t>
            </w:r>
            <w:r>
              <w:rPr>
                <w:rFonts w:hint="eastAsia" w:ascii="Times New Roman" w:hAnsi="Times New Roman" w:eastAsia="宋体" w:cs="Times New Roman"/>
                <w:sz w:val="24"/>
                <w:lang w:eastAsia="zh-CN" w:bidi="ar"/>
              </w:rPr>
              <w:t>介入室</w:t>
            </w:r>
            <w:r>
              <w:rPr>
                <w:rFonts w:hint="eastAsia" w:ascii="Times New Roman" w:hAnsi="Times New Roman" w:eastAsia="宋体" w:cs="宋体"/>
                <w:sz w:val="24"/>
                <w:lang w:bidi="ar"/>
              </w:rPr>
              <w:t>环境</w:t>
            </w:r>
            <w:r>
              <w:rPr>
                <w:rFonts w:hint="eastAsia" w:ascii="Times New Roman" w:hAnsi="Times New Roman" w:eastAsia="宋体" w:cs="宋体"/>
                <w:sz w:val="24"/>
                <w:lang w:val="en-US" w:eastAsia="zh-CN" w:bidi="ar"/>
              </w:rPr>
              <w:t>辐射监测值</w:t>
            </w:r>
            <w:r>
              <w:rPr>
                <w:rFonts w:hint="eastAsia" w:ascii="Times New Roman" w:hAnsi="Times New Roman" w:eastAsia="宋体" w:cs="宋体"/>
                <w:sz w:val="24"/>
                <w:lang w:bidi="ar"/>
              </w:rPr>
              <w:t>在（</w:t>
            </w:r>
            <w:r>
              <w:rPr>
                <w:rFonts w:hint="eastAsia" w:ascii="Times New Roman" w:hAnsi="Times New Roman" w:eastAsia="宋体" w:cs="Times New Roman"/>
                <w:bCs/>
                <w:sz w:val="24"/>
                <w:lang w:val="en-US" w:eastAsia="zh-CN" w:bidi="ar"/>
              </w:rPr>
              <w:t>0.09</w:t>
            </w:r>
            <w:r>
              <w:rPr>
                <w:rFonts w:hint="eastAsia" w:ascii="宋体" w:hAnsi="宋体" w:eastAsia="宋体" w:cs="宋体"/>
                <w:bCs/>
                <w:sz w:val="24"/>
                <w:lang w:val="en-US" w:eastAsia="zh-CN" w:bidi="ar"/>
              </w:rPr>
              <w:t>～</w:t>
            </w:r>
            <w:r>
              <w:rPr>
                <w:rFonts w:hint="eastAsia" w:ascii="Times New Roman" w:hAnsi="Times New Roman" w:eastAsia="宋体" w:cs="Times New Roman"/>
                <w:bCs/>
                <w:sz w:val="24"/>
                <w:lang w:val="en-US" w:eastAsia="zh-CN" w:bidi="ar"/>
              </w:rPr>
              <w:t>0.10</w:t>
            </w:r>
            <w:r>
              <w:rPr>
                <w:rFonts w:hint="eastAsia" w:ascii="Times New Roman" w:hAnsi="Times New Roman" w:eastAsia="宋体" w:cs="宋体"/>
                <w:sz w:val="24"/>
                <w:lang w:bidi="ar"/>
              </w:rPr>
              <w:t>）</w:t>
            </w:r>
            <w:r>
              <w:rPr>
                <w:rFonts w:hint="eastAsia" w:ascii="宋体" w:hAnsi="宋体" w:eastAsia="宋体" w:cs="宋体"/>
                <w:b/>
                <w:bCs w:val="0"/>
                <w:i w:val="0"/>
                <w:color w:val="auto"/>
                <w:kern w:val="0"/>
                <w:sz w:val="24"/>
                <w:szCs w:val="24"/>
                <w:u w:val="none"/>
                <w:lang w:val="en-US" w:eastAsia="zh-CN" w:bidi="ar"/>
              </w:rPr>
              <w:t>µ</w:t>
            </w:r>
            <w:r>
              <w:rPr>
                <w:rFonts w:hint="eastAsia" w:ascii="Times New Roman" w:hAnsi="Times New Roman" w:eastAsia="宋体" w:cs="Times New Roman"/>
                <w:bCs/>
                <w:sz w:val="24"/>
                <w:lang w:val="en-US" w:eastAsia="zh-CN" w:bidi="ar"/>
              </w:rPr>
              <w:t>Sv/h，详细数据见表8-2</w:t>
            </w:r>
            <w:r>
              <w:rPr>
                <w:rFonts w:hint="eastAsia" w:ascii="Times New Roman" w:hAnsi="Times New Roman" w:eastAsia="宋体" w:cs="宋体"/>
                <w:sz w:val="24"/>
                <w:lang w:bidi="ar"/>
              </w:rPr>
              <w:t>。</w:t>
            </w:r>
          </w:p>
          <w:p>
            <w:pPr>
              <w:spacing w:line="360" w:lineRule="auto"/>
              <w:rPr>
                <w:b/>
                <w:sz w:val="24"/>
              </w:rPr>
            </w:pPr>
            <w:r>
              <w:rPr>
                <w:rFonts w:hint="eastAsia" w:ascii="Times New Roman" w:hAnsi="Times New Roman" w:eastAsia="宋体" w:cs="Times New Roman"/>
                <w:b/>
                <w:sz w:val="24"/>
                <w:lang w:val="en-US" w:eastAsia="zh-CN" w:bidi="ar"/>
              </w:rPr>
              <w:t>11</w:t>
            </w:r>
            <w:r>
              <w:rPr>
                <w:rFonts w:ascii="Times New Roman" w:hAnsi="Times New Roman" w:eastAsia="宋体" w:cs="Times New Roman"/>
                <w:b/>
                <w:sz w:val="24"/>
                <w:lang w:bidi="ar"/>
              </w:rPr>
              <w:t>.2.2</w:t>
            </w:r>
            <w:r>
              <w:rPr>
                <w:rFonts w:hint="eastAsia" w:ascii="Times New Roman" w:hAnsi="Times New Roman" w:eastAsia="宋体" w:cs="宋体"/>
                <w:b/>
                <w:sz w:val="24"/>
                <w:lang w:bidi="ar"/>
              </w:rPr>
              <w:t>辐射环境影响分析</w:t>
            </w:r>
          </w:p>
          <w:p>
            <w:pPr>
              <w:spacing w:line="360" w:lineRule="auto"/>
              <w:ind w:firstLine="480" w:firstLineChars="200"/>
              <w:rPr>
                <w:rFonts w:hAnsi="宋体"/>
                <w:sz w:val="24"/>
                <w:szCs w:val="20"/>
              </w:rPr>
            </w:pPr>
            <w:r>
              <w:rPr>
                <w:rFonts w:hint="eastAsia" w:ascii="Times New Roman" w:hAnsi="宋体" w:eastAsia="宋体" w:cs="宋体"/>
                <w:sz w:val="24"/>
                <w:szCs w:val="20"/>
                <w:lang w:bidi="ar"/>
              </w:rPr>
              <w:t>依据典型数字减影血管造影设备工作原理，设备图像增强器对</w:t>
            </w:r>
            <w:r>
              <w:rPr>
                <w:rFonts w:ascii="Times New Roman" w:hAnsi="宋体" w:eastAsia="宋体" w:cs="Times New Roman"/>
                <w:sz w:val="24"/>
                <w:szCs w:val="20"/>
                <w:lang w:bidi="ar"/>
              </w:rPr>
              <w:t>X</w:t>
            </w:r>
            <w:r>
              <w:rPr>
                <w:rFonts w:hint="eastAsia" w:ascii="Times New Roman" w:hAnsi="宋体" w:eastAsia="宋体" w:cs="宋体"/>
                <w:sz w:val="24"/>
                <w:szCs w:val="20"/>
                <w:lang w:bidi="ar"/>
              </w:rPr>
              <w:t>射线主束有屏蔽作用。根据《</w:t>
            </w:r>
            <w:r>
              <w:rPr>
                <w:rFonts w:ascii="Times New Roman" w:hAnsi="宋体" w:eastAsia="宋体" w:cs="Times New Roman"/>
                <w:sz w:val="24"/>
                <w:szCs w:val="20"/>
                <w:lang w:bidi="ar"/>
              </w:rPr>
              <w:t>StructuralShielding Design For Medical X-Ray Imaging Facilities</w:t>
            </w:r>
            <w:r>
              <w:rPr>
                <w:rFonts w:hint="eastAsia" w:ascii="Times New Roman" w:hAnsi="宋体" w:eastAsia="宋体" w:cs="宋体"/>
                <w:sz w:val="24"/>
                <w:szCs w:val="20"/>
                <w:lang w:bidi="ar"/>
              </w:rPr>
              <w:t>》（</w:t>
            </w:r>
            <w:r>
              <w:rPr>
                <w:rFonts w:ascii="Times New Roman" w:hAnsi="宋体" w:eastAsia="宋体" w:cs="Times New Roman"/>
                <w:sz w:val="24"/>
                <w:szCs w:val="20"/>
                <w:lang w:bidi="ar"/>
              </w:rPr>
              <w:t>NCRP147</w:t>
            </w:r>
            <w:r>
              <w:rPr>
                <w:rFonts w:hint="eastAsia" w:ascii="Times New Roman" w:hAnsi="宋体" w:eastAsia="宋体" w:cs="宋体"/>
                <w:sz w:val="24"/>
                <w:szCs w:val="20"/>
                <w:lang w:bidi="ar"/>
              </w:rPr>
              <w:t>号出版物）第</w:t>
            </w:r>
            <w:r>
              <w:rPr>
                <w:rFonts w:ascii="Times New Roman" w:hAnsi="宋体" w:eastAsia="宋体" w:cs="Times New Roman"/>
                <w:sz w:val="24"/>
                <w:szCs w:val="20"/>
                <w:lang w:bidi="ar"/>
              </w:rPr>
              <w:t>4.1.6</w:t>
            </w:r>
            <w:r>
              <w:rPr>
                <w:rFonts w:hint="eastAsia" w:ascii="Times New Roman" w:hAnsi="宋体" w:eastAsia="宋体" w:cs="宋体"/>
                <w:sz w:val="24"/>
                <w:szCs w:val="20"/>
                <w:lang w:bidi="ar"/>
              </w:rPr>
              <w:t>节指出，</w:t>
            </w:r>
            <w:r>
              <w:rPr>
                <w:rFonts w:hint="eastAsia" w:ascii="Times New Roman" w:hAnsi="宋体" w:eastAsia="宋体" w:cs="Times New Roman"/>
                <w:sz w:val="24"/>
                <w:szCs w:val="20"/>
                <w:lang w:eastAsia="zh-CN" w:bidi="ar"/>
              </w:rPr>
              <w:t>数字减影血管造影装置</w:t>
            </w:r>
            <w:r>
              <w:rPr>
                <w:rFonts w:hint="eastAsia" w:ascii="Times New Roman" w:hAnsi="宋体" w:eastAsia="宋体" w:cs="宋体"/>
                <w:sz w:val="24"/>
                <w:szCs w:val="20"/>
                <w:lang w:bidi="ar"/>
              </w:rPr>
              <w:t>屏蔽估算时不需要考虑主束照射。因此，评价重点考虑泄露辐射和散射辐射对周围环境的辐射影响。</w:t>
            </w:r>
          </w:p>
          <w:p>
            <w:pPr>
              <w:spacing w:line="360" w:lineRule="auto"/>
              <w:ind w:firstLine="480" w:firstLineChars="200"/>
              <w:rPr>
                <w:sz w:val="24"/>
              </w:rPr>
            </w:pPr>
            <w:r>
              <w:rPr>
                <w:rFonts w:hint="eastAsia" w:ascii="Times New Roman" w:hAnsi="Times New Roman" w:eastAsia="宋体" w:cs="宋体"/>
                <w:sz w:val="24"/>
                <w:lang w:bidi="ar"/>
              </w:rPr>
              <w:t>①泄漏辐射</w:t>
            </w:r>
          </w:p>
          <w:p>
            <w:pPr>
              <w:widowControl/>
              <w:tabs>
                <w:tab w:val="left" w:pos="8715"/>
              </w:tabs>
              <w:spacing w:line="360" w:lineRule="auto"/>
              <w:ind w:firstLine="480" w:firstLineChars="200"/>
              <w:rPr>
                <w:sz w:val="24"/>
                <w:szCs w:val="20"/>
              </w:rPr>
            </w:pPr>
            <w:r>
              <w:rPr>
                <w:rFonts w:hint="eastAsia" w:ascii="Times New Roman" w:hAnsi="Times New Roman" w:eastAsia="宋体" w:cs="宋体"/>
                <w:sz w:val="24"/>
                <w:lang w:bidi="ar"/>
              </w:rPr>
              <w:t>泄漏辐射剂量率计算，参考《</w:t>
            </w:r>
            <w:r>
              <w:rPr>
                <w:rFonts w:hint="eastAsia" w:ascii="Times New Roman" w:hAnsi="Times New Roman" w:eastAsia="宋体" w:cs="宋体"/>
                <w:spacing w:val="-2"/>
                <w:sz w:val="24"/>
                <w:szCs w:val="20"/>
                <w:lang w:bidi="ar"/>
              </w:rPr>
              <w:t>辐射防护手册</w:t>
            </w:r>
            <w:r>
              <w:rPr>
                <w:rFonts w:ascii="Times New Roman" w:hAnsi="Times New Roman" w:eastAsia="宋体" w:cs="Times New Roman"/>
                <w:spacing w:val="-2"/>
                <w:sz w:val="24"/>
                <w:szCs w:val="20"/>
                <w:lang w:bidi="ar"/>
              </w:rPr>
              <w:t xml:space="preserve"> </w:t>
            </w:r>
            <w:r>
              <w:rPr>
                <w:rFonts w:hint="eastAsia" w:ascii="Times New Roman" w:hAnsi="Times New Roman" w:eastAsia="宋体" w:cs="宋体"/>
                <w:spacing w:val="-2"/>
                <w:sz w:val="24"/>
                <w:szCs w:val="20"/>
                <w:lang w:bidi="ar"/>
              </w:rPr>
              <w:t>第一分册》（李德平、</w:t>
            </w:r>
            <w:r>
              <w:rPr>
                <w:rFonts w:hint="eastAsia" w:ascii="宋体" w:hAnsi="宋体" w:eastAsia="宋体" w:cs="宋体"/>
                <w:spacing w:val="-2"/>
                <w:sz w:val="24"/>
                <w:szCs w:val="20"/>
                <w:lang w:bidi="ar"/>
              </w:rPr>
              <w:t>[</w:t>
            </w:r>
            <w:r>
              <w:rPr>
                <w:rFonts w:hint="eastAsia" w:ascii="Times New Roman" w:hAnsi="Times New Roman" w:eastAsia="宋体" w:cs="宋体"/>
                <w:spacing w:val="-2"/>
                <w:sz w:val="24"/>
                <w:szCs w:val="20"/>
                <w:lang w:bidi="ar"/>
              </w:rPr>
              <w:t>潘自强</w:t>
            </w:r>
            <w:r>
              <w:rPr>
                <w:rFonts w:hint="eastAsia" w:ascii="宋体" w:hAnsi="宋体" w:eastAsia="宋体" w:cs="宋体"/>
                <w:spacing w:val="-2"/>
                <w:sz w:val="24"/>
                <w:szCs w:val="20"/>
                <w:lang w:bidi="ar"/>
              </w:rPr>
              <w:t>]</w:t>
            </w:r>
            <w:r>
              <w:rPr>
                <w:rFonts w:hint="eastAsia" w:ascii="Times New Roman" w:hAnsi="Times New Roman" w:eastAsia="宋体" w:cs="宋体"/>
                <w:spacing w:val="-2"/>
                <w:sz w:val="24"/>
                <w:szCs w:val="20"/>
                <w:lang w:bidi="ar"/>
              </w:rPr>
              <w:t>主编）中</w:t>
            </w:r>
            <w:r>
              <w:rPr>
                <w:rFonts w:hint="eastAsia" w:ascii="Times New Roman" w:hAnsi="宋体" w:eastAsia="宋体" w:cs="宋体"/>
                <w:spacing w:val="-2"/>
                <w:kern w:val="0"/>
                <w:sz w:val="24"/>
                <w:lang w:bidi="ar"/>
              </w:rPr>
              <w:t>给出的公式计算</w:t>
            </w:r>
            <w:r>
              <w:rPr>
                <w:rFonts w:hint="eastAsia" w:ascii="Times New Roman" w:hAnsi="Times New Roman" w:eastAsia="宋体" w:cs="宋体"/>
                <w:sz w:val="24"/>
                <w:lang w:bidi="ar"/>
              </w:rPr>
              <w:t>。透射因子的计算模式，参考《</w:t>
            </w:r>
            <w:r>
              <w:rPr>
                <w:rFonts w:hint="eastAsia" w:ascii="Times New Roman" w:hAnsi="宋体" w:eastAsia="宋体" w:cs="宋体"/>
                <w:sz w:val="24"/>
                <w:szCs w:val="20"/>
                <w:lang w:bidi="ar"/>
              </w:rPr>
              <w:t>放射诊断放射防护要求》（</w:t>
            </w:r>
            <w:r>
              <w:rPr>
                <w:rFonts w:hint="eastAsia" w:ascii="Times New Roman" w:hAnsi="宋体" w:eastAsia="宋体" w:cs="Times New Roman"/>
                <w:sz w:val="24"/>
                <w:szCs w:val="20"/>
                <w:lang w:bidi="ar"/>
              </w:rPr>
              <w:t>GBZ130-2020</w:t>
            </w:r>
            <w:r>
              <w:rPr>
                <w:rFonts w:hint="eastAsia" w:ascii="Times New Roman" w:hAnsi="宋体" w:eastAsia="宋体" w:cs="宋体"/>
                <w:sz w:val="24"/>
                <w:szCs w:val="20"/>
                <w:lang w:bidi="ar"/>
              </w:rPr>
              <w:t>）附录</w:t>
            </w:r>
            <w:r>
              <w:rPr>
                <w:rFonts w:ascii="Times New Roman" w:hAnsi="宋体" w:eastAsia="宋体" w:cs="Times New Roman"/>
                <w:sz w:val="24"/>
                <w:szCs w:val="20"/>
                <w:lang w:bidi="ar"/>
              </w:rPr>
              <w:t>D</w:t>
            </w:r>
            <w:r>
              <w:rPr>
                <w:rFonts w:hint="eastAsia" w:ascii="Times New Roman" w:hAnsi="宋体" w:eastAsia="宋体" w:cs="宋体"/>
                <w:sz w:val="24"/>
                <w:szCs w:val="20"/>
                <w:lang w:bidi="ar"/>
              </w:rPr>
              <w:t>中给出的公式</w:t>
            </w:r>
            <w:r>
              <w:rPr>
                <w:rFonts w:hint="eastAsia" w:ascii="Times New Roman" w:hAnsi="Times New Roman" w:eastAsia="宋体" w:cs="宋体"/>
                <w:sz w:val="24"/>
                <w:szCs w:val="20"/>
                <w:lang w:bidi="ar"/>
              </w:rPr>
              <w:t>。</w:t>
            </w:r>
          </w:p>
          <w:p>
            <w:pPr>
              <w:widowControl/>
              <w:tabs>
                <w:tab w:val="left" w:pos="8715"/>
              </w:tabs>
              <w:spacing w:line="360" w:lineRule="auto"/>
              <w:ind w:firstLine="420" w:firstLineChars="200"/>
              <w:rPr>
                <w:sz w:val="30"/>
                <w:szCs w:val="30"/>
              </w:rPr>
            </w:pPr>
            <w:r>
              <w:rPr>
                <w:rFonts w:ascii="Times New Roman" w:hAnsi="Times New Roman" w:eastAsia="宋体" w:cs="Times New Roman"/>
                <w:position w:val="-14"/>
              </w:rPr>
              <w:drawing>
                <wp:inline distT="0" distB="0" distL="114300" distR="114300">
                  <wp:extent cx="790575" cy="266700"/>
                  <wp:effectExtent l="0" t="0" r="9525"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790575" cy="266700"/>
                          </a:xfrm>
                          <a:prstGeom prst="rect">
                            <a:avLst/>
                          </a:prstGeom>
                          <a:noFill/>
                          <a:ln>
                            <a:noFill/>
                          </a:ln>
                        </pic:spPr>
                      </pic:pic>
                    </a:graphicData>
                  </a:graphic>
                </wp:inline>
              </w:drawing>
            </w:r>
            <w:r>
              <w:rPr>
                <w:rFonts w:ascii="Times New Roman" w:hAnsi="Times New Roman" w:eastAsia="宋体" w:cs="Times New Roman"/>
                <w:spacing w:val="-2"/>
                <w:kern w:val="0"/>
                <w:sz w:val="24"/>
                <w:lang w:bidi="ar"/>
              </w:rPr>
              <w:t>……………………</w:t>
            </w:r>
            <w:r>
              <w:rPr>
                <w:rFonts w:hint="eastAsia" w:ascii="Times New Roman" w:hAnsi="宋体" w:eastAsia="宋体" w:cs="宋体"/>
                <w:spacing w:val="-2"/>
                <w:kern w:val="0"/>
                <w:sz w:val="24"/>
                <w:lang w:bidi="ar"/>
              </w:rPr>
              <w:t>（公式</w:t>
            </w:r>
            <w:r>
              <w:rPr>
                <w:rFonts w:hint="eastAsia" w:ascii="Times New Roman" w:hAnsi="宋体" w:eastAsia="宋体" w:cs="Times New Roman"/>
                <w:spacing w:val="-2"/>
                <w:kern w:val="0"/>
                <w:sz w:val="24"/>
                <w:lang w:val="en-US" w:eastAsia="zh-CN" w:bidi="ar"/>
              </w:rPr>
              <w:t>11</w:t>
            </w:r>
            <w:r>
              <w:rPr>
                <w:rFonts w:ascii="Times New Roman" w:hAnsi="宋体" w:eastAsia="宋体" w:cs="Times New Roman"/>
                <w:spacing w:val="-2"/>
                <w:kern w:val="0"/>
                <w:sz w:val="24"/>
                <w:lang w:bidi="ar"/>
              </w:rPr>
              <w:t>-</w:t>
            </w:r>
            <w:r>
              <w:rPr>
                <w:rFonts w:ascii="Times New Roman" w:hAnsi="Times New Roman" w:eastAsia="宋体" w:cs="Times New Roman"/>
                <w:spacing w:val="-2"/>
                <w:kern w:val="0"/>
                <w:sz w:val="24"/>
                <w:lang w:bidi="ar"/>
              </w:rPr>
              <w:t>1</w:t>
            </w:r>
            <w:r>
              <w:rPr>
                <w:rFonts w:hint="eastAsia" w:ascii="Times New Roman" w:hAnsi="宋体" w:eastAsia="宋体" w:cs="宋体"/>
                <w:spacing w:val="-2"/>
                <w:kern w:val="0"/>
                <w:sz w:val="24"/>
                <w:lang w:bidi="ar"/>
              </w:rPr>
              <w:t>）</w:t>
            </w:r>
          </w:p>
          <w:p>
            <w:pPr>
              <w:ind w:firstLine="420" w:firstLineChars="200"/>
              <w:jc w:val="left"/>
              <w:rPr>
                <w:spacing w:val="-2"/>
                <w:kern w:val="0"/>
                <w:sz w:val="24"/>
              </w:rPr>
            </w:pPr>
            <w:r>
              <w:rPr>
                <w:rFonts w:ascii="Times New Roman" w:hAnsi="Times New Roman" w:eastAsia="宋体" w:cs="Times New Roman"/>
                <w:position w:val="-12"/>
              </w:rPr>
              <w:drawing>
                <wp:inline distT="0" distB="0" distL="114300" distR="114300">
                  <wp:extent cx="1428750" cy="314325"/>
                  <wp:effectExtent l="0" t="0" r="0" b="952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1428750" cy="314325"/>
                          </a:xfrm>
                          <a:prstGeom prst="rect">
                            <a:avLst/>
                          </a:prstGeom>
                          <a:noFill/>
                          <a:ln>
                            <a:noFill/>
                          </a:ln>
                        </pic:spPr>
                      </pic:pic>
                    </a:graphicData>
                  </a:graphic>
                </wp:inline>
              </w:drawing>
            </w:r>
            <w:r>
              <w:rPr>
                <w:rFonts w:ascii="Times New Roman" w:hAnsi="Times New Roman" w:eastAsia="宋体" w:cs="Times New Roman"/>
                <w:spacing w:val="-2"/>
                <w:kern w:val="0"/>
                <w:sz w:val="24"/>
                <w:lang w:bidi="ar"/>
              </w:rPr>
              <w:t>……………………</w:t>
            </w:r>
            <w:r>
              <w:rPr>
                <w:rFonts w:hint="eastAsia" w:ascii="Times New Roman" w:hAnsi="宋体" w:eastAsia="宋体" w:cs="宋体"/>
                <w:spacing w:val="-2"/>
                <w:kern w:val="0"/>
                <w:sz w:val="24"/>
                <w:lang w:bidi="ar"/>
              </w:rPr>
              <w:t>（公式</w:t>
            </w:r>
            <w:r>
              <w:rPr>
                <w:rFonts w:hint="eastAsia" w:ascii="Times New Roman" w:hAnsi="宋体" w:eastAsia="宋体" w:cs="Times New Roman"/>
                <w:spacing w:val="-2"/>
                <w:kern w:val="0"/>
                <w:sz w:val="24"/>
                <w:lang w:val="en-US" w:eastAsia="zh-CN" w:bidi="ar"/>
              </w:rPr>
              <w:t>11</w:t>
            </w:r>
            <w:r>
              <w:rPr>
                <w:rFonts w:ascii="Times New Roman" w:hAnsi="宋体" w:eastAsia="宋体" w:cs="Times New Roman"/>
                <w:spacing w:val="-2"/>
                <w:kern w:val="0"/>
                <w:sz w:val="24"/>
                <w:lang w:bidi="ar"/>
              </w:rPr>
              <w:t>-</w:t>
            </w:r>
            <w:r>
              <w:rPr>
                <w:rFonts w:ascii="Times New Roman" w:hAnsi="Times New Roman" w:eastAsia="宋体" w:cs="Times New Roman"/>
                <w:spacing w:val="-2"/>
                <w:kern w:val="0"/>
                <w:sz w:val="24"/>
                <w:lang w:bidi="ar"/>
              </w:rPr>
              <w:t>2</w:t>
            </w:r>
            <w:r>
              <w:rPr>
                <w:rFonts w:hint="eastAsia" w:ascii="Times New Roman" w:hAnsi="宋体" w:eastAsia="宋体" w:cs="宋体"/>
                <w:spacing w:val="-2"/>
                <w:kern w:val="0"/>
                <w:sz w:val="24"/>
                <w:lang w:bidi="ar"/>
              </w:rPr>
              <w:t>）</w:t>
            </w:r>
          </w:p>
          <w:p>
            <w:pPr>
              <w:spacing w:line="360" w:lineRule="auto"/>
              <w:ind w:firstLine="472" w:firstLineChars="200"/>
              <w:jc w:val="left"/>
              <w:rPr>
                <w:spacing w:val="-2"/>
                <w:kern w:val="0"/>
                <w:sz w:val="24"/>
              </w:rPr>
            </w:pPr>
            <w:r>
              <w:rPr>
                <w:rFonts w:hint="eastAsia" w:ascii="Times New Roman" w:hAnsi="宋体" w:eastAsia="宋体" w:cs="宋体"/>
                <w:spacing w:val="-2"/>
                <w:kern w:val="0"/>
                <w:sz w:val="24"/>
                <w:lang w:bidi="ar"/>
              </w:rPr>
              <w:t>式中：</w:t>
            </w:r>
          </w:p>
          <w:p>
            <w:pPr>
              <w:spacing w:line="360" w:lineRule="auto"/>
              <w:ind w:firstLine="472" w:firstLineChars="200"/>
              <w:rPr>
                <w:spacing w:val="-2"/>
                <w:kern w:val="0"/>
                <w:sz w:val="24"/>
              </w:rPr>
            </w:pPr>
            <w:r>
              <w:rPr>
                <w:rFonts w:ascii="Times New Roman" w:hAnsi="Times New Roman" w:eastAsia="宋体" w:cs="Times New Roman"/>
                <w:spacing w:val="-2"/>
                <w:kern w:val="0"/>
                <w:sz w:val="24"/>
                <w:lang w:bidi="ar"/>
              </w:rPr>
              <w:t>H</w:t>
            </w:r>
            <w:r>
              <w:rPr>
                <w:rFonts w:ascii="Times New Roman" w:hAnsi="Times New Roman" w:eastAsia="宋体" w:cs="Times New Roman"/>
                <w:spacing w:val="-2"/>
                <w:kern w:val="0"/>
                <w:sz w:val="24"/>
                <w:vertAlign w:val="subscript"/>
                <w:lang w:bidi="ar"/>
              </w:rPr>
              <w:t>L</w:t>
            </w:r>
            <w:r>
              <w:rPr>
                <w:rFonts w:ascii="Times New Roman" w:hAnsi="Times New Roman" w:eastAsia="宋体" w:cs="Times New Roman"/>
                <w:spacing w:val="-2"/>
                <w:kern w:val="0"/>
                <w:sz w:val="24"/>
                <w:lang w:bidi="ar"/>
              </w:rPr>
              <w:t>-</w:t>
            </w:r>
            <w:r>
              <w:rPr>
                <w:rFonts w:hint="eastAsia" w:ascii="Times New Roman" w:hAnsi="宋体" w:eastAsia="宋体" w:cs="宋体"/>
                <w:spacing w:val="-2"/>
                <w:kern w:val="0"/>
                <w:sz w:val="24"/>
                <w:lang w:bidi="ar"/>
              </w:rPr>
              <w:t>关注点漏射剂量率，</w:t>
            </w:r>
            <w:r>
              <w:rPr>
                <w:rFonts w:ascii="Times New Roman" w:hAnsi="Times New Roman" w:eastAsia="宋体" w:cs="Times New Roman"/>
                <w:spacing w:val="-2"/>
                <w:kern w:val="0"/>
                <w:sz w:val="24"/>
                <w:lang w:bidi="ar"/>
              </w:rPr>
              <w:t>μSv/h</w:t>
            </w:r>
            <w:r>
              <w:rPr>
                <w:rFonts w:hint="eastAsia" w:ascii="Times New Roman" w:hAnsi="宋体" w:eastAsia="宋体" w:cs="宋体"/>
                <w:spacing w:val="-2"/>
                <w:kern w:val="0"/>
                <w:sz w:val="24"/>
                <w:lang w:bidi="ar"/>
              </w:rPr>
              <w:t>；</w:t>
            </w:r>
          </w:p>
          <w:p>
            <w:pPr>
              <w:spacing w:line="360" w:lineRule="auto"/>
              <w:ind w:firstLine="472" w:firstLineChars="200"/>
              <w:rPr>
                <w:spacing w:val="-2"/>
                <w:kern w:val="0"/>
                <w:sz w:val="24"/>
              </w:rPr>
            </w:pPr>
            <w:r>
              <w:rPr>
                <w:rFonts w:ascii="Times New Roman" w:hAnsi="Times New Roman" w:eastAsia="宋体" w:cs="Times New Roman"/>
                <w:spacing w:val="-2"/>
                <w:kern w:val="0"/>
                <w:sz w:val="24"/>
                <w:lang w:bidi="ar"/>
              </w:rPr>
              <w:t>f-</w:t>
            </w:r>
            <w:r>
              <w:rPr>
                <w:rFonts w:hint="eastAsia" w:ascii="Times New Roman" w:hAnsi="宋体" w:eastAsia="宋体" w:cs="宋体"/>
                <w:spacing w:val="-2"/>
                <w:kern w:val="0"/>
                <w:sz w:val="24"/>
                <w:lang w:bidi="ar"/>
              </w:rPr>
              <w:t>设备射线泄漏率，</w:t>
            </w:r>
            <w:r>
              <w:rPr>
                <w:rFonts w:ascii="Times New Roman" w:hAnsi="Times New Roman" w:eastAsia="宋体" w:cs="Times New Roman"/>
                <w:spacing w:val="-2"/>
                <w:kern w:val="0"/>
                <w:sz w:val="24"/>
                <w:lang w:bidi="ar"/>
              </w:rPr>
              <w:t>1</w:t>
            </w:r>
            <w:r>
              <w:rPr>
                <w:rFonts w:hint="eastAsia" w:ascii="Times New Roman" w:hAnsi="宋体" w:eastAsia="宋体" w:cs="宋体"/>
                <w:spacing w:val="-2"/>
                <w:kern w:val="0"/>
                <w:sz w:val="24"/>
                <w:lang w:bidi="ar"/>
              </w:rPr>
              <w:t>；</w:t>
            </w:r>
          </w:p>
          <w:p>
            <w:pPr>
              <w:spacing w:line="360" w:lineRule="auto"/>
              <w:ind w:firstLine="472" w:firstLineChars="200"/>
              <w:rPr>
                <w:spacing w:val="-2"/>
                <w:kern w:val="0"/>
                <w:sz w:val="24"/>
              </w:rPr>
            </w:pPr>
            <w:r>
              <w:rPr>
                <w:rFonts w:ascii="Times New Roman" w:hAnsi="Times New Roman" w:eastAsia="宋体" w:cs="Times New Roman"/>
                <w:spacing w:val="-2"/>
                <w:kern w:val="0"/>
                <w:sz w:val="24"/>
                <w:lang w:bidi="ar"/>
              </w:rPr>
              <w:t>H</w:t>
            </w:r>
            <w:r>
              <w:rPr>
                <w:rFonts w:ascii="Times New Roman" w:hAnsi="Times New Roman" w:eastAsia="宋体" w:cs="Times New Roman"/>
                <w:spacing w:val="-2"/>
                <w:kern w:val="0"/>
                <w:sz w:val="24"/>
                <w:vertAlign w:val="subscript"/>
                <w:lang w:bidi="ar"/>
              </w:rPr>
              <w:t>0</w:t>
            </w:r>
            <w:r>
              <w:rPr>
                <w:rFonts w:ascii="Times New Roman" w:hAnsi="Times New Roman" w:eastAsia="宋体" w:cs="Times New Roman"/>
                <w:spacing w:val="-2"/>
                <w:kern w:val="0"/>
                <w:sz w:val="24"/>
                <w:lang w:bidi="ar"/>
              </w:rPr>
              <w:t>-</w:t>
            </w:r>
            <w:r>
              <w:rPr>
                <w:rFonts w:hint="eastAsia" w:ascii="Times New Roman" w:hAnsi="宋体" w:eastAsia="宋体" w:cs="宋体"/>
                <w:spacing w:val="-2"/>
                <w:kern w:val="0"/>
                <w:sz w:val="24"/>
                <w:lang w:bidi="ar"/>
              </w:rPr>
              <w:t>距焦点</w:t>
            </w:r>
            <w:r>
              <w:rPr>
                <w:rFonts w:ascii="Times New Roman" w:hAnsi="Times New Roman" w:eastAsia="宋体" w:cs="Times New Roman"/>
                <w:spacing w:val="-2"/>
                <w:kern w:val="0"/>
                <w:sz w:val="24"/>
                <w:lang w:bidi="ar"/>
              </w:rPr>
              <w:t>1m</w:t>
            </w:r>
            <w:r>
              <w:rPr>
                <w:rFonts w:hint="eastAsia" w:ascii="Times New Roman" w:hAnsi="宋体" w:eastAsia="宋体" w:cs="宋体"/>
                <w:spacing w:val="-2"/>
                <w:kern w:val="0"/>
                <w:sz w:val="24"/>
                <w:lang w:bidi="ar"/>
              </w:rPr>
              <w:t>处剂量率，</w:t>
            </w:r>
            <w:r>
              <w:rPr>
                <w:rFonts w:ascii="Times New Roman" w:hAnsi="Times New Roman" w:eastAsia="宋体" w:cs="Times New Roman"/>
                <w:spacing w:val="-2"/>
                <w:kern w:val="0"/>
                <w:sz w:val="24"/>
                <w:lang w:bidi="ar"/>
              </w:rPr>
              <w:t>μGy/h</w:t>
            </w:r>
            <w:r>
              <w:rPr>
                <w:rFonts w:hint="eastAsia" w:ascii="Times New Roman" w:hAnsi="宋体" w:eastAsia="宋体" w:cs="宋体"/>
                <w:spacing w:val="-2"/>
                <w:kern w:val="0"/>
                <w:sz w:val="24"/>
                <w:lang w:bidi="ar"/>
              </w:rPr>
              <w:t>；</w:t>
            </w:r>
          </w:p>
          <w:p>
            <w:pPr>
              <w:spacing w:line="360" w:lineRule="auto"/>
              <w:ind w:firstLine="472" w:firstLineChars="200"/>
              <w:rPr>
                <w:spacing w:val="-2"/>
                <w:kern w:val="0"/>
                <w:sz w:val="24"/>
              </w:rPr>
            </w:pPr>
            <w:r>
              <w:rPr>
                <w:rFonts w:ascii="Times New Roman" w:hAnsi="Times New Roman" w:eastAsia="宋体" w:cs="Times New Roman"/>
                <w:spacing w:val="-2"/>
                <w:kern w:val="0"/>
                <w:sz w:val="24"/>
                <w:lang w:bidi="ar"/>
              </w:rPr>
              <w:t>d</w:t>
            </w:r>
            <w:r>
              <w:rPr>
                <w:rFonts w:ascii="Times New Roman" w:hAnsi="Times New Roman" w:eastAsia="宋体" w:cs="Times New Roman"/>
                <w:spacing w:val="-2"/>
                <w:kern w:val="0"/>
                <w:sz w:val="24"/>
                <w:vertAlign w:val="subscript"/>
                <w:lang w:bidi="ar"/>
              </w:rPr>
              <w:t>l</w:t>
            </w:r>
            <w:r>
              <w:rPr>
                <w:rFonts w:ascii="Times New Roman" w:hAnsi="Times New Roman" w:eastAsia="宋体" w:cs="Times New Roman"/>
                <w:spacing w:val="-2"/>
                <w:kern w:val="0"/>
                <w:sz w:val="24"/>
                <w:lang w:bidi="ar"/>
              </w:rPr>
              <w:t>-</w:t>
            </w:r>
            <w:r>
              <w:rPr>
                <w:rFonts w:hint="eastAsia" w:ascii="Times New Roman" w:hAnsi="宋体" w:eastAsia="宋体" w:cs="宋体"/>
                <w:spacing w:val="-2"/>
                <w:kern w:val="0"/>
                <w:sz w:val="24"/>
                <w:lang w:bidi="ar"/>
              </w:rPr>
              <w:t>关注点至靶点距离，</w:t>
            </w:r>
            <w:r>
              <w:rPr>
                <w:rFonts w:ascii="Times New Roman" w:hAnsi="Times New Roman" w:eastAsia="宋体" w:cs="Times New Roman"/>
                <w:spacing w:val="-2"/>
                <w:kern w:val="0"/>
                <w:sz w:val="24"/>
                <w:lang w:bidi="ar"/>
              </w:rPr>
              <w:t>m</w:t>
            </w:r>
            <w:r>
              <w:rPr>
                <w:rFonts w:hint="eastAsia" w:ascii="Times New Roman" w:hAnsi="宋体" w:eastAsia="宋体" w:cs="宋体"/>
                <w:spacing w:val="-2"/>
                <w:kern w:val="0"/>
                <w:sz w:val="24"/>
                <w:lang w:bidi="ar"/>
              </w:rPr>
              <w:t>；</w:t>
            </w:r>
          </w:p>
          <w:p>
            <w:pPr>
              <w:spacing w:line="360" w:lineRule="auto"/>
              <w:ind w:firstLine="472" w:firstLineChars="200"/>
              <w:rPr>
                <w:spacing w:val="-2"/>
                <w:kern w:val="0"/>
                <w:sz w:val="24"/>
              </w:rPr>
            </w:pPr>
            <w:r>
              <w:rPr>
                <w:rFonts w:ascii="Times New Roman" w:hAnsi="Times New Roman" w:eastAsia="宋体" w:cs="Times New Roman"/>
                <w:spacing w:val="-2"/>
                <w:kern w:val="0"/>
                <w:sz w:val="24"/>
                <w:lang w:bidi="ar"/>
              </w:rPr>
              <w:t>B-</w:t>
            </w:r>
            <w:r>
              <w:rPr>
                <w:rFonts w:hint="eastAsia" w:ascii="Times New Roman" w:hAnsi="宋体" w:eastAsia="宋体" w:cs="宋体"/>
                <w:spacing w:val="-2"/>
                <w:kern w:val="0"/>
                <w:sz w:val="24"/>
                <w:lang w:bidi="ar"/>
              </w:rPr>
              <w:t>透射因子，</w:t>
            </w:r>
            <w:r>
              <w:rPr>
                <w:rFonts w:ascii="Times New Roman" w:hAnsi="Times New Roman" w:eastAsia="宋体" w:cs="Times New Roman"/>
                <w:spacing w:val="-2"/>
                <w:kern w:val="0"/>
                <w:sz w:val="24"/>
                <w:lang w:bidi="ar"/>
              </w:rPr>
              <w:t>1</w:t>
            </w:r>
            <w:r>
              <w:rPr>
                <w:rFonts w:hint="eastAsia" w:ascii="Times New Roman" w:hAnsi="宋体" w:eastAsia="宋体" w:cs="宋体"/>
                <w:spacing w:val="-2"/>
                <w:kern w:val="0"/>
                <w:sz w:val="24"/>
                <w:lang w:bidi="ar"/>
              </w:rPr>
              <w:t>；</w:t>
            </w:r>
          </w:p>
          <w:p>
            <w:pPr>
              <w:spacing w:line="360" w:lineRule="auto"/>
              <w:ind w:firstLine="468"/>
              <w:rPr>
                <w:rFonts w:hAnsi="宋体"/>
                <w:spacing w:val="-2"/>
                <w:kern w:val="0"/>
                <w:sz w:val="24"/>
              </w:rPr>
            </w:pPr>
            <w:r>
              <w:rPr>
                <w:rFonts w:ascii="Times New Roman" w:hAnsi="Times New Roman" w:eastAsia="宋体" w:cs="Times New Roman"/>
                <w:spacing w:val="-2"/>
                <w:kern w:val="0"/>
                <w:sz w:val="24"/>
                <w:lang w:bidi="ar"/>
              </w:rPr>
              <w:t>X-</w:t>
            </w:r>
            <w:r>
              <w:rPr>
                <w:rFonts w:hint="eastAsia" w:ascii="Times New Roman" w:hAnsi="Times New Roman" w:eastAsia="宋体" w:cs="宋体"/>
                <w:spacing w:val="-2"/>
                <w:kern w:val="0"/>
                <w:sz w:val="24"/>
                <w:lang w:bidi="ar"/>
              </w:rPr>
              <w:t>实体防护铅当量</w:t>
            </w:r>
            <w:r>
              <w:rPr>
                <w:rFonts w:hint="eastAsia" w:ascii="Times New Roman" w:hAnsi="宋体" w:eastAsia="宋体" w:cs="宋体"/>
                <w:spacing w:val="-2"/>
                <w:kern w:val="0"/>
                <w:sz w:val="24"/>
                <w:lang w:bidi="ar"/>
              </w:rPr>
              <w:t>厚度，</w:t>
            </w:r>
            <w:r>
              <w:rPr>
                <w:rFonts w:ascii="Times New Roman" w:hAnsi="Times New Roman" w:eastAsia="宋体" w:cs="Times New Roman"/>
                <w:spacing w:val="-2"/>
                <w:kern w:val="0"/>
                <w:sz w:val="24"/>
                <w:lang w:bidi="ar"/>
              </w:rPr>
              <w:t>mm</w:t>
            </w:r>
            <w:r>
              <w:rPr>
                <w:rFonts w:hint="eastAsia" w:ascii="Times New Roman" w:hAnsi="宋体" w:eastAsia="宋体" w:cs="宋体"/>
                <w:spacing w:val="-2"/>
                <w:kern w:val="0"/>
                <w:sz w:val="24"/>
                <w:lang w:bidi="ar"/>
              </w:rPr>
              <w:t>；</w:t>
            </w:r>
          </w:p>
          <w:p>
            <w:pPr>
              <w:spacing w:line="360" w:lineRule="auto"/>
              <w:ind w:firstLine="480" w:firstLineChars="200"/>
              <w:rPr>
                <w:rFonts w:hAnsi="宋体"/>
                <w:sz w:val="24"/>
              </w:rPr>
            </w:pPr>
            <w:r>
              <w:rPr>
                <w:rFonts w:ascii="Times New Roman" w:hAnsi="Times New Roman" w:eastAsia="宋体" w:cs="Times New Roman"/>
                <w:sz w:val="24"/>
                <w:lang w:bidi="ar"/>
              </w:rPr>
              <w:t>1-</w:t>
            </w:r>
            <w:r>
              <w:rPr>
                <w:rFonts w:hint="eastAsia" w:ascii="Times New Roman" w:hAnsi="宋体" w:eastAsia="宋体" w:cs="宋体"/>
                <w:sz w:val="24"/>
                <w:lang w:bidi="ar"/>
              </w:rPr>
              <w:t>剂量换算系数，</w:t>
            </w:r>
            <w:r>
              <w:rPr>
                <w:rFonts w:ascii="Times New Roman" w:hAnsi="Times New Roman" w:eastAsia="宋体" w:cs="Times New Roman"/>
                <w:sz w:val="24"/>
                <w:lang w:bidi="ar"/>
              </w:rPr>
              <w:t>Sv</w:t>
            </w:r>
            <w:r>
              <w:rPr>
                <w:rFonts w:hint="eastAsia" w:ascii="Times New Roman" w:hAnsi="Times New Roman" w:eastAsia="宋体" w:cs="Times New Roman"/>
                <w:sz w:val="24"/>
                <w:lang w:val="en-US" w:eastAsia="zh-CN" w:bidi="ar"/>
              </w:rPr>
              <w:t>=</w:t>
            </w:r>
            <w:r>
              <w:rPr>
                <w:rFonts w:ascii="Times New Roman" w:hAnsi="Times New Roman" w:eastAsia="宋体" w:cs="Times New Roman"/>
                <w:sz w:val="24"/>
                <w:lang w:bidi="ar"/>
              </w:rPr>
              <w:t>Gy</w:t>
            </w:r>
            <w:r>
              <w:rPr>
                <w:rFonts w:hint="default" w:ascii="Arial" w:hAnsi="Arial" w:eastAsia="宋体" w:cs="Arial"/>
                <w:sz w:val="24"/>
                <w:lang w:val="en-US" w:eastAsia="zh-CN" w:bidi="ar"/>
              </w:rPr>
              <w:t>×</w:t>
            </w:r>
            <w:r>
              <w:rPr>
                <w:rFonts w:hint="eastAsia" w:ascii="Times New Roman" w:hAnsi="Times New Roman" w:eastAsia="宋体" w:cs="Times New Roman"/>
                <w:sz w:val="24"/>
                <w:lang w:val="en-US" w:eastAsia="zh-CN" w:bidi="ar"/>
              </w:rPr>
              <w:t>辐射权重因子</w:t>
            </w:r>
            <w:r>
              <w:rPr>
                <w:rFonts w:hint="eastAsia" w:ascii="Times New Roman" w:hAnsi="宋体" w:eastAsia="宋体" w:cs="宋体"/>
                <w:sz w:val="24"/>
                <w:lang w:bidi="ar"/>
              </w:rPr>
              <w:t>；</w:t>
            </w:r>
          </w:p>
          <w:p>
            <w:pPr>
              <w:spacing w:line="360" w:lineRule="auto"/>
              <w:ind w:firstLine="468"/>
              <w:rPr>
                <w:rFonts w:hAnsi="宋体"/>
                <w:spacing w:val="-2"/>
                <w:kern w:val="0"/>
                <w:sz w:val="24"/>
              </w:rPr>
            </w:pPr>
            <w:r>
              <w:rPr>
                <w:rFonts w:ascii="Times New Roman" w:hAnsi="Times New Roman" w:eastAsia="宋体" w:cs="Times New Roman"/>
                <w:spacing w:val="-2"/>
                <w:kern w:val="0"/>
                <w:sz w:val="24"/>
                <w:lang w:bidi="ar"/>
              </w:rPr>
              <w:t>α</w:t>
            </w:r>
            <w:r>
              <w:rPr>
                <w:rFonts w:hint="eastAsia" w:ascii="Times New Roman" w:hAnsi="宋体" w:eastAsia="宋体" w:cs="宋体"/>
                <w:spacing w:val="-2"/>
                <w:kern w:val="0"/>
                <w:sz w:val="24"/>
                <w:lang w:bidi="ar"/>
              </w:rPr>
              <w:t>、</w:t>
            </w:r>
            <w:r>
              <w:rPr>
                <w:rFonts w:ascii="Times New Roman" w:hAnsi="Times New Roman" w:eastAsia="宋体" w:cs="Times New Roman"/>
                <w:spacing w:val="-2"/>
                <w:kern w:val="0"/>
                <w:sz w:val="24"/>
                <w:lang w:bidi="ar"/>
              </w:rPr>
              <w:t>β</w:t>
            </w:r>
            <w:r>
              <w:rPr>
                <w:rFonts w:hint="eastAsia" w:ascii="Times New Roman" w:hAnsi="宋体" w:eastAsia="宋体" w:cs="宋体"/>
                <w:spacing w:val="-2"/>
                <w:kern w:val="0"/>
                <w:sz w:val="24"/>
                <w:lang w:bidi="ar"/>
              </w:rPr>
              <w:t>、</w:t>
            </w:r>
            <w:r>
              <w:rPr>
                <w:rFonts w:ascii="Times New Roman" w:hAnsi="Times New Roman" w:eastAsia="宋体" w:cs="Times New Roman"/>
                <w:spacing w:val="-2"/>
                <w:kern w:val="0"/>
                <w:sz w:val="24"/>
                <w:lang w:bidi="ar"/>
              </w:rPr>
              <w:t>γ-</w:t>
            </w:r>
            <w:r>
              <w:rPr>
                <w:rFonts w:hint="eastAsia" w:ascii="Times New Roman" w:hAnsi="宋体" w:eastAsia="宋体" w:cs="宋体"/>
                <w:spacing w:val="-2"/>
                <w:kern w:val="0"/>
                <w:sz w:val="24"/>
                <w:lang w:bidi="ar"/>
              </w:rPr>
              <w:t>对不同管电压</w:t>
            </w:r>
            <w:r>
              <w:rPr>
                <w:rFonts w:ascii="Times New Roman" w:hAnsi="Times New Roman" w:eastAsia="宋体" w:cs="Times New Roman"/>
                <w:spacing w:val="-2"/>
                <w:kern w:val="0"/>
                <w:sz w:val="24"/>
                <w:lang w:bidi="ar"/>
              </w:rPr>
              <w:t>X</w:t>
            </w:r>
            <w:r>
              <w:rPr>
                <w:rFonts w:hint="eastAsia" w:ascii="Times New Roman" w:hAnsi="宋体" w:eastAsia="宋体" w:cs="宋体"/>
                <w:spacing w:val="-2"/>
                <w:kern w:val="0"/>
                <w:sz w:val="24"/>
                <w:lang w:bidi="ar"/>
              </w:rPr>
              <w:t>射线辐射衰减拟合参数（取自</w:t>
            </w:r>
            <w:r>
              <w:rPr>
                <w:rFonts w:hint="eastAsia" w:ascii="Times New Roman" w:hAnsi="Times New Roman" w:eastAsia="宋体" w:cs="宋体"/>
                <w:bCs/>
                <w:sz w:val="24"/>
                <w:lang w:bidi="ar"/>
              </w:rPr>
              <w:t>《放射诊断放射防护要求》</w:t>
            </w:r>
            <w:r>
              <w:rPr>
                <w:rFonts w:ascii="Times New Roman" w:hAnsi="宋体" w:eastAsia="宋体" w:cs="Times New Roman"/>
                <w:spacing w:val="-2"/>
                <w:kern w:val="0"/>
                <w:sz w:val="24"/>
                <w:lang w:bidi="ar"/>
              </w:rPr>
              <w:t>GB</w:t>
            </w:r>
            <w:r>
              <w:rPr>
                <w:rFonts w:hint="eastAsia" w:ascii="Times New Roman" w:hAnsi="宋体" w:eastAsia="宋体" w:cs="Times New Roman"/>
                <w:spacing w:val="-2"/>
                <w:kern w:val="0"/>
                <w:sz w:val="24"/>
                <w:lang w:val="en-US" w:eastAsia="zh-CN" w:bidi="ar"/>
              </w:rPr>
              <w:t>Z</w:t>
            </w:r>
            <w:r>
              <w:rPr>
                <w:rFonts w:hint="eastAsia" w:ascii="Times New Roman" w:hAnsi="宋体" w:eastAsia="宋体" w:cs="Times New Roman"/>
                <w:spacing w:val="-2"/>
                <w:kern w:val="0"/>
                <w:sz w:val="24"/>
                <w:lang w:bidi="ar"/>
              </w:rPr>
              <w:t>130-2020</w:t>
            </w:r>
            <w:r>
              <w:rPr>
                <w:rFonts w:hint="eastAsia" w:ascii="Times New Roman" w:hAnsi="宋体" w:eastAsia="宋体" w:cs="宋体"/>
                <w:spacing w:val="-2"/>
                <w:kern w:val="0"/>
                <w:sz w:val="24"/>
                <w:lang w:bidi="ar"/>
              </w:rPr>
              <w:t>附录</w:t>
            </w:r>
            <w:r>
              <w:rPr>
                <w:rFonts w:ascii="Times New Roman" w:hAnsi="宋体" w:eastAsia="宋体" w:cs="Times New Roman"/>
                <w:spacing w:val="-2"/>
                <w:kern w:val="0"/>
                <w:sz w:val="24"/>
                <w:lang w:bidi="ar"/>
              </w:rPr>
              <w:t>D</w:t>
            </w:r>
            <w:r>
              <w:rPr>
                <w:rFonts w:hint="eastAsia" w:ascii="Times New Roman" w:hAnsi="宋体" w:eastAsia="宋体" w:cs="宋体"/>
                <w:spacing w:val="-2"/>
                <w:kern w:val="0"/>
                <w:sz w:val="24"/>
                <w:lang w:bidi="ar"/>
              </w:rPr>
              <w:t>），</w:t>
            </w:r>
            <w:r>
              <w:rPr>
                <w:rFonts w:ascii="Times New Roman" w:hAnsi="Times New Roman" w:eastAsia="宋体" w:cs="Times New Roman"/>
                <w:spacing w:val="-2"/>
                <w:kern w:val="0"/>
                <w:sz w:val="24"/>
                <w:lang w:bidi="ar"/>
              </w:rPr>
              <w:t>1</w:t>
            </w:r>
            <w:r>
              <w:rPr>
                <w:rFonts w:hint="eastAsia" w:ascii="Times New Roman" w:hAnsi="宋体" w:eastAsia="宋体" w:cs="宋体"/>
                <w:spacing w:val="-2"/>
                <w:kern w:val="0"/>
                <w:sz w:val="24"/>
                <w:lang w:bidi="ar"/>
              </w:rPr>
              <w:t>。</w:t>
            </w:r>
          </w:p>
          <w:p>
            <w:pPr>
              <w:spacing w:line="360" w:lineRule="auto"/>
              <w:ind w:firstLine="480" w:firstLineChars="200"/>
              <w:rPr>
                <w:sz w:val="24"/>
              </w:rPr>
            </w:pPr>
            <w:r>
              <w:rPr>
                <w:rFonts w:hint="eastAsia" w:ascii="Times New Roman" w:hAnsi="Times New Roman" w:eastAsia="宋体" w:cs="宋体"/>
                <w:sz w:val="24"/>
                <w:lang w:bidi="ar"/>
              </w:rPr>
              <w:t>②散射辐射</w:t>
            </w:r>
          </w:p>
          <w:p>
            <w:pPr>
              <w:widowControl/>
              <w:spacing w:line="360" w:lineRule="auto"/>
              <w:ind w:firstLine="480" w:firstLineChars="200"/>
              <w:rPr>
                <w:spacing w:val="-2"/>
                <w:kern w:val="0"/>
                <w:sz w:val="24"/>
                <w:szCs w:val="20"/>
              </w:rPr>
            </w:pPr>
            <w:r>
              <w:rPr>
                <w:rFonts w:hint="eastAsia" w:ascii="Times New Roman" w:hAnsi="Times New Roman" w:eastAsia="宋体" w:cs="宋体"/>
                <w:sz w:val="24"/>
                <w:lang w:bidi="ar"/>
              </w:rPr>
              <w:t>泄漏辐射剂量率计算，参考《</w:t>
            </w:r>
            <w:r>
              <w:rPr>
                <w:rFonts w:hint="eastAsia" w:ascii="Times New Roman" w:hAnsi="Times New Roman" w:eastAsia="宋体" w:cs="宋体"/>
                <w:spacing w:val="-2"/>
                <w:sz w:val="24"/>
                <w:szCs w:val="20"/>
                <w:lang w:bidi="ar"/>
              </w:rPr>
              <w:t>辐射防护手册</w:t>
            </w:r>
            <w:r>
              <w:rPr>
                <w:rFonts w:ascii="Times New Roman" w:hAnsi="Times New Roman" w:eastAsia="宋体" w:cs="Times New Roman"/>
                <w:spacing w:val="-2"/>
                <w:sz w:val="24"/>
                <w:szCs w:val="20"/>
                <w:lang w:bidi="ar"/>
              </w:rPr>
              <w:t xml:space="preserve"> </w:t>
            </w:r>
            <w:r>
              <w:rPr>
                <w:rFonts w:hint="eastAsia" w:ascii="Times New Roman" w:hAnsi="Times New Roman" w:eastAsia="宋体" w:cs="宋体"/>
                <w:spacing w:val="-2"/>
                <w:sz w:val="24"/>
                <w:szCs w:val="20"/>
                <w:lang w:bidi="ar"/>
              </w:rPr>
              <w:t>第一分册》（李德平、潘自强主编）中</w:t>
            </w:r>
            <w:r>
              <w:rPr>
                <w:rFonts w:hint="eastAsia" w:ascii="Times New Roman" w:hAnsi="Times New Roman" w:eastAsia="宋体" w:cs="宋体"/>
                <w:spacing w:val="-2"/>
                <w:kern w:val="0"/>
                <w:sz w:val="24"/>
                <w:lang w:bidi="ar"/>
              </w:rPr>
              <w:t>给出的公式计算</w:t>
            </w:r>
            <w:r>
              <w:rPr>
                <w:rFonts w:hint="eastAsia" w:ascii="Times New Roman" w:hAnsi="Times New Roman" w:eastAsia="宋体" w:cs="宋体"/>
                <w:spacing w:val="-2"/>
                <w:kern w:val="0"/>
                <w:sz w:val="24"/>
                <w:szCs w:val="20"/>
                <w:lang w:bidi="ar"/>
              </w:rPr>
              <w:t>。</w:t>
            </w:r>
          </w:p>
          <w:p>
            <w:pPr>
              <w:spacing w:line="300" w:lineRule="auto"/>
              <w:ind w:firstLine="480"/>
              <w:rPr>
                <w:spacing w:val="-2"/>
                <w:kern w:val="0"/>
                <w:sz w:val="24"/>
              </w:rPr>
            </w:pPr>
            <w:r>
              <w:rPr>
                <w:rFonts w:ascii="Times New Roman" w:hAnsi="Times New Roman" w:eastAsia="宋体" w:cs="Times New Roman"/>
                <w:position w:val="-17"/>
              </w:rPr>
              <w:drawing>
                <wp:inline distT="0" distB="0" distL="114300" distR="114300">
                  <wp:extent cx="1028700" cy="276225"/>
                  <wp:effectExtent l="0" t="0" r="0" b="889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028700" cy="276225"/>
                          </a:xfrm>
                          <a:prstGeom prst="rect">
                            <a:avLst/>
                          </a:prstGeom>
                          <a:noFill/>
                          <a:ln>
                            <a:noFill/>
                          </a:ln>
                        </pic:spPr>
                      </pic:pic>
                    </a:graphicData>
                  </a:graphic>
                </wp:inline>
              </w:drawing>
            </w:r>
            <w:r>
              <w:rPr>
                <w:rFonts w:ascii="Times New Roman" w:hAnsi="Times New Roman" w:eastAsia="宋体" w:cs="Times New Roman"/>
                <w:spacing w:val="-2"/>
                <w:kern w:val="0"/>
                <w:sz w:val="24"/>
                <w:lang w:bidi="ar"/>
              </w:rPr>
              <w:t>…………………</w:t>
            </w:r>
            <w:r>
              <w:rPr>
                <w:rFonts w:hint="eastAsia" w:ascii="Times New Roman" w:hAnsi="Times New Roman" w:eastAsia="宋体" w:cs="宋体"/>
                <w:spacing w:val="-2"/>
                <w:kern w:val="0"/>
                <w:sz w:val="24"/>
                <w:lang w:bidi="ar"/>
              </w:rPr>
              <w:t>（公式</w:t>
            </w:r>
            <w:r>
              <w:rPr>
                <w:rFonts w:hint="eastAsia" w:ascii="Times New Roman" w:hAnsi="Times New Roman" w:eastAsia="宋体" w:cs="Times New Roman"/>
                <w:spacing w:val="-2"/>
                <w:kern w:val="0"/>
                <w:sz w:val="24"/>
                <w:lang w:val="en-US" w:eastAsia="zh-CN" w:bidi="ar"/>
              </w:rPr>
              <w:t>11</w:t>
            </w:r>
            <w:r>
              <w:rPr>
                <w:rFonts w:ascii="Times New Roman" w:hAnsi="Times New Roman" w:eastAsia="宋体" w:cs="Times New Roman"/>
                <w:spacing w:val="-2"/>
                <w:kern w:val="0"/>
                <w:sz w:val="24"/>
                <w:lang w:bidi="ar"/>
              </w:rPr>
              <w:t>-3</w:t>
            </w:r>
            <w:r>
              <w:rPr>
                <w:rFonts w:hint="eastAsia" w:ascii="Times New Roman" w:hAnsi="Times New Roman" w:eastAsia="宋体" w:cs="宋体"/>
                <w:spacing w:val="-2"/>
                <w:kern w:val="0"/>
                <w:sz w:val="24"/>
                <w:lang w:bidi="ar"/>
              </w:rPr>
              <w:t>）</w:t>
            </w:r>
          </w:p>
          <w:p>
            <w:pPr>
              <w:spacing w:line="360" w:lineRule="auto"/>
              <w:ind w:firstLine="482"/>
              <w:rPr>
                <w:spacing w:val="-2"/>
                <w:kern w:val="0"/>
                <w:sz w:val="24"/>
              </w:rPr>
            </w:pPr>
            <w:r>
              <w:rPr>
                <w:rFonts w:hint="eastAsia" w:ascii="Times New Roman" w:hAnsi="Times New Roman" w:eastAsia="宋体" w:cs="宋体"/>
                <w:spacing w:val="-2"/>
                <w:kern w:val="0"/>
                <w:sz w:val="24"/>
                <w:lang w:bidi="ar"/>
              </w:rPr>
              <w:t>式中：</w:t>
            </w:r>
          </w:p>
          <w:p>
            <w:pPr>
              <w:spacing w:line="360" w:lineRule="auto"/>
              <w:ind w:firstLine="482"/>
              <w:rPr>
                <w:spacing w:val="-2"/>
                <w:kern w:val="0"/>
                <w:sz w:val="24"/>
              </w:rPr>
            </w:pPr>
            <w:r>
              <w:rPr>
                <w:rFonts w:ascii="Times New Roman" w:hAnsi="Times New Roman" w:eastAsia="宋体" w:cs="Times New Roman"/>
                <w:position w:val="-6"/>
              </w:rPr>
              <w:drawing>
                <wp:inline distT="0" distB="0" distL="114300" distR="114300">
                  <wp:extent cx="161925" cy="180975"/>
                  <wp:effectExtent l="0" t="0" r="9525" b="762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61925" cy="180975"/>
                          </a:xfrm>
                          <a:prstGeom prst="rect">
                            <a:avLst/>
                          </a:prstGeom>
                          <a:noFill/>
                          <a:ln>
                            <a:noFill/>
                          </a:ln>
                        </pic:spPr>
                      </pic:pic>
                    </a:graphicData>
                  </a:graphic>
                </wp:inline>
              </w:drawing>
            </w:r>
            <w:r>
              <w:rPr>
                <w:rFonts w:ascii="Times New Roman" w:hAnsi="Times New Roman" w:eastAsia="宋体" w:cs="Times New Roman"/>
                <w:spacing w:val="-2"/>
                <w:kern w:val="0"/>
                <w:sz w:val="24"/>
                <w:lang w:bidi="ar"/>
              </w:rPr>
              <w:t>-</w:t>
            </w:r>
            <w:r>
              <w:rPr>
                <w:rFonts w:hint="eastAsia" w:ascii="Times New Roman" w:hAnsi="Times New Roman" w:eastAsia="宋体" w:cs="宋体"/>
                <w:spacing w:val="-2"/>
                <w:kern w:val="0"/>
                <w:sz w:val="24"/>
                <w:lang w:bidi="ar"/>
              </w:rPr>
              <w:t>关注点散射剂量率，</w:t>
            </w:r>
            <w:r>
              <w:rPr>
                <w:rFonts w:ascii="Times New Roman" w:hAnsi="Times New Roman" w:eastAsia="宋体" w:cs="Times New Roman"/>
                <w:sz w:val="24"/>
                <w:lang w:bidi="ar"/>
              </w:rPr>
              <w:t>μSv/h</w:t>
            </w:r>
            <w:r>
              <w:rPr>
                <w:rFonts w:hint="eastAsia" w:ascii="Times New Roman" w:hAnsi="Times New Roman" w:eastAsia="宋体" w:cs="宋体"/>
                <w:spacing w:val="-2"/>
                <w:kern w:val="0"/>
                <w:sz w:val="24"/>
                <w:lang w:bidi="ar"/>
              </w:rPr>
              <w:t>；</w:t>
            </w:r>
          </w:p>
          <w:p>
            <w:pPr>
              <w:spacing w:line="360" w:lineRule="auto"/>
              <w:ind w:firstLine="482"/>
              <w:rPr>
                <w:spacing w:val="-2"/>
                <w:kern w:val="0"/>
                <w:sz w:val="24"/>
              </w:rPr>
            </w:pPr>
            <w:r>
              <w:rPr>
                <w:rFonts w:ascii="Times New Roman" w:hAnsi="Times New Roman" w:eastAsia="宋体" w:cs="Times New Roman"/>
                <w:position w:val="-6"/>
              </w:rPr>
              <w:drawing>
                <wp:inline distT="0" distB="0" distL="114300" distR="114300">
                  <wp:extent cx="171450" cy="180975"/>
                  <wp:effectExtent l="0" t="0" r="0" b="762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171450" cy="180975"/>
                          </a:xfrm>
                          <a:prstGeom prst="rect">
                            <a:avLst/>
                          </a:prstGeom>
                          <a:noFill/>
                          <a:ln>
                            <a:noFill/>
                          </a:ln>
                        </pic:spPr>
                      </pic:pic>
                    </a:graphicData>
                  </a:graphic>
                </wp:inline>
              </w:drawing>
            </w:r>
            <w:r>
              <w:rPr>
                <w:rFonts w:ascii="Times New Roman" w:hAnsi="Times New Roman" w:eastAsia="宋体" w:cs="Times New Roman"/>
                <w:spacing w:val="-2"/>
                <w:kern w:val="0"/>
                <w:sz w:val="24"/>
                <w:lang w:bidi="ar"/>
              </w:rPr>
              <w:t>-</w:t>
            </w:r>
            <w:r>
              <w:rPr>
                <w:rFonts w:hint="eastAsia" w:ascii="Times New Roman" w:hAnsi="Times New Roman" w:eastAsia="宋体" w:cs="宋体"/>
                <w:spacing w:val="-2"/>
                <w:kern w:val="0"/>
                <w:sz w:val="24"/>
                <w:lang w:bidi="ar"/>
              </w:rPr>
              <w:t>距焦点</w:t>
            </w:r>
            <w:r>
              <w:rPr>
                <w:rFonts w:ascii="Times New Roman" w:hAnsi="Times New Roman" w:eastAsia="宋体" w:cs="Times New Roman"/>
                <w:spacing w:val="-2"/>
                <w:kern w:val="0"/>
                <w:sz w:val="24"/>
                <w:lang w:bidi="ar"/>
              </w:rPr>
              <w:t>1m</w:t>
            </w:r>
            <w:r>
              <w:rPr>
                <w:rFonts w:hint="eastAsia" w:ascii="Times New Roman" w:hAnsi="Times New Roman" w:eastAsia="宋体" w:cs="宋体"/>
                <w:spacing w:val="-2"/>
                <w:kern w:val="0"/>
                <w:sz w:val="24"/>
                <w:lang w:bidi="ar"/>
              </w:rPr>
              <w:t>处剂量率，</w:t>
            </w:r>
            <w:r>
              <w:rPr>
                <w:rFonts w:ascii="Times New Roman" w:hAnsi="Times New Roman" w:eastAsia="宋体" w:cs="Times New Roman"/>
                <w:spacing w:val="-2"/>
                <w:kern w:val="0"/>
                <w:sz w:val="24"/>
                <w:lang w:bidi="ar"/>
              </w:rPr>
              <w:t>μGy/h</w:t>
            </w:r>
            <w:r>
              <w:rPr>
                <w:rFonts w:hint="eastAsia" w:ascii="Times New Roman" w:hAnsi="Times New Roman" w:eastAsia="宋体" w:cs="宋体"/>
                <w:spacing w:val="-2"/>
                <w:kern w:val="0"/>
                <w:sz w:val="24"/>
                <w:lang w:bidi="ar"/>
              </w:rPr>
              <w:t>；</w:t>
            </w:r>
          </w:p>
          <w:p>
            <w:pPr>
              <w:spacing w:line="360" w:lineRule="auto"/>
              <w:ind w:firstLine="482"/>
              <w:rPr>
                <w:spacing w:val="-2"/>
                <w:kern w:val="0"/>
                <w:sz w:val="24"/>
              </w:rPr>
            </w:pPr>
            <w:r>
              <w:rPr>
                <w:rFonts w:ascii="Times New Roman" w:hAnsi="Times New Roman" w:eastAsia="宋体" w:cs="Times New Roman"/>
                <w:position w:val="-6"/>
              </w:rPr>
              <w:drawing>
                <wp:inline distT="0" distB="0" distL="114300" distR="114300">
                  <wp:extent cx="95250" cy="180975"/>
                  <wp:effectExtent l="0" t="0" r="0" b="698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95250" cy="180975"/>
                          </a:xfrm>
                          <a:prstGeom prst="rect">
                            <a:avLst/>
                          </a:prstGeom>
                          <a:noFill/>
                          <a:ln>
                            <a:noFill/>
                          </a:ln>
                        </pic:spPr>
                      </pic:pic>
                    </a:graphicData>
                  </a:graphic>
                </wp:inline>
              </w:drawing>
            </w:r>
            <w:r>
              <w:rPr>
                <w:rFonts w:ascii="Times New Roman" w:hAnsi="Times New Roman" w:eastAsia="宋体" w:cs="Times New Roman"/>
                <w:spacing w:val="-2"/>
                <w:kern w:val="0"/>
                <w:sz w:val="24"/>
                <w:lang w:bidi="ar"/>
              </w:rPr>
              <w:t>-</w:t>
            </w:r>
            <w:r>
              <w:rPr>
                <w:rFonts w:hint="eastAsia" w:ascii="Times New Roman" w:hAnsi="Times New Roman" w:eastAsia="宋体" w:cs="宋体"/>
                <w:spacing w:val="-2"/>
                <w:kern w:val="0"/>
                <w:sz w:val="24"/>
                <w:lang w:bidi="ar"/>
              </w:rPr>
              <w:t>患者对</w:t>
            </w:r>
            <w:r>
              <w:rPr>
                <w:rFonts w:ascii="Times New Roman" w:hAnsi="Times New Roman" w:eastAsia="宋体" w:cs="Times New Roman"/>
                <w:spacing w:val="-2"/>
                <w:kern w:val="0"/>
                <w:sz w:val="24"/>
                <w:lang w:bidi="ar"/>
              </w:rPr>
              <w:t>X</w:t>
            </w:r>
            <w:r>
              <w:rPr>
                <w:rFonts w:hint="eastAsia" w:ascii="Times New Roman" w:hAnsi="Times New Roman" w:eastAsia="宋体" w:cs="宋体"/>
                <w:spacing w:val="-2"/>
                <w:kern w:val="0"/>
                <w:sz w:val="24"/>
                <w:lang w:bidi="ar"/>
              </w:rPr>
              <w:t>射线的散射比（《辐射防护手册（第一分册）》</w:t>
            </w:r>
            <w:r>
              <w:rPr>
                <w:rFonts w:ascii="Times New Roman" w:hAnsi="Times New Roman" w:eastAsia="宋体" w:cs="Times New Roman"/>
                <w:spacing w:val="-2"/>
                <w:kern w:val="0"/>
                <w:sz w:val="24"/>
                <w:lang w:bidi="ar"/>
              </w:rPr>
              <w:t>P437</w:t>
            </w:r>
            <w:r>
              <w:rPr>
                <w:rFonts w:hint="eastAsia" w:ascii="Times New Roman" w:hAnsi="Times New Roman" w:eastAsia="宋体" w:cs="宋体"/>
                <w:spacing w:val="-2"/>
                <w:kern w:val="0"/>
                <w:sz w:val="24"/>
                <w:lang w:bidi="ar"/>
              </w:rPr>
              <w:t>）；</w:t>
            </w:r>
          </w:p>
          <w:p>
            <w:pPr>
              <w:spacing w:line="360" w:lineRule="auto"/>
              <w:ind w:firstLine="482"/>
              <w:rPr>
                <w:spacing w:val="-2"/>
                <w:kern w:val="0"/>
                <w:sz w:val="24"/>
              </w:rPr>
            </w:pPr>
            <w:r>
              <w:rPr>
                <w:rFonts w:ascii="Times New Roman" w:hAnsi="Times New Roman" w:eastAsia="宋体" w:cs="Times New Roman"/>
                <w:position w:val="-6"/>
              </w:rPr>
              <w:drawing>
                <wp:inline distT="0" distB="0" distL="114300" distR="114300">
                  <wp:extent cx="76200" cy="180975"/>
                  <wp:effectExtent l="0" t="0" r="0" b="698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76200" cy="180975"/>
                          </a:xfrm>
                          <a:prstGeom prst="rect">
                            <a:avLst/>
                          </a:prstGeom>
                          <a:noFill/>
                          <a:ln>
                            <a:noFill/>
                          </a:ln>
                        </pic:spPr>
                      </pic:pic>
                    </a:graphicData>
                  </a:graphic>
                </wp:inline>
              </w:drawing>
            </w:r>
            <w:r>
              <w:rPr>
                <w:rFonts w:ascii="Times New Roman" w:hAnsi="Times New Roman" w:eastAsia="宋体" w:cs="Times New Roman"/>
                <w:spacing w:val="-2"/>
                <w:kern w:val="0"/>
                <w:sz w:val="24"/>
                <w:lang w:bidi="ar"/>
              </w:rPr>
              <w:t>-</w:t>
            </w:r>
            <w:r>
              <w:rPr>
                <w:rFonts w:hint="eastAsia" w:ascii="Times New Roman" w:hAnsi="Times New Roman" w:eastAsia="宋体" w:cs="宋体"/>
                <w:spacing w:val="-2"/>
                <w:kern w:val="0"/>
                <w:sz w:val="24"/>
                <w:lang w:bidi="ar"/>
              </w:rPr>
              <w:t>散射面积，</w:t>
            </w:r>
            <w:r>
              <w:rPr>
                <w:rFonts w:ascii="Times New Roman" w:hAnsi="Times New Roman" w:eastAsia="宋体" w:cs="Times New Roman"/>
                <w:spacing w:val="-2"/>
                <w:kern w:val="0"/>
                <w:sz w:val="24"/>
                <w:lang w:bidi="ar"/>
              </w:rPr>
              <w:t>m</w:t>
            </w:r>
            <w:r>
              <w:rPr>
                <w:rFonts w:ascii="Times New Roman" w:hAnsi="Times New Roman" w:eastAsia="宋体" w:cs="Times New Roman"/>
                <w:spacing w:val="-2"/>
                <w:kern w:val="0"/>
                <w:sz w:val="24"/>
                <w:vertAlign w:val="superscript"/>
                <w:lang w:bidi="ar"/>
              </w:rPr>
              <w:t>2</w:t>
            </w:r>
            <w:r>
              <w:rPr>
                <w:rFonts w:hint="eastAsia" w:ascii="Times New Roman" w:hAnsi="Times New Roman" w:eastAsia="宋体" w:cs="宋体"/>
                <w:spacing w:val="-2"/>
                <w:kern w:val="0"/>
                <w:sz w:val="24"/>
                <w:lang w:bidi="ar"/>
              </w:rPr>
              <w:t>；</w:t>
            </w:r>
          </w:p>
          <w:p>
            <w:pPr>
              <w:spacing w:line="360" w:lineRule="auto"/>
              <w:ind w:firstLine="482"/>
              <w:rPr>
                <w:spacing w:val="-2"/>
                <w:kern w:val="0"/>
                <w:sz w:val="24"/>
              </w:rPr>
            </w:pPr>
            <w:r>
              <w:rPr>
                <w:rFonts w:ascii="Times New Roman" w:hAnsi="Times New Roman" w:eastAsia="宋体" w:cs="Times New Roman"/>
                <w:position w:val="-6"/>
              </w:rPr>
              <w:drawing>
                <wp:inline distT="0" distB="0" distL="114300" distR="114300">
                  <wp:extent cx="152400" cy="180975"/>
                  <wp:effectExtent l="0" t="0" r="0" b="889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152400" cy="180975"/>
                          </a:xfrm>
                          <a:prstGeom prst="rect">
                            <a:avLst/>
                          </a:prstGeom>
                          <a:noFill/>
                          <a:ln>
                            <a:noFill/>
                          </a:ln>
                        </pic:spPr>
                      </pic:pic>
                    </a:graphicData>
                  </a:graphic>
                </wp:inline>
              </w:drawing>
            </w:r>
            <w:r>
              <w:rPr>
                <w:rFonts w:ascii="Times New Roman" w:hAnsi="Times New Roman" w:eastAsia="宋体" w:cs="Times New Roman"/>
                <w:spacing w:val="-2"/>
                <w:kern w:val="0"/>
                <w:sz w:val="24"/>
                <w:lang w:bidi="ar"/>
              </w:rPr>
              <w:t>-</w:t>
            </w:r>
            <w:r>
              <w:rPr>
                <w:rFonts w:hint="eastAsia" w:ascii="Times New Roman" w:hAnsi="Times New Roman" w:eastAsia="宋体" w:cs="宋体"/>
                <w:spacing w:val="-2"/>
                <w:kern w:val="0"/>
                <w:sz w:val="24"/>
                <w:lang w:bidi="ar"/>
              </w:rPr>
              <w:t>源与</w:t>
            </w:r>
            <w:r>
              <w:rPr>
                <w:rFonts w:hint="eastAsia" w:ascii="Times New Roman" w:hAnsi="Times New Roman" w:eastAsia="宋体" w:cs="宋体"/>
                <w:sz w:val="24"/>
                <w:lang w:bidi="ar"/>
              </w:rPr>
              <w:t>患者</w:t>
            </w:r>
            <w:r>
              <w:rPr>
                <w:rFonts w:hint="eastAsia" w:ascii="Times New Roman" w:hAnsi="Times New Roman" w:eastAsia="宋体" w:cs="宋体"/>
                <w:spacing w:val="-2"/>
                <w:kern w:val="0"/>
                <w:sz w:val="24"/>
                <w:lang w:bidi="ar"/>
              </w:rPr>
              <w:t>的距离，</w:t>
            </w:r>
            <w:r>
              <w:rPr>
                <w:rFonts w:ascii="Times New Roman" w:hAnsi="Times New Roman" w:eastAsia="宋体" w:cs="Times New Roman"/>
                <w:spacing w:val="-2"/>
                <w:kern w:val="0"/>
                <w:sz w:val="24"/>
                <w:lang w:bidi="ar"/>
              </w:rPr>
              <w:t>m</w:t>
            </w:r>
            <w:r>
              <w:rPr>
                <w:rFonts w:hint="eastAsia" w:ascii="Times New Roman" w:hAnsi="Times New Roman" w:eastAsia="宋体" w:cs="宋体"/>
                <w:spacing w:val="-2"/>
                <w:kern w:val="0"/>
                <w:sz w:val="24"/>
                <w:lang w:bidi="ar"/>
              </w:rPr>
              <w:t>；</w:t>
            </w:r>
          </w:p>
          <w:p>
            <w:pPr>
              <w:spacing w:line="360" w:lineRule="auto"/>
              <w:ind w:firstLine="482"/>
              <w:rPr>
                <w:spacing w:val="-2"/>
                <w:kern w:val="0"/>
                <w:sz w:val="24"/>
              </w:rPr>
            </w:pPr>
            <w:r>
              <w:rPr>
                <w:rFonts w:ascii="Times New Roman" w:hAnsi="Times New Roman" w:eastAsia="宋体" w:cs="Times New Roman"/>
                <w:position w:val="-6"/>
              </w:rPr>
              <w:drawing>
                <wp:inline distT="0" distB="0" distL="114300" distR="114300">
                  <wp:extent cx="152400" cy="180975"/>
                  <wp:effectExtent l="0" t="0" r="0" b="889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152400" cy="180975"/>
                          </a:xfrm>
                          <a:prstGeom prst="rect">
                            <a:avLst/>
                          </a:prstGeom>
                          <a:noFill/>
                          <a:ln>
                            <a:noFill/>
                          </a:ln>
                        </pic:spPr>
                      </pic:pic>
                    </a:graphicData>
                  </a:graphic>
                </wp:inline>
              </w:drawing>
            </w:r>
            <w:r>
              <w:rPr>
                <w:rFonts w:ascii="Times New Roman" w:hAnsi="Times New Roman" w:eastAsia="宋体" w:cs="Times New Roman"/>
                <w:spacing w:val="-2"/>
                <w:kern w:val="0"/>
                <w:sz w:val="24"/>
                <w:lang w:bidi="ar"/>
              </w:rPr>
              <w:t>-</w:t>
            </w:r>
            <w:r>
              <w:rPr>
                <w:rFonts w:hint="eastAsia" w:ascii="Times New Roman" w:hAnsi="Times New Roman" w:eastAsia="宋体" w:cs="宋体"/>
                <w:sz w:val="24"/>
                <w:lang w:bidi="ar"/>
              </w:rPr>
              <w:t>患者</w:t>
            </w:r>
            <w:r>
              <w:rPr>
                <w:rFonts w:hint="eastAsia" w:ascii="Times New Roman" w:hAnsi="Times New Roman" w:eastAsia="宋体" w:cs="宋体"/>
                <w:spacing w:val="-2"/>
                <w:kern w:val="0"/>
                <w:sz w:val="24"/>
                <w:lang w:bidi="ar"/>
              </w:rPr>
              <w:t>与预测点的距离，</w:t>
            </w:r>
            <w:r>
              <w:rPr>
                <w:rFonts w:ascii="Times New Roman" w:hAnsi="Times New Roman" w:eastAsia="宋体" w:cs="Times New Roman"/>
                <w:spacing w:val="-2"/>
                <w:kern w:val="0"/>
                <w:sz w:val="24"/>
                <w:lang w:bidi="ar"/>
              </w:rPr>
              <w:t>m</w:t>
            </w:r>
            <w:r>
              <w:rPr>
                <w:rFonts w:hint="eastAsia" w:ascii="Times New Roman" w:hAnsi="Times New Roman" w:eastAsia="宋体" w:cs="宋体"/>
                <w:spacing w:val="-2"/>
                <w:kern w:val="0"/>
                <w:sz w:val="24"/>
                <w:lang w:bidi="ar"/>
              </w:rPr>
              <w:t>；</w:t>
            </w:r>
          </w:p>
          <w:p>
            <w:pPr>
              <w:spacing w:line="360" w:lineRule="auto"/>
              <w:ind w:firstLine="472" w:firstLineChars="200"/>
              <w:rPr>
                <w:spacing w:val="-2"/>
                <w:kern w:val="0"/>
                <w:sz w:val="24"/>
              </w:rPr>
            </w:pPr>
            <w:r>
              <w:rPr>
                <w:rFonts w:ascii="Times New Roman" w:hAnsi="Times New Roman" w:eastAsia="宋体" w:cs="Times New Roman"/>
                <w:i/>
                <w:spacing w:val="-2"/>
                <w:kern w:val="0"/>
                <w:sz w:val="24"/>
                <w:lang w:bidi="ar"/>
              </w:rPr>
              <w:t>B</w:t>
            </w:r>
            <w:r>
              <w:rPr>
                <w:rFonts w:ascii="Times New Roman" w:hAnsi="Times New Roman" w:eastAsia="宋体" w:cs="Times New Roman"/>
                <w:spacing w:val="-2"/>
                <w:kern w:val="0"/>
                <w:sz w:val="24"/>
                <w:lang w:bidi="ar"/>
              </w:rPr>
              <w:t>-</w:t>
            </w:r>
            <w:r>
              <w:rPr>
                <w:rFonts w:hint="eastAsia" w:ascii="Times New Roman" w:hAnsi="Times New Roman" w:eastAsia="宋体" w:cs="宋体"/>
                <w:spacing w:val="-2"/>
                <w:kern w:val="0"/>
                <w:sz w:val="24"/>
                <w:lang w:bidi="ar"/>
              </w:rPr>
              <w:t>透射因子，</w:t>
            </w:r>
            <w:r>
              <w:rPr>
                <w:rFonts w:ascii="Times New Roman" w:hAnsi="Times New Roman" w:eastAsia="宋体" w:cs="Times New Roman"/>
                <w:spacing w:val="-2"/>
                <w:kern w:val="0"/>
                <w:sz w:val="24"/>
                <w:lang w:bidi="ar"/>
              </w:rPr>
              <w:t>1</w:t>
            </w:r>
            <w:r>
              <w:rPr>
                <w:rFonts w:hint="eastAsia" w:ascii="Times New Roman" w:hAnsi="Times New Roman" w:eastAsia="宋体" w:cs="宋体"/>
                <w:spacing w:val="-2"/>
                <w:kern w:val="0"/>
                <w:sz w:val="24"/>
                <w:lang w:bidi="ar"/>
              </w:rPr>
              <w:t>；</w:t>
            </w:r>
          </w:p>
          <w:p>
            <w:pPr>
              <w:spacing w:line="360" w:lineRule="auto"/>
              <w:ind w:firstLine="468"/>
              <w:rPr>
                <w:spacing w:val="-2"/>
                <w:kern w:val="0"/>
                <w:sz w:val="24"/>
              </w:rPr>
            </w:pPr>
            <w:r>
              <w:rPr>
                <w:rFonts w:ascii="Times New Roman" w:hAnsi="Times New Roman" w:eastAsia="宋体" w:cs="Times New Roman"/>
                <w:spacing w:val="-2"/>
                <w:kern w:val="0"/>
                <w:sz w:val="24"/>
                <w:lang w:bidi="ar"/>
              </w:rPr>
              <w:t>X-</w:t>
            </w:r>
            <w:r>
              <w:rPr>
                <w:rFonts w:hint="eastAsia" w:ascii="Times New Roman" w:hAnsi="Times New Roman" w:eastAsia="宋体" w:cs="宋体"/>
                <w:spacing w:val="-2"/>
                <w:kern w:val="0"/>
                <w:sz w:val="24"/>
                <w:lang w:bidi="ar"/>
              </w:rPr>
              <w:t>实体防护铅当量</w:t>
            </w:r>
            <w:r>
              <w:rPr>
                <w:rFonts w:hint="eastAsia" w:ascii="Times New Roman" w:hAnsi="宋体" w:eastAsia="宋体" w:cs="宋体"/>
                <w:spacing w:val="-2"/>
                <w:kern w:val="0"/>
                <w:sz w:val="24"/>
                <w:lang w:bidi="ar"/>
              </w:rPr>
              <w:t>厚度</w:t>
            </w:r>
            <w:r>
              <w:rPr>
                <w:rFonts w:hint="eastAsia" w:ascii="Times New Roman" w:hAnsi="Times New Roman" w:eastAsia="宋体" w:cs="宋体"/>
                <w:spacing w:val="-2"/>
                <w:kern w:val="0"/>
                <w:sz w:val="24"/>
                <w:lang w:bidi="ar"/>
              </w:rPr>
              <w:t>，</w:t>
            </w:r>
            <w:r>
              <w:rPr>
                <w:rFonts w:ascii="Times New Roman" w:hAnsi="Times New Roman" w:eastAsia="宋体" w:cs="Times New Roman"/>
                <w:spacing w:val="-2"/>
                <w:kern w:val="0"/>
                <w:sz w:val="24"/>
                <w:lang w:bidi="ar"/>
              </w:rPr>
              <w:t>mm</w:t>
            </w:r>
            <w:r>
              <w:rPr>
                <w:rFonts w:hint="eastAsia" w:ascii="Times New Roman" w:hAnsi="Times New Roman" w:eastAsia="宋体" w:cs="宋体"/>
                <w:spacing w:val="-2"/>
                <w:kern w:val="0"/>
                <w:sz w:val="24"/>
                <w:lang w:bidi="ar"/>
              </w:rPr>
              <w:t>；</w:t>
            </w:r>
          </w:p>
          <w:p>
            <w:pPr>
              <w:spacing w:line="360" w:lineRule="auto"/>
              <w:ind w:firstLine="480" w:firstLineChars="200"/>
              <w:rPr>
                <w:sz w:val="24"/>
              </w:rPr>
            </w:pPr>
            <w:r>
              <w:rPr>
                <w:rFonts w:ascii="Times New Roman" w:hAnsi="Times New Roman" w:eastAsia="宋体" w:cs="Times New Roman"/>
                <w:sz w:val="24"/>
                <w:lang w:bidi="ar"/>
              </w:rPr>
              <w:t>1-</w:t>
            </w:r>
            <w:r>
              <w:rPr>
                <w:rFonts w:hint="eastAsia" w:ascii="Times New Roman" w:hAnsi="Times New Roman" w:eastAsia="宋体" w:cs="宋体"/>
                <w:sz w:val="24"/>
                <w:lang w:bidi="ar"/>
              </w:rPr>
              <w:t>剂量换算系数，</w:t>
            </w:r>
            <w:r>
              <w:rPr>
                <w:rFonts w:ascii="Times New Roman" w:hAnsi="Times New Roman" w:eastAsia="宋体" w:cs="Times New Roman"/>
                <w:sz w:val="24"/>
                <w:lang w:bidi="ar"/>
              </w:rPr>
              <w:t>Sv/Gy</w:t>
            </w:r>
            <w:r>
              <w:rPr>
                <w:rFonts w:hint="eastAsia" w:ascii="Times New Roman" w:hAnsi="Times New Roman" w:eastAsia="宋体" w:cs="宋体"/>
                <w:sz w:val="24"/>
                <w:lang w:bidi="ar"/>
              </w:rPr>
              <w:t>；</w:t>
            </w:r>
          </w:p>
          <w:p>
            <w:pPr>
              <w:spacing w:line="360" w:lineRule="auto"/>
              <w:ind w:firstLine="472" w:firstLineChars="200"/>
              <w:rPr>
                <w:spacing w:val="-2"/>
                <w:kern w:val="0"/>
                <w:sz w:val="24"/>
              </w:rPr>
            </w:pPr>
            <w:r>
              <w:rPr>
                <w:rFonts w:ascii="Times New Roman" w:hAnsi="Times New Roman" w:eastAsia="宋体" w:cs="Times New Roman"/>
                <w:spacing w:val="-2"/>
                <w:kern w:val="0"/>
                <w:sz w:val="24"/>
                <w:lang w:bidi="ar"/>
              </w:rPr>
              <w:t>α</w:t>
            </w:r>
            <w:r>
              <w:rPr>
                <w:rFonts w:hint="eastAsia" w:ascii="Times New Roman" w:hAnsi="Times New Roman" w:eastAsia="宋体" w:cs="宋体"/>
                <w:spacing w:val="-2"/>
                <w:kern w:val="0"/>
                <w:sz w:val="24"/>
                <w:lang w:bidi="ar"/>
              </w:rPr>
              <w:t>、</w:t>
            </w:r>
            <w:r>
              <w:rPr>
                <w:rFonts w:ascii="Times New Roman" w:hAnsi="Times New Roman" w:eastAsia="宋体" w:cs="Times New Roman"/>
                <w:spacing w:val="-2"/>
                <w:kern w:val="0"/>
                <w:sz w:val="24"/>
                <w:lang w:bidi="ar"/>
              </w:rPr>
              <w:t>β</w:t>
            </w:r>
            <w:r>
              <w:rPr>
                <w:rFonts w:hint="eastAsia" w:ascii="Times New Roman" w:hAnsi="Times New Roman" w:eastAsia="宋体" w:cs="宋体"/>
                <w:spacing w:val="-2"/>
                <w:kern w:val="0"/>
                <w:sz w:val="24"/>
                <w:lang w:bidi="ar"/>
              </w:rPr>
              <w:t>、</w:t>
            </w:r>
            <w:r>
              <w:rPr>
                <w:rFonts w:ascii="Times New Roman" w:hAnsi="Times New Roman" w:eastAsia="宋体" w:cs="Times New Roman"/>
                <w:spacing w:val="-2"/>
                <w:kern w:val="0"/>
                <w:sz w:val="24"/>
                <w:lang w:bidi="ar"/>
              </w:rPr>
              <w:t>γ-</w:t>
            </w:r>
            <w:r>
              <w:rPr>
                <w:rFonts w:hint="eastAsia" w:ascii="Times New Roman" w:hAnsi="Times New Roman" w:eastAsia="宋体" w:cs="宋体"/>
                <w:spacing w:val="-2"/>
                <w:kern w:val="0"/>
                <w:sz w:val="24"/>
                <w:lang w:bidi="ar"/>
              </w:rPr>
              <w:t>不同</w:t>
            </w:r>
            <w:r>
              <w:rPr>
                <w:rFonts w:ascii="Times New Roman" w:hAnsi="Times New Roman" w:eastAsia="宋体" w:cs="Times New Roman"/>
                <w:spacing w:val="-2"/>
                <w:kern w:val="0"/>
                <w:sz w:val="24"/>
                <w:lang w:bidi="ar"/>
              </w:rPr>
              <w:t>X</w:t>
            </w:r>
            <w:r>
              <w:rPr>
                <w:rFonts w:hint="eastAsia" w:ascii="Times New Roman" w:hAnsi="Times New Roman" w:eastAsia="宋体" w:cs="宋体"/>
                <w:spacing w:val="-2"/>
                <w:kern w:val="0"/>
                <w:sz w:val="24"/>
                <w:lang w:bidi="ar"/>
              </w:rPr>
              <w:t>射线辐射衰减拟合参数（取</w:t>
            </w:r>
            <w:r>
              <w:rPr>
                <w:rFonts w:hint="eastAsia" w:ascii="Times New Roman" w:hAnsi="Times New Roman" w:eastAsia="宋体" w:cs="宋体"/>
                <w:bCs/>
                <w:sz w:val="24"/>
                <w:lang w:bidi="ar"/>
              </w:rPr>
              <w:t>《放射诊断放射防护要求》</w:t>
            </w:r>
            <w:r>
              <w:rPr>
                <w:rFonts w:ascii="Times New Roman" w:hAnsi="Times New Roman" w:eastAsia="宋体" w:cs="Times New Roman"/>
                <w:spacing w:val="-2"/>
                <w:kern w:val="0"/>
                <w:sz w:val="24"/>
                <w:lang w:bidi="ar"/>
              </w:rPr>
              <w:t>GB</w:t>
            </w:r>
            <w:r>
              <w:rPr>
                <w:rFonts w:hint="eastAsia" w:ascii="Times New Roman" w:hAnsi="Times New Roman" w:eastAsia="宋体" w:cs="Times New Roman"/>
                <w:spacing w:val="-2"/>
                <w:kern w:val="0"/>
                <w:sz w:val="24"/>
                <w:lang w:val="en-US" w:eastAsia="zh-CN" w:bidi="ar"/>
              </w:rPr>
              <w:t>Z</w:t>
            </w:r>
            <w:r>
              <w:rPr>
                <w:rFonts w:hint="eastAsia" w:ascii="Times New Roman" w:hAnsi="Times New Roman" w:eastAsia="宋体" w:cs="Times New Roman"/>
                <w:spacing w:val="-2"/>
                <w:kern w:val="0"/>
                <w:sz w:val="24"/>
                <w:lang w:bidi="ar"/>
              </w:rPr>
              <w:t>130-2020</w:t>
            </w:r>
            <w:r>
              <w:rPr>
                <w:rFonts w:hint="eastAsia" w:ascii="Times New Roman" w:hAnsi="Times New Roman" w:eastAsia="宋体" w:cs="宋体"/>
                <w:spacing w:val="-2"/>
                <w:kern w:val="0"/>
                <w:sz w:val="24"/>
                <w:lang w:bidi="ar"/>
              </w:rPr>
              <w:t>附录</w:t>
            </w:r>
            <w:r>
              <w:rPr>
                <w:rFonts w:ascii="Times New Roman" w:hAnsi="Times New Roman" w:eastAsia="宋体" w:cs="Times New Roman"/>
                <w:spacing w:val="-2"/>
                <w:kern w:val="0"/>
                <w:sz w:val="24"/>
                <w:lang w:bidi="ar"/>
              </w:rPr>
              <w:t>D</w:t>
            </w:r>
            <w:r>
              <w:rPr>
                <w:rFonts w:hint="eastAsia" w:ascii="Times New Roman" w:hAnsi="Times New Roman" w:eastAsia="宋体" w:cs="宋体"/>
                <w:spacing w:val="-2"/>
                <w:kern w:val="0"/>
                <w:sz w:val="24"/>
                <w:lang w:bidi="ar"/>
              </w:rPr>
              <w:t>）。</w:t>
            </w:r>
          </w:p>
          <w:p>
            <w:pPr>
              <w:spacing w:line="360" w:lineRule="auto"/>
              <w:ind w:firstLine="480" w:firstLineChars="200"/>
              <w:rPr>
                <w:bCs/>
                <w:color w:val="000000"/>
                <w:sz w:val="24"/>
              </w:rPr>
            </w:pPr>
            <w:r>
              <w:rPr>
                <w:rFonts w:hint="eastAsia" w:ascii="Times New Roman" w:hAnsi="Times New Roman" w:eastAsia="宋体" w:cs="宋体"/>
                <w:bCs/>
                <w:color w:val="000000"/>
                <w:sz w:val="24"/>
                <w:lang w:bidi="ar"/>
              </w:rPr>
              <w:t>（</w:t>
            </w:r>
            <w:r>
              <w:rPr>
                <w:rFonts w:ascii="Times New Roman" w:hAnsi="Times New Roman" w:eastAsia="宋体" w:cs="Times New Roman"/>
                <w:bCs/>
                <w:color w:val="000000"/>
                <w:sz w:val="24"/>
                <w:lang w:bidi="ar"/>
              </w:rPr>
              <w:t>2</w:t>
            </w:r>
            <w:r>
              <w:rPr>
                <w:rFonts w:hint="eastAsia" w:ascii="Times New Roman" w:hAnsi="Times New Roman" w:eastAsia="宋体" w:cs="宋体"/>
                <w:bCs/>
                <w:color w:val="000000"/>
                <w:sz w:val="24"/>
                <w:lang w:bidi="ar"/>
              </w:rPr>
              <w:t>）关注区域选取</w:t>
            </w:r>
          </w:p>
          <w:p>
            <w:pPr>
              <w:spacing w:line="360" w:lineRule="auto"/>
              <w:ind w:firstLine="480" w:firstLineChars="200"/>
              <w:rPr>
                <w:sz w:val="24"/>
              </w:rPr>
            </w:pPr>
            <w:r>
              <w:rPr>
                <w:rFonts w:hint="eastAsia" w:ascii="Times New Roman" w:hAnsi="宋体" w:eastAsia="宋体" w:cs="宋体"/>
                <w:sz w:val="24"/>
                <w:lang w:bidi="ar"/>
              </w:rPr>
              <w:t>评价</w:t>
            </w:r>
            <w:r>
              <w:rPr>
                <w:rFonts w:hint="eastAsia" w:ascii="Times New Roman" w:hAnsi="Times New Roman" w:eastAsia="宋体" w:cs="宋体"/>
                <w:sz w:val="24"/>
                <w:lang w:bidi="ar"/>
              </w:rPr>
              <w:t>选取</w:t>
            </w:r>
            <w:r>
              <w:rPr>
                <w:rFonts w:hint="eastAsia" w:ascii="Times New Roman" w:hAnsi="Times New Roman" w:eastAsia="宋体" w:cs="Times New Roman"/>
                <w:sz w:val="24"/>
                <w:lang w:eastAsia="zh-CN" w:bidi="ar"/>
              </w:rPr>
              <w:t>介入室</w:t>
            </w:r>
            <w:r>
              <w:rPr>
                <w:rFonts w:hint="eastAsia" w:ascii="Times New Roman" w:hAnsi="Times New Roman" w:eastAsia="宋体" w:cs="宋体"/>
                <w:sz w:val="24"/>
                <w:lang w:bidi="ar"/>
              </w:rPr>
              <w:t>实体防护外人员活动区域作为关注区域；</w:t>
            </w:r>
            <w:r>
              <w:rPr>
                <w:rFonts w:hint="eastAsia" w:ascii="Times New Roman" w:hAnsi="Times New Roman" w:eastAsia="宋体" w:cs="宋体"/>
                <w:b/>
                <w:sz w:val="24"/>
                <w:u w:val="single"/>
                <w:lang w:bidi="ar"/>
              </w:rPr>
              <w:t>对于同室近台操作人员，由于人员所处位置不固定，防护水平及距射线源距离均有所不同，</w:t>
            </w:r>
            <w:r>
              <w:rPr>
                <w:rFonts w:hint="eastAsia" w:ascii="Times New Roman" w:hAnsi="宋体" w:eastAsia="宋体" w:cs="宋体"/>
                <w:b/>
                <w:sz w:val="24"/>
                <w:u w:val="single"/>
                <w:lang w:bidi="ar"/>
              </w:rPr>
              <w:t>评价选取第一术者位作为</w:t>
            </w:r>
            <w:r>
              <w:rPr>
                <w:rFonts w:hint="eastAsia" w:ascii="Times New Roman" w:hAnsi="Times New Roman" w:eastAsia="宋体" w:cs="Times New Roman"/>
                <w:b/>
                <w:sz w:val="24"/>
                <w:u w:val="single"/>
                <w:lang w:eastAsia="zh-CN" w:bidi="ar"/>
              </w:rPr>
              <w:t>介入室</w:t>
            </w:r>
            <w:r>
              <w:rPr>
                <w:rFonts w:hint="eastAsia" w:ascii="Times New Roman" w:hAnsi="Times New Roman" w:eastAsia="宋体" w:cs="宋体"/>
                <w:b/>
                <w:sz w:val="24"/>
                <w:u w:val="single"/>
                <w:lang w:bidi="ar"/>
              </w:rPr>
              <w:t>内关注区域。</w:t>
            </w:r>
          </w:p>
          <w:p>
            <w:pPr>
              <w:jc w:val="center"/>
              <w:rPr>
                <w:sz w:val="24"/>
              </w:rPr>
            </w:pPr>
            <w:r>
              <w:drawing>
                <wp:inline distT="0" distB="0" distL="114300" distR="114300">
                  <wp:extent cx="5236210" cy="2914650"/>
                  <wp:effectExtent l="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236210" cy="2914650"/>
                          </a:xfrm>
                          <a:prstGeom prst="rect">
                            <a:avLst/>
                          </a:prstGeom>
                          <a:noFill/>
                          <a:ln>
                            <a:noFill/>
                          </a:ln>
                        </pic:spPr>
                      </pic:pic>
                    </a:graphicData>
                  </a:graphic>
                </wp:inline>
              </w:drawing>
            </w:r>
          </w:p>
          <w:p>
            <w:pPr>
              <w:spacing w:line="360" w:lineRule="auto"/>
              <w:jc w:val="center"/>
              <w:rPr>
                <w:b/>
                <w:color w:val="FF0000"/>
                <w:sz w:val="24"/>
              </w:rPr>
            </w:pPr>
            <w:r>
              <w:rPr>
                <w:rFonts w:hint="eastAsia" w:ascii="Times New Roman" w:hAnsi="Times New Roman" w:eastAsia="宋体" w:cs="宋体"/>
                <w:b/>
                <w:sz w:val="24"/>
                <w:lang w:bidi="ar"/>
              </w:rPr>
              <w:t>图</w:t>
            </w:r>
            <w:r>
              <w:rPr>
                <w:rFonts w:hint="eastAsia" w:ascii="Times New Roman" w:hAnsi="Times New Roman" w:eastAsia="宋体" w:cs="Times New Roman"/>
                <w:b/>
                <w:sz w:val="24"/>
                <w:lang w:val="en-US" w:eastAsia="zh-CN" w:bidi="ar"/>
              </w:rPr>
              <w:t>11</w:t>
            </w:r>
            <w:r>
              <w:rPr>
                <w:rFonts w:ascii="Times New Roman" w:hAnsi="Times New Roman" w:eastAsia="宋体" w:cs="Times New Roman"/>
                <w:b/>
                <w:sz w:val="24"/>
                <w:lang w:bidi="ar"/>
              </w:rPr>
              <w:t xml:space="preserve">-1  </w:t>
            </w:r>
            <w:r>
              <w:rPr>
                <w:rFonts w:hint="eastAsia" w:ascii="Times New Roman" w:hAnsi="Times New Roman" w:eastAsia="宋体" w:cs="宋体"/>
                <w:b/>
                <w:sz w:val="24"/>
                <w:lang w:bidi="ar"/>
              </w:rPr>
              <w:t xml:space="preserve">工作场所各关注点分布示意图 </w:t>
            </w:r>
            <w:r>
              <w:rPr>
                <w:rFonts w:ascii="Times New Roman" w:hAnsi="Times New Roman" w:eastAsia="宋体" w:cs="宋体"/>
                <w:b/>
                <w:sz w:val="24"/>
                <w:lang w:bidi="ar"/>
              </w:rPr>
              <w:t xml:space="preserve"> </w:t>
            </w:r>
          </w:p>
          <w:p>
            <w:pPr>
              <w:spacing w:line="360" w:lineRule="auto"/>
              <w:ind w:firstLine="480" w:firstLineChars="200"/>
              <w:rPr>
                <w:rFonts w:hAnsi="宋体"/>
                <w:sz w:val="24"/>
              </w:rPr>
            </w:pPr>
            <w:r>
              <w:rPr>
                <w:rFonts w:hint="eastAsia" w:ascii="Times New Roman" w:hAnsi="Times New Roman" w:eastAsia="宋体" w:cs="宋体"/>
                <w:sz w:val="24"/>
                <w:lang w:bidi="ar"/>
              </w:rPr>
              <w:t>根据</w:t>
            </w:r>
            <w:r>
              <w:rPr>
                <w:rFonts w:hint="eastAsia" w:ascii="Times New Roman" w:hAnsi="Times New Roman" w:eastAsia="宋体" w:cs="宋体"/>
                <w:sz w:val="24"/>
                <w:lang w:val="en-US" w:eastAsia="zh-CN" w:bidi="ar"/>
              </w:rPr>
              <w:t>新建</w:t>
            </w:r>
            <w:r>
              <w:rPr>
                <w:rFonts w:hint="eastAsia" w:ascii="Times New Roman" w:hAnsi="Times New Roman" w:eastAsia="宋体" w:cs="宋体"/>
                <w:sz w:val="24"/>
                <w:lang w:bidi="ar"/>
              </w:rPr>
              <w:t>设场所布局情况</w:t>
            </w:r>
            <w:r>
              <w:rPr>
                <w:rFonts w:hint="eastAsia" w:ascii="Times New Roman" w:hAnsi="宋体" w:eastAsia="宋体" w:cs="宋体"/>
                <w:sz w:val="24"/>
                <w:lang w:bidi="ar"/>
              </w:rPr>
              <w:t>，评价选取</w:t>
            </w:r>
            <w:r>
              <w:rPr>
                <w:rFonts w:hint="eastAsia" w:ascii="Times New Roman" w:hAnsi="宋体" w:eastAsia="宋体" w:cs="宋体"/>
                <w:sz w:val="24"/>
                <w:lang w:val="en-US" w:eastAsia="zh-CN" w:bidi="ar"/>
              </w:rPr>
              <w:t>观察窗</w:t>
            </w:r>
            <w:r>
              <w:rPr>
                <w:rFonts w:hint="eastAsia" w:ascii="Times New Roman" w:hAnsi="宋体" w:eastAsia="宋体" w:cs="宋体"/>
                <w:sz w:val="24"/>
                <w:lang w:bidi="ar"/>
              </w:rPr>
              <w:t>外</w:t>
            </w:r>
            <w:r>
              <w:rPr>
                <w:rFonts w:ascii="Times New Roman" w:hAnsi="宋体" w:eastAsia="宋体" w:cs="Times New Roman"/>
                <w:sz w:val="24"/>
                <w:lang w:bidi="ar"/>
              </w:rPr>
              <w:t>30cm</w:t>
            </w:r>
            <w:r>
              <w:rPr>
                <w:rFonts w:hint="eastAsia" w:ascii="Times New Roman" w:hAnsi="宋体" w:eastAsia="宋体" w:cs="宋体"/>
                <w:sz w:val="24"/>
                <w:lang w:bidi="ar"/>
              </w:rPr>
              <w:t>处（</w:t>
            </w:r>
            <w:r>
              <w:rPr>
                <w:rFonts w:hint="eastAsia" w:ascii="Times New Roman" w:hAnsi="宋体" w:eastAsia="宋体" w:cs="Times New Roman"/>
                <w:sz w:val="24"/>
                <w:lang w:val="en-US" w:eastAsia="zh-CN" w:bidi="ar"/>
              </w:rPr>
              <w:t>A</w:t>
            </w:r>
            <w:r>
              <w:rPr>
                <w:rFonts w:hint="eastAsia" w:ascii="Times New Roman" w:hAnsi="宋体" w:eastAsia="宋体" w:cs="宋体"/>
                <w:sz w:val="24"/>
                <w:lang w:bidi="ar"/>
              </w:rPr>
              <w:t>）、</w:t>
            </w:r>
            <w:r>
              <w:rPr>
                <w:rFonts w:hint="eastAsia" w:ascii="Times New Roman" w:hAnsi="宋体" w:eastAsia="宋体" w:cs="宋体"/>
                <w:sz w:val="24"/>
                <w:lang w:val="en-US" w:eastAsia="zh-CN" w:bidi="ar"/>
              </w:rPr>
              <w:t>机房门1</w:t>
            </w:r>
            <w:r>
              <w:rPr>
                <w:rFonts w:hint="eastAsia" w:ascii="Times New Roman" w:hAnsi="宋体" w:eastAsia="宋体" w:cs="宋体"/>
                <w:sz w:val="24"/>
                <w:lang w:bidi="ar"/>
              </w:rPr>
              <w:t>外</w:t>
            </w:r>
            <w:r>
              <w:rPr>
                <w:rFonts w:ascii="Times New Roman" w:hAnsi="宋体" w:eastAsia="宋体" w:cs="Times New Roman"/>
                <w:sz w:val="24"/>
                <w:lang w:bidi="ar"/>
              </w:rPr>
              <w:t>30cm</w:t>
            </w:r>
            <w:r>
              <w:rPr>
                <w:rFonts w:hint="eastAsia" w:ascii="Times New Roman" w:hAnsi="宋体" w:eastAsia="宋体" w:cs="宋体"/>
                <w:sz w:val="24"/>
                <w:lang w:bidi="ar"/>
              </w:rPr>
              <w:t>处（</w:t>
            </w:r>
            <w:r>
              <w:rPr>
                <w:rFonts w:hint="eastAsia" w:ascii="Times New Roman" w:hAnsi="宋体" w:eastAsia="宋体" w:cs="Times New Roman"/>
                <w:sz w:val="24"/>
                <w:lang w:val="en-US" w:eastAsia="zh-CN" w:bidi="ar"/>
              </w:rPr>
              <w:t>B</w:t>
            </w:r>
            <w:r>
              <w:rPr>
                <w:rFonts w:hint="eastAsia" w:ascii="Times New Roman" w:hAnsi="宋体" w:eastAsia="宋体" w:cs="宋体"/>
                <w:sz w:val="24"/>
                <w:lang w:bidi="ar"/>
              </w:rPr>
              <w:t>）、机房门</w:t>
            </w:r>
            <w:r>
              <w:rPr>
                <w:rFonts w:hint="eastAsia" w:ascii="Times New Roman" w:hAnsi="宋体" w:eastAsia="宋体" w:cs="宋体"/>
                <w:sz w:val="24"/>
                <w:lang w:val="en-US" w:eastAsia="zh-CN" w:bidi="ar"/>
              </w:rPr>
              <w:t>2</w:t>
            </w:r>
            <w:r>
              <w:rPr>
                <w:rFonts w:hint="eastAsia" w:ascii="Times New Roman" w:hAnsi="宋体" w:eastAsia="宋体" w:cs="宋体"/>
                <w:sz w:val="24"/>
                <w:lang w:bidi="ar"/>
              </w:rPr>
              <w:t>外</w:t>
            </w:r>
            <w:r>
              <w:rPr>
                <w:rFonts w:ascii="Times New Roman" w:hAnsi="宋体" w:eastAsia="宋体" w:cs="Times New Roman"/>
                <w:sz w:val="24"/>
                <w:lang w:bidi="ar"/>
              </w:rPr>
              <w:t>30cm</w:t>
            </w:r>
            <w:r>
              <w:rPr>
                <w:rFonts w:hint="eastAsia" w:ascii="Times New Roman" w:hAnsi="宋体" w:eastAsia="宋体" w:cs="宋体"/>
                <w:sz w:val="24"/>
                <w:lang w:bidi="ar"/>
              </w:rPr>
              <w:t>处（</w:t>
            </w:r>
            <w:r>
              <w:rPr>
                <w:rFonts w:hint="eastAsia" w:ascii="Times New Roman" w:hAnsi="宋体" w:eastAsia="宋体" w:cs="Times New Roman"/>
                <w:sz w:val="24"/>
                <w:lang w:val="en-US" w:eastAsia="zh-CN" w:bidi="ar"/>
              </w:rPr>
              <w:t>C</w:t>
            </w:r>
            <w:r>
              <w:rPr>
                <w:rFonts w:hint="eastAsia" w:ascii="Times New Roman" w:hAnsi="宋体" w:eastAsia="宋体" w:cs="宋体"/>
                <w:sz w:val="24"/>
                <w:lang w:bidi="ar"/>
              </w:rPr>
              <w:t>）、机房门</w:t>
            </w:r>
            <w:r>
              <w:rPr>
                <w:rFonts w:hint="eastAsia" w:ascii="Times New Roman" w:hAnsi="宋体" w:eastAsia="宋体" w:cs="宋体"/>
                <w:sz w:val="24"/>
                <w:lang w:val="en-US" w:eastAsia="zh-CN" w:bidi="ar"/>
              </w:rPr>
              <w:t>3</w:t>
            </w:r>
            <w:r>
              <w:rPr>
                <w:rFonts w:hint="eastAsia" w:ascii="Times New Roman" w:hAnsi="宋体" w:eastAsia="宋体" w:cs="宋体"/>
                <w:sz w:val="24"/>
                <w:lang w:bidi="ar"/>
              </w:rPr>
              <w:t>外</w:t>
            </w:r>
            <w:r>
              <w:rPr>
                <w:rFonts w:ascii="Times New Roman" w:hAnsi="宋体" w:eastAsia="宋体" w:cs="Times New Roman"/>
                <w:sz w:val="24"/>
                <w:lang w:bidi="ar"/>
              </w:rPr>
              <w:t>30cm</w:t>
            </w:r>
            <w:r>
              <w:rPr>
                <w:rFonts w:hint="eastAsia" w:ascii="Times New Roman" w:hAnsi="宋体" w:eastAsia="宋体" w:cs="宋体"/>
                <w:sz w:val="24"/>
                <w:lang w:bidi="ar"/>
              </w:rPr>
              <w:t>处（</w:t>
            </w:r>
            <w:r>
              <w:rPr>
                <w:rFonts w:hint="eastAsia" w:ascii="Times New Roman" w:hAnsi="宋体" w:eastAsia="宋体" w:cs="Times New Roman"/>
                <w:sz w:val="24"/>
                <w:lang w:val="en-US" w:eastAsia="zh-CN" w:bidi="ar"/>
              </w:rPr>
              <w:t>D</w:t>
            </w:r>
            <w:r>
              <w:rPr>
                <w:rFonts w:hint="eastAsia" w:ascii="Times New Roman" w:hAnsi="宋体" w:eastAsia="宋体" w:cs="宋体"/>
                <w:sz w:val="24"/>
                <w:lang w:bidi="ar"/>
              </w:rPr>
              <w:t>）、</w:t>
            </w:r>
            <w:r>
              <w:rPr>
                <w:rFonts w:hint="eastAsia" w:ascii="Times New Roman" w:hAnsi="Times New Roman" w:eastAsia="宋体" w:cs="宋体"/>
                <w:sz w:val="24"/>
                <w:lang w:bidi="ar"/>
              </w:rPr>
              <w:t>东墙外</w:t>
            </w:r>
            <w:r>
              <w:rPr>
                <w:rFonts w:ascii="Times New Roman" w:hAnsi="Times New Roman" w:eastAsia="宋体" w:cs="Times New Roman"/>
                <w:sz w:val="24"/>
                <w:lang w:bidi="ar"/>
              </w:rPr>
              <w:t>30cm</w:t>
            </w:r>
            <w:r>
              <w:rPr>
                <w:rFonts w:hint="eastAsia" w:ascii="Times New Roman" w:hAnsi="Times New Roman" w:eastAsia="宋体" w:cs="宋体"/>
                <w:sz w:val="24"/>
                <w:lang w:bidi="ar"/>
              </w:rPr>
              <w:t>处</w:t>
            </w:r>
            <w:r>
              <w:rPr>
                <w:rFonts w:hint="eastAsia" w:ascii="Times New Roman" w:hAnsi="宋体" w:eastAsia="宋体" w:cs="宋体"/>
                <w:sz w:val="24"/>
                <w:lang w:bidi="ar"/>
              </w:rPr>
              <w:t>（</w:t>
            </w:r>
            <w:r>
              <w:rPr>
                <w:rFonts w:hint="eastAsia" w:ascii="Times New Roman" w:hAnsi="宋体" w:eastAsia="宋体" w:cs="Times New Roman"/>
                <w:sz w:val="24"/>
                <w:lang w:val="en-US" w:eastAsia="zh-CN" w:bidi="ar"/>
              </w:rPr>
              <w:t>E</w:t>
            </w:r>
            <w:r>
              <w:rPr>
                <w:rFonts w:hint="eastAsia" w:ascii="Times New Roman" w:hAnsi="宋体" w:eastAsia="宋体" w:cs="宋体"/>
                <w:sz w:val="24"/>
                <w:lang w:bidi="ar"/>
              </w:rPr>
              <w:t>）、</w:t>
            </w:r>
            <w:r>
              <w:rPr>
                <w:rFonts w:hint="eastAsia" w:ascii="Times New Roman" w:hAnsi="宋体" w:eastAsia="宋体" w:cs="宋体"/>
                <w:sz w:val="24"/>
                <w:lang w:val="en-US" w:eastAsia="zh-CN" w:bidi="ar"/>
              </w:rPr>
              <w:t>西墙</w:t>
            </w:r>
            <w:r>
              <w:rPr>
                <w:rFonts w:hint="eastAsia" w:ascii="Times New Roman" w:hAnsi="宋体" w:eastAsia="宋体" w:cs="宋体"/>
                <w:sz w:val="24"/>
                <w:lang w:bidi="ar"/>
              </w:rPr>
              <w:t>外</w:t>
            </w:r>
            <w:r>
              <w:rPr>
                <w:rFonts w:ascii="Times New Roman" w:hAnsi="宋体" w:eastAsia="宋体" w:cs="Times New Roman"/>
                <w:sz w:val="24"/>
                <w:lang w:bidi="ar"/>
              </w:rPr>
              <w:t>30cm</w:t>
            </w:r>
            <w:r>
              <w:rPr>
                <w:rFonts w:hint="eastAsia" w:ascii="Times New Roman" w:hAnsi="宋体" w:eastAsia="宋体" w:cs="宋体"/>
                <w:sz w:val="24"/>
                <w:lang w:bidi="ar"/>
              </w:rPr>
              <w:t>处（</w:t>
            </w:r>
            <w:r>
              <w:rPr>
                <w:rFonts w:hint="eastAsia" w:ascii="Times New Roman" w:hAnsi="宋体" w:eastAsia="宋体" w:cs="Times New Roman"/>
                <w:sz w:val="24"/>
                <w:lang w:val="en-US" w:eastAsia="zh-CN" w:bidi="ar"/>
              </w:rPr>
              <w:t>F</w:t>
            </w:r>
            <w:r>
              <w:rPr>
                <w:rFonts w:hint="eastAsia" w:ascii="Times New Roman" w:hAnsi="宋体" w:eastAsia="宋体" w:cs="宋体"/>
                <w:sz w:val="24"/>
                <w:lang w:bidi="ar"/>
              </w:rPr>
              <w:t>）、</w:t>
            </w:r>
            <w:r>
              <w:rPr>
                <w:rFonts w:hint="eastAsia" w:ascii="Times New Roman" w:hAnsi="宋体" w:eastAsia="宋体" w:cs="宋体"/>
                <w:sz w:val="24"/>
                <w:lang w:val="en-US" w:eastAsia="zh-CN" w:bidi="ar"/>
              </w:rPr>
              <w:t>北墙</w:t>
            </w:r>
            <w:r>
              <w:rPr>
                <w:rFonts w:hint="eastAsia" w:ascii="Times New Roman" w:hAnsi="宋体" w:eastAsia="宋体" w:cs="宋体"/>
                <w:sz w:val="24"/>
                <w:lang w:bidi="ar"/>
              </w:rPr>
              <w:t>外</w:t>
            </w:r>
            <w:r>
              <w:rPr>
                <w:rFonts w:ascii="Times New Roman" w:hAnsi="宋体" w:eastAsia="宋体" w:cs="Times New Roman"/>
                <w:sz w:val="24"/>
                <w:lang w:bidi="ar"/>
              </w:rPr>
              <w:t>30cm</w:t>
            </w:r>
            <w:r>
              <w:rPr>
                <w:rFonts w:hint="eastAsia" w:ascii="Times New Roman" w:hAnsi="宋体" w:eastAsia="宋体" w:cs="宋体"/>
                <w:sz w:val="24"/>
                <w:lang w:bidi="ar"/>
              </w:rPr>
              <w:t>处（</w:t>
            </w:r>
            <w:r>
              <w:rPr>
                <w:rFonts w:hint="eastAsia" w:ascii="Times New Roman" w:hAnsi="宋体" w:eastAsia="宋体" w:cs="宋体"/>
                <w:sz w:val="24"/>
                <w:lang w:val="en-US" w:eastAsia="zh-CN" w:bidi="ar"/>
              </w:rPr>
              <w:t>G</w:t>
            </w:r>
            <w:r>
              <w:rPr>
                <w:rFonts w:hint="eastAsia" w:ascii="Times New Roman" w:hAnsi="宋体" w:eastAsia="宋体" w:cs="宋体"/>
                <w:sz w:val="24"/>
                <w:lang w:bidi="ar"/>
              </w:rPr>
              <w:t>）</w:t>
            </w:r>
            <w:r>
              <w:rPr>
                <w:rFonts w:hint="eastAsia" w:ascii="Times New Roman" w:hAnsi="宋体" w:eastAsia="宋体" w:cs="宋体"/>
                <w:sz w:val="24"/>
                <w:lang w:eastAsia="zh-CN" w:bidi="ar"/>
              </w:rPr>
              <w:t>、</w:t>
            </w:r>
            <w:r>
              <w:rPr>
                <w:rFonts w:hint="eastAsia" w:ascii="Times New Roman" w:hAnsi="宋体" w:eastAsia="宋体" w:cs="宋体"/>
                <w:sz w:val="24"/>
                <w:lang w:val="en-US" w:eastAsia="zh-CN" w:bidi="ar"/>
              </w:rPr>
              <w:t>术者位</w:t>
            </w:r>
            <w:r>
              <w:rPr>
                <w:rFonts w:hint="eastAsia" w:ascii="Times New Roman" w:hAnsi="宋体" w:eastAsia="宋体" w:cs="宋体"/>
                <w:sz w:val="24"/>
                <w:lang w:bidi="ar"/>
              </w:rPr>
              <w:t>（</w:t>
            </w:r>
            <w:r>
              <w:rPr>
                <w:rFonts w:hint="eastAsia" w:ascii="Times New Roman" w:hAnsi="宋体" w:eastAsia="宋体" w:cs="宋体"/>
                <w:sz w:val="24"/>
                <w:lang w:val="en-US" w:eastAsia="zh-CN" w:bidi="ar"/>
              </w:rPr>
              <w:t>H</w:t>
            </w:r>
            <w:r>
              <w:rPr>
                <w:rFonts w:hint="eastAsia" w:ascii="Times New Roman" w:hAnsi="宋体" w:eastAsia="宋体" w:cs="宋体"/>
                <w:sz w:val="24"/>
                <w:lang w:bidi="ar"/>
              </w:rPr>
              <w:t>）</w:t>
            </w:r>
            <w:r>
              <w:rPr>
                <w:rFonts w:hint="eastAsia" w:ascii="Times New Roman" w:hAnsi="宋体" w:eastAsia="宋体" w:cs="宋体"/>
                <w:sz w:val="24"/>
                <w:lang w:eastAsia="zh-CN" w:bidi="ar"/>
              </w:rPr>
              <w:t>、</w:t>
            </w:r>
            <w:r>
              <w:rPr>
                <w:rFonts w:hint="eastAsia" w:ascii="Times New Roman" w:hAnsi="宋体" w:eastAsia="宋体" w:cs="宋体"/>
                <w:sz w:val="24"/>
                <w:lang w:val="en-US" w:eastAsia="zh-CN" w:bidi="ar"/>
              </w:rPr>
              <w:t>上投影区（I）及下投影区（J）</w:t>
            </w:r>
            <w:r>
              <w:rPr>
                <w:rFonts w:hint="eastAsia" w:ascii="Times New Roman" w:hAnsi="宋体" w:eastAsia="宋体" w:cs="宋体"/>
                <w:sz w:val="24"/>
                <w:lang w:bidi="ar"/>
              </w:rPr>
              <w:t>等区域，进行</w:t>
            </w:r>
            <w:r>
              <w:rPr>
                <w:rFonts w:hint="eastAsia" w:ascii="Times New Roman" w:hAnsi="宋体" w:eastAsia="宋体" w:cs="宋体"/>
                <w:sz w:val="24"/>
                <w:lang w:val="en-US" w:eastAsia="zh-CN" w:bidi="ar"/>
              </w:rPr>
              <w:t>了监测</w:t>
            </w:r>
            <w:r>
              <w:rPr>
                <w:rFonts w:hint="eastAsia" w:ascii="Times New Roman" w:hAnsi="宋体" w:eastAsia="宋体" w:cs="宋体"/>
                <w:sz w:val="24"/>
                <w:lang w:bidi="ar"/>
              </w:rPr>
              <w:t>。</w:t>
            </w:r>
          </w:p>
          <w:p>
            <w:pPr>
              <w:pStyle w:val="6"/>
              <w:widowControl/>
              <w:spacing w:after="0" w:line="360" w:lineRule="auto"/>
              <w:ind w:firstLine="480" w:firstLineChars="200"/>
              <w:rPr>
                <w:sz w:val="24"/>
                <w:szCs w:val="25"/>
              </w:rPr>
            </w:pPr>
            <w:r>
              <w:rPr>
                <w:rFonts w:hint="eastAsia" w:cs="宋体"/>
                <w:sz w:val="24"/>
                <w:szCs w:val="25"/>
              </w:rPr>
              <w:t>（</w:t>
            </w:r>
            <w:r>
              <w:rPr>
                <w:sz w:val="24"/>
                <w:szCs w:val="25"/>
              </w:rPr>
              <w:t>3</w:t>
            </w:r>
            <w:r>
              <w:rPr>
                <w:rFonts w:hint="eastAsia" w:cs="宋体"/>
                <w:sz w:val="24"/>
                <w:szCs w:val="25"/>
              </w:rPr>
              <w:t>）参数选取及</w:t>
            </w:r>
            <w:r>
              <w:rPr>
                <w:rFonts w:hint="eastAsia" w:cs="宋体"/>
                <w:bCs/>
                <w:color w:val="000000"/>
                <w:sz w:val="24"/>
              </w:rPr>
              <w:t>结果分析</w:t>
            </w:r>
          </w:p>
          <w:p>
            <w:pPr>
              <w:spacing w:line="360" w:lineRule="auto"/>
              <w:ind w:firstLine="480" w:firstLineChars="200"/>
              <w:rPr>
                <w:sz w:val="24"/>
              </w:rPr>
            </w:pPr>
            <w:r>
              <w:rPr>
                <w:rFonts w:hint="eastAsia" w:ascii="Times New Roman" w:hAnsi="Times New Roman" w:eastAsia="宋体" w:cs="宋体"/>
                <w:sz w:val="24"/>
                <w:lang w:bidi="ar"/>
              </w:rPr>
              <w:t>参考设备典型工作特点，透视模式下管电压在</w:t>
            </w:r>
            <w:r>
              <w:rPr>
                <w:rFonts w:ascii="Times New Roman" w:hAnsi="Times New Roman" w:eastAsia="宋体" w:cs="Times New Roman"/>
                <w:sz w:val="24"/>
                <w:lang w:bidi="ar"/>
              </w:rPr>
              <w:t>50~70kV</w:t>
            </w:r>
            <w:r>
              <w:rPr>
                <w:rFonts w:hint="eastAsia" w:ascii="Times New Roman" w:hAnsi="Times New Roman" w:eastAsia="宋体" w:cs="宋体"/>
                <w:sz w:val="24"/>
                <w:lang w:bidi="ar"/>
              </w:rPr>
              <w:t>、管电流在</w:t>
            </w:r>
            <w:r>
              <w:rPr>
                <w:rFonts w:hint="eastAsia" w:ascii="Times New Roman" w:hAnsi="Times New Roman" w:eastAsia="宋体" w:cs="Times New Roman"/>
                <w:sz w:val="24"/>
                <w:lang w:val="en-US" w:eastAsia="zh-CN" w:bidi="ar"/>
              </w:rPr>
              <w:t>3</w:t>
            </w:r>
            <w:r>
              <w:rPr>
                <w:rFonts w:ascii="Times New Roman" w:hAnsi="Times New Roman" w:eastAsia="宋体" w:cs="Times New Roman"/>
                <w:sz w:val="24"/>
                <w:lang w:bidi="ar"/>
              </w:rPr>
              <w:t>~200mA</w:t>
            </w:r>
            <w:r>
              <w:rPr>
                <w:rFonts w:hint="eastAsia" w:ascii="Times New Roman" w:hAnsi="Times New Roman" w:eastAsia="宋体" w:cs="宋体"/>
                <w:sz w:val="24"/>
                <w:lang w:bidi="ar"/>
              </w:rPr>
              <w:t>，摄影模式下管电压在</w:t>
            </w:r>
            <w:r>
              <w:rPr>
                <w:rFonts w:ascii="Times New Roman" w:hAnsi="Times New Roman" w:eastAsia="宋体" w:cs="Times New Roman"/>
                <w:sz w:val="24"/>
                <w:lang w:bidi="ar"/>
              </w:rPr>
              <w:t>80~100kV</w:t>
            </w:r>
            <w:r>
              <w:rPr>
                <w:rFonts w:hint="eastAsia" w:ascii="Times New Roman" w:hAnsi="Times New Roman" w:eastAsia="宋体" w:cs="宋体"/>
                <w:sz w:val="24"/>
                <w:lang w:bidi="ar"/>
              </w:rPr>
              <w:t>、管电流在</w:t>
            </w:r>
            <w:r>
              <w:rPr>
                <w:rFonts w:ascii="Times New Roman" w:hAnsi="Times New Roman" w:eastAsia="宋体" w:cs="Times New Roman"/>
                <w:sz w:val="24"/>
                <w:lang w:bidi="ar"/>
              </w:rPr>
              <w:t>50~500mA</w:t>
            </w:r>
            <w:r>
              <w:rPr>
                <w:rFonts w:hint="eastAsia" w:ascii="Times New Roman" w:hAnsi="Times New Roman" w:eastAsia="宋体" w:cs="宋体"/>
                <w:sz w:val="24"/>
                <w:lang w:bidi="ar"/>
              </w:rPr>
              <w:t>。</w:t>
            </w:r>
          </w:p>
          <w:p>
            <w:pPr>
              <w:spacing w:line="360" w:lineRule="auto"/>
              <w:ind w:firstLine="480" w:firstLineChars="200"/>
              <w:rPr>
                <w:sz w:val="24"/>
              </w:rPr>
            </w:pPr>
            <w:r>
              <w:rPr>
                <w:rFonts w:hint="eastAsia" w:ascii="Times New Roman" w:hAnsi="Times New Roman" w:eastAsia="宋体" w:cs="宋体"/>
                <w:sz w:val="24"/>
                <w:lang w:bidi="ar"/>
              </w:rPr>
              <w:t>保守考虑，根据</w:t>
            </w:r>
            <w:r>
              <w:rPr>
                <w:rFonts w:ascii="Times New Roman" w:hAnsi="Times New Roman" w:eastAsia="宋体" w:cs="Times New Roman"/>
                <w:sz w:val="24"/>
                <w:lang w:bidi="ar"/>
              </w:rPr>
              <w:t>ICRP</w:t>
            </w:r>
            <w:r>
              <w:rPr>
                <w:rFonts w:hint="eastAsia" w:ascii="Times New Roman" w:hAnsi="Times New Roman" w:eastAsia="宋体" w:cs="宋体"/>
                <w:sz w:val="24"/>
                <w:lang w:bidi="ar"/>
              </w:rPr>
              <w:t>第</w:t>
            </w:r>
            <w:r>
              <w:rPr>
                <w:rFonts w:ascii="Times New Roman" w:hAnsi="Times New Roman" w:eastAsia="宋体" w:cs="Times New Roman"/>
                <w:sz w:val="24"/>
                <w:lang w:bidi="ar"/>
              </w:rPr>
              <w:t>33</w:t>
            </w:r>
            <w:r>
              <w:rPr>
                <w:rFonts w:hint="eastAsia" w:ascii="Times New Roman" w:hAnsi="Times New Roman" w:eastAsia="宋体" w:cs="宋体"/>
                <w:sz w:val="24"/>
                <w:lang w:bidi="ar"/>
              </w:rPr>
              <w:t>号出版物中</w:t>
            </w:r>
            <w:r>
              <w:rPr>
                <w:rFonts w:ascii="Times New Roman" w:hAnsi="Times New Roman" w:eastAsia="宋体" w:cs="Times New Roman"/>
                <w:sz w:val="24"/>
                <w:lang w:bidi="ar"/>
              </w:rPr>
              <w:t>“</w:t>
            </w:r>
            <w:r>
              <w:rPr>
                <w:rFonts w:hint="eastAsia" w:ascii="Times New Roman" w:hAnsi="Times New Roman" w:eastAsia="宋体" w:cs="宋体"/>
                <w:sz w:val="24"/>
                <w:lang w:bidi="ar"/>
              </w:rPr>
              <w:t>在不同线束过滤情况下恒电位</w:t>
            </w:r>
            <w:r>
              <w:rPr>
                <w:rFonts w:ascii="Times New Roman" w:hAnsi="Times New Roman" w:eastAsia="宋体" w:cs="Times New Roman"/>
                <w:sz w:val="24"/>
                <w:lang w:bidi="ar"/>
              </w:rPr>
              <w:t>X</w:t>
            </w:r>
            <w:r>
              <w:rPr>
                <w:rFonts w:hint="eastAsia" w:ascii="Times New Roman" w:hAnsi="Times New Roman" w:eastAsia="宋体" w:cs="宋体"/>
                <w:sz w:val="24"/>
                <w:lang w:bidi="ar"/>
              </w:rPr>
              <w:t>射线发生器在离靶</w:t>
            </w:r>
            <w:r>
              <w:rPr>
                <w:rFonts w:ascii="Times New Roman" w:hAnsi="Times New Roman" w:eastAsia="宋体" w:cs="Times New Roman"/>
                <w:sz w:val="24"/>
                <w:lang w:bidi="ar"/>
              </w:rPr>
              <w:t>1m</w:t>
            </w:r>
            <w:r>
              <w:rPr>
                <w:rFonts w:hint="eastAsia" w:ascii="Times New Roman" w:hAnsi="Times New Roman" w:eastAsia="宋体" w:cs="宋体"/>
                <w:sz w:val="24"/>
                <w:lang w:bidi="ar"/>
              </w:rPr>
              <w:t>处的发射率</w:t>
            </w:r>
            <w:r>
              <w:rPr>
                <w:rFonts w:ascii="Times New Roman" w:hAnsi="Times New Roman" w:eastAsia="宋体" w:cs="Times New Roman"/>
                <w:sz w:val="24"/>
                <w:lang w:bidi="ar"/>
              </w:rPr>
              <w:t>”</w:t>
            </w:r>
            <w:r>
              <w:rPr>
                <w:rFonts w:hint="eastAsia" w:ascii="Times New Roman" w:hAnsi="Times New Roman" w:eastAsia="宋体" w:cs="宋体"/>
                <w:sz w:val="24"/>
                <w:lang w:bidi="ar"/>
              </w:rPr>
              <w:t>推算本项目</w:t>
            </w:r>
            <w:r>
              <w:rPr>
                <w:rFonts w:hint="eastAsia" w:ascii="Times New Roman" w:hAnsi="Times New Roman" w:eastAsia="宋体" w:cs="Times New Roman"/>
                <w:sz w:val="24"/>
                <w:lang w:eastAsia="zh-CN" w:bidi="ar"/>
              </w:rPr>
              <w:t>Artis Zee Floor</w:t>
            </w:r>
            <w:r>
              <w:rPr>
                <w:rFonts w:hint="eastAsia" w:ascii="Times New Roman" w:hAnsi="Times New Roman" w:eastAsia="宋体" w:cs="Times New Roman"/>
                <w:sz w:val="24"/>
                <w:lang w:bidi="ar"/>
              </w:rPr>
              <w:t xml:space="preserve"> </w:t>
            </w:r>
            <w:r>
              <w:rPr>
                <w:rFonts w:hint="eastAsia" w:ascii="Times New Roman" w:hAnsi="Times New Roman" w:eastAsia="宋体" w:cs="宋体"/>
                <w:sz w:val="24"/>
                <w:lang w:bidi="ar"/>
              </w:rPr>
              <w:t>数字减影血管造影系统不同工作模式下的输出剂量率，透视模式（管电压</w:t>
            </w:r>
            <w:r>
              <w:rPr>
                <w:rFonts w:ascii="Times New Roman" w:hAnsi="Times New Roman" w:eastAsia="宋体" w:cs="Times New Roman"/>
                <w:sz w:val="24"/>
                <w:lang w:bidi="ar"/>
              </w:rPr>
              <w:t>70kV</w:t>
            </w:r>
            <w:r>
              <w:rPr>
                <w:rFonts w:hint="eastAsia" w:ascii="Times New Roman" w:hAnsi="Times New Roman" w:eastAsia="宋体" w:cs="宋体"/>
                <w:sz w:val="24"/>
                <w:lang w:bidi="ar"/>
              </w:rPr>
              <w:t>、管电流</w:t>
            </w:r>
            <w:r>
              <w:rPr>
                <w:rFonts w:ascii="Times New Roman" w:hAnsi="Times New Roman" w:eastAsia="宋体" w:cs="Times New Roman"/>
                <w:sz w:val="24"/>
                <w:lang w:bidi="ar"/>
              </w:rPr>
              <w:t>200mA</w:t>
            </w:r>
            <w:r>
              <w:rPr>
                <w:rFonts w:hint="eastAsia" w:ascii="Times New Roman" w:hAnsi="Times New Roman" w:eastAsia="宋体" w:cs="宋体"/>
                <w:sz w:val="24"/>
                <w:lang w:bidi="ar"/>
              </w:rPr>
              <w:t>、</w:t>
            </w:r>
            <w:r>
              <w:rPr>
                <w:rFonts w:ascii="Times New Roman" w:hAnsi="Times New Roman" w:eastAsia="宋体" w:cs="Times New Roman"/>
                <w:sz w:val="24"/>
                <w:lang w:bidi="ar"/>
              </w:rPr>
              <w:t>0.5mmCu</w:t>
            </w:r>
            <w:r>
              <w:rPr>
                <w:rFonts w:hint="eastAsia" w:ascii="Times New Roman" w:hAnsi="Times New Roman" w:eastAsia="宋体" w:cs="宋体"/>
                <w:sz w:val="24"/>
                <w:lang w:bidi="ar"/>
              </w:rPr>
              <w:t>）时距靶</w:t>
            </w:r>
            <w:r>
              <w:rPr>
                <w:rFonts w:ascii="Times New Roman" w:hAnsi="Times New Roman" w:eastAsia="宋体" w:cs="Times New Roman"/>
                <w:sz w:val="24"/>
                <w:lang w:bidi="ar"/>
              </w:rPr>
              <w:t>1m</w:t>
            </w:r>
            <w:r>
              <w:rPr>
                <w:rFonts w:hint="eastAsia" w:ascii="Times New Roman" w:hAnsi="Times New Roman" w:eastAsia="宋体" w:cs="宋体"/>
                <w:sz w:val="24"/>
                <w:lang w:bidi="ar"/>
              </w:rPr>
              <w:t>处的输出剂量率约为</w:t>
            </w:r>
            <w:r>
              <w:rPr>
                <w:rFonts w:ascii="Times New Roman" w:hAnsi="Times New Roman" w:eastAsia="宋体" w:cs="Times New Roman"/>
                <w:sz w:val="24"/>
                <w:lang w:bidi="ar"/>
              </w:rPr>
              <w:t>6.00E+06μGy/h</w:t>
            </w:r>
            <w:r>
              <w:rPr>
                <w:rFonts w:hint="eastAsia" w:ascii="Times New Roman" w:hAnsi="Times New Roman" w:eastAsia="宋体" w:cs="宋体"/>
                <w:sz w:val="24"/>
                <w:lang w:bidi="ar"/>
              </w:rPr>
              <w:t>；摄影模式（管电压</w:t>
            </w:r>
            <w:r>
              <w:rPr>
                <w:rFonts w:ascii="Times New Roman" w:hAnsi="Times New Roman" w:eastAsia="宋体" w:cs="Times New Roman"/>
                <w:sz w:val="24"/>
                <w:lang w:bidi="ar"/>
              </w:rPr>
              <w:t>100kV</w:t>
            </w:r>
            <w:r>
              <w:rPr>
                <w:rFonts w:hint="eastAsia" w:ascii="Times New Roman" w:hAnsi="Times New Roman" w:eastAsia="宋体" w:cs="宋体"/>
                <w:sz w:val="24"/>
                <w:lang w:bidi="ar"/>
              </w:rPr>
              <w:t>、管电流</w:t>
            </w:r>
            <w:r>
              <w:rPr>
                <w:rFonts w:ascii="Times New Roman" w:hAnsi="Times New Roman" w:eastAsia="宋体" w:cs="Times New Roman"/>
                <w:sz w:val="24"/>
                <w:lang w:bidi="ar"/>
              </w:rPr>
              <w:t>500mA</w:t>
            </w:r>
            <w:r>
              <w:rPr>
                <w:rFonts w:hint="eastAsia" w:ascii="Times New Roman" w:hAnsi="Times New Roman" w:eastAsia="宋体" w:cs="宋体"/>
                <w:sz w:val="24"/>
                <w:lang w:bidi="ar"/>
              </w:rPr>
              <w:t>、</w:t>
            </w:r>
            <w:r>
              <w:rPr>
                <w:rFonts w:ascii="Times New Roman" w:hAnsi="Times New Roman" w:eastAsia="宋体" w:cs="Times New Roman"/>
                <w:sz w:val="24"/>
                <w:lang w:bidi="ar"/>
              </w:rPr>
              <w:t>0.5mmCu</w:t>
            </w:r>
            <w:r>
              <w:rPr>
                <w:rFonts w:hint="eastAsia" w:ascii="Times New Roman" w:hAnsi="Times New Roman" w:eastAsia="宋体" w:cs="宋体"/>
                <w:sz w:val="24"/>
                <w:lang w:bidi="ar"/>
              </w:rPr>
              <w:t>）时距靶</w:t>
            </w:r>
            <w:r>
              <w:rPr>
                <w:rFonts w:ascii="Times New Roman" w:hAnsi="Times New Roman" w:eastAsia="宋体" w:cs="Times New Roman"/>
                <w:sz w:val="24"/>
                <w:lang w:bidi="ar"/>
              </w:rPr>
              <w:t>1m</w:t>
            </w:r>
            <w:r>
              <w:rPr>
                <w:rFonts w:hint="eastAsia" w:ascii="Times New Roman" w:hAnsi="Times New Roman" w:eastAsia="宋体" w:cs="宋体"/>
                <w:sz w:val="24"/>
                <w:lang w:bidi="ar"/>
              </w:rPr>
              <w:t>处的输出剂量率约为</w:t>
            </w:r>
            <w:r>
              <w:rPr>
                <w:rFonts w:ascii="Times New Roman" w:hAnsi="Times New Roman" w:eastAsia="宋体" w:cs="Times New Roman"/>
                <w:sz w:val="24"/>
                <w:lang w:bidi="ar"/>
              </w:rPr>
              <w:t>5.25E+07μGy/h</w:t>
            </w:r>
            <w:r>
              <w:rPr>
                <w:rFonts w:hint="eastAsia" w:ascii="Times New Roman" w:hAnsi="Times New Roman" w:eastAsia="宋体" w:cs="宋体"/>
                <w:sz w:val="24"/>
                <w:lang w:bidi="ar"/>
              </w:rPr>
              <w:t>。</w:t>
            </w:r>
          </w:p>
          <w:p>
            <w:pPr>
              <w:spacing w:line="360" w:lineRule="auto"/>
              <w:ind w:firstLine="480" w:firstLineChars="200"/>
              <w:rPr>
                <w:sz w:val="24"/>
              </w:rPr>
            </w:pPr>
            <w:r>
              <w:rPr>
                <w:rFonts w:hint="eastAsia" w:ascii="Times New Roman" w:hAnsi="Times New Roman" w:eastAsia="宋体" w:cs="宋体"/>
                <w:sz w:val="24"/>
                <w:lang w:bidi="ar"/>
              </w:rPr>
              <w:t>透视模式下，工作人员穿戴个人防护用品、使用辅助防护设施，在术者位开展近台操作。其中个人防护用品铅当量为</w:t>
            </w:r>
            <w:r>
              <w:rPr>
                <w:rFonts w:ascii="Times New Roman" w:hAnsi="Times New Roman" w:eastAsia="宋体" w:cs="Times New Roman"/>
                <w:sz w:val="24"/>
                <w:lang w:bidi="ar"/>
              </w:rPr>
              <w:t>0.5mm</w:t>
            </w:r>
            <w:r>
              <w:rPr>
                <w:rFonts w:hint="eastAsia" w:ascii="Times New Roman" w:hAnsi="Times New Roman" w:eastAsia="宋体" w:cs="宋体"/>
                <w:sz w:val="24"/>
                <w:lang w:bidi="ar"/>
              </w:rPr>
              <w:t>，辅助防护设施铅当量</w:t>
            </w:r>
            <w:r>
              <w:rPr>
                <w:rFonts w:ascii="Times New Roman" w:hAnsi="Times New Roman" w:eastAsia="宋体" w:cs="Times New Roman"/>
                <w:sz w:val="24"/>
                <w:lang w:bidi="ar"/>
              </w:rPr>
              <w:t>0.5mm</w:t>
            </w:r>
            <w:r>
              <w:rPr>
                <w:rFonts w:hint="eastAsia" w:ascii="Times New Roman" w:hAnsi="Times New Roman" w:eastAsia="宋体" w:cs="宋体"/>
                <w:sz w:val="24"/>
                <w:lang w:bidi="ar"/>
              </w:rPr>
              <w:t>。摄影模式下，工作人员由</w:t>
            </w:r>
            <w:r>
              <w:rPr>
                <w:rFonts w:hint="eastAsia" w:ascii="Times New Roman" w:hAnsi="Times New Roman" w:eastAsia="宋体" w:cs="Times New Roman"/>
                <w:sz w:val="24"/>
                <w:lang w:eastAsia="zh-CN" w:bidi="ar"/>
              </w:rPr>
              <w:t>介入室</w:t>
            </w:r>
            <w:r>
              <w:rPr>
                <w:rFonts w:hint="eastAsia" w:ascii="Times New Roman" w:hAnsi="Times New Roman" w:eastAsia="宋体" w:cs="宋体"/>
                <w:sz w:val="24"/>
                <w:lang w:bidi="ar"/>
              </w:rPr>
              <w:t>进入控制室，通过观察窗观察机房内患者情况，在操作室内对患者进行图像采集，通过对讲系统与患者交流。</w:t>
            </w:r>
          </w:p>
          <w:p>
            <w:pPr>
              <w:jc w:val="center"/>
              <w:rPr>
                <w:rFonts w:hint="eastAsia" w:ascii="Times New Roman" w:hAnsi="宋体" w:eastAsia="宋体" w:cs="宋体"/>
                <w:b/>
                <w:spacing w:val="-2"/>
                <w:kern w:val="0"/>
                <w:sz w:val="24"/>
                <w:lang w:bidi="ar"/>
              </w:rPr>
            </w:pPr>
          </w:p>
          <w:p>
            <w:pPr>
              <w:jc w:val="center"/>
              <w:rPr>
                <w:rFonts w:hint="eastAsia" w:eastAsia="宋体"/>
                <w:b/>
                <w:spacing w:val="-2"/>
                <w:kern w:val="0"/>
                <w:sz w:val="24"/>
                <w:lang w:eastAsia="zh-CN"/>
              </w:rPr>
            </w:pPr>
            <w:r>
              <w:rPr>
                <w:rFonts w:hint="eastAsia" w:ascii="Times New Roman" w:hAnsi="宋体" w:eastAsia="宋体" w:cs="宋体"/>
                <w:b/>
                <w:spacing w:val="-2"/>
                <w:kern w:val="0"/>
                <w:sz w:val="24"/>
                <w:lang w:bidi="ar"/>
              </w:rPr>
              <w:t>表</w:t>
            </w:r>
            <w:r>
              <w:rPr>
                <w:rFonts w:hint="eastAsia" w:ascii="Times New Roman" w:hAnsi="Times New Roman" w:eastAsia="宋体" w:cs="Times New Roman"/>
                <w:b/>
                <w:spacing w:val="-2"/>
                <w:kern w:val="0"/>
                <w:sz w:val="24"/>
                <w:lang w:val="en-US" w:eastAsia="zh-CN" w:bidi="ar"/>
              </w:rPr>
              <w:t>11</w:t>
            </w:r>
            <w:r>
              <w:rPr>
                <w:rFonts w:ascii="Times New Roman" w:hAnsi="Times New Roman" w:eastAsia="宋体" w:cs="Times New Roman"/>
                <w:b/>
                <w:spacing w:val="-2"/>
                <w:kern w:val="0"/>
                <w:sz w:val="24"/>
                <w:lang w:bidi="ar"/>
              </w:rPr>
              <w:t>-</w:t>
            </w:r>
            <w:r>
              <w:rPr>
                <w:rFonts w:hint="eastAsia" w:ascii="Times New Roman" w:hAnsi="Times New Roman" w:eastAsia="宋体" w:cs="Times New Roman"/>
                <w:b/>
                <w:spacing w:val="-2"/>
                <w:kern w:val="0"/>
                <w:sz w:val="24"/>
                <w:lang w:bidi="ar"/>
              </w:rPr>
              <w:t>1</w:t>
            </w:r>
            <w:r>
              <w:rPr>
                <w:rFonts w:ascii="Times New Roman" w:hAnsi="Times New Roman" w:eastAsia="宋体" w:cs="Times New Roman"/>
                <w:b/>
                <w:spacing w:val="-2"/>
                <w:kern w:val="0"/>
                <w:sz w:val="24"/>
                <w:lang w:bidi="ar"/>
              </w:rPr>
              <w:t xml:space="preserve">  </w:t>
            </w:r>
            <w:r>
              <w:rPr>
                <w:rFonts w:hint="eastAsia" w:ascii="Times New Roman" w:hAnsi="Times New Roman" w:eastAsia="宋体" w:cs="Times New Roman"/>
                <w:b/>
                <w:spacing w:val="-2"/>
                <w:kern w:val="0"/>
                <w:sz w:val="24"/>
                <w:lang w:val="en-US" w:eastAsia="zh-CN" w:bidi="ar"/>
              </w:rPr>
              <w:t>1#介入室</w:t>
            </w:r>
            <w:r>
              <w:rPr>
                <w:rFonts w:hint="eastAsia" w:ascii="Times New Roman" w:hAnsi="Times New Roman" w:eastAsia="宋体" w:cs="宋体"/>
                <w:b/>
                <w:spacing w:val="-2"/>
                <w:kern w:val="0"/>
                <w:sz w:val="24"/>
                <w:lang w:bidi="ar"/>
              </w:rPr>
              <w:t>工作场所</w:t>
            </w:r>
            <w:r>
              <w:rPr>
                <w:rFonts w:hint="eastAsia" w:ascii="Times New Roman" w:hAnsi="宋体" w:eastAsia="宋体" w:cs="宋体"/>
                <w:b/>
                <w:spacing w:val="-2"/>
                <w:kern w:val="0"/>
                <w:sz w:val="24"/>
                <w:lang w:bidi="ar"/>
              </w:rPr>
              <w:t>各关注点处</w:t>
            </w:r>
            <w:r>
              <w:rPr>
                <w:rFonts w:ascii="Times New Roman" w:hAnsi="Times New Roman" w:eastAsia="宋体" w:cs="Times New Roman"/>
                <w:b/>
                <w:color w:val="000000"/>
                <w:sz w:val="24"/>
                <w:lang w:bidi="ar"/>
              </w:rPr>
              <w:t>X-γ</w:t>
            </w:r>
            <w:r>
              <w:rPr>
                <w:rFonts w:hint="eastAsia" w:ascii="Times New Roman" w:hAnsi="宋体" w:eastAsia="宋体" w:cs="宋体"/>
                <w:b/>
                <w:spacing w:val="-2"/>
                <w:kern w:val="0"/>
                <w:sz w:val="24"/>
                <w:lang w:bidi="ar"/>
              </w:rPr>
              <w:t>辐射剂量</w:t>
            </w:r>
            <w:r>
              <w:rPr>
                <w:rFonts w:hint="eastAsia" w:ascii="Times New Roman" w:hAnsi="宋体" w:eastAsia="宋体" w:cs="宋体"/>
                <w:b/>
                <w:spacing w:val="-2"/>
                <w:kern w:val="0"/>
                <w:sz w:val="24"/>
                <w:lang w:val="en-US" w:eastAsia="zh-CN" w:bidi="ar"/>
              </w:rPr>
              <w:t>预测值</w:t>
            </w:r>
          </w:p>
          <w:tbl>
            <w:tblPr>
              <w:tblStyle w:val="12"/>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183"/>
              <w:gridCol w:w="3116"/>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123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1"/>
                      <w:szCs w:val="21"/>
                    </w:rPr>
                  </w:pPr>
                  <w:r>
                    <w:rPr>
                      <w:rFonts w:hint="eastAsia" w:ascii="Times New Roman" w:hAnsi="Times New Roman" w:eastAsia="宋体" w:cs="宋体"/>
                      <w:b/>
                      <w:sz w:val="21"/>
                      <w:szCs w:val="21"/>
                      <w:lang w:bidi="ar"/>
                    </w:rPr>
                    <w:t>工作模式</w:t>
                  </w:r>
                </w:p>
              </w:tc>
              <w:tc>
                <w:tcPr>
                  <w:tcW w:w="118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1"/>
                      <w:szCs w:val="21"/>
                    </w:rPr>
                  </w:pPr>
                  <w:r>
                    <w:rPr>
                      <w:rFonts w:hint="eastAsia" w:ascii="Times New Roman" w:hAnsi="Times New Roman" w:eastAsia="宋体" w:cs="宋体"/>
                      <w:b/>
                      <w:sz w:val="21"/>
                      <w:szCs w:val="21"/>
                      <w:lang w:bidi="ar"/>
                    </w:rPr>
                    <w:t>关注区域</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sz w:val="21"/>
                      <w:szCs w:val="21"/>
                    </w:rPr>
                  </w:pPr>
                  <w:r>
                    <w:rPr>
                      <w:rFonts w:hint="eastAsia" w:ascii="Times New Roman" w:hAnsi="Times New Roman" w:eastAsia="宋体" w:cs="宋体"/>
                      <w:b/>
                      <w:sz w:val="21"/>
                      <w:szCs w:val="21"/>
                      <w:lang w:bidi="ar"/>
                    </w:rPr>
                    <w:t>关注点描述</w:t>
                  </w:r>
                </w:p>
              </w:tc>
              <w:tc>
                <w:tcPr>
                  <w:tcW w:w="26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b/>
                      <w:sz w:val="21"/>
                      <w:szCs w:val="21"/>
                    </w:rPr>
                  </w:pPr>
                  <w:r>
                    <w:rPr>
                      <w:rFonts w:hint="eastAsia" w:ascii="Times New Roman" w:hAnsi="Times New Roman" w:eastAsia="宋体" w:cs="宋体"/>
                      <w:b/>
                      <w:sz w:val="21"/>
                      <w:szCs w:val="21"/>
                      <w:lang w:bidi="ar"/>
                    </w:rPr>
                    <w:t>辐射剂量率（</w:t>
                  </w:r>
                  <w:r>
                    <w:rPr>
                      <w:rFonts w:ascii="Times New Roman" w:hAnsi="Times New Roman" w:eastAsia="宋体" w:cs="Times New Roman"/>
                      <w:b/>
                      <w:sz w:val="21"/>
                      <w:szCs w:val="21"/>
                      <w:lang w:bidi="ar"/>
                    </w:rPr>
                    <w:t>μSv</w:t>
                  </w:r>
                  <w:r>
                    <w:rPr>
                      <w:rFonts w:ascii="Times New Roman" w:hAnsi="Times New Roman" w:eastAsia="宋体" w:cs="Times New Roman"/>
                      <w:b/>
                      <w:spacing w:val="-2"/>
                      <w:kern w:val="0"/>
                      <w:sz w:val="21"/>
                      <w:szCs w:val="21"/>
                      <w:lang w:bidi="ar"/>
                    </w:rPr>
                    <w:t>/</w:t>
                  </w:r>
                  <w:r>
                    <w:rPr>
                      <w:rFonts w:ascii="Times New Roman" w:hAnsi="Times New Roman" w:eastAsia="宋体" w:cs="Times New Roman"/>
                      <w:b/>
                      <w:sz w:val="21"/>
                      <w:szCs w:val="21"/>
                      <w:lang w:bidi="ar"/>
                    </w:rPr>
                    <w:t>h</w:t>
                  </w:r>
                  <w:r>
                    <w:rPr>
                      <w:rFonts w:hint="eastAsia" w:ascii="Times New Roman" w:hAnsi="Times New Roman" w:eastAsia="宋体" w:cs="宋体"/>
                      <w:b/>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37"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eastAsia="宋体"/>
                      <w:sz w:val="21"/>
                      <w:szCs w:val="21"/>
                    </w:rPr>
                  </w:pPr>
                  <w:r>
                    <w:rPr>
                      <w:rFonts w:hint="eastAsia" w:ascii="Times New Roman" w:hAnsi="Times New Roman" w:eastAsia="宋体" w:cs="宋体"/>
                      <w:sz w:val="21"/>
                      <w:szCs w:val="21"/>
                      <w:lang w:bidi="ar"/>
                    </w:rPr>
                    <w:t>透视模式</w:t>
                  </w:r>
                </w:p>
              </w:tc>
              <w:tc>
                <w:tcPr>
                  <w:tcW w:w="118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1"/>
                      <w:szCs w:val="21"/>
                    </w:rPr>
                  </w:pPr>
                  <w:r>
                    <w:rPr>
                      <w:rFonts w:ascii="Times New Roman" w:hAnsi="Times New Roman" w:eastAsia="宋体" w:cs="Times New Roman"/>
                      <w:sz w:val="21"/>
                      <w:szCs w:val="21"/>
                      <w:lang w:bidi="ar"/>
                    </w:rPr>
                    <w:t>A</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sz w:val="21"/>
                      <w:szCs w:val="21"/>
                    </w:rPr>
                  </w:pPr>
                  <w:r>
                    <w:rPr>
                      <w:rFonts w:hint="eastAsia" w:ascii="宋体" w:hAnsi="宋体" w:eastAsia="宋体" w:cs="宋体"/>
                      <w:i w:val="0"/>
                      <w:color w:val="000000"/>
                      <w:kern w:val="0"/>
                      <w:sz w:val="21"/>
                      <w:szCs w:val="21"/>
                      <w:u w:val="none"/>
                      <w:lang w:val="en-US" w:eastAsia="zh-CN" w:bidi="ar"/>
                    </w:rPr>
                    <w:t>观察窗</w:t>
                  </w:r>
                </w:p>
              </w:tc>
              <w:tc>
                <w:tcPr>
                  <w:tcW w:w="2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eastAsia="宋体"/>
                      <w:color w:val="000000"/>
                      <w:kern w:val="0"/>
                      <w:sz w:val="21"/>
                      <w:szCs w:val="21"/>
                      <w:lang w:eastAsia="zh-CN"/>
                    </w:rPr>
                  </w:pPr>
                  <w:r>
                    <w:rPr>
                      <w:rFonts w:hint="eastAsia" w:ascii="宋体" w:hAnsi="宋体" w:eastAsia="宋体" w:cs="宋体"/>
                      <w:i w:val="0"/>
                      <w:color w:val="000000"/>
                      <w:kern w:val="0"/>
                      <w:sz w:val="21"/>
                      <w:szCs w:val="21"/>
                      <w:u w:val="none"/>
                      <w:lang w:val="en-US" w:eastAsia="zh-CN" w:bidi="ar"/>
                    </w:rPr>
                    <w:t xml:space="preserve">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37"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 w:val="21"/>
                      <w:szCs w:val="21"/>
                    </w:rPr>
                  </w:pPr>
                </w:p>
              </w:tc>
              <w:tc>
                <w:tcPr>
                  <w:tcW w:w="118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1"/>
                      <w:szCs w:val="21"/>
                    </w:rPr>
                  </w:pPr>
                  <w:r>
                    <w:rPr>
                      <w:rFonts w:ascii="Times New Roman" w:hAnsi="Times New Roman" w:eastAsia="宋体" w:cs="Times New Roman"/>
                      <w:sz w:val="21"/>
                      <w:szCs w:val="21"/>
                      <w:lang w:bidi="ar"/>
                    </w:rPr>
                    <w:t>B</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eastAsiaTheme="minorEastAsia"/>
                      <w:sz w:val="21"/>
                      <w:szCs w:val="21"/>
                      <w:lang w:val="en-US" w:eastAsia="zh-CN"/>
                    </w:rPr>
                  </w:pPr>
                  <w:r>
                    <w:rPr>
                      <w:rFonts w:hint="eastAsia" w:ascii="宋体" w:hAnsi="宋体" w:eastAsia="宋体" w:cs="宋体"/>
                      <w:i w:val="0"/>
                      <w:color w:val="000000"/>
                      <w:kern w:val="0"/>
                      <w:sz w:val="21"/>
                      <w:szCs w:val="21"/>
                      <w:u w:val="none"/>
                      <w:lang w:val="en-US" w:eastAsia="zh-CN" w:bidi="ar"/>
                    </w:rPr>
                    <w:t>机房门1</w:t>
                  </w:r>
                </w:p>
              </w:tc>
              <w:tc>
                <w:tcPr>
                  <w:tcW w:w="2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eastAsiaTheme="minorEastAsia"/>
                      <w:color w:val="000000"/>
                      <w:sz w:val="21"/>
                      <w:szCs w:val="21"/>
                      <w:lang w:val="en-US" w:eastAsia="zh-CN"/>
                    </w:rPr>
                  </w:pPr>
                  <w:r>
                    <w:rPr>
                      <w:rFonts w:hint="eastAsia" w:ascii="宋体" w:hAnsi="宋体" w:eastAsia="宋体" w:cs="宋体"/>
                      <w:i w:val="0"/>
                      <w:color w:val="000000"/>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37"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 w:val="21"/>
                      <w:szCs w:val="21"/>
                    </w:rPr>
                  </w:pPr>
                </w:p>
              </w:tc>
              <w:tc>
                <w:tcPr>
                  <w:tcW w:w="118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1"/>
                      <w:szCs w:val="21"/>
                    </w:rPr>
                  </w:pPr>
                  <w:r>
                    <w:rPr>
                      <w:rFonts w:ascii="Times New Roman" w:hAnsi="Times New Roman" w:eastAsia="宋体" w:cs="Times New Roman"/>
                      <w:sz w:val="21"/>
                      <w:szCs w:val="21"/>
                      <w:lang w:bidi="ar"/>
                    </w:rPr>
                    <w:t>C</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eastAsia="宋体"/>
                      <w:sz w:val="21"/>
                      <w:szCs w:val="21"/>
                      <w:lang w:val="en-US" w:eastAsia="zh-CN"/>
                    </w:rPr>
                  </w:pPr>
                  <w:r>
                    <w:rPr>
                      <w:rFonts w:hint="eastAsia" w:ascii="宋体" w:hAnsi="宋体" w:eastAsia="宋体" w:cs="宋体"/>
                      <w:i w:val="0"/>
                      <w:color w:val="000000"/>
                      <w:kern w:val="0"/>
                      <w:sz w:val="21"/>
                      <w:szCs w:val="21"/>
                      <w:u w:val="none"/>
                      <w:lang w:val="en-US" w:eastAsia="zh-CN" w:bidi="ar"/>
                    </w:rPr>
                    <w:t>机房门2</w:t>
                  </w:r>
                </w:p>
              </w:tc>
              <w:tc>
                <w:tcPr>
                  <w:tcW w:w="2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eastAsiaTheme="minorEastAsia"/>
                      <w:color w:val="000000"/>
                      <w:sz w:val="21"/>
                      <w:szCs w:val="21"/>
                      <w:lang w:val="en-US" w:eastAsia="zh-CN"/>
                    </w:rPr>
                  </w:pPr>
                  <w:r>
                    <w:rPr>
                      <w:rFonts w:hint="eastAsia" w:ascii="宋体" w:hAnsi="宋体" w:eastAsia="宋体" w:cs="宋体"/>
                      <w:i w:val="0"/>
                      <w:color w:val="000000"/>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37"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 w:val="21"/>
                      <w:szCs w:val="21"/>
                    </w:rPr>
                  </w:pPr>
                </w:p>
              </w:tc>
              <w:tc>
                <w:tcPr>
                  <w:tcW w:w="118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1"/>
                      <w:szCs w:val="21"/>
                    </w:rPr>
                  </w:pPr>
                  <w:r>
                    <w:rPr>
                      <w:rFonts w:ascii="Times New Roman" w:hAnsi="Times New Roman" w:eastAsia="宋体" w:cs="Times New Roman"/>
                      <w:sz w:val="21"/>
                      <w:szCs w:val="21"/>
                      <w:lang w:bidi="ar"/>
                    </w:rPr>
                    <w:t>D</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eastAsiaTheme="minorEastAsia"/>
                      <w:sz w:val="21"/>
                      <w:szCs w:val="21"/>
                      <w:lang w:val="en-US" w:eastAsia="zh-CN"/>
                    </w:rPr>
                  </w:pPr>
                  <w:r>
                    <w:rPr>
                      <w:rFonts w:hint="eastAsia" w:ascii="宋体" w:hAnsi="宋体" w:eastAsia="宋体" w:cs="宋体"/>
                      <w:i w:val="0"/>
                      <w:color w:val="000000"/>
                      <w:kern w:val="0"/>
                      <w:sz w:val="21"/>
                      <w:szCs w:val="21"/>
                      <w:u w:val="none"/>
                      <w:lang w:val="en-US" w:eastAsia="zh-CN" w:bidi="ar"/>
                    </w:rPr>
                    <w:t>机房门3</w:t>
                  </w:r>
                </w:p>
              </w:tc>
              <w:tc>
                <w:tcPr>
                  <w:tcW w:w="2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color w:val="000000"/>
                      <w:sz w:val="21"/>
                      <w:szCs w:val="21"/>
                      <w:lang w:val="en-US"/>
                    </w:rPr>
                  </w:pPr>
                  <w:r>
                    <w:rPr>
                      <w:rFonts w:hint="eastAsia" w:ascii="宋体" w:hAnsi="宋体" w:eastAsia="宋体" w:cs="宋体"/>
                      <w:i w:val="0"/>
                      <w:color w:val="000000"/>
                      <w:kern w:val="0"/>
                      <w:sz w:val="21"/>
                      <w:szCs w:val="21"/>
                      <w:u w:val="none"/>
                      <w:lang w:val="en-US" w:eastAsia="zh-CN" w:bidi="ar"/>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37"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 w:val="21"/>
                      <w:szCs w:val="21"/>
                    </w:rPr>
                  </w:pPr>
                </w:p>
              </w:tc>
              <w:tc>
                <w:tcPr>
                  <w:tcW w:w="118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1"/>
                      <w:szCs w:val="21"/>
                    </w:rPr>
                  </w:pPr>
                  <w:r>
                    <w:rPr>
                      <w:rFonts w:ascii="Times New Roman" w:hAnsi="Times New Roman" w:eastAsia="宋体" w:cs="Times New Roman"/>
                      <w:sz w:val="21"/>
                      <w:szCs w:val="21"/>
                      <w:lang w:bidi="ar"/>
                    </w:rPr>
                    <w:t>E</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eastAsia="宋体"/>
                      <w:sz w:val="21"/>
                      <w:szCs w:val="21"/>
                      <w:lang w:eastAsia="zh-CN"/>
                    </w:rPr>
                  </w:pPr>
                  <w:r>
                    <w:rPr>
                      <w:rFonts w:hint="eastAsia" w:ascii="宋体" w:hAnsi="宋体" w:eastAsia="宋体" w:cs="宋体"/>
                      <w:kern w:val="0"/>
                      <w:sz w:val="21"/>
                      <w:szCs w:val="21"/>
                      <w:lang w:val="en-US" w:eastAsia="zh-CN"/>
                    </w:rPr>
                    <w:t>DSA机房</w:t>
                  </w:r>
                  <w:r>
                    <w:rPr>
                      <w:rFonts w:hint="eastAsia" w:ascii="宋体" w:hAnsi="宋体" w:eastAsia="宋体" w:cs="宋体"/>
                      <w:i w:val="0"/>
                      <w:color w:val="000000"/>
                      <w:kern w:val="0"/>
                      <w:sz w:val="21"/>
                      <w:szCs w:val="21"/>
                      <w:u w:val="none"/>
                      <w:lang w:val="en-US" w:eastAsia="zh-CN" w:bidi="ar"/>
                    </w:rPr>
                    <w:t>东墙</w:t>
                  </w:r>
                </w:p>
              </w:tc>
              <w:tc>
                <w:tcPr>
                  <w:tcW w:w="2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color w:val="000000"/>
                      <w:sz w:val="21"/>
                      <w:szCs w:val="21"/>
                      <w:lang w:val="en-US"/>
                    </w:rPr>
                  </w:pPr>
                  <w:r>
                    <w:rPr>
                      <w:rFonts w:hint="eastAsia" w:ascii="宋体" w:hAnsi="宋体" w:eastAsia="宋体" w:cs="宋体"/>
                      <w:i w:val="0"/>
                      <w:color w:val="000000"/>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37"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sz w:val="21"/>
                      <w:szCs w:val="21"/>
                    </w:rPr>
                  </w:pPr>
                </w:p>
              </w:tc>
              <w:tc>
                <w:tcPr>
                  <w:tcW w:w="118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sz w:val="21"/>
                      <w:szCs w:val="21"/>
                    </w:rPr>
                  </w:pPr>
                  <w:r>
                    <w:rPr>
                      <w:rFonts w:ascii="Times New Roman" w:hAnsi="Times New Roman" w:eastAsia="宋体" w:cs="Times New Roman"/>
                      <w:sz w:val="21"/>
                      <w:szCs w:val="21"/>
                      <w:lang w:bidi="ar"/>
                    </w:rPr>
                    <w:t>F</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eastAsiaTheme="minorEastAsia"/>
                      <w:sz w:val="21"/>
                      <w:szCs w:val="21"/>
                      <w:lang w:val="en-US" w:eastAsia="zh-CN"/>
                    </w:rPr>
                  </w:pPr>
                  <w:r>
                    <w:rPr>
                      <w:rFonts w:hint="eastAsia" w:ascii="宋体" w:hAnsi="宋体" w:eastAsia="宋体" w:cs="宋体"/>
                      <w:kern w:val="0"/>
                      <w:sz w:val="21"/>
                      <w:szCs w:val="21"/>
                      <w:lang w:val="en-US" w:eastAsia="zh-CN"/>
                    </w:rPr>
                    <w:t>DSA机房</w:t>
                  </w:r>
                  <w:r>
                    <w:rPr>
                      <w:rFonts w:hint="eastAsia" w:ascii="宋体" w:hAnsi="宋体" w:eastAsia="宋体" w:cs="宋体"/>
                      <w:i w:val="0"/>
                      <w:color w:val="000000"/>
                      <w:kern w:val="0"/>
                      <w:sz w:val="21"/>
                      <w:szCs w:val="21"/>
                      <w:u w:val="none"/>
                      <w:lang w:val="en-US" w:eastAsia="zh-CN" w:bidi="ar"/>
                    </w:rPr>
                    <w:t>西墙</w:t>
                  </w:r>
                </w:p>
              </w:tc>
              <w:tc>
                <w:tcPr>
                  <w:tcW w:w="2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bidi="ar"/>
                    </w:rPr>
                  </w:pPr>
                  <w:r>
                    <w:rPr>
                      <w:rFonts w:hint="eastAsia" w:ascii="宋体" w:hAnsi="宋体" w:eastAsia="宋体" w:cs="宋体"/>
                      <w:i w:val="0"/>
                      <w:color w:val="000000"/>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37"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color w:val="auto"/>
                      <w:sz w:val="21"/>
                      <w:szCs w:val="21"/>
                    </w:rPr>
                  </w:pPr>
                </w:p>
              </w:tc>
              <w:tc>
                <w:tcPr>
                  <w:tcW w:w="118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color w:val="auto"/>
                      <w:sz w:val="21"/>
                      <w:szCs w:val="21"/>
                    </w:rPr>
                  </w:pPr>
                  <w:r>
                    <w:rPr>
                      <w:rFonts w:ascii="Times New Roman" w:hAnsi="Times New Roman" w:eastAsia="宋体" w:cs="Times New Roman"/>
                      <w:color w:val="auto"/>
                      <w:sz w:val="21"/>
                      <w:szCs w:val="21"/>
                      <w:lang w:bidi="ar"/>
                    </w:rPr>
                    <w:t>G</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eastAsiaTheme="minorEastAsia"/>
                      <w:color w:val="auto"/>
                      <w:sz w:val="21"/>
                      <w:szCs w:val="21"/>
                      <w:lang w:eastAsia="zh-CN"/>
                    </w:rPr>
                  </w:pPr>
                  <w:r>
                    <w:rPr>
                      <w:rFonts w:hint="eastAsia" w:ascii="宋体" w:hAnsi="宋体" w:eastAsia="宋体" w:cs="宋体"/>
                      <w:color w:val="auto"/>
                      <w:kern w:val="0"/>
                      <w:sz w:val="21"/>
                      <w:szCs w:val="21"/>
                      <w:lang w:val="en-US" w:eastAsia="zh-CN"/>
                    </w:rPr>
                    <w:t>DSA机房</w:t>
                  </w:r>
                  <w:r>
                    <w:rPr>
                      <w:rFonts w:hint="eastAsia" w:ascii="宋体" w:hAnsi="宋体" w:eastAsia="宋体" w:cs="宋体"/>
                      <w:i w:val="0"/>
                      <w:color w:val="auto"/>
                      <w:kern w:val="0"/>
                      <w:sz w:val="21"/>
                      <w:szCs w:val="21"/>
                      <w:u w:val="none"/>
                      <w:lang w:val="en-US" w:eastAsia="zh-CN" w:bidi="ar"/>
                    </w:rPr>
                    <w:t>北墙</w:t>
                  </w:r>
                </w:p>
              </w:tc>
              <w:tc>
                <w:tcPr>
                  <w:tcW w:w="2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
                    </w:rPr>
                  </w:pPr>
                  <w:r>
                    <w:rPr>
                      <w:rFonts w:hint="eastAsia" w:ascii="宋体" w:hAnsi="宋体" w:eastAsia="宋体" w:cs="宋体"/>
                      <w:i w:val="0"/>
                      <w:color w:val="auto"/>
                      <w:kern w:val="0"/>
                      <w:sz w:val="21"/>
                      <w:szCs w:val="21"/>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37"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color w:val="auto"/>
                      <w:sz w:val="21"/>
                      <w:szCs w:val="21"/>
                    </w:rPr>
                  </w:pPr>
                </w:p>
              </w:tc>
              <w:tc>
                <w:tcPr>
                  <w:tcW w:w="118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H</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宋体"/>
                      <w:color w:val="auto"/>
                      <w:sz w:val="21"/>
                      <w:szCs w:val="21"/>
                      <w:lang w:val="en-US" w:eastAsia="zh-CN" w:bidi="ar"/>
                    </w:rPr>
                  </w:pPr>
                  <w:r>
                    <w:rPr>
                      <w:rFonts w:hint="eastAsia" w:ascii="Times New Roman" w:hAnsi="Times New Roman" w:eastAsia="宋体" w:cs="宋体"/>
                      <w:color w:val="auto"/>
                      <w:sz w:val="21"/>
                      <w:szCs w:val="21"/>
                      <w:lang w:val="en-US" w:eastAsia="zh-CN" w:bidi="ar"/>
                    </w:rPr>
                    <w:t>术者位</w:t>
                  </w:r>
                </w:p>
              </w:tc>
              <w:tc>
                <w:tcPr>
                  <w:tcW w:w="2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
                    </w:rPr>
                  </w:pPr>
                  <w:r>
                    <w:rPr>
                      <w:rFonts w:hint="eastAsia" w:ascii="宋体" w:hAnsi="宋体" w:eastAsia="宋体" w:cs="宋体"/>
                      <w:i w:val="0"/>
                      <w:color w:val="auto"/>
                      <w:kern w:val="0"/>
                      <w:sz w:val="21"/>
                      <w:szCs w:val="21"/>
                      <w:u w:val="none"/>
                      <w:lang w:val="en-US" w:eastAsia="zh-CN" w:bidi="ar"/>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37"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color w:val="auto"/>
                      <w:sz w:val="21"/>
                      <w:szCs w:val="21"/>
                    </w:rPr>
                  </w:pPr>
                </w:p>
              </w:tc>
              <w:tc>
                <w:tcPr>
                  <w:tcW w:w="118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I</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宋体"/>
                      <w:color w:val="auto"/>
                      <w:sz w:val="21"/>
                      <w:szCs w:val="21"/>
                      <w:lang w:val="en-US" w:eastAsia="zh-CN" w:bidi="ar"/>
                    </w:rPr>
                  </w:pPr>
                  <w:r>
                    <w:rPr>
                      <w:rFonts w:hint="eastAsia" w:ascii="宋体" w:hAnsi="宋体" w:eastAsia="宋体" w:cs="宋体"/>
                      <w:color w:val="auto"/>
                      <w:kern w:val="0"/>
                      <w:sz w:val="21"/>
                      <w:szCs w:val="21"/>
                      <w:lang w:val="en-US" w:eastAsia="zh-CN"/>
                    </w:rPr>
                    <w:t>DSA机房</w:t>
                  </w:r>
                  <w:r>
                    <w:rPr>
                      <w:rFonts w:hint="eastAsia" w:ascii="宋体" w:hAnsi="宋体" w:eastAsia="宋体" w:cs="宋体"/>
                      <w:i w:val="0"/>
                      <w:color w:val="auto"/>
                      <w:kern w:val="0"/>
                      <w:sz w:val="21"/>
                      <w:szCs w:val="21"/>
                      <w:u w:val="none"/>
                      <w:lang w:val="en-US" w:eastAsia="zh-CN" w:bidi="ar"/>
                    </w:rPr>
                    <w:t>上投影区</w:t>
                  </w:r>
                </w:p>
              </w:tc>
              <w:tc>
                <w:tcPr>
                  <w:tcW w:w="2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bidi="ar"/>
                    </w:rPr>
                  </w:pPr>
                  <w:r>
                    <w:rPr>
                      <w:rFonts w:hint="eastAsia" w:ascii="宋体" w:hAnsi="宋体" w:eastAsia="宋体" w:cs="宋体"/>
                      <w:i w:val="0"/>
                      <w:color w:val="auto"/>
                      <w:kern w:val="0"/>
                      <w:sz w:val="21"/>
                      <w:szCs w:val="21"/>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237" w:type="dxa"/>
                  <w:vMerge w:val="continue"/>
                  <w:tcBorders>
                    <w:left w:val="single" w:color="auto" w:sz="4" w:space="0"/>
                    <w:right w:val="single" w:color="auto" w:sz="4" w:space="0"/>
                  </w:tcBorders>
                  <w:shd w:val="clear" w:color="auto" w:fill="auto"/>
                  <w:vAlign w:val="center"/>
                </w:tcPr>
                <w:p>
                  <w:pPr>
                    <w:rPr>
                      <w:rFonts w:ascii="等线" w:hAnsi="等线" w:eastAsia="等线" w:cs="Times New Roman"/>
                      <w:color w:val="auto"/>
                      <w:sz w:val="21"/>
                      <w:szCs w:val="21"/>
                    </w:rPr>
                  </w:pPr>
                </w:p>
              </w:tc>
              <w:tc>
                <w:tcPr>
                  <w:tcW w:w="118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1"/>
                      <w:szCs w:val="21"/>
                      <w:lang w:val="en-US" w:eastAsia="zh-CN" w:bidi="ar"/>
                    </w:rPr>
                  </w:pPr>
                  <w:r>
                    <w:rPr>
                      <w:rFonts w:hint="eastAsia" w:ascii="Times New Roman" w:hAnsi="Times New Roman" w:eastAsia="宋体" w:cs="Times New Roman"/>
                      <w:color w:val="auto"/>
                      <w:sz w:val="21"/>
                      <w:szCs w:val="21"/>
                      <w:lang w:val="en-US" w:eastAsia="zh-CN" w:bidi="ar"/>
                    </w:rPr>
                    <w:t>J</w:t>
                  </w:r>
                </w:p>
              </w:tc>
              <w:tc>
                <w:tcPr>
                  <w:tcW w:w="31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DSA机房</w:t>
                  </w:r>
                  <w:r>
                    <w:rPr>
                      <w:rFonts w:hint="eastAsia" w:ascii="宋体" w:hAnsi="宋体" w:eastAsia="宋体" w:cs="宋体"/>
                      <w:i w:val="0"/>
                      <w:color w:val="auto"/>
                      <w:kern w:val="0"/>
                      <w:sz w:val="21"/>
                      <w:szCs w:val="21"/>
                      <w:u w:val="none"/>
                      <w:lang w:val="en-US" w:eastAsia="zh-CN" w:bidi="ar"/>
                    </w:rPr>
                    <w:t>下投影区</w:t>
                  </w:r>
                </w:p>
              </w:tc>
              <w:tc>
                <w:tcPr>
                  <w:tcW w:w="2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0.11</w:t>
                  </w:r>
                </w:p>
              </w:tc>
            </w:tr>
          </w:tbl>
          <w:p>
            <w:pPr>
              <w:widowControl/>
              <w:spacing w:line="360" w:lineRule="auto"/>
              <w:ind w:firstLine="402" w:firstLineChars="200"/>
              <w:rPr>
                <w:rFonts w:hint="default" w:ascii="Times New Roman" w:hAnsi="Times New Roman" w:eastAsia="宋体" w:cs="宋体"/>
                <w:color w:val="auto"/>
                <w:sz w:val="24"/>
                <w:lang w:val="en-US" w:eastAsia="zh-CN" w:bidi="ar"/>
              </w:rPr>
            </w:pPr>
            <w:r>
              <w:rPr>
                <w:rFonts w:hint="eastAsia" w:ascii="Times New Roman" w:hAnsi="Times New Roman" w:eastAsia="宋体" w:cs="宋体"/>
                <w:b/>
                <w:bCs/>
                <w:color w:val="auto"/>
                <w:sz w:val="20"/>
                <w:szCs w:val="20"/>
                <w:lang w:val="en-US" w:eastAsia="zh-CN" w:bidi="ar"/>
              </w:rPr>
              <w:t>注：本表数据来自公式11-1、公式11-2计算</w:t>
            </w:r>
          </w:p>
          <w:p>
            <w:pPr>
              <w:widowControl/>
              <w:spacing w:line="360" w:lineRule="auto"/>
              <w:ind w:firstLine="480" w:firstLineChars="200"/>
              <w:rPr>
                <w:color w:val="auto"/>
                <w:sz w:val="24"/>
              </w:rPr>
            </w:pPr>
            <w:r>
              <w:rPr>
                <w:rFonts w:hint="eastAsia" w:ascii="Times New Roman" w:hAnsi="Times New Roman" w:eastAsia="宋体" w:cs="宋体"/>
                <w:color w:val="auto"/>
                <w:sz w:val="24"/>
                <w:lang w:bidi="ar"/>
              </w:rPr>
              <w:t>由表</w:t>
            </w:r>
            <w:r>
              <w:rPr>
                <w:rFonts w:hint="eastAsia" w:ascii="Times New Roman" w:hAnsi="Times New Roman" w:eastAsia="宋体" w:cs="Times New Roman"/>
                <w:color w:val="auto"/>
                <w:sz w:val="24"/>
                <w:lang w:val="en-US" w:eastAsia="zh-CN" w:bidi="ar"/>
              </w:rPr>
              <w:t>11</w:t>
            </w:r>
            <w:r>
              <w:rPr>
                <w:rFonts w:hint="eastAsia" w:ascii="Times New Roman" w:hAnsi="Times New Roman" w:eastAsia="宋体" w:cs="Times New Roman"/>
                <w:color w:val="auto"/>
                <w:sz w:val="24"/>
                <w:lang w:bidi="ar"/>
              </w:rPr>
              <w:t>-1</w:t>
            </w:r>
            <w:r>
              <w:rPr>
                <w:rFonts w:hint="eastAsia" w:ascii="Times New Roman" w:hAnsi="Times New Roman" w:eastAsia="宋体" w:cs="宋体"/>
                <w:color w:val="auto"/>
                <w:sz w:val="24"/>
                <w:lang w:bidi="ar"/>
              </w:rPr>
              <w:t>可知，透视模式下机房外各关注点处</w:t>
            </w:r>
            <w:r>
              <w:rPr>
                <w:rFonts w:ascii="Times New Roman" w:hAnsi="Times New Roman" w:eastAsia="宋体" w:cs="Times New Roman"/>
                <w:color w:val="auto"/>
                <w:sz w:val="24"/>
                <w:lang w:bidi="ar"/>
              </w:rPr>
              <w:t>X-γ</w:t>
            </w:r>
            <w:r>
              <w:rPr>
                <w:rFonts w:hint="eastAsia" w:ascii="Times New Roman" w:hAnsi="Times New Roman" w:eastAsia="宋体" w:cs="宋体"/>
                <w:color w:val="auto"/>
                <w:sz w:val="24"/>
                <w:lang w:bidi="ar"/>
              </w:rPr>
              <w:t>辐射剂量率</w:t>
            </w:r>
            <w:r>
              <w:rPr>
                <w:rFonts w:hint="eastAsia" w:ascii="Times New Roman" w:hAnsi="Times New Roman" w:eastAsia="宋体" w:cs="宋体"/>
                <w:color w:val="auto"/>
                <w:sz w:val="24"/>
                <w:lang w:val="en-US" w:eastAsia="zh-CN" w:bidi="ar"/>
              </w:rPr>
              <w:t>预测值</w:t>
            </w:r>
            <w:r>
              <w:rPr>
                <w:rFonts w:hint="eastAsia" w:ascii="Times New Roman" w:hAnsi="Times New Roman" w:eastAsia="宋体" w:cs="宋体"/>
                <w:color w:val="auto"/>
                <w:sz w:val="24"/>
                <w:lang w:bidi="ar"/>
              </w:rPr>
              <w:t>在（</w:t>
            </w:r>
            <w:r>
              <w:rPr>
                <w:rFonts w:hint="eastAsia" w:ascii="Times New Roman" w:hAnsi="Times New Roman" w:eastAsia="宋体" w:cs="Times New Roman"/>
                <w:color w:val="auto"/>
                <w:sz w:val="24"/>
                <w:lang w:val="en-US" w:eastAsia="zh-CN" w:bidi="ar"/>
              </w:rPr>
              <w:t>0.10</w:t>
            </w:r>
            <w:r>
              <w:rPr>
                <w:rFonts w:hint="eastAsia" w:ascii="Times New Roman" w:hAnsi="Times New Roman" w:eastAsia="宋体" w:cs="Times New Roman"/>
                <w:color w:val="auto"/>
                <w:sz w:val="24"/>
                <w:lang w:bidi="ar"/>
              </w:rPr>
              <w:t>-</w:t>
            </w:r>
            <w:r>
              <w:rPr>
                <w:rFonts w:hint="eastAsia" w:ascii="Times New Roman" w:hAnsi="Times New Roman" w:eastAsia="宋体" w:cs="Times New Roman"/>
                <w:color w:val="auto"/>
                <w:sz w:val="24"/>
                <w:lang w:val="en-US" w:eastAsia="zh-CN" w:bidi="ar"/>
              </w:rPr>
              <w:t>0.13</w:t>
            </w:r>
            <w:r>
              <w:rPr>
                <w:rFonts w:hint="eastAsia" w:ascii="Times New Roman" w:hAnsi="Times New Roman" w:eastAsia="宋体" w:cs="宋体"/>
                <w:color w:val="auto"/>
                <w:sz w:val="24"/>
                <w:lang w:bidi="ar"/>
              </w:rPr>
              <w:t>）</w:t>
            </w:r>
            <w:r>
              <w:rPr>
                <w:rFonts w:ascii="Times New Roman" w:hAnsi="Times New Roman" w:eastAsia="宋体" w:cs="Times New Roman"/>
                <w:color w:val="auto"/>
                <w:sz w:val="24"/>
                <w:lang w:bidi="ar"/>
              </w:rPr>
              <w:t>μSv/h</w:t>
            </w:r>
            <w:r>
              <w:rPr>
                <w:rFonts w:hint="eastAsia" w:ascii="Times New Roman" w:hAnsi="Times New Roman" w:eastAsia="宋体" w:cs="宋体"/>
                <w:color w:val="auto"/>
                <w:sz w:val="24"/>
                <w:lang w:bidi="ar"/>
              </w:rPr>
              <w:t>之间，满足《放射诊断放射防护要求》（</w:t>
            </w:r>
            <w:r>
              <w:rPr>
                <w:rFonts w:hint="eastAsia" w:ascii="Times New Roman" w:hAnsi="Times New Roman" w:eastAsia="宋体" w:cs="Times New Roman"/>
                <w:color w:val="auto"/>
                <w:sz w:val="24"/>
                <w:lang w:bidi="ar"/>
              </w:rPr>
              <w:t>GBZ130-2020</w:t>
            </w:r>
            <w:r>
              <w:rPr>
                <w:rFonts w:hint="eastAsia" w:ascii="Times New Roman" w:hAnsi="Times New Roman" w:eastAsia="宋体" w:cs="宋体"/>
                <w:color w:val="auto"/>
                <w:sz w:val="24"/>
                <w:lang w:bidi="ar"/>
              </w:rPr>
              <w:t>）中规定屏蔽体外表面</w:t>
            </w:r>
            <w:r>
              <w:rPr>
                <w:rFonts w:ascii="Times New Roman" w:hAnsi="Times New Roman" w:eastAsia="宋体" w:cs="Times New Roman"/>
                <w:color w:val="auto"/>
                <w:sz w:val="24"/>
                <w:lang w:bidi="ar"/>
              </w:rPr>
              <w:t>30cm</w:t>
            </w:r>
            <w:r>
              <w:rPr>
                <w:rFonts w:hint="eastAsia" w:ascii="Times New Roman" w:hAnsi="Times New Roman" w:eastAsia="宋体" w:cs="宋体"/>
                <w:color w:val="auto"/>
                <w:sz w:val="24"/>
                <w:lang w:bidi="ar"/>
              </w:rPr>
              <w:t>处剂量率不大于</w:t>
            </w:r>
            <w:r>
              <w:rPr>
                <w:rFonts w:ascii="Times New Roman" w:hAnsi="Times New Roman" w:eastAsia="宋体" w:cs="Times New Roman"/>
                <w:color w:val="auto"/>
                <w:sz w:val="24"/>
                <w:lang w:bidi="ar"/>
              </w:rPr>
              <w:t>2.5μSv/h</w:t>
            </w:r>
            <w:r>
              <w:rPr>
                <w:rFonts w:hint="eastAsia" w:ascii="Times New Roman" w:hAnsi="Times New Roman" w:eastAsia="宋体" w:cs="宋体"/>
                <w:color w:val="auto"/>
                <w:sz w:val="24"/>
                <w:lang w:bidi="ar"/>
              </w:rPr>
              <w:t>的限值。</w:t>
            </w:r>
          </w:p>
          <w:p>
            <w:pPr>
              <w:widowControl/>
              <w:spacing w:line="360" w:lineRule="auto"/>
              <w:ind w:firstLine="480" w:firstLineChars="200"/>
              <w:rPr>
                <w:color w:val="auto"/>
                <w:sz w:val="24"/>
              </w:rPr>
            </w:pPr>
            <w:r>
              <w:rPr>
                <w:rFonts w:hint="eastAsia" w:ascii="Times New Roman" w:hAnsi="Times New Roman" w:eastAsia="宋体" w:cs="宋体"/>
                <w:color w:val="auto"/>
                <w:sz w:val="24"/>
                <w:lang w:bidi="ar"/>
              </w:rPr>
              <w:t>透视模式下，术者位</w:t>
            </w:r>
            <w:r>
              <w:rPr>
                <w:rFonts w:ascii="Times New Roman" w:hAnsi="Times New Roman" w:eastAsia="宋体" w:cs="Times New Roman"/>
                <w:color w:val="auto"/>
                <w:sz w:val="24"/>
                <w:lang w:bidi="ar"/>
              </w:rPr>
              <w:t>X-γ</w:t>
            </w:r>
            <w:r>
              <w:rPr>
                <w:rFonts w:hint="eastAsia" w:ascii="Times New Roman" w:hAnsi="Times New Roman" w:eastAsia="宋体" w:cs="宋体"/>
                <w:color w:val="auto"/>
                <w:sz w:val="24"/>
                <w:lang w:bidi="ar"/>
              </w:rPr>
              <w:t>辐射剂量率为</w:t>
            </w:r>
            <w:r>
              <w:rPr>
                <w:rFonts w:hint="eastAsia" w:ascii="Times New Roman" w:hAnsi="Times New Roman" w:eastAsia="宋体" w:cs="Times New Roman"/>
                <w:color w:val="auto"/>
                <w:sz w:val="24"/>
                <w:lang w:val="en-US" w:eastAsia="zh-CN" w:bidi="ar"/>
              </w:rPr>
              <w:t>181</w:t>
            </w:r>
            <w:r>
              <w:rPr>
                <w:rFonts w:ascii="Times New Roman" w:hAnsi="Times New Roman" w:eastAsia="宋体" w:cs="Times New Roman"/>
                <w:color w:val="auto"/>
                <w:sz w:val="24"/>
                <w:lang w:bidi="ar"/>
              </w:rPr>
              <w:t>μSv/h</w:t>
            </w:r>
            <w:r>
              <w:rPr>
                <w:rFonts w:hint="eastAsia" w:ascii="Times New Roman" w:hAnsi="Times New Roman" w:eastAsia="宋体" w:cs="Times New Roman"/>
                <w:color w:val="auto"/>
                <w:sz w:val="24"/>
                <w:lang w:eastAsia="zh-CN" w:bidi="ar"/>
              </w:rPr>
              <w:t>（</w:t>
            </w:r>
            <w:r>
              <w:rPr>
                <w:rFonts w:hint="eastAsia" w:ascii="Times New Roman" w:hAnsi="Times New Roman" w:eastAsia="宋体" w:cs="Times New Roman"/>
                <w:color w:val="auto"/>
                <w:sz w:val="24"/>
                <w:lang w:val="en-US" w:eastAsia="zh-CN" w:bidi="ar"/>
              </w:rPr>
              <w:t>此数据来源于DSA检测报告</w:t>
            </w:r>
            <w:r>
              <w:rPr>
                <w:rFonts w:hint="eastAsia" w:ascii="Times New Roman" w:hAnsi="Times New Roman" w:eastAsia="宋体" w:cs="Times New Roman"/>
                <w:color w:val="auto"/>
                <w:sz w:val="24"/>
                <w:lang w:eastAsia="zh-CN" w:bidi="ar"/>
              </w:rPr>
              <w:t>）</w:t>
            </w:r>
            <w:r>
              <w:rPr>
                <w:rFonts w:hint="eastAsia" w:ascii="Times New Roman" w:hAnsi="Times New Roman" w:eastAsia="宋体" w:cs="宋体"/>
                <w:color w:val="auto"/>
                <w:sz w:val="24"/>
                <w:lang w:bidi="ar"/>
              </w:rPr>
              <w:t>，满足《医用X射线诊断设备质量控制检测规范》（</w:t>
            </w:r>
            <w:r>
              <w:rPr>
                <w:rFonts w:hint="eastAsia" w:ascii="Times New Roman" w:hAnsi="Times New Roman" w:eastAsia="宋体" w:cs="Times New Roman"/>
                <w:color w:val="auto"/>
                <w:sz w:val="24"/>
                <w:lang w:bidi="ar"/>
              </w:rPr>
              <w:t>WS 76-2020</w:t>
            </w:r>
            <w:r>
              <w:rPr>
                <w:rFonts w:hint="eastAsia" w:ascii="Times New Roman" w:hAnsi="Times New Roman" w:eastAsia="宋体" w:cs="宋体"/>
                <w:color w:val="auto"/>
                <w:sz w:val="24"/>
                <w:lang w:bidi="ar"/>
              </w:rPr>
              <w:t>）中在透视防护区测试平面上的空气比释动能率应不大于</w:t>
            </w:r>
            <w:r>
              <w:rPr>
                <w:rFonts w:ascii="Times New Roman" w:hAnsi="Times New Roman" w:eastAsia="宋体" w:cs="Times New Roman"/>
                <w:color w:val="auto"/>
                <w:sz w:val="24"/>
                <w:lang w:bidi="ar"/>
              </w:rPr>
              <w:t>400μSv/h</w:t>
            </w:r>
            <w:r>
              <w:rPr>
                <w:rFonts w:hint="eastAsia" w:ascii="Times New Roman" w:hAnsi="Times New Roman" w:eastAsia="宋体" w:cs="宋体"/>
                <w:color w:val="auto"/>
                <w:sz w:val="24"/>
                <w:lang w:bidi="ar"/>
              </w:rPr>
              <w:t>要求。</w:t>
            </w:r>
          </w:p>
          <w:p>
            <w:pPr>
              <w:spacing w:line="360" w:lineRule="auto"/>
              <w:rPr>
                <w:b/>
                <w:sz w:val="24"/>
              </w:rPr>
            </w:pPr>
            <w:r>
              <w:rPr>
                <w:rFonts w:hint="eastAsia" w:ascii="Times New Roman" w:hAnsi="Times New Roman" w:eastAsia="宋体" w:cs="Times New Roman"/>
                <w:b/>
                <w:color w:val="auto"/>
                <w:sz w:val="24"/>
                <w:lang w:val="en-US" w:eastAsia="zh-CN" w:bidi="ar"/>
              </w:rPr>
              <w:t>11</w:t>
            </w:r>
            <w:r>
              <w:rPr>
                <w:rFonts w:ascii="Times New Roman" w:hAnsi="Times New Roman" w:eastAsia="宋体" w:cs="Times New Roman"/>
                <w:b/>
                <w:color w:val="auto"/>
                <w:sz w:val="24"/>
                <w:lang w:bidi="ar"/>
              </w:rPr>
              <w:t>.2.3</w:t>
            </w:r>
            <w:r>
              <w:rPr>
                <w:rFonts w:hint="eastAsia" w:ascii="Times New Roman" w:hAnsi="Times New Roman" w:eastAsia="宋体" w:cs="宋体"/>
                <w:b/>
                <w:color w:val="auto"/>
                <w:sz w:val="24"/>
                <w:lang w:bidi="ar"/>
              </w:rPr>
              <w:t>个人剂量</w:t>
            </w:r>
          </w:p>
          <w:p>
            <w:pPr>
              <w:spacing w:line="360" w:lineRule="auto"/>
              <w:ind w:firstLine="480" w:firstLineChars="200"/>
              <w:rPr>
                <w:rFonts w:hint="eastAsia" w:eastAsia="宋体"/>
                <w:sz w:val="24"/>
                <w:lang w:eastAsia="zh-CN"/>
              </w:rPr>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宋体"/>
                <w:sz w:val="24"/>
                <w:lang w:bidi="ar"/>
              </w:rPr>
              <w:t>）估算模式</w:t>
            </w:r>
            <w:r>
              <w:rPr>
                <w:rFonts w:hint="eastAsia" w:ascii="Times New Roman" w:hAnsi="Times New Roman" w:eastAsia="宋体" w:cs="宋体"/>
                <w:sz w:val="24"/>
                <w:lang w:eastAsia="zh-CN" w:bidi="ar"/>
              </w:rPr>
              <w:t>（</w:t>
            </w:r>
            <w:r>
              <w:rPr>
                <w:rFonts w:hint="eastAsia" w:ascii="Times New Roman" w:hAnsi="Times New Roman" w:eastAsia="宋体" w:cs="宋体"/>
                <w:sz w:val="24"/>
                <w:lang w:val="en-US" w:eastAsia="zh-CN" w:bidi="ar"/>
              </w:rPr>
              <w:t>公众照射</w:t>
            </w:r>
            <w:r>
              <w:rPr>
                <w:rFonts w:hint="eastAsia" w:ascii="Times New Roman" w:hAnsi="Times New Roman" w:eastAsia="宋体" w:cs="宋体"/>
                <w:sz w:val="24"/>
                <w:lang w:eastAsia="zh-CN" w:bidi="ar"/>
              </w:rPr>
              <w:t>）</w:t>
            </w:r>
          </w:p>
          <w:p>
            <w:pPr>
              <w:spacing w:line="360" w:lineRule="auto"/>
              <w:ind w:firstLine="480" w:firstLineChars="200"/>
              <w:rPr>
                <w:sz w:val="24"/>
              </w:rPr>
            </w:pPr>
            <w:r>
              <w:rPr>
                <w:rFonts w:hint="eastAsia" w:ascii="Times New Roman" w:hAnsi="Times New Roman" w:eastAsia="宋体" w:cs="宋体"/>
                <w:sz w:val="24"/>
                <w:lang w:bidi="ar"/>
              </w:rPr>
              <w:t>按照联合国原子辐射效应科学委员会（</w:t>
            </w:r>
            <w:r>
              <w:rPr>
                <w:rFonts w:ascii="Times New Roman" w:hAnsi="Times New Roman" w:eastAsia="宋体" w:cs="Times New Roman"/>
                <w:sz w:val="24"/>
                <w:lang w:bidi="ar"/>
              </w:rPr>
              <w:t>UNSCEAR</w:t>
            </w:r>
            <w:r>
              <w:rPr>
                <w:rFonts w:hint="eastAsia" w:ascii="Times New Roman" w:hAnsi="Times New Roman" w:eastAsia="宋体" w:cs="宋体"/>
                <w:sz w:val="24"/>
                <w:lang w:bidi="ar"/>
              </w:rPr>
              <w:t>）</w:t>
            </w:r>
            <w:r>
              <w:rPr>
                <w:rFonts w:ascii="Times New Roman" w:hAnsi="Times New Roman" w:eastAsia="宋体" w:cs="Times New Roman"/>
                <w:sz w:val="24"/>
                <w:lang w:bidi="ar"/>
              </w:rPr>
              <w:t>--2000</w:t>
            </w:r>
            <w:r>
              <w:rPr>
                <w:rFonts w:hint="eastAsia" w:ascii="Times New Roman" w:hAnsi="Times New Roman" w:eastAsia="宋体" w:cs="宋体"/>
                <w:sz w:val="24"/>
                <w:lang w:bidi="ar"/>
              </w:rPr>
              <w:t>年报告附录</w:t>
            </w:r>
            <w:r>
              <w:rPr>
                <w:rFonts w:ascii="Times New Roman" w:hAnsi="Times New Roman" w:eastAsia="宋体" w:cs="Times New Roman"/>
                <w:sz w:val="24"/>
                <w:lang w:bidi="ar"/>
              </w:rPr>
              <w:t>A</w:t>
            </w:r>
            <w:r>
              <w:rPr>
                <w:rFonts w:hint="eastAsia" w:ascii="Times New Roman" w:hAnsi="Times New Roman" w:eastAsia="宋体" w:cs="宋体"/>
                <w:sz w:val="24"/>
                <w:lang w:bidi="ar"/>
              </w:rPr>
              <w:t>，</w:t>
            </w:r>
            <w:r>
              <w:rPr>
                <w:rFonts w:ascii="Times New Roman" w:hAnsi="Times New Roman" w:eastAsia="宋体" w:cs="Times New Roman"/>
                <w:sz w:val="24"/>
                <w:lang w:bidi="ar"/>
              </w:rPr>
              <w:t>X-γ</w:t>
            </w:r>
            <w:r>
              <w:rPr>
                <w:rFonts w:hint="eastAsia" w:ascii="Times New Roman" w:hAnsi="Times New Roman" w:eastAsia="宋体" w:cs="宋体"/>
                <w:sz w:val="24"/>
                <w:lang w:bidi="ar"/>
              </w:rPr>
              <w:t>射线产生的外照射人均年剂量当量计算公式如下。</w:t>
            </w:r>
          </w:p>
          <w:p>
            <w:pPr>
              <w:spacing w:line="360" w:lineRule="auto"/>
              <w:ind w:firstLine="420" w:firstLineChars="200"/>
              <w:rPr>
                <w:sz w:val="24"/>
              </w:rPr>
            </w:pPr>
            <w:r>
              <w:rPr>
                <w:rFonts w:ascii="Times New Roman" w:hAnsi="Times New Roman" w:eastAsia="宋体" w:cs="Times New Roman"/>
                <w:position w:val="-6"/>
              </w:rPr>
              <w:drawing>
                <wp:inline distT="0" distB="0" distL="114300" distR="114300">
                  <wp:extent cx="1638300" cy="180975"/>
                  <wp:effectExtent l="0" t="0" r="0" b="9525"/>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1638300" cy="180975"/>
                          </a:xfrm>
                          <a:prstGeom prst="rect">
                            <a:avLst/>
                          </a:prstGeom>
                          <a:noFill/>
                          <a:ln>
                            <a:noFill/>
                          </a:ln>
                        </pic:spPr>
                      </pic:pic>
                    </a:graphicData>
                  </a:graphic>
                </wp:inline>
              </w:drawing>
            </w:r>
            <w:r>
              <w:rPr>
                <w:rFonts w:ascii="Times New Roman" w:hAnsi="Times New Roman" w:eastAsia="宋体" w:cs="Times New Roman"/>
                <w:sz w:val="24"/>
                <w:lang w:bidi="ar"/>
              </w:rPr>
              <w:t>………………………</w:t>
            </w:r>
            <w:r>
              <w:rPr>
                <w:rFonts w:hint="eastAsia" w:ascii="Times New Roman" w:hAnsi="Times New Roman" w:eastAsia="宋体" w:cs="宋体"/>
                <w:sz w:val="24"/>
                <w:lang w:bidi="ar"/>
              </w:rPr>
              <w:t>（公式</w:t>
            </w:r>
            <w:r>
              <w:rPr>
                <w:rFonts w:ascii="Times New Roman" w:hAnsi="Times New Roman" w:eastAsia="宋体" w:cs="Times New Roman"/>
                <w:sz w:val="24"/>
                <w:lang w:bidi="ar"/>
              </w:rPr>
              <w:t>4</w:t>
            </w:r>
            <w:r>
              <w:rPr>
                <w:rFonts w:hint="eastAsia" w:ascii="Times New Roman" w:hAnsi="Times New Roman" w:eastAsia="宋体" w:cs="宋体"/>
                <w:sz w:val="24"/>
                <w:lang w:bidi="ar"/>
              </w:rPr>
              <w:t>）</w:t>
            </w:r>
          </w:p>
          <w:p>
            <w:pPr>
              <w:spacing w:line="360" w:lineRule="auto"/>
              <w:ind w:firstLine="480" w:firstLineChars="200"/>
              <w:rPr>
                <w:sz w:val="24"/>
              </w:rPr>
            </w:pPr>
            <w:r>
              <w:rPr>
                <w:rFonts w:hint="eastAsia" w:ascii="Times New Roman" w:hAnsi="Times New Roman" w:eastAsia="宋体" w:cs="宋体"/>
                <w:sz w:val="24"/>
                <w:lang w:bidi="ar"/>
              </w:rPr>
              <w:t>式中：</w:t>
            </w:r>
          </w:p>
          <w:p>
            <w:pPr>
              <w:spacing w:line="360" w:lineRule="auto"/>
              <w:ind w:firstLine="480" w:firstLineChars="200"/>
              <w:rPr>
                <w:sz w:val="24"/>
              </w:rPr>
            </w:pPr>
            <w:r>
              <w:rPr>
                <w:rFonts w:ascii="Times New Roman" w:hAnsi="Times New Roman" w:eastAsia="宋体" w:cs="Times New Roman"/>
                <w:sz w:val="24"/>
                <w:lang w:bidi="ar"/>
              </w:rPr>
              <w:t>H</w:t>
            </w:r>
            <w:r>
              <w:rPr>
                <w:rFonts w:ascii="Times New Roman" w:hAnsi="Times New Roman" w:eastAsia="宋体" w:cs="Times New Roman"/>
                <w:sz w:val="24"/>
                <w:vertAlign w:val="subscript"/>
                <w:lang w:bidi="ar"/>
              </w:rPr>
              <w:t>Er</w:t>
            </w:r>
            <w:r>
              <w:rPr>
                <w:rFonts w:ascii="Times New Roman" w:hAnsi="Times New Roman" w:eastAsia="宋体" w:cs="Times New Roman"/>
                <w:sz w:val="24"/>
                <w:lang w:bidi="ar"/>
              </w:rPr>
              <w:t>-X-γ</w:t>
            </w:r>
            <w:r>
              <w:rPr>
                <w:rFonts w:hint="eastAsia" w:ascii="Times New Roman" w:hAnsi="Times New Roman" w:eastAsia="宋体" w:cs="宋体"/>
                <w:sz w:val="24"/>
                <w:lang w:bidi="ar"/>
              </w:rPr>
              <w:t>射线外照射人均年剂量，</w:t>
            </w:r>
            <w:r>
              <w:rPr>
                <w:rFonts w:ascii="Times New Roman" w:hAnsi="Times New Roman" w:eastAsia="宋体" w:cs="Times New Roman"/>
                <w:sz w:val="24"/>
                <w:lang w:bidi="ar"/>
              </w:rPr>
              <w:t>mSv</w:t>
            </w:r>
            <w:r>
              <w:rPr>
                <w:rFonts w:hint="eastAsia" w:ascii="Times New Roman" w:hAnsi="Times New Roman" w:eastAsia="宋体" w:cs="宋体"/>
                <w:sz w:val="24"/>
                <w:lang w:bidi="ar"/>
              </w:rPr>
              <w:t>；</w:t>
            </w:r>
          </w:p>
          <w:p>
            <w:pPr>
              <w:spacing w:line="360" w:lineRule="auto"/>
              <w:ind w:firstLine="480" w:firstLineChars="200"/>
              <w:rPr>
                <w:sz w:val="24"/>
              </w:rPr>
            </w:pPr>
            <w:r>
              <w:rPr>
                <w:rFonts w:ascii="Times New Roman" w:hAnsi="Times New Roman" w:eastAsia="宋体" w:cs="Times New Roman"/>
                <w:sz w:val="24"/>
                <w:lang w:bidi="ar"/>
              </w:rPr>
              <w:t>D</w:t>
            </w:r>
            <w:r>
              <w:rPr>
                <w:rFonts w:ascii="Times New Roman" w:hAnsi="Times New Roman" w:eastAsia="宋体" w:cs="Times New Roman"/>
                <w:sz w:val="24"/>
                <w:vertAlign w:val="subscript"/>
                <w:lang w:bidi="ar"/>
              </w:rPr>
              <w:t>r</w:t>
            </w:r>
            <w:r>
              <w:rPr>
                <w:rFonts w:ascii="Times New Roman" w:hAnsi="Times New Roman" w:eastAsia="宋体" w:cs="Times New Roman"/>
                <w:sz w:val="24"/>
                <w:lang w:bidi="ar"/>
              </w:rPr>
              <w:t>-X-γ</w:t>
            </w:r>
            <w:r>
              <w:rPr>
                <w:rFonts w:hint="eastAsia" w:ascii="Times New Roman" w:hAnsi="Times New Roman" w:eastAsia="宋体" w:cs="宋体"/>
                <w:sz w:val="24"/>
                <w:lang w:bidi="ar"/>
              </w:rPr>
              <w:t>射线辐射剂量率，</w:t>
            </w:r>
            <w:r>
              <w:rPr>
                <w:rFonts w:ascii="Times New Roman" w:hAnsi="Times New Roman" w:eastAsia="宋体" w:cs="Times New Roman"/>
                <w:szCs w:val="21"/>
                <w:lang w:bidi="ar"/>
              </w:rPr>
              <w:t>μ</w:t>
            </w:r>
            <w:r>
              <w:rPr>
                <w:rFonts w:ascii="Times New Roman" w:hAnsi="Times New Roman" w:eastAsia="宋体" w:cs="Times New Roman"/>
                <w:sz w:val="24"/>
                <w:lang w:bidi="ar"/>
              </w:rPr>
              <w:t>Sv/h</w:t>
            </w:r>
            <w:r>
              <w:rPr>
                <w:rFonts w:hint="eastAsia" w:ascii="Times New Roman" w:hAnsi="Times New Roman" w:eastAsia="宋体" w:cs="宋体"/>
                <w:sz w:val="24"/>
                <w:lang w:bidi="ar"/>
              </w:rPr>
              <w:t>；</w:t>
            </w:r>
          </w:p>
          <w:p>
            <w:pPr>
              <w:spacing w:line="360" w:lineRule="auto"/>
              <w:ind w:firstLine="480" w:firstLineChars="200"/>
              <w:rPr>
                <w:sz w:val="24"/>
              </w:rPr>
            </w:pPr>
            <w:r>
              <w:rPr>
                <w:rFonts w:ascii="Times New Roman" w:hAnsi="Times New Roman" w:eastAsia="宋体" w:cs="Times New Roman"/>
                <w:sz w:val="24"/>
                <w:lang w:bidi="ar"/>
              </w:rPr>
              <w:t>t-X-γ</w:t>
            </w:r>
            <w:r>
              <w:rPr>
                <w:rFonts w:hint="eastAsia" w:ascii="Times New Roman" w:hAnsi="Times New Roman" w:eastAsia="宋体" w:cs="宋体"/>
                <w:sz w:val="24"/>
                <w:lang w:bidi="ar"/>
              </w:rPr>
              <w:t>照射时间，</w:t>
            </w:r>
            <w:r>
              <w:rPr>
                <w:rFonts w:ascii="Times New Roman" w:hAnsi="Times New Roman" w:eastAsia="宋体" w:cs="Times New Roman"/>
                <w:sz w:val="24"/>
                <w:lang w:bidi="ar"/>
              </w:rPr>
              <w:t>h</w:t>
            </w:r>
            <w:r>
              <w:rPr>
                <w:rFonts w:hint="eastAsia" w:ascii="Times New Roman" w:hAnsi="Times New Roman" w:eastAsia="宋体" w:cs="宋体"/>
                <w:sz w:val="24"/>
                <w:lang w:bidi="ar"/>
              </w:rPr>
              <w:t>；</w:t>
            </w:r>
          </w:p>
          <w:p>
            <w:pPr>
              <w:spacing w:line="360" w:lineRule="auto"/>
              <w:ind w:firstLine="480" w:firstLineChars="200"/>
              <w:rPr>
                <w:sz w:val="24"/>
              </w:rPr>
            </w:pPr>
            <w:r>
              <w:rPr>
                <w:rFonts w:ascii="Times New Roman" w:hAnsi="Times New Roman" w:eastAsia="宋体" w:cs="Times New Roman"/>
                <w:sz w:val="24"/>
                <w:lang w:bidi="ar"/>
              </w:rPr>
              <w:t>T-</w:t>
            </w:r>
            <w:r>
              <w:rPr>
                <w:rFonts w:hint="eastAsia" w:ascii="Times New Roman" w:hAnsi="Times New Roman" w:eastAsia="宋体" w:cs="宋体"/>
                <w:sz w:val="24"/>
                <w:lang w:bidi="ar"/>
              </w:rPr>
              <w:t>居留因子（根据《放射物理与防护》第十一章放射线的屏蔽防护中居留因子选取依据），</w:t>
            </w:r>
            <w:r>
              <w:rPr>
                <w:rFonts w:hint="eastAsia" w:ascii="Times New Roman" w:hAnsi="Times New Roman" w:eastAsia="宋体" w:cs="宋体"/>
                <w:sz w:val="24"/>
                <w:lang w:val="en-US" w:eastAsia="zh-CN" w:bidi="ar"/>
              </w:rPr>
              <w:t>公众为</w:t>
            </w:r>
            <w:r>
              <w:rPr>
                <w:rFonts w:hint="eastAsia" w:ascii="Times New Roman" w:hAnsi="Times New Roman" w:eastAsia="宋体" w:cs="Times New Roman"/>
                <w:sz w:val="24"/>
                <w:lang w:val="en-US" w:eastAsia="zh-CN" w:bidi="ar"/>
              </w:rPr>
              <w:t>0.25，工作人员为1</w:t>
            </w:r>
            <w:r>
              <w:rPr>
                <w:rFonts w:hint="eastAsia" w:ascii="Times New Roman" w:hAnsi="Times New Roman" w:eastAsia="宋体" w:cs="宋体"/>
                <w:sz w:val="24"/>
                <w:lang w:bidi="ar"/>
              </w:rPr>
              <w:t>。</w:t>
            </w:r>
          </w:p>
          <w:p>
            <w:pPr>
              <w:spacing w:line="360" w:lineRule="auto"/>
              <w:ind w:firstLine="480" w:firstLineChars="200"/>
              <w:rPr>
                <w:rFonts w:hAnsi="宋体"/>
                <w:sz w:val="24"/>
              </w:rPr>
            </w:pPr>
            <w:r>
              <w:rPr>
                <w:rFonts w:hint="eastAsia" w:ascii="Times New Roman" w:hAnsi="宋体" w:eastAsia="宋体" w:cs="宋体"/>
                <w:sz w:val="24"/>
                <w:lang w:bidi="ar"/>
              </w:rPr>
              <w:t>（</w:t>
            </w:r>
            <w:r>
              <w:rPr>
                <w:rFonts w:ascii="Times New Roman" w:hAnsi="宋体" w:eastAsia="宋体" w:cs="Times New Roman"/>
                <w:sz w:val="24"/>
                <w:lang w:bidi="ar"/>
              </w:rPr>
              <w:t>2</w:t>
            </w:r>
            <w:r>
              <w:rPr>
                <w:rFonts w:hint="eastAsia" w:ascii="Times New Roman" w:hAnsi="宋体" w:eastAsia="宋体" w:cs="宋体"/>
                <w:sz w:val="24"/>
                <w:lang w:bidi="ar"/>
              </w:rPr>
              <w:t>）工作负荷</w:t>
            </w:r>
          </w:p>
          <w:p>
            <w:pPr>
              <w:spacing w:line="360" w:lineRule="auto"/>
              <w:ind w:firstLine="480" w:firstLineChars="200"/>
              <w:rPr>
                <w:rFonts w:hint="default" w:eastAsia="宋体"/>
                <w:sz w:val="24"/>
                <w:szCs w:val="20"/>
                <w:lang w:val="en-US" w:eastAsia="zh-CN"/>
              </w:rPr>
            </w:pPr>
            <w:r>
              <w:rPr>
                <w:rFonts w:hint="eastAsia" w:ascii="Times New Roman" w:hAnsi="Times New Roman" w:eastAsia="宋体" w:cs="宋体"/>
                <w:bCs/>
                <w:color w:val="000000"/>
                <w:sz w:val="24"/>
                <w:szCs w:val="20"/>
                <w:lang w:bidi="ar"/>
              </w:rPr>
              <w:t>依据项目资料</w:t>
            </w:r>
            <w:r>
              <w:rPr>
                <w:rFonts w:hint="eastAsia" w:ascii="Times New Roman" w:hAnsi="Times New Roman" w:eastAsia="宋体" w:cs="宋体"/>
                <w:bCs/>
                <w:color w:val="000000"/>
                <w:sz w:val="24"/>
                <w:szCs w:val="20"/>
                <w:lang w:val="en-US" w:eastAsia="zh-CN" w:bidi="ar"/>
              </w:rPr>
              <w:t>及工作人员个人剂量监测结果</w:t>
            </w:r>
            <w:r>
              <w:rPr>
                <w:rFonts w:hint="eastAsia" w:ascii="Times New Roman" w:hAnsi="Times New Roman" w:eastAsia="宋体" w:cs="宋体"/>
                <w:bCs/>
                <w:color w:val="000000"/>
                <w:sz w:val="24"/>
                <w:szCs w:val="20"/>
                <w:lang w:bidi="ar"/>
              </w:rPr>
              <w:t>，项目主要开展外周血管支架成形术、外周动脉造影术、脑血管造影术等，</w:t>
            </w:r>
            <w:r>
              <w:rPr>
                <w:rFonts w:hint="eastAsia" w:ascii="Times New Roman" w:hAnsi="Times New Roman" w:eastAsia="宋体" w:cs="宋体"/>
                <w:bCs/>
                <w:sz w:val="24"/>
                <w:szCs w:val="20"/>
                <w:lang w:bidi="ar"/>
              </w:rPr>
              <w:t>年开展</w:t>
            </w:r>
            <w:r>
              <w:rPr>
                <w:rFonts w:hint="eastAsia" w:ascii="Times New Roman" w:hAnsi="Times New Roman" w:eastAsia="宋体" w:cs="宋体"/>
                <w:bCs/>
                <w:sz w:val="24"/>
                <w:lang w:bidi="ar"/>
              </w:rPr>
              <w:t>各种手术约</w:t>
            </w:r>
            <w:r>
              <w:rPr>
                <w:rFonts w:hint="eastAsia" w:ascii="Times New Roman" w:hAnsi="Times New Roman" w:eastAsia="宋体" w:cs="Times New Roman"/>
                <w:bCs/>
                <w:sz w:val="24"/>
                <w:lang w:val="en-US" w:eastAsia="zh-CN" w:bidi="ar"/>
              </w:rPr>
              <w:t>200</w:t>
            </w:r>
            <w:r>
              <w:rPr>
                <w:rFonts w:hint="eastAsia" w:ascii="Times New Roman" w:hAnsi="Times New Roman" w:eastAsia="宋体" w:cs="宋体"/>
                <w:bCs/>
                <w:sz w:val="24"/>
                <w:lang w:bidi="ar"/>
              </w:rPr>
              <w:t>台。</w:t>
            </w:r>
            <w:r>
              <w:rPr>
                <w:rFonts w:hint="eastAsia" w:ascii="Times New Roman" w:hAnsi="Times New Roman" w:eastAsia="宋体" w:cs="宋体"/>
                <w:bCs/>
                <w:sz w:val="24"/>
                <w:szCs w:val="20"/>
                <w:lang w:bidi="ar"/>
              </w:rPr>
              <w:t>保守考虑，</w:t>
            </w:r>
            <w:r>
              <w:rPr>
                <w:rFonts w:hint="eastAsia" w:ascii="Times New Roman" w:hAnsi="Times New Roman" w:eastAsia="宋体" w:cs="宋体"/>
                <w:sz w:val="24"/>
                <w:szCs w:val="20"/>
                <w:lang w:bidi="ar"/>
              </w:rPr>
              <w:t>假设单台手术平均透视模式作业</w:t>
            </w:r>
            <w:r>
              <w:rPr>
                <w:rFonts w:ascii="Times New Roman" w:hAnsi="Times New Roman" w:eastAsia="宋体" w:cs="Times New Roman"/>
                <w:sz w:val="24"/>
                <w:szCs w:val="20"/>
                <w:lang w:bidi="ar"/>
              </w:rPr>
              <w:t>20min</w:t>
            </w:r>
            <w:r>
              <w:rPr>
                <w:rFonts w:hint="eastAsia" w:ascii="Times New Roman" w:hAnsi="Times New Roman" w:eastAsia="宋体" w:cs="宋体"/>
                <w:sz w:val="24"/>
                <w:szCs w:val="20"/>
                <w:lang w:bidi="ar"/>
              </w:rPr>
              <w:t>，则</w:t>
            </w:r>
            <w:r>
              <w:rPr>
                <w:rFonts w:hint="eastAsia" w:ascii="Times New Roman" w:hAnsi="Times New Roman" w:eastAsia="宋体" w:cs="宋体"/>
                <w:sz w:val="24"/>
                <w:szCs w:val="20"/>
                <w:lang w:val="en-US" w:eastAsia="zh-CN" w:bidi="ar"/>
              </w:rPr>
              <w:t>单个医护人员</w:t>
            </w:r>
            <w:r>
              <w:rPr>
                <w:rFonts w:hint="eastAsia" w:ascii="Times New Roman" w:hAnsi="Times New Roman" w:eastAsia="宋体" w:cs="宋体"/>
                <w:sz w:val="24"/>
                <w:szCs w:val="20"/>
                <w:lang w:bidi="ar"/>
              </w:rPr>
              <w:t>年工作时间约为</w:t>
            </w:r>
            <w:r>
              <w:rPr>
                <w:rFonts w:hint="eastAsia" w:ascii="Times New Roman" w:hAnsi="Times New Roman" w:eastAsia="宋体" w:cs="Times New Roman"/>
                <w:sz w:val="24"/>
                <w:szCs w:val="20"/>
                <w:lang w:val="en-US" w:eastAsia="zh-CN" w:bidi="ar"/>
              </w:rPr>
              <w:t>33.34</w:t>
            </w:r>
            <w:r>
              <w:rPr>
                <w:rFonts w:ascii="Times New Roman" w:hAnsi="Times New Roman" w:eastAsia="宋体" w:cs="Times New Roman"/>
                <w:sz w:val="24"/>
                <w:szCs w:val="20"/>
                <w:lang w:bidi="ar"/>
              </w:rPr>
              <w:t>h</w:t>
            </w:r>
            <w:r>
              <w:rPr>
                <w:rFonts w:hint="eastAsia" w:ascii="Times New Roman" w:hAnsi="Times New Roman" w:eastAsia="宋体" w:cs="Times New Roman"/>
                <w:sz w:val="24"/>
                <w:szCs w:val="20"/>
                <w:lang w:eastAsia="zh-CN" w:bidi="ar"/>
              </w:rPr>
              <w:t>，</w:t>
            </w:r>
            <w:r>
              <w:rPr>
                <w:rFonts w:hint="eastAsia" w:ascii="Times New Roman" w:hAnsi="Times New Roman" w:eastAsia="宋体" w:cs="Times New Roman"/>
                <w:sz w:val="24"/>
                <w:szCs w:val="20"/>
                <w:lang w:val="en-US" w:eastAsia="zh-CN" w:bidi="ar"/>
              </w:rPr>
              <w:t>单个技师</w:t>
            </w:r>
            <w:r>
              <w:rPr>
                <w:rFonts w:hint="eastAsia" w:ascii="Times New Roman" w:hAnsi="Times New Roman" w:eastAsia="宋体" w:cs="宋体"/>
                <w:sz w:val="24"/>
                <w:szCs w:val="20"/>
                <w:lang w:bidi="ar"/>
              </w:rPr>
              <w:t>年工作时间约为</w:t>
            </w:r>
            <w:r>
              <w:rPr>
                <w:rFonts w:hint="eastAsia" w:ascii="Times New Roman" w:hAnsi="Times New Roman" w:eastAsia="宋体" w:cs="Times New Roman"/>
                <w:sz w:val="24"/>
                <w:szCs w:val="20"/>
                <w:lang w:val="en-US" w:eastAsia="zh-CN" w:bidi="ar"/>
              </w:rPr>
              <w:t>66.67</w:t>
            </w:r>
            <w:r>
              <w:rPr>
                <w:rFonts w:ascii="Times New Roman" w:hAnsi="Times New Roman" w:eastAsia="宋体" w:cs="Times New Roman"/>
                <w:sz w:val="24"/>
                <w:szCs w:val="20"/>
                <w:lang w:bidi="ar"/>
              </w:rPr>
              <w:t>h</w:t>
            </w:r>
            <w:r>
              <w:rPr>
                <w:rFonts w:hint="eastAsia" w:ascii="Times New Roman" w:hAnsi="Times New Roman" w:eastAsia="宋体" w:cs="宋体"/>
                <w:bCs/>
                <w:sz w:val="24"/>
                <w:szCs w:val="20"/>
                <w:lang w:eastAsia="zh-CN" w:bidi="ar"/>
              </w:rPr>
              <w:t>，</w:t>
            </w:r>
            <w:r>
              <w:rPr>
                <w:rFonts w:hint="eastAsia" w:ascii="Times New Roman" w:hAnsi="Times New Roman" w:eastAsia="宋体" w:cs="宋体"/>
                <w:bCs/>
                <w:sz w:val="24"/>
                <w:szCs w:val="20"/>
                <w:lang w:val="en-US" w:eastAsia="zh-CN" w:bidi="ar"/>
              </w:rPr>
              <w:t>工作时间见表1-4。</w:t>
            </w:r>
          </w:p>
          <w:p>
            <w:pPr>
              <w:spacing w:line="360" w:lineRule="auto"/>
              <w:ind w:firstLine="480" w:firstLineChars="200"/>
              <w:rPr>
                <w:sz w:val="24"/>
              </w:rPr>
            </w:pPr>
            <w:r>
              <w:rPr>
                <w:rFonts w:hint="eastAsia" w:ascii="Times New Roman" w:hAnsi="宋体" w:eastAsia="宋体" w:cs="宋体"/>
                <w:sz w:val="24"/>
                <w:lang w:bidi="ar"/>
              </w:rPr>
              <w:t>（</w:t>
            </w:r>
            <w:r>
              <w:rPr>
                <w:rFonts w:ascii="Times New Roman" w:hAnsi="宋体" w:eastAsia="宋体" w:cs="Times New Roman"/>
                <w:sz w:val="24"/>
                <w:lang w:bidi="ar"/>
              </w:rPr>
              <w:t>3</w:t>
            </w:r>
            <w:r>
              <w:rPr>
                <w:rFonts w:hint="eastAsia" w:ascii="Times New Roman" w:hAnsi="宋体" w:eastAsia="宋体" w:cs="宋体"/>
                <w:sz w:val="24"/>
                <w:lang w:bidi="ar"/>
              </w:rPr>
              <w:t>）个人剂量估算结果分析</w:t>
            </w:r>
          </w:p>
          <w:p>
            <w:pPr>
              <w:spacing w:line="360" w:lineRule="auto"/>
              <w:ind w:firstLine="480" w:firstLineChars="200"/>
              <w:rPr>
                <w:sz w:val="24"/>
              </w:rPr>
            </w:pPr>
            <w:r>
              <w:rPr>
                <w:rFonts w:hint="eastAsia" w:ascii="Times New Roman" w:hAnsi="Times New Roman" w:eastAsia="宋体" w:cs="宋体"/>
                <w:sz w:val="24"/>
                <w:lang w:bidi="ar"/>
              </w:rPr>
              <w:t>依据（公式</w:t>
            </w:r>
            <w:r>
              <w:rPr>
                <w:rFonts w:ascii="Times New Roman" w:hAnsi="Times New Roman" w:eastAsia="宋体" w:cs="Times New Roman"/>
                <w:sz w:val="24"/>
                <w:lang w:bidi="ar"/>
              </w:rPr>
              <w:t>4</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辐射监测数据</w:t>
            </w:r>
            <w:r>
              <w:rPr>
                <w:rFonts w:hint="eastAsia" w:ascii="Times New Roman" w:hAnsi="Times New Roman" w:eastAsia="宋体" w:cs="宋体"/>
                <w:sz w:val="24"/>
                <w:lang w:bidi="ar"/>
              </w:rPr>
              <w:t>对项目运行期间，致工作人员、公众个人剂量估算结果见表</w:t>
            </w:r>
            <w:r>
              <w:rPr>
                <w:rFonts w:hint="eastAsia" w:ascii="Times New Roman" w:hAnsi="Times New Roman" w:eastAsia="宋体" w:cs="Times New Roman"/>
                <w:sz w:val="24"/>
                <w:lang w:val="en-US" w:eastAsia="zh-CN" w:bidi="ar"/>
              </w:rPr>
              <w:t>11</w:t>
            </w:r>
            <w:r>
              <w:rPr>
                <w:rFonts w:ascii="Times New Roman" w:hAnsi="Times New Roman" w:eastAsia="宋体" w:cs="Times New Roman"/>
                <w:sz w:val="24"/>
                <w:lang w:bidi="ar"/>
              </w:rPr>
              <w:t>-</w:t>
            </w:r>
            <w:r>
              <w:rPr>
                <w:rFonts w:hint="eastAsia" w:ascii="Times New Roman" w:hAnsi="Times New Roman" w:eastAsia="宋体" w:cs="Times New Roman"/>
                <w:sz w:val="24"/>
                <w:lang w:bidi="ar"/>
              </w:rPr>
              <w:t>2</w:t>
            </w:r>
            <w:r>
              <w:rPr>
                <w:rFonts w:hint="eastAsia" w:ascii="Times New Roman" w:hAnsi="Times New Roman" w:eastAsia="宋体" w:cs="宋体"/>
                <w:sz w:val="24"/>
                <w:lang w:bidi="ar"/>
              </w:rPr>
              <w:t>。</w:t>
            </w:r>
          </w:p>
          <w:p>
            <w:pPr>
              <w:widowControl/>
              <w:snapToGrid w:val="0"/>
              <w:ind w:left="105" w:leftChars="50" w:right="105" w:rightChars="50"/>
              <w:jc w:val="center"/>
              <w:rPr>
                <w:b/>
                <w:sz w:val="24"/>
                <w:u w:val="single"/>
              </w:rPr>
            </w:pPr>
            <w:r>
              <w:rPr>
                <w:rFonts w:hint="eastAsia" w:ascii="Times New Roman" w:hAnsi="Times New Roman" w:eastAsia="宋体" w:cs="宋体"/>
                <w:b/>
                <w:color w:val="auto"/>
                <w:sz w:val="24"/>
                <w:lang w:bidi="ar"/>
              </w:rPr>
              <w:t>表</w:t>
            </w:r>
            <w:r>
              <w:rPr>
                <w:rFonts w:hint="eastAsia" w:ascii="Times New Roman" w:hAnsi="Times New Roman" w:eastAsia="宋体" w:cs="Times New Roman"/>
                <w:b/>
                <w:color w:val="auto"/>
                <w:sz w:val="24"/>
                <w:lang w:val="en-US" w:eastAsia="zh-CN" w:bidi="ar"/>
              </w:rPr>
              <w:t>11</w:t>
            </w:r>
            <w:r>
              <w:rPr>
                <w:rFonts w:ascii="Times New Roman" w:hAnsi="Times New Roman" w:eastAsia="宋体" w:cs="Times New Roman"/>
                <w:b/>
                <w:color w:val="auto"/>
                <w:sz w:val="24"/>
                <w:lang w:bidi="ar"/>
              </w:rPr>
              <w:t>-</w:t>
            </w:r>
            <w:r>
              <w:rPr>
                <w:rFonts w:hint="eastAsia" w:ascii="Times New Roman" w:hAnsi="Times New Roman" w:eastAsia="宋体" w:cs="Times New Roman"/>
                <w:b/>
                <w:color w:val="auto"/>
                <w:sz w:val="24"/>
                <w:lang w:bidi="ar"/>
              </w:rPr>
              <w:t>2</w:t>
            </w:r>
            <w:r>
              <w:rPr>
                <w:rFonts w:ascii="Times New Roman" w:hAnsi="Times New Roman" w:eastAsia="宋体" w:cs="Times New Roman"/>
                <w:b/>
                <w:color w:val="auto"/>
                <w:sz w:val="24"/>
                <w:lang w:bidi="ar"/>
              </w:rPr>
              <w:t xml:space="preserve">  </w:t>
            </w:r>
            <w:r>
              <w:rPr>
                <w:rFonts w:hint="eastAsia" w:ascii="Times New Roman" w:hAnsi="Times New Roman" w:eastAsia="宋体" w:cs="宋体"/>
                <w:b/>
                <w:color w:val="auto"/>
                <w:sz w:val="24"/>
                <w:lang w:bidi="ar"/>
              </w:rPr>
              <w:t>个人剂量估算结果</w:t>
            </w:r>
          </w:p>
          <w:tbl>
            <w:tblPr>
              <w:tblStyle w:val="12"/>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800"/>
              <w:gridCol w:w="1200"/>
              <w:gridCol w:w="888"/>
              <w:gridCol w:w="587"/>
              <w:gridCol w:w="1000"/>
              <w:gridCol w:w="1375"/>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auto"/>
                      <w:szCs w:val="21"/>
                    </w:rPr>
                  </w:pPr>
                  <w:r>
                    <w:rPr>
                      <w:rFonts w:hint="eastAsia" w:ascii="Times New Roman" w:hAnsi="Times New Roman" w:eastAsia="宋体" w:cs="宋体"/>
                      <w:b/>
                      <w:color w:val="auto"/>
                      <w:szCs w:val="21"/>
                      <w:lang w:bidi="ar"/>
                    </w:rPr>
                    <w:t>关注区域</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auto"/>
                      <w:szCs w:val="21"/>
                    </w:rPr>
                  </w:pPr>
                  <w:r>
                    <w:rPr>
                      <w:rFonts w:hint="eastAsia" w:ascii="Times New Roman" w:hAnsi="Times New Roman" w:eastAsia="宋体" w:cs="宋体"/>
                      <w:b/>
                      <w:color w:val="auto"/>
                      <w:szCs w:val="21"/>
                      <w:lang w:bidi="ar"/>
                    </w:rPr>
                    <w:t>工作模式</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auto"/>
                      <w:szCs w:val="21"/>
                    </w:rPr>
                  </w:pPr>
                  <w:r>
                    <w:rPr>
                      <w:rFonts w:ascii="Times New Roman" w:hAnsi="Times New Roman" w:eastAsia="宋体" w:cs="Times New Roman"/>
                      <w:b/>
                      <w:color w:val="auto"/>
                      <w:szCs w:val="21"/>
                      <w:lang w:bidi="ar"/>
                    </w:rPr>
                    <w:t>D</w:t>
                  </w:r>
                  <w:r>
                    <w:rPr>
                      <w:rFonts w:ascii="Times New Roman" w:hAnsi="Times New Roman" w:eastAsia="宋体" w:cs="Times New Roman"/>
                      <w:b/>
                      <w:color w:val="auto"/>
                      <w:szCs w:val="21"/>
                      <w:vertAlign w:val="subscript"/>
                      <w:lang w:bidi="ar"/>
                    </w:rPr>
                    <w:t>r</w:t>
                  </w:r>
                  <w:r>
                    <w:rPr>
                      <w:rFonts w:hint="eastAsia" w:ascii="Times New Roman" w:hAnsi="Times New Roman" w:eastAsia="宋体" w:cs="宋体"/>
                      <w:b/>
                      <w:color w:val="auto"/>
                      <w:szCs w:val="21"/>
                      <w:lang w:bidi="ar"/>
                    </w:rPr>
                    <w:t>（</w:t>
                  </w:r>
                  <w:r>
                    <w:rPr>
                      <w:rFonts w:ascii="Times New Roman" w:hAnsi="Times New Roman" w:eastAsia="宋体" w:cs="Times New Roman"/>
                      <w:b/>
                      <w:color w:val="auto"/>
                      <w:szCs w:val="21"/>
                      <w:lang w:bidi="ar"/>
                    </w:rPr>
                    <w:t>μSv/h</w:t>
                  </w:r>
                  <w:r>
                    <w:rPr>
                      <w:rFonts w:hint="eastAsia" w:ascii="Times New Roman" w:hAnsi="Times New Roman" w:eastAsia="宋体" w:cs="宋体"/>
                      <w:b/>
                      <w:color w:val="auto"/>
                      <w:szCs w:val="21"/>
                      <w:lang w:bidi="ar"/>
                    </w:rPr>
                    <w:t>）</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auto"/>
                      <w:szCs w:val="21"/>
                    </w:rPr>
                  </w:pPr>
                  <w:r>
                    <w:rPr>
                      <w:rFonts w:ascii="Times New Roman" w:hAnsi="Times New Roman" w:eastAsia="宋体" w:cs="Times New Roman"/>
                      <w:b/>
                      <w:color w:val="auto"/>
                      <w:szCs w:val="21"/>
                      <w:lang w:bidi="ar"/>
                    </w:rPr>
                    <w:t>t</w:t>
                  </w:r>
                  <w:r>
                    <w:rPr>
                      <w:rFonts w:hint="eastAsia" w:ascii="Times New Roman" w:hAnsi="Times New Roman" w:eastAsia="宋体" w:cs="宋体"/>
                      <w:b/>
                      <w:color w:val="auto"/>
                      <w:szCs w:val="21"/>
                      <w:lang w:bidi="ar"/>
                    </w:rPr>
                    <w:t>（</w:t>
                  </w:r>
                  <w:r>
                    <w:rPr>
                      <w:rFonts w:ascii="Times New Roman" w:hAnsi="Times New Roman" w:eastAsia="宋体" w:cs="Times New Roman"/>
                      <w:b/>
                      <w:color w:val="auto"/>
                      <w:szCs w:val="21"/>
                      <w:lang w:bidi="ar"/>
                    </w:rPr>
                    <w:t>h</w:t>
                  </w:r>
                  <w:r>
                    <w:rPr>
                      <w:rFonts w:hint="eastAsia" w:ascii="Times New Roman" w:hAnsi="Times New Roman" w:eastAsia="宋体" w:cs="宋体"/>
                      <w:b/>
                      <w:color w:val="auto"/>
                      <w:szCs w:val="21"/>
                      <w:lang w:bidi="ar"/>
                    </w:rPr>
                    <w:t>）</w:t>
                  </w:r>
                </w:p>
              </w:tc>
              <w:tc>
                <w:tcPr>
                  <w:tcW w:w="58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auto"/>
                      <w:szCs w:val="21"/>
                    </w:rPr>
                  </w:pPr>
                  <w:r>
                    <w:rPr>
                      <w:rFonts w:ascii="Times New Roman" w:hAnsi="Times New Roman" w:eastAsia="宋体" w:cs="Times New Roman"/>
                      <w:b/>
                      <w:color w:val="auto"/>
                      <w:szCs w:val="21"/>
                      <w:lang w:bidi="ar"/>
                    </w:rPr>
                    <w:t>T</w:t>
                  </w:r>
                </w:p>
              </w:tc>
              <w:tc>
                <w:tcPr>
                  <w:tcW w:w="10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auto"/>
                      <w:szCs w:val="21"/>
                    </w:rPr>
                  </w:pPr>
                  <w:r>
                    <w:rPr>
                      <w:rFonts w:hint="eastAsia" w:ascii="Times New Roman" w:hAnsi="Times New Roman" w:eastAsia="宋体" w:cs="宋体"/>
                      <w:b/>
                      <w:color w:val="auto"/>
                      <w:szCs w:val="21"/>
                      <w:lang w:bidi="ar"/>
                    </w:rPr>
                    <w:t>年剂量</w:t>
                  </w:r>
                  <w:r>
                    <w:rPr>
                      <w:rFonts w:ascii="Times New Roman" w:hAnsi="Times New Roman" w:eastAsia="宋体" w:cs="Times New Roman"/>
                      <w:b/>
                      <w:color w:val="auto"/>
                      <w:szCs w:val="21"/>
                      <w:lang w:bidi="ar"/>
                    </w:rPr>
                    <w:t>(mSv/a)</w:t>
                  </w:r>
                </w:p>
              </w:tc>
              <w:tc>
                <w:tcPr>
                  <w:tcW w:w="13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auto"/>
                      <w:szCs w:val="21"/>
                    </w:rPr>
                  </w:pPr>
                  <w:r>
                    <w:rPr>
                      <w:rFonts w:hint="eastAsia" w:ascii="Times New Roman" w:hAnsi="Times New Roman" w:eastAsia="宋体" w:cs="宋体"/>
                      <w:b/>
                      <w:color w:val="auto"/>
                      <w:szCs w:val="21"/>
                      <w:lang w:bidi="ar"/>
                    </w:rPr>
                    <w:t>年剂量</w:t>
                  </w:r>
                  <w:r>
                    <w:rPr>
                      <w:rFonts w:hint="eastAsia" w:ascii="Times New Roman" w:hAnsi="Times New Roman" w:eastAsia="宋体" w:cs="宋体"/>
                      <w:b/>
                      <w:color w:val="auto"/>
                      <w:szCs w:val="21"/>
                      <w:lang w:val="en-US" w:eastAsia="zh-CN" w:bidi="ar"/>
                    </w:rPr>
                    <w:t>限</w:t>
                  </w:r>
                  <w:r>
                    <w:rPr>
                      <w:rFonts w:hint="eastAsia" w:ascii="Times New Roman" w:hAnsi="Times New Roman" w:eastAsia="宋体" w:cs="宋体"/>
                      <w:b/>
                      <w:color w:val="auto"/>
                      <w:szCs w:val="21"/>
                      <w:lang w:bidi="ar"/>
                    </w:rPr>
                    <w:t>值</w:t>
                  </w:r>
                  <w:r>
                    <w:rPr>
                      <w:rFonts w:ascii="Times New Roman" w:hAnsi="Times New Roman" w:eastAsia="宋体" w:cs="Times New Roman"/>
                      <w:b/>
                      <w:color w:val="auto"/>
                      <w:szCs w:val="21"/>
                      <w:lang w:bidi="ar"/>
                    </w:rPr>
                    <w:t>(mSv/a)</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color w:val="auto"/>
                      <w:szCs w:val="21"/>
                    </w:rPr>
                  </w:pPr>
                  <w:r>
                    <w:rPr>
                      <w:rFonts w:hint="eastAsia" w:ascii="Times New Roman" w:hAnsi="Times New Roman" w:eastAsia="宋体" w:cs="宋体"/>
                      <w:b/>
                      <w:color w:val="auto"/>
                      <w:szCs w:val="21"/>
                      <w:lang w:bidi="ar"/>
                    </w:rPr>
                    <w:t>关注人群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vMerge w:val="restart"/>
                  <w:tcBorders>
                    <w:top w:val="single" w:color="auto" w:sz="4" w:space="0"/>
                    <w:left w:val="single" w:color="auto" w:sz="4" w:space="0"/>
                    <w:right w:val="single" w:color="auto" w:sz="4" w:space="0"/>
                  </w:tcBorders>
                  <w:shd w:val="clear" w:color="auto" w:fill="auto"/>
                  <w:vAlign w:val="center"/>
                </w:tcPr>
                <w:p>
                  <w:pPr>
                    <w:jc w:val="center"/>
                    <w:rPr>
                      <w:rFonts w:hint="eastAsia" w:ascii="等线" w:hAnsi="等线" w:eastAsia="宋体" w:cs="Times New Roman"/>
                      <w:color w:val="auto"/>
                      <w:szCs w:val="22"/>
                      <w:lang w:eastAsia="zh-CN"/>
                    </w:rPr>
                  </w:pPr>
                  <w:r>
                    <w:rPr>
                      <w:rFonts w:hint="eastAsia" w:ascii="Times New Roman" w:hAnsi="Times New Roman" w:eastAsia="宋体" w:cs="宋体"/>
                      <w:color w:val="auto"/>
                      <w:szCs w:val="21"/>
                      <w:lang w:val="en-US" w:eastAsia="zh-CN" w:bidi="ar"/>
                    </w:rPr>
                    <w:t>北侧墙</w:t>
                  </w:r>
                  <w:r>
                    <w:rPr>
                      <w:rFonts w:hint="eastAsia" w:ascii="Times New Roman" w:hAnsi="Times New Roman" w:eastAsia="宋体" w:cs="宋体"/>
                      <w:color w:val="auto"/>
                      <w:szCs w:val="21"/>
                      <w:lang w:bidi="ar"/>
                    </w:rPr>
                    <w:t>外</w:t>
                  </w:r>
                  <w:r>
                    <w:rPr>
                      <w:rFonts w:ascii="Times New Roman" w:hAnsi="Times New Roman" w:eastAsia="宋体" w:cs="Times New Roman"/>
                      <w:color w:val="auto"/>
                      <w:szCs w:val="21"/>
                      <w:lang w:bidi="ar"/>
                    </w:rPr>
                    <w:t>30cm</w:t>
                  </w:r>
                  <w:r>
                    <w:rPr>
                      <w:rFonts w:hint="eastAsia" w:ascii="Times New Roman" w:hAnsi="Times New Roman" w:eastAsia="宋体" w:cs="宋体"/>
                      <w:color w:val="auto"/>
                      <w:szCs w:val="21"/>
                      <w:lang w:bidi="ar"/>
                    </w:rPr>
                    <w:t>处</w:t>
                  </w:r>
                  <w:r>
                    <w:rPr>
                      <w:rFonts w:hint="eastAsia" w:ascii="Times New Roman" w:hAnsi="Times New Roman" w:eastAsia="宋体" w:cs="Times New Roman"/>
                      <w:color w:val="auto"/>
                      <w:szCs w:val="21"/>
                      <w:lang w:val="en-US" w:eastAsia="zh-CN" w:bidi="ar"/>
                    </w:rPr>
                    <w:t>G</w:t>
                  </w:r>
                </w:p>
              </w:tc>
              <w:tc>
                <w:tcPr>
                  <w:tcW w:w="800"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宋体"/>
                      <w:color w:val="auto"/>
                      <w:szCs w:val="21"/>
                      <w:lang w:bidi="ar"/>
                    </w:rPr>
                  </w:pPr>
                  <w:r>
                    <w:rPr>
                      <w:rFonts w:hint="eastAsia" w:ascii="Times New Roman" w:hAnsi="Times New Roman" w:eastAsia="宋体" w:cs="宋体"/>
                      <w:color w:val="auto"/>
                      <w:szCs w:val="21"/>
                      <w:lang w:bidi="ar"/>
                    </w:rPr>
                    <w:t>透视</w:t>
                  </w:r>
                </w:p>
              </w:tc>
              <w:tc>
                <w:tcPr>
                  <w:tcW w:w="1200" w:type="dxa"/>
                  <w:tcBorders>
                    <w:top w:val="single" w:color="auto" w:sz="4" w:space="0"/>
                    <w:left w:val="single" w:color="auto" w:sz="4" w:space="0"/>
                    <w:right w:val="single" w:color="auto" w:sz="4" w:space="0"/>
                  </w:tcBorders>
                  <w:shd w:val="clear" w:color="auto" w:fill="auto"/>
                  <w:vAlign w:val="center"/>
                </w:tcPr>
                <w:p>
                  <w:pPr>
                    <w:jc w:val="center"/>
                    <w:rPr>
                      <w:rFonts w:hint="default" w:eastAsiaTheme="minorEastAsia"/>
                      <w:color w:val="auto"/>
                      <w:szCs w:val="21"/>
                      <w:lang w:val="en-US" w:eastAsia="zh-CN"/>
                    </w:rPr>
                  </w:pPr>
                  <w:r>
                    <w:rPr>
                      <w:rFonts w:hint="eastAsia"/>
                      <w:color w:val="auto"/>
                      <w:szCs w:val="21"/>
                      <w:lang w:val="en-US" w:eastAsia="zh-CN"/>
                    </w:rPr>
                    <w:t>0.12</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66.67</w:t>
                  </w:r>
                </w:p>
              </w:tc>
              <w:tc>
                <w:tcPr>
                  <w:tcW w:w="587"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等线" w:hAnsi="等线" w:eastAsia="等线" w:cs="Times New Roman"/>
                      <w:color w:val="auto"/>
                      <w:szCs w:val="22"/>
                      <w:lang w:val="en-US" w:eastAsia="zh-CN"/>
                    </w:rPr>
                  </w:pPr>
                  <w:r>
                    <w:rPr>
                      <w:rFonts w:hint="eastAsia" w:ascii="Times New Roman" w:hAnsi="Times New Roman" w:eastAsia="宋体" w:cs="Times New Roman"/>
                      <w:color w:val="auto"/>
                      <w:szCs w:val="21"/>
                      <w:lang w:val="en-US" w:eastAsia="zh-CN" w:bidi="ar"/>
                    </w:rPr>
                    <w:t>0.25</w:t>
                  </w:r>
                </w:p>
              </w:tc>
              <w:tc>
                <w:tcPr>
                  <w:tcW w:w="1000"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等线" w:hAnsi="等线" w:eastAsia="等线" w:cs="Times New Roman"/>
                      <w:color w:val="auto"/>
                      <w:szCs w:val="22"/>
                      <w:lang w:val="en-US" w:eastAsia="zh-CN"/>
                    </w:rPr>
                  </w:pPr>
                  <w:r>
                    <w:rPr>
                      <w:rFonts w:hint="eastAsia" w:ascii="Times New Roman" w:hAnsi="Times New Roman" w:eastAsia="宋体" w:cs="Times New Roman"/>
                      <w:color w:val="auto"/>
                      <w:kern w:val="0"/>
                      <w:szCs w:val="21"/>
                      <w:lang w:val="en-US" w:eastAsia="zh-CN" w:bidi="ar"/>
                    </w:rPr>
                    <w:t>0.002</w:t>
                  </w:r>
                </w:p>
              </w:tc>
              <w:tc>
                <w:tcPr>
                  <w:tcW w:w="1375"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等线" w:hAnsi="等线" w:eastAsia="等线" w:cs="Times New Roman"/>
                      <w:color w:val="auto"/>
                      <w:szCs w:val="22"/>
                      <w:lang w:val="en-US" w:eastAsia="zh-CN"/>
                    </w:rPr>
                  </w:pPr>
                  <w:r>
                    <w:rPr>
                      <w:rFonts w:hint="eastAsia" w:ascii="Times New Roman" w:hAnsi="Times New Roman" w:eastAsia="宋体" w:cs="Times New Roman"/>
                      <w:color w:val="auto"/>
                      <w:szCs w:val="21"/>
                      <w:lang w:val="en-US" w:eastAsia="zh-CN" w:bidi="ar"/>
                    </w:rPr>
                    <w:t>1</w:t>
                  </w:r>
                </w:p>
              </w:tc>
              <w:tc>
                <w:tcPr>
                  <w:tcW w:w="1097"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hint="eastAsia" w:ascii="等线" w:hAnsi="等线" w:eastAsia="等线" w:cs="Times New Roman"/>
                      <w:color w:val="auto"/>
                      <w:szCs w:val="22"/>
                      <w:lang w:eastAsia="zh-CN"/>
                    </w:rPr>
                  </w:pPr>
                  <w:r>
                    <w:rPr>
                      <w:rFonts w:hint="eastAsia" w:ascii="Times New Roman" w:hAnsi="Times New Roman" w:eastAsia="宋体" w:cs="宋体"/>
                      <w:color w:val="auto"/>
                      <w:szCs w:val="21"/>
                      <w:lang w:val="en-US" w:eastAsia="zh-CN" w:bidi="ar"/>
                    </w:rPr>
                    <w:t>公众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vMerge w:val="continue"/>
                  <w:tcBorders>
                    <w:left w:val="single" w:color="auto" w:sz="4" w:space="0"/>
                    <w:right w:val="single" w:color="auto" w:sz="4" w:space="0"/>
                  </w:tcBorders>
                  <w:shd w:val="clear" w:color="auto" w:fill="auto"/>
                  <w:vAlign w:val="center"/>
                </w:tcPr>
                <w:p>
                  <w:pPr>
                    <w:jc w:val="center"/>
                    <w:rPr>
                      <w:rFonts w:hint="eastAsia" w:ascii="Times New Roman" w:hAnsi="Times New Roman" w:eastAsia="宋体" w:cs="宋体"/>
                      <w:color w:val="auto"/>
                      <w:szCs w:val="21"/>
                      <w:lang w:val="en-US" w:eastAsia="zh-CN" w:bidi="ar"/>
                    </w:rPr>
                  </w:pPr>
                </w:p>
              </w:tc>
              <w:tc>
                <w:tcPr>
                  <w:tcW w:w="800"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r>
                    <w:rPr>
                      <w:rFonts w:hint="eastAsia" w:ascii="Times New Roman" w:hAnsi="Times New Roman" w:eastAsia="宋体" w:cs="宋体"/>
                      <w:color w:val="auto"/>
                      <w:szCs w:val="21"/>
                      <w:lang w:val="en-US" w:eastAsia="zh-CN" w:bidi="ar"/>
                    </w:rPr>
                    <w:t>减影</w:t>
                  </w:r>
                </w:p>
              </w:tc>
              <w:tc>
                <w:tcPr>
                  <w:tcW w:w="1200" w:type="dxa"/>
                  <w:tcBorders>
                    <w:top w:val="single" w:color="auto" w:sz="4" w:space="0"/>
                    <w:left w:val="single" w:color="auto" w:sz="4" w:space="0"/>
                    <w:right w:val="single" w:color="auto" w:sz="4" w:space="0"/>
                  </w:tcBorders>
                  <w:shd w:val="clear" w:color="auto" w:fill="auto"/>
                  <w:vAlign w:val="center"/>
                </w:tcPr>
                <w:p>
                  <w:pPr>
                    <w:jc w:val="center"/>
                    <w:rPr>
                      <w:rFonts w:hint="default"/>
                      <w:color w:val="auto"/>
                      <w:szCs w:val="21"/>
                      <w:lang w:val="en-US" w:eastAsia="zh-CN"/>
                    </w:rPr>
                  </w:pPr>
                  <w:r>
                    <w:rPr>
                      <w:rFonts w:hint="eastAsia"/>
                      <w:color w:val="auto"/>
                      <w:szCs w:val="21"/>
                      <w:lang w:val="en-US" w:eastAsia="zh-CN"/>
                    </w:rPr>
                    <w:t>0.12</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3.33</w:t>
                  </w:r>
                </w:p>
              </w:tc>
              <w:tc>
                <w:tcPr>
                  <w:tcW w:w="587" w:type="dxa"/>
                  <w:vMerge w:val="continue"/>
                  <w:tcBorders>
                    <w:left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Cs w:val="21"/>
                      <w:lang w:val="en-US" w:eastAsia="zh-CN" w:bidi="ar"/>
                    </w:rPr>
                  </w:pPr>
                </w:p>
              </w:tc>
              <w:tc>
                <w:tcPr>
                  <w:tcW w:w="1000" w:type="dxa"/>
                  <w:vMerge w:val="continue"/>
                  <w:tcBorders>
                    <w:left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kern w:val="0"/>
                      <w:szCs w:val="21"/>
                      <w:lang w:val="en-US" w:eastAsia="zh-CN" w:bidi="ar"/>
                    </w:rPr>
                  </w:pPr>
                </w:p>
              </w:tc>
              <w:tc>
                <w:tcPr>
                  <w:tcW w:w="1375" w:type="dxa"/>
                  <w:vMerge w:val="continue"/>
                  <w:tcBorders>
                    <w:left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Cs w:val="21"/>
                      <w:lang w:val="en-US" w:eastAsia="zh-CN" w:bidi="ar"/>
                    </w:rPr>
                  </w:pPr>
                </w:p>
              </w:tc>
              <w:tc>
                <w:tcPr>
                  <w:tcW w:w="1097" w:type="dxa"/>
                  <w:vMerge w:val="continue"/>
                  <w:tcBorders>
                    <w:left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hint="eastAsia" w:eastAsia="宋体"/>
                      <w:color w:val="auto"/>
                      <w:szCs w:val="21"/>
                      <w:lang w:eastAsia="zh-CN"/>
                    </w:rPr>
                  </w:pPr>
                  <w:r>
                    <w:rPr>
                      <w:rFonts w:hint="eastAsia" w:ascii="Times New Roman" w:hAnsi="Times New Roman" w:eastAsia="宋体" w:cs="宋体"/>
                      <w:color w:val="auto"/>
                      <w:szCs w:val="21"/>
                      <w:lang w:val="en-US" w:eastAsia="zh-CN" w:bidi="ar"/>
                    </w:rPr>
                    <w:t>观察窗</w:t>
                  </w:r>
                  <w:r>
                    <w:rPr>
                      <w:rFonts w:ascii="Times New Roman" w:hAnsi="Times New Roman" w:eastAsia="宋体" w:cs="Times New Roman"/>
                      <w:color w:val="auto"/>
                      <w:szCs w:val="21"/>
                      <w:lang w:bidi="ar"/>
                    </w:rPr>
                    <w:t>30cm</w:t>
                  </w:r>
                  <w:r>
                    <w:rPr>
                      <w:rFonts w:hint="eastAsia" w:ascii="Times New Roman" w:hAnsi="Times New Roman" w:eastAsia="宋体" w:cs="宋体"/>
                      <w:color w:val="auto"/>
                      <w:szCs w:val="21"/>
                      <w:lang w:bidi="ar"/>
                    </w:rPr>
                    <w:t>处</w:t>
                  </w:r>
                  <w:r>
                    <w:rPr>
                      <w:rFonts w:hint="eastAsia" w:ascii="Times New Roman" w:hAnsi="Times New Roman" w:eastAsia="宋体" w:cs="Times New Roman"/>
                      <w:color w:val="auto"/>
                      <w:szCs w:val="21"/>
                      <w:lang w:val="en-US" w:eastAsia="zh-CN" w:bidi="ar"/>
                    </w:rPr>
                    <w:t>A</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宋体"/>
                      <w:color w:val="auto"/>
                      <w:szCs w:val="21"/>
                      <w:lang w:bidi="ar"/>
                    </w:rPr>
                  </w:pPr>
                  <w:r>
                    <w:rPr>
                      <w:rFonts w:hint="eastAsia" w:ascii="Times New Roman" w:hAnsi="Times New Roman" w:eastAsia="宋体" w:cs="宋体"/>
                      <w:color w:val="auto"/>
                      <w:szCs w:val="21"/>
                      <w:lang w:bidi="ar"/>
                    </w:rPr>
                    <w:t>透视</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color w:val="auto"/>
                      <w:lang w:val="en-US" w:eastAsia="zh-CN"/>
                    </w:rPr>
                  </w:pPr>
                  <w:r>
                    <w:rPr>
                      <w:rFonts w:hint="eastAsia" w:ascii="Times New Roman" w:hAnsi="Times New Roman" w:eastAsia="宋体" w:cs="Times New Roman"/>
                      <w:color w:val="auto"/>
                      <w:szCs w:val="21"/>
                      <w:lang w:val="en-US" w:eastAsia="zh-CN" w:bidi="ar"/>
                    </w:rPr>
                    <w:t>0.14</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eastAsiaTheme="minorEastAsia"/>
                      <w:color w:val="auto"/>
                      <w:szCs w:val="21"/>
                      <w:lang w:val="en-US" w:eastAsia="zh-CN"/>
                    </w:rPr>
                  </w:pPr>
                  <w:r>
                    <w:rPr>
                      <w:rFonts w:hint="eastAsia" w:ascii="Times New Roman" w:hAnsi="Times New Roman" w:eastAsia="宋体" w:cs="Times New Roman"/>
                      <w:color w:val="auto"/>
                      <w:szCs w:val="21"/>
                      <w:lang w:val="en-US" w:eastAsia="zh-CN" w:bidi="ar"/>
                    </w:rPr>
                    <w:t>66.67</w:t>
                  </w:r>
                </w:p>
              </w:tc>
              <w:tc>
                <w:tcPr>
                  <w:tcW w:w="587"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hint="eastAsia" w:eastAsiaTheme="minorEastAsia"/>
                      <w:color w:val="auto"/>
                      <w:szCs w:val="21"/>
                      <w:lang w:eastAsia="zh-CN"/>
                    </w:rPr>
                  </w:pPr>
                  <w:r>
                    <w:rPr>
                      <w:rFonts w:hint="eastAsia" w:ascii="Times New Roman" w:hAnsi="Times New Roman" w:eastAsia="宋体" w:cs="Times New Roman"/>
                      <w:color w:val="auto"/>
                      <w:szCs w:val="21"/>
                      <w:lang w:val="en-US" w:eastAsia="zh-CN" w:bidi="ar"/>
                    </w:rPr>
                    <w:t>1</w:t>
                  </w:r>
                </w:p>
              </w:tc>
              <w:tc>
                <w:tcPr>
                  <w:tcW w:w="1000"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eastAsia="宋体"/>
                      <w:color w:val="auto"/>
                      <w:szCs w:val="21"/>
                      <w:lang w:val="en-US" w:eastAsia="zh-CN"/>
                    </w:rPr>
                  </w:pPr>
                  <w:r>
                    <w:rPr>
                      <w:rFonts w:hint="eastAsia" w:ascii="Times New Roman" w:hAnsi="Times New Roman" w:eastAsia="宋体" w:cs="Times New Roman"/>
                      <w:color w:val="auto"/>
                      <w:szCs w:val="21"/>
                      <w:lang w:val="en-US" w:eastAsia="zh-CN" w:bidi="ar"/>
                    </w:rPr>
                    <w:t>0.010</w:t>
                  </w:r>
                </w:p>
              </w:tc>
              <w:tc>
                <w:tcPr>
                  <w:tcW w:w="1375"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eastAsiaTheme="minorEastAsia"/>
                      <w:color w:val="auto"/>
                      <w:szCs w:val="21"/>
                      <w:lang w:val="en-US" w:eastAsia="zh-CN"/>
                    </w:rPr>
                  </w:pPr>
                  <w:r>
                    <w:rPr>
                      <w:rFonts w:hint="eastAsia" w:ascii="Times New Roman" w:hAnsi="Times New Roman" w:eastAsia="宋体" w:cs="Times New Roman"/>
                      <w:color w:val="auto"/>
                      <w:szCs w:val="21"/>
                      <w:lang w:val="en-US" w:eastAsia="zh-CN" w:bidi="ar"/>
                    </w:rPr>
                    <w:t>20</w:t>
                  </w:r>
                </w:p>
              </w:tc>
              <w:tc>
                <w:tcPr>
                  <w:tcW w:w="1097"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color w:val="auto"/>
                      <w:szCs w:val="21"/>
                    </w:rPr>
                  </w:pPr>
                  <w:r>
                    <w:rPr>
                      <w:rFonts w:hint="eastAsia" w:ascii="Times New Roman" w:hAnsi="Times New Roman" w:eastAsia="宋体" w:cs="宋体"/>
                      <w:color w:val="auto"/>
                      <w:szCs w:val="21"/>
                      <w:lang w:val="en-US" w:eastAsia="zh-CN" w:bidi="ar"/>
                    </w:rPr>
                    <w:t>其他</w:t>
                  </w:r>
                  <w:r>
                    <w:rPr>
                      <w:rFonts w:hint="eastAsia" w:ascii="Times New Roman" w:hAnsi="Times New Roman" w:eastAsia="宋体" w:cs="宋体"/>
                      <w:color w:val="auto"/>
                      <w:szCs w:val="21"/>
                      <w:lang w:bidi="ar"/>
                    </w:rPr>
                    <w:t>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bidi="ar"/>
                    </w:rPr>
                  </w:pPr>
                  <w:r>
                    <w:rPr>
                      <w:rFonts w:hint="eastAsia" w:ascii="Times New Roman" w:hAnsi="Times New Roman" w:eastAsia="宋体" w:cs="宋体"/>
                      <w:color w:val="auto"/>
                      <w:szCs w:val="21"/>
                      <w:lang w:val="en-US" w:eastAsia="zh-CN" w:bidi="ar"/>
                    </w:rPr>
                    <w:t>减影</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0.14</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3.33</w:t>
                  </w:r>
                </w:p>
              </w:tc>
              <w:tc>
                <w:tcPr>
                  <w:tcW w:w="58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lang w:val="en-US" w:eastAsia="zh-CN" w:bidi="ar"/>
                    </w:rPr>
                  </w:pPr>
                </w:p>
              </w:tc>
              <w:tc>
                <w:tcPr>
                  <w:tcW w:w="1000"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Cs w:val="21"/>
                      <w:lang w:val="en-US" w:eastAsia="zh-CN" w:bidi="ar"/>
                    </w:rPr>
                  </w:pPr>
                </w:p>
              </w:tc>
              <w:tc>
                <w:tcPr>
                  <w:tcW w:w="1375"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Cs w:val="21"/>
                      <w:lang w:val="en-US" w:eastAsia="zh-CN" w:bidi="ar"/>
                    </w:rPr>
                  </w:pPr>
                </w:p>
              </w:tc>
              <w:tc>
                <w:tcPr>
                  <w:tcW w:w="109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vMerge w:val="restart"/>
                  <w:tcBorders>
                    <w:left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r>
                    <w:rPr>
                      <w:rFonts w:hint="eastAsia" w:ascii="Times New Roman" w:hAnsi="Times New Roman" w:eastAsia="宋体" w:cs="宋体"/>
                      <w:color w:val="auto"/>
                      <w:szCs w:val="21"/>
                      <w:lang w:val="en-US" w:eastAsia="zh-CN" w:bidi="ar"/>
                    </w:rPr>
                    <w:t>西侧墙</w:t>
                  </w:r>
                  <w:r>
                    <w:rPr>
                      <w:rFonts w:hint="eastAsia" w:ascii="Times New Roman" w:hAnsi="Times New Roman" w:eastAsia="宋体" w:cs="宋体"/>
                      <w:color w:val="auto"/>
                      <w:szCs w:val="21"/>
                      <w:lang w:bidi="ar"/>
                    </w:rPr>
                    <w:t>外</w:t>
                  </w:r>
                  <w:r>
                    <w:rPr>
                      <w:rFonts w:ascii="Times New Roman" w:hAnsi="Times New Roman" w:eastAsia="宋体" w:cs="Times New Roman"/>
                      <w:color w:val="auto"/>
                      <w:szCs w:val="21"/>
                      <w:lang w:bidi="ar"/>
                    </w:rPr>
                    <w:t>30cm</w:t>
                  </w:r>
                  <w:r>
                    <w:rPr>
                      <w:rFonts w:hint="eastAsia" w:ascii="Times New Roman" w:hAnsi="Times New Roman" w:eastAsia="宋体" w:cs="宋体"/>
                      <w:color w:val="auto"/>
                      <w:szCs w:val="21"/>
                      <w:lang w:bidi="ar"/>
                    </w:rPr>
                    <w:t>处</w:t>
                  </w:r>
                  <w:r>
                    <w:rPr>
                      <w:rFonts w:hint="eastAsia" w:ascii="Times New Roman" w:hAnsi="Times New Roman" w:eastAsia="宋体" w:cs="Times New Roman"/>
                      <w:color w:val="auto"/>
                      <w:szCs w:val="21"/>
                      <w:lang w:val="en-US" w:eastAsia="zh-CN" w:bidi="ar"/>
                    </w:rPr>
                    <w:t>F</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szCs w:val="21"/>
                      <w:lang w:bidi="ar"/>
                    </w:rPr>
                    <w:t>透视</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0.12</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66.67</w:t>
                  </w:r>
                </w:p>
              </w:tc>
              <w:tc>
                <w:tcPr>
                  <w:tcW w:w="587" w:type="dxa"/>
                  <w:vMerge w:val="restart"/>
                  <w:tcBorders>
                    <w:left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0.25</w:t>
                  </w:r>
                </w:p>
              </w:tc>
              <w:tc>
                <w:tcPr>
                  <w:tcW w:w="1000" w:type="dxa"/>
                  <w:vMerge w:val="restart"/>
                  <w:tcBorders>
                    <w:left w:val="single" w:color="auto" w:sz="4" w:space="0"/>
                    <w:right w:val="single" w:color="auto" w:sz="4" w:space="0"/>
                  </w:tcBorders>
                  <w:shd w:val="clear" w:color="auto" w:fill="auto"/>
                  <w:vAlign w:val="center"/>
                </w:tcPr>
                <w:p>
                  <w:pPr>
                    <w:jc w:val="center"/>
                    <w:rPr>
                      <w:rFonts w:hint="default" w:eastAsia="宋体" w:asciiTheme="minorHAnsi" w:hAnsiTheme="minorHAnsi" w:cstheme="minorBidi"/>
                      <w:color w:val="auto"/>
                      <w:kern w:val="2"/>
                      <w:sz w:val="21"/>
                      <w:szCs w:val="21"/>
                      <w:lang w:val="en-US" w:eastAsia="zh-CN" w:bidi="ar-SA"/>
                    </w:rPr>
                  </w:pPr>
                  <w:r>
                    <w:rPr>
                      <w:rFonts w:hint="eastAsia" w:ascii="Times New Roman" w:hAnsi="Times New Roman" w:eastAsia="宋体" w:cs="Times New Roman"/>
                      <w:color w:val="auto"/>
                      <w:szCs w:val="21"/>
                      <w:lang w:val="en-US" w:eastAsia="zh-CN" w:bidi="ar"/>
                    </w:rPr>
                    <w:t>0.002</w:t>
                  </w:r>
                </w:p>
              </w:tc>
              <w:tc>
                <w:tcPr>
                  <w:tcW w:w="1375" w:type="dxa"/>
                  <w:vMerge w:val="restart"/>
                  <w:tcBorders>
                    <w:left w:val="single" w:color="auto" w:sz="4" w:space="0"/>
                    <w:right w:val="single" w:color="auto" w:sz="4" w:space="0"/>
                  </w:tcBorders>
                  <w:shd w:val="clear" w:color="auto" w:fill="auto"/>
                  <w:vAlign w:val="center"/>
                </w:tcPr>
                <w:p>
                  <w:pPr>
                    <w:jc w:val="center"/>
                    <w:rPr>
                      <w:rFonts w:hint="default" w:asciiTheme="minorHAnsi" w:hAnsiTheme="minorHAnsi" w:eastAsiaTheme="minorEastAsia" w:cstheme="minorBidi"/>
                      <w:color w:val="auto"/>
                      <w:kern w:val="2"/>
                      <w:sz w:val="21"/>
                      <w:szCs w:val="21"/>
                      <w:lang w:val="en-US" w:eastAsia="zh-CN" w:bidi="ar-SA"/>
                    </w:rPr>
                  </w:pPr>
                  <w:r>
                    <w:rPr>
                      <w:rFonts w:hint="eastAsia" w:ascii="Times New Roman" w:hAnsi="Times New Roman" w:eastAsia="宋体" w:cs="Times New Roman"/>
                      <w:color w:val="auto"/>
                      <w:szCs w:val="21"/>
                      <w:lang w:val="en-US" w:eastAsia="zh-CN" w:bidi="ar"/>
                    </w:rPr>
                    <w:t>1</w:t>
                  </w:r>
                </w:p>
              </w:tc>
              <w:tc>
                <w:tcPr>
                  <w:tcW w:w="1097" w:type="dxa"/>
                  <w:vMerge w:val="restart"/>
                  <w:tcBorders>
                    <w:left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宋体"/>
                      <w:color w:val="auto"/>
                      <w:szCs w:val="21"/>
                      <w:lang w:val="en-US" w:eastAsia="zh-CN" w:bidi="ar"/>
                    </w:rPr>
                  </w:pPr>
                  <w:r>
                    <w:rPr>
                      <w:rFonts w:hint="eastAsia" w:ascii="Times New Roman" w:hAnsi="Times New Roman" w:eastAsia="宋体" w:cs="宋体"/>
                      <w:color w:val="auto"/>
                      <w:szCs w:val="21"/>
                      <w:lang w:val="en-US" w:eastAsia="zh-CN" w:bidi="ar"/>
                    </w:rPr>
                    <w:t>公众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szCs w:val="21"/>
                      <w:lang w:val="en-US" w:eastAsia="zh-CN" w:bidi="ar"/>
                    </w:rPr>
                    <w:t>减影</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0.12</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3.33</w:t>
                  </w:r>
                </w:p>
              </w:tc>
              <w:tc>
                <w:tcPr>
                  <w:tcW w:w="58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lang w:val="en-US" w:eastAsia="zh-CN" w:bidi="ar"/>
                    </w:rPr>
                  </w:pPr>
                </w:p>
              </w:tc>
              <w:tc>
                <w:tcPr>
                  <w:tcW w:w="1000"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Cs w:val="21"/>
                      <w:lang w:val="en-US" w:eastAsia="zh-CN" w:bidi="ar"/>
                    </w:rPr>
                  </w:pPr>
                </w:p>
              </w:tc>
              <w:tc>
                <w:tcPr>
                  <w:tcW w:w="1375"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Cs w:val="21"/>
                      <w:lang w:val="en-US" w:eastAsia="zh-CN" w:bidi="ar"/>
                    </w:rPr>
                  </w:pPr>
                </w:p>
              </w:tc>
              <w:tc>
                <w:tcPr>
                  <w:tcW w:w="109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vMerge w:val="restart"/>
                  <w:tcBorders>
                    <w:left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宋体"/>
                      <w:color w:val="auto"/>
                      <w:szCs w:val="21"/>
                      <w:lang w:val="en-US" w:eastAsia="zh-CN" w:bidi="ar"/>
                    </w:rPr>
                  </w:pPr>
                  <w:r>
                    <w:rPr>
                      <w:rFonts w:hint="eastAsia" w:ascii="Times New Roman" w:hAnsi="Times New Roman" w:eastAsia="宋体" w:cs="宋体"/>
                      <w:color w:val="auto"/>
                      <w:szCs w:val="21"/>
                      <w:lang w:val="en-US" w:eastAsia="zh-CN" w:bidi="ar"/>
                    </w:rPr>
                    <w:t>DSA机房上投影区I</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r>
                    <w:rPr>
                      <w:rFonts w:hint="eastAsia" w:ascii="Times New Roman" w:hAnsi="Times New Roman" w:eastAsia="宋体" w:cs="宋体"/>
                      <w:color w:val="auto"/>
                      <w:szCs w:val="21"/>
                      <w:lang w:bidi="ar"/>
                    </w:rPr>
                    <w:t>透视</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0.11</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66.67</w:t>
                  </w:r>
                </w:p>
              </w:tc>
              <w:tc>
                <w:tcPr>
                  <w:tcW w:w="587" w:type="dxa"/>
                  <w:vMerge w:val="restart"/>
                  <w:tcBorders>
                    <w:left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0.25</w:t>
                  </w:r>
                </w:p>
              </w:tc>
              <w:tc>
                <w:tcPr>
                  <w:tcW w:w="1000" w:type="dxa"/>
                  <w:vMerge w:val="restart"/>
                  <w:tcBorders>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0.002</w:t>
                  </w:r>
                </w:p>
              </w:tc>
              <w:tc>
                <w:tcPr>
                  <w:tcW w:w="1375" w:type="dxa"/>
                  <w:vMerge w:val="restart"/>
                  <w:tcBorders>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1</w:t>
                  </w:r>
                </w:p>
              </w:tc>
              <w:tc>
                <w:tcPr>
                  <w:tcW w:w="1097" w:type="dxa"/>
                  <w:vMerge w:val="restart"/>
                  <w:tcBorders>
                    <w:left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r>
                    <w:rPr>
                      <w:rFonts w:hint="eastAsia" w:ascii="Times New Roman" w:hAnsi="Times New Roman" w:eastAsia="宋体" w:cs="宋体"/>
                      <w:color w:val="auto"/>
                      <w:szCs w:val="21"/>
                      <w:lang w:val="en-US" w:eastAsia="zh-CN" w:bidi="ar"/>
                    </w:rPr>
                    <w:t>公众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r>
                    <w:rPr>
                      <w:rFonts w:hint="eastAsia" w:ascii="Times New Roman" w:hAnsi="Times New Roman" w:eastAsia="宋体" w:cs="宋体"/>
                      <w:color w:val="auto"/>
                      <w:szCs w:val="21"/>
                      <w:lang w:val="en-US" w:eastAsia="zh-CN" w:bidi="ar"/>
                    </w:rPr>
                    <w:t>减影</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0.11</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3.33</w:t>
                  </w:r>
                </w:p>
              </w:tc>
              <w:tc>
                <w:tcPr>
                  <w:tcW w:w="58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lang w:val="en-US" w:eastAsia="zh-CN" w:bidi="ar"/>
                    </w:rPr>
                  </w:pPr>
                </w:p>
              </w:tc>
              <w:tc>
                <w:tcPr>
                  <w:tcW w:w="1000"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Cs w:val="21"/>
                      <w:lang w:val="en-US" w:eastAsia="zh-CN" w:bidi="ar"/>
                    </w:rPr>
                  </w:pPr>
                </w:p>
              </w:tc>
              <w:tc>
                <w:tcPr>
                  <w:tcW w:w="1375"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Cs w:val="21"/>
                      <w:lang w:val="en-US" w:eastAsia="zh-CN" w:bidi="ar"/>
                    </w:rPr>
                  </w:pPr>
                </w:p>
              </w:tc>
              <w:tc>
                <w:tcPr>
                  <w:tcW w:w="109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vMerge w:val="restart"/>
                  <w:tcBorders>
                    <w:left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r>
                    <w:rPr>
                      <w:rFonts w:hint="eastAsia" w:ascii="Times New Roman" w:hAnsi="Times New Roman" w:eastAsia="宋体" w:cs="宋体"/>
                      <w:color w:val="auto"/>
                      <w:szCs w:val="21"/>
                      <w:lang w:val="en-US" w:eastAsia="zh-CN" w:bidi="ar"/>
                    </w:rPr>
                    <w:t>DSA机房上投影区J</w:t>
                  </w: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r>
                    <w:rPr>
                      <w:rFonts w:hint="eastAsia" w:ascii="Times New Roman" w:hAnsi="Times New Roman" w:eastAsia="宋体" w:cs="宋体"/>
                      <w:color w:val="auto"/>
                      <w:szCs w:val="21"/>
                      <w:lang w:bidi="ar"/>
                    </w:rPr>
                    <w:t>透视</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0.11</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66.67</w:t>
                  </w:r>
                </w:p>
              </w:tc>
              <w:tc>
                <w:tcPr>
                  <w:tcW w:w="587" w:type="dxa"/>
                  <w:vMerge w:val="restart"/>
                  <w:tcBorders>
                    <w:left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0.25</w:t>
                  </w:r>
                </w:p>
              </w:tc>
              <w:tc>
                <w:tcPr>
                  <w:tcW w:w="1000" w:type="dxa"/>
                  <w:vMerge w:val="restart"/>
                  <w:tcBorders>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0.002</w:t>
                  </w:r>
                </w:p>
              </w:tc>
              <w:tc>
                <w:tcPr>
                  <w:tcW w:w="1375" w:type="dxa"/>
                  <w:vMerge w:val="restart"/>
                  <w:tcBorders>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1</w:t>
                  </w:r>
                </w:p>
              </w:tc>
              <w:tc>
                <w:tcPr>
                  <w:tcW w:w="1097" w:type="dxa"/>
                  <w:vMerge w:val="restart"/>
                  <w:tcBorders>
                    <w:left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r>
                    <w:rPr>
                      <w:rFonts w:hint="eastAsia" w:ascii="Times New Roman" w:hAnsi="Times New Roman" w:eastAsia="宋体" w:cs="宋体"/>
                      <w:color w:val="auto"/>
                      <w:szCs w:val="21"/>
                      <w:lang w:val="en-US" w:eastAsia="zh-CN" w:bidi="ar"/>
                    </w:rPr>
                    <w:t>公众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p>
              </w:tc>
              <w:tc>
                <w:tcPr>
                  <w:tcW w:w="80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r>
                    <w:rPr>
                      <w:rFonts w:hint="eastAsia" w:ascii="Times New Roman" w:hAnsi="Times New Roman" w:eastAsia="宋体" w:cs="宋体"/>
                      <w:color w:val="auto"/>
                      <w:szCs w:val="21"/>
                      <w:lang w:val="en-US" w:eastAsia="zh-CN" w:bidi="ar"/>
                    </w:rPr>
                    <w:t>减影</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0.11</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3.33</w:t>
                  </w:r>
                </w:p>
              </w:tc>
              <w:tc>
                <w:tcPr>
                  <w:tcW w:w="58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Times New Roman"/>
                      <w:color w:val="auto"/>
                      <w:szCs w:val="21"/>
                      <w:lang w:val="en-US" w:eastAsia="zh-CN" w:bidi="ar"/>
                    </w:rPr>
                  </w:pPr>
                </w:p>
              </w:tc>
              <w:tc>
                <w:tcPr>
                  <w:tcW w:w="1000"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Cs w:val="21"/>
                      <w:lang w:val="en-US" w:eastAsia="zh-CN" w:bidi="ar"/>
                    </w:rPr>
                  </w:pPr>
                </w:p>
              </w:tc>
              <w:tc>
                <w:tcPr>
                  <w:tcW w:w="1375"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Cs w:val="21"/>
                      <w:lang w:val="en-US" w:eastAsia="zh-CN" w:bidi="ar"/>
                    </w:rPr>
                  </w:pPr>
                </w:p>
              </w:tc>
              <w:tc>
                <w:tcPr>
                  <w:tcW w:w="109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宋体"/>
                      <w:color w:val="auto"/>
                      <w:szCs w:val="21"/>
                      <w:lang w:val="en-US" w:eastAsia="zh-CN" w:bidi="ar"/>
                    </w:rPr>
                  </w:pPr>
                  <w:r>
                    <w:rPr>
                      <w:rFonts w:hint="eastAsia" w:ascii="Times New Roman" w:hAnsi="Times New Roman" w:eastAsia="宋体" w:cs="宋体"/>
                      <w:color w:val="auto"/>
                      <w:szCs w:val="21"/>
                      <w:lang w:val="en-US" w:eastAsia="zh-CN" w:bidi="ar"/>
                    </w:rPr>
                    <w:t>术者位</w:t>
                  </w:r>
                </w:p>
              </w:tc>
              <w:tc>
                <w:tcPr>
                  <w:tcW w:w="800"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hint="eastAsia" w:ascii="Times New Roman" w:hAnsi="Times New Roman" w:eastAsia="宋体" w:cs="宋体"/>
                      <w:color w:val="auto"/>
                      <w:szCs w:val="21"/>
                      <w:lang w:bidi="ar"/>
                    </w:rPr>
                  </w:pPr>
                  <w:r>
                    <w:rPr>
                      <w:rFonts w:hint="eastAsia" w:ascii="Times New Roman" w:hAnsi="Times New Roman" w:eastAsia="宋体" w:cs="宋体"/>
                      <w:color w:val="auto"/>
                      <w:szCs w:val="21"/>
                      <w:lang w:bidi="ar"/>
                    </w:rPr>
                    <w:t>透视</w:t>
                  </w:r>
                </w:p>
              </w:tc>
              <w:tc>
                <w:tcPr>
                  <w:tcW w:w="1200" w:type="dxa"/>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181</w:t>
                  </w:r>
                </w:p>
              </w:tc>
              <w:tc>
                <w:tcPr>
                  <w:tcW w:w="88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33.34</w:t>
                  </w:r>
                </w:p>
              </w:tc>
              <w:tc>
                <w:tcPr>
                  <w:tcW w:w="587"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1</w:t>
                  </w:r>
                </w:p>
              </w:tc>
              <w:tc>
                <w:tcPr>
                  <w:tcW w:w="1000" w:type="dxa"/>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6.03</w:t>
                  </w:r>
                </w:p>
              </w:tc>
              <w:tc>
                <w:tcPr>
                  <w:tcW w:w="1375" w:type="dxa"/>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Cs w:val="21"/>
                      <w:lang w:val="en-US" w:eastAsia="zh-CN" w:bidi="ar"/>
                    </w:rPr>
                  </w:pPr>
                  <w:r>
                    <w:rPr>
                      <w:rFonts w:hint="eastAsia" w:ascii="Times New Roman" w:hAnsi="Times New Roman" w:eastAsia="宋体" w:cs="Times New Roman"/>
                      <w:color w:val="auto"/>
                      <w:szCs w:val="21"/>
                      <w:lang w:val="en-US" w:eastAsia="zh-CN" w:bidi="ar"/>
                    </w:rPr>
                    <w:t>20</w:t>
                  </w:r>
                </w:p>
              </w:tc>
              <w:tc>
                <w:tcPr>
                  <w:tcW w:w="1097"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宋体"/>
                      <w:color w:val="auto"/>
                      <w:szCs w:val="21"/>
                      <w:lang w:val="en-US" w:eastAsia="zh-CN" w:bidi="ar"/>
                    </w:rPr>
                  </w:pPr>
                  <w:r>
                    <w:rPr>
                      <w:rFonts w:hint="eastAsia" w:ascii="Times New Roman" w:hAnsi="Times New Roman" w:eastAsia="宋体" w:cs="宋体"/>
                      <w:color w:val="auto"/>
                      <w:szCs w:val="21"/>
                      <w:lang w:val="en-US" w:eastAsia="zh-CN" w:bidi="ar"/>
                    </w:rPr>
                    <w:t>手术工作人员</w:t>
                  </w:r>
                </w:p>
              </w:tc>
            </w:tr>
          </w:tbl>
          <w:p>
            <w:pPr>
              <w:autoSpaceDE w:val="0"/>
              <w:autoSpaceDN w:val="0"/>
              <w:spacing w:line="360" w:lineRule="auto"/>
              <w:ind w:firstLine="480" w:firstLineChars="200"/>
              <w:rPr>
                <w:color w:val="auto"/>
                <w:sz w:val="24"/>
              </w:rPr>
            </w:pPr>
            <w:r>
              <w:rPr>
                <w:rFonts w:hint="eastAsia" w:ascii="Times New Roman" w:hAnsi="Times New Roman" w:eastAsia="宋体" w:cs="宋体"/>
                <w:color w:val="auto"/>
                <w:sz w:val="24"/>
                <w:lang w:bidi="ar"/>
              </w:rPr>
              <w:t>①手术工作人员（同室近台操作人员）</w:t>
            </w:r>
          </w:p>
          <w:p>
            <w:pPr>
              <w:spacing w:line="360" w:lineRule="auto"/>
              <w:ind w:firstLine="480" w:firstLineChars="200"/>
              <w:rPr>
                <w:sz w:val="24"/>
              </w:rPr>
            </w:pPr>
            <w:r>
              <w:rPr>
                <w:rFonts w:hint="eastAsia" w:ascii="Times New Roman" w:hAnsi="宋体" w:eastAsia="宋体" w:cs="宋体"/>
                <w:color w:val="auto"/>
                <w:sz w:val="24"/>
                <w:lang w:bidi="ar"/>
              </w:rPr>
              <w:t>术者位工作人员剂量估算为</w:t>
            </w:r>
            <w:r>
              <w:rPr>
                <w:rFonts w:hint="eastAsia" w:ascii="Times New Roman" w:hAnsi="宋体" w:eastAsia="宋体" w:cs="宋体"/>
                <w:color w:val="auto"/>
                <w:sz w:val="24"/>
                <w:lang w:val="en-US" w:eastAsia="zh-CN" w:bidi="ar"/>
              </w:rPr>
              <w:t>6.03</w:t>
            </w:r>
            <w:r>
              <w:rPr>
                <w:rFonts w:ascii="Times New Roman" w:hAnsi="Times New Roman" w:eastAsia="宋体" w:cs="Times New Roman"/>
                <w:color w:val="auto"/>
                <w:sz w:val="24"/>
                <w:lang w:bidi="ar"/>
              </w:rPr>
              <w:t>mSv/a</w:t>
            </w:r>
            <w:r>
              <w:rPr>
                <w:rFonts w:hint="eastAsia" w:ascii="Times New Roman" w:hAnsi="Times New Roman" w:eastAsia="宋体" w:cs="宋体"/>
                <w:color w:val="auto"/>
                <w:sz w:val="24"/>
                <w:lang w:bidi="ar"/>
              </w:rPr>
              <w:t>，低于《电离辐射防护与辐</w:t>
            </w:r>
            <w:r>
              <w:rPr>
                <w:rFonts w:hint="eastAsia" w:ascii="Times New Roman" w:hAnsi="Times New Roman" w:eastAsia="宋体" w:cs="宋体"/>
                <w:sz w:val="24"/>
                <w:lang w:bidi="ar"/>
              </w:rPr>
              <w:t>射源安全基本标准》（</w:t>
            </w:r>
            <w:r>
              <w:rPr>
                <w:rFonts w:ascii="Times New Roman" w:hAnsi="Times New Roman" w:eastAsia="宋体" w:cs="Times New Roman"/>
                <w:sz w:val="24"/>
                <w:lang w:bidi="ar"/>
              </w:rPr>
              <w:t>GB18871-2002</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提出的</w:t>
            </w:r>
            <w:r>
              <w:rPr>
                <w:rFonts w:hint="eastAsia" w:ascii="Times New Roman" w:hAnsi="Times New Roman" w:eastAsia="宋体" w:cs="宋体"/>
                <w:sz w:val="24"/>
                <w:lang w:bidi="ar"/>
              </w:rPr>
              <w:t>对工作人员要求的剂量限值</w:t>
            </w:r>
            <w:r>
              <w:rPr>
                <w:rFonts w:ascii="Times New Roman" w:hAnsi="Times New Roman" w:eastAsia="宋体" w:cs="Times New Roman"/>
                <w:sz w:val="24"/>
                <w:lang w:bidi="ar"/>
              </w:rPr>
              <w:t>20mSv/a</w:t>
            </w:r>
            <w:r>
              <w:rPr>
                <w:rFonts w:hint="eastAsia" w:ascii="Times New Roman" w:hAnsi="Times New Roman" w:eastAsia="宋体" w:cs="Times New Roman"/>
                <w:sz w:val="24"/>
                <w:lang w:val="en-US" w:eastAsia="zh-CN" w:bidi="ar"/>
              </w:rPr>
              <w:t>的</w:t>
            </w:r>
            <w:r>
              <w:rPr>
                <w:rFonts w:hint="eastAsia" w:ascii="Times New Roman" w:hAnsi="Times New Roman" w:eastAsia="宋体" w:cs="宋体"/>
                <w:sz w:val="24"/>
                <w:lang w:bidi="ar"/>
              </w:rPr>
              <w:t>要求。</w:t>
            </w:r>
            <w:r>
              <w:rPr>
                <w:rFonts w:hint="eastAsia" w:ascii="Times New Roman" w:hAnsi="Times New Roman" w:eastAsia="宋体" w:cs="宋体"/>
                <w:sz w:val="24"/>
                <w:lang w:val="en-US" w:eastAsia="zh-CN" w:bidi="ar"/>
              </w:rPr>
              <w:t>高于剂量约束值</w:t>
            </w:r>
            <w:r>
              <w:rPr>
                <w:rFonts w:hint="eastAsia" w:ascii="Times New Roman" w:hAnsi="Times New Roman" w:eastAsia="宋体" w:cs="Times New Roman"/>
                <w:sz w:val="24"/>
                <w:lang w:val="en-US" w:eastAsia="zh-CN" w:bidi="ar"/>
              </w:rPr>
              <w:t>5</w:t>
            </w:r>
            <w:r>
              <w:rPr>
                <w:rFonts w:ascii="Times New Roman" w:hAnsi="Times New Roman" w:eastAsia="宋体" w:cs="Times New Roman"/>
                <w:sz w:val="24"/>
                <w:lang w:bidi="ar"/>
              </w:rPr>
              <w:t>mSv/a</w:t>
            </w:r>
            <w:r>
              <w:rPr>
                <w:rFonts w:hint="eastAsia" w:ascii="Times New Roman" w:hAnsi="Times New Roman" w:eastAsia="宋体" w:cs="Times New Roman"/>
                <w:sz w:val="24"/>
                <w:lang w:val="en-US" w:eastAsia="zh-CN" w:bidi="ar"/>
              </w:rPr>
              <w:t>的</w:t>
            </w:r>
            <w:r>
              <w:rPr>
                <w:rFonts w:hint="eastAsia" w:ascii="Times New Roman" w:hAnsi="Times New Roman" w:eastAsia="宋体" w:cs="宋体"/>
                <w:sz w:val="24"/>
                <w:lang w:bidi="ar"/>
              </w:rPr>
              <w:t>要求。</w:t>
            </w:r>
          </w:p>
          <w:p>
            <w:pPr>
              <w:spacing w:line="360" w:lineRule="auto"/>
              <w:ind w:firstLine="480" w:firstLineChars="200"/>
              <w:rPr>
                <w:sz w:val="24"/>
              </w:rPr>
            </w:pPr>
            <w:r>
              <w:rPr>
                <w:rFonts w:hint="eastAsia" w:ascii="Times New Roman" w:hAnsi="Times New Roman" w:eastAsia="宋体" w:cs="宋体"/>
                <w:sz w:val="24"/>
                <w:lang w:bidi="ar"/>
              </w:rPr>
              <w:t>②其他工作人员</w:t>
            </w:r>
          </w:p>
          <w:p>
            <w:pPr>
              <w:autoSpaceDE w:val="0"/>
              <w:autoSpaceDN w:val="0"/>
              <w:spacing w:line="360" w:lineRule="auto"/>
              <w:ind w:firstLine="480" w:firstLineChars="200"/>
              <w:rPr>
                <w:sz w:val="24"/>
              </w:rPr>
            </w:pPr>
            <w:r>
              <w:rPr>
                <w:rFonts w:hint="eastAsia" w:ascii="Times New Roman" w:hAnsi="Times New Roman" w:eastAsia="宋体" w:cs="宋体"/>
                <w:sz w:val="24"/>
                <w:lang w:bidi="ar"/>
              </w:rPr>
              <w:t>其他工作人员个人剂量</w:t>
            </w:r>
            <w:r>
              <w:rPr>
                <w:rFonts w:hint="eastAsia" w:ascii="Times New Roman" w:hAnsi="Times New Roman" w:eastAsia="宋体" w:cs="宋体"/>
                <w:sz w:val="24"/>
                <w:lang w:val="en-US" w:eastAsia="zh-CN" w:bidi="ar"/>
              </w:rPr>
              <w:t>估算</w:t>
            </w:r>
            <w:r>
              <w:rPr>
                <w:rFonts w:hint="eastAsia" w:ascii="Times New Roman" w:hAnsi="Times New Roman" w:eastAsia="宋体" w:cs="宋体"/>
                <w:sz w:val="24"/>
                <w:lang w:bidi="ar"/>
              </w:rPr>
              <w:t>为</w:t>
            </w:r>
            <w:r>
              <w:rPr>
                <w:rFonts w:hint="eastAsia" w:ascii="Times New Roman" w:hAnsi="Times New Roman" w:eastAsia="宋体" w:cs="宋体"/>
                <w:sz w:val="24"/>
                <w:lang w:val="en-US" w:eastAsia="zh-CN" w:bidi="ar"/>
              </w:rPr>
              <w:t>0.010</w:t>
            </w:r>
            <w:r>
              <w:rPr>
                <w:rFonts w:ascii="Times New Roman" w:hAnsi="Times New Roman" w:eastAsia="宋体" w:cs="Times New Roman"/>
                <w:sz w:val="24"/>
                <w:lang w:bidi="ar"/>
              </w:rPr>
              <w:t>mSv/a</w:t>
            </w:r>
            <w:r>
              <w:rPr>
                <w:rFonts w:hint="eastAsia" w:ascii="Times New Roman" w:hAnsi="Times New Roman" w:eastAsia="宋体" w:cs="宋体"/>
                <w:sz w:val="24"/>
                <w:lang w:bidi="ar"/>
              </w:rPr>
              <w:t>，低于《电离辐射防护与辐射源安全基本标准》（</w:t>
            </w:r>
            <w:r>
              <w:rPr>
                <w:rFonts w:ascii="Times New Roman" w:hAnsi="Times New Roman" w:eastAsia="宋体" w:cs="Times New Roman"/>
                <w:sz w:val="24"/>
                <w:lang w:bidi="ar"/>
              </w:rPr>
              <w:t>GB18871-2002</w:t>
            </w:r>
            <w:r>
              <w:rPr>
                <w:rFonts w:hint="eastAsia" w:ascii="Times New Roman" w:hAnsi="Times New Roman" w:eastAsia="宋体" w:cs="宋体"/>
                <w:sz w:val="24"/>
                <w:lang w:bidi="ar"/>
              </w:rPr>
              <w:t>）</w:t>
            </w:r>
            <w:r>
              <w:rPr>
                <w:rFonts w:hint="eastAsia" w:ascii="Times New Roman" w:hAnsi="Times New Roman" w:eastAsia="宋体" w:cs="Times New Roman"/>
                <w:sz w:val="24"/>
                <w:lang w:val="en-US" w:eastAsia="zh-CN" w:bidi="ar"/>
              </w:rPr>
              <w:t>提出的</w:t>
            </w:r>
            <w:r>
              <w:rPr>
                <w:rFonts w:hint="eastAsia" w:ascii="Times New Roman" w:hAnsi="Times New Roman" w:eastAsia="宋体" w:cs="宋体"/>
                <w:sz w:val="24"/>
                <w:lang w:bidi="ar"/>
              </w:rPr>
              <w:t>对工作人员要求的剂量限值</w:t>
            </w:r>
            <w:r>
              <w:rPr>
                <w:rFonts w:ascii="Times New Roman" w:hAnsi="Times New Roman" w:eastAsia="宋体" w:cs="Times New Roman"/>
                <w:sz w:val="24"/>
                <w:lang w:bidi="ar"/>
              </w:rPr>
              <w:t>20mSv/a</w:t>
            </w:r>
            <w:r>
              <w:rPr>
                <w:rFonts w:hint="eastAsia" w:ascii="Times New Roman" w:hAnsi="Times New Roman" w:eastAsia="宋体" w:cs="宋体"/>
                <w:sz w:val="24"/>
                <w:lang w:bidi="ar"/>
              </w:rPr>
              <w:t>的要求。</w:t>
            </w:r>
            <w:r>
              <w:rPr>
                <w:rFonts w:hint="eastAsia" w:ascii="Times New Roman" w:hAnsi="Times New Roman" w:eastAsia="宋体" w:cs="宋体"/>
                <w:sz w:val="24"/>
                <w:lang w:val="en-US" w:eastAsia="zh-CN" w:bidi="ar"/>
              </w:rPr>
              <w:t>同时也低于剂量约束值</w:t>
            </w:r>
            <w:r>
              <w:rPr>
                <w:rFonts w:hint="eastAsia" w:ascii="Times New Roman" w:hAnsi="Times New Roman" w:eastAsia="宋体" w:cs="Times New Roman"/>
                <w:sz w:val="24"/>
                <w:lang w:val="en-US" w:eastAsia="zh-CN" w:bidi="ar"/>
              </w:rPr>
              <w:t>5</w:t>
            </w:r>
            <w:r>
              <w:rPr>
                <w:rFonts w:ascii="Times New Roman" w:hAnsi="Times New Roman" w:eastAsia="宋体" w:cs="Times New Roman"/>
                <w:sz w:val="24"/>
                <w:lang w:bidi="ar"/>
              </w:rPr>
              <w:t>mSv/a</w:t>
            </w:r>
            <w:r>
              <w:rPr>
                <w:rFonts w:hint="eastAsia" w:ascii="Times New Roman" w:hAnsi="Times New Roman" w:eastAsia="宋体" w:cs="Times New Roman"/>
                <w:sz w:val="24"/>
                <w:lang w:val="en-US" w:eastAsia="zh-CN" w:bidi="ar"/>
              </w:rPr>
              <w:t>的</w:t>
            </w:r>
            <w:r>
              <w:rPr>
                <w:rFonts w:hint="eastAsia" w:ascii="Times New Roman" w:hAnsi="Times New Roman" w:eastAsia="宋体" w:cs="宋体"/>
                <w:sz w:val="24"/>
                <w:lang w:bidi="ar"/>
              </w:rPr>
              <w:t>要求。</w:t>
            </w:r>
          </w:p>
          <w:p>
            <w:pPr>
              <w:spacing w:line="360" w:lineRule="auto"/>
              <w:ind w:firstLine="480" w:firstLineChars="200"/>
              <w:rPr>
                <w:sz w:val="24"/>
              </w:rPr>
            </w:pPr>
            <w:r>
              <w:rPr>
                <w:rFonts w:hint="eastAsia" w:ascii="Times New Roman" w:hAnsi="Times New Roman" w:eastAsia="宋体" w:cs="宋体"/>
                <w:sz w:val="24"/>
                <w:lang w:bidi="ar"/>
              </w:rPr>
              <w:t>③公众</w:t>
            </w:r>
          </w:p>
          <w:p>
            <w:pPr>
              <w:autoSpaceDE w:val="0"/>
              <w:autoSpaceDN w:val="0"/>
              <w:spacing w:line="360" w:lineRule="auto"/>
              <w:ind w:firstLine="480" w:firstLineChars="200"/>
              <w:rPr>
                <w:sz w:val="24"/>
              </w:rPr>
            </w:pPr>
            <w:r>
              <w:rPr>
                <w:rFonts w:hint="eastAsia" w:ascii="Times New Roman" w:hAnsi="Times New Roman" w:eastAsia="宋体" w:cs="宋体"/>
                <w:sz w:val="24"/>
                <w:lang w:bidi="ar"/>
              </w:rPr>
              <w:t>公众个人剂量</w:t>
            </w:r>
            <w:r>
              <w:rPr>
                <w:rFonts w:hint="eastAsia" w:ascii="Times New Roman" w:hAnsi="Times New Roman" w:eastAsia="宋体" w:cs="宋体"/>
                <w:sz w:val="24"/>
                <w:lang w:val="en-US" w:eastAsia="zh-CN" w:bidi="ar"/>
              </w:rPr>
              <w:t>估算</w:t>
            </w:r>
            <w:r>
              <w:rPr>
                <w:rFonts w:hint="eastAsia" w:ascii="Times New Roman" w:hAnsi="Times New Roman" w:eastAsia="宋体" w:cs="宋体"/>
                <w:sz w:val="24"/>
                <w:lang w:bidi="ar"/>
              </w:rPr>
              <w:t>为</w:t>
            </w:r>
            <w:r>
              <w:rPr>
                <w:rFonts w:hint="eastAsia" w:ascii="Times New Roman" w:hAnsi="Times New Roman" w:eastAsia="宋体" w:cs="宋体"/>
                <w:sz w:val="24"/>
                <w:lang w:val="en-US" w:eastAsia="zh-CN" w:bidi="ar"/>
              </w:rPr>
              <w:t>0.002</w:t>
            </w:r>
            <w:r>
              <w:rPr>
                <w:rFonts w:ascii="Times New Roman" w:hAnsi="Times New Roman" w:eastAsia="宋体" w:cs="Times New Roman"/>
                <w:sz w:val="24"/>
                <w:lang w:bidi="ar"/>
              </w:rPr>
              <w:t>mSv/a</w:t>
            </w:r>
            <w:r>
              <w:rPr>
                <w:rFonts w:hint="eastAsia" w:ascii="Times New Roman" w:hAnsi="Times New Roman" w:eastAsia="宋体" w:cs="宋体"/>
                <w:sz w:val="24"/>
                <w:lang w:bidi="ar"/>
              </w:rPr>
              <w:t>，低于《电离辐射防护与辐射源安全基本标准》（</w:t>
            </w:r>
            <w:r>
              <w:rPr>
                <w:rFonts w:ascii="Times New Roman" w:hAnsi="Times New Roman" w:eastAsia="宋体" w:cs="Times New Roman"/>
                <w:sz w:val="24"/>
                <w:lang w:bidi="ar"/>
              </w:rPr>
              <w:t>GB18871-2002</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提出的</w:t>
            </w:r>
            <w:r>
              <w:rPr>
                <w:rFonts w:hint="eastAsia" w:ascii="Times New Roman" w:hAnsi="Times New Roman" w:eastAsia="宋体" w:cs="宋体"/>
                <w:sz w:val="24"/>
                <w:lang w:bidi="ar"/>
              </w:rPr>
              <w:t>对公众要求的剂量限值</w:t>
            </w:r>
            <w:r>
              <w:rPr>
                <w:rFonts w:ascii="Times New Roman" w:hAnsi="Times New Roman" w:eastAsia="宋体" w:cs="Times New Roman"/>
                <w:sz w:val="24"/>
                <w:lang w:bidi="ar"/>
              </w:rPr>
              <w:t>1mSv/a</w:t>
            </w:r>
            <w:r>
              <w:rPr>
                <w:rFonts w:hint="eastAsia" w:ascii="Times New Roman" w:hAnsi="Times New Roman" w:eastAsia="宋体" w:cs="Times New Roman"/>
                <w:sz w:val="24"/>
                <w:lang w:val="en-US" w:eastAsia="zh-CN" w:bidi="ar"/>
              </w:rPr>
              <w:t>的</w:t>
            </w:r>
            <w:r>
              <w:rPr>
                <w:rFonts w:hint="eastAsia" w:ascii="Times New Roman" w:hAnsi="Times New Roman" w:eastAsia="宋体" w:cs="宋体"/>
                <w:sz w:val="24"/>
                <w:lang w:bidi="ar"/>
              </w:rPr>
              <w:t>要求。</w:t>
            </w:r>
            <w:r>
              <w:rPr>
                <w:rFonts w:hint="eastAsia" w:ascii="Times New Roman" w:hAnsi="Times New Roman" w:eastAsia="宋体" w:cs="宋体"/>
                <w:sz w:val="24"/>
                <w:lang w:val="en-US" w:eastAsia="zh-CN" w:bidi="ar"/>
              </w:rPr>
              <w:t>同时也低于剂量约束值</w:t>
            </w:r>
            <w:r>
              <w:rPr>
                <w:rFonts w:hint="eastAsia" w:ascii="Times New Roman" w:hAnsi="Times New Roman" w:eastAsia="宋体" w:cs="Times New Roman"/>
                <w:sz w:val="24"/>
                <w:lang w:val="en-US" w:eastAsia="zh-CN" w:bidi="ar"/>
              </w:rPr>
              <w:t>0.25</w:t>
            </w:r>
            <w:r>
              <w:rPr>
                <w:rFonts w:ascii="Times New Roman" w:hAnsi="Times New Roman" w:eastAsia="宋体" w:cs="Times New Roman"/>
                <w:sz w:val="24"/>
                <w:lang w:bidi="ar"/>
              </w:rPr>
              <w:t>mSv/a</w:t>
            </w:r>
            <w:r>
              <w:rPr>
                <w:rFonts w:hint="eastAsia" w:ascii="Times New Roman" w:hAnsi="Times New Roman" w:eastAsia="宋体" w:cs="Times New Roman"/>
                <w:sz w:val="24"/>
                <w:lang w:val="en-US" w:eastAsia="zh-CN" w:bidi="ar"/>
              </w:rPr>
              <w:t>的</w:t>
            </w:r>
            <w:r>
              <w:rPr>
                <w:rFonts w:hint="eastAsia" w:ascii="Times New Roman" w:hAnsi="Times New Roman" w:eastAsia="宋体" w:cs="宋体"/>
                <w:sz w:val="24"/>
                <w:lang w:bidi="ar"/>
              </w:rPr>
              <w:t>要求。</w:t>
            </w:r>
          </w:p>
          <w:p>
            <w:pPr>
              <w:widowControl/>
              <w:spacing w:line="360" w:lineRule="auto"/>
              <w:ind w:firstLine="480" w:firstLineChars="200"/>
              <w:rPr>
                <w:sz w:val="24"/>
              </w:rPr>
            </w:pPr>
            <w:r>
              <w:rPr>
                <w:rFonts w:hint="eastAsia" w:ascii="Times New Roman" w:hAnsi="Times New Roman" w:eastAsia="宋体" w:cs="宋体"/>
                <w:sz w:val="24"/>
                <w:lang w:bidi="ar"/>
              </w:rPr>
              <w:t>分析表明，项目</w:t>
            </w:r>
            <w:r>
              <w:rPr>
                <w:rFonts w:hint="eastAsia" w:ascii="Times New Roman" w:hAnsi="Times New Roman" w:eastAsia="宋体" w:cs="Times New Roman"/>
                <w:sz w:val="24"/>
                <w:lang w:eastAsia="zh-CN" w:bidi="ar"/>
              </w:rPr>
              <w:t>数字减影血管造影装置</w:t>
            </w:r>
            <w:r>
              <w:rPr>
                <w:rFonts w:hint="eastAsia" w:ascii="Times New Roman" w:hAnsi="Times New Roman" w:eastAsia="宋体" w:cs="宋体"/>
                <w:sz w:val="24"/>
                <w:lang w:bidi="ar"/>
              </w:rPr>
              <w:t>工作场所防护设计满足要求，项目运行产生的辐射影响满足标准要求，对环境及周围人群产生的辐射影响较小。</w:t>
            </w:r>
          </w:p>
          <w:p>
            <w:pPr>
              <w:spacing w:line="360" w:lineRule="auto"/>
              <w:rPr>
                <w:b/>
                <w:sz w:val="24"/>
              </w:rPr>
            </w:pPr>
            <w:r>
              <w:rPr>
                <w:rFonts w:hint="eastAsia" w:ascii="Times New Roman" w:hAnsi="Times New Roman" w:eastAsia="宋体" w:cs="Times New Roman"/>
                <w:b/>
                <w:sz w:val="24"/>
                <w:lang w:val="en-US" w:eastAsia="zh-CN" w:bidi="ar"/>
              </w:rPr>
              <w:t>11</w:t>
            </w:r>
            <w:r>
              <w:rPr>
                <w:rFonts w:ascii="Times New Roman" w:hAnsi="Times New Roman" w:eastAsia="宋体" w:cs="Times New Roman"/>
                <w:b/>
                <w:sz w:val="24"/>
                <w:lang w:bidi="ar"/>
              </w:rPr>
              <w:t>.2.4</w:t>
            </w:r>
            <w:r>
              <w:rPr>
                <w:rFonts w:hint="eastAsia" w:ascii="Times New Roman" w:hAnsi="Times New Roman" w:eastAsia="宋体" w:cs="宋体"/>
                <w:b/>
                <w:sz w:val="24"/>
                <w:lang w:bidi="ar"/>
              </w:rPr>
              <w:t>废气环境影响分析</w:t>
            </w:r>
          </w:p>
          <w:p>
            <w:pPr>
              <w:spacing w:line="360" w:lineRule="auto"/>
              <w:ind w:firstLine="420"/>
              <w:rPr>
                <w:color w:val="000000"/>
                <w:sz w:val="24"/>
                <w:szCs w:val="21"/>
              </w:rPr>
            </w:pPr>
            <w:r>
              <w:rPr>
                <w:rFonts w:hint="eastAsia" w:ascii="Times New Roman" w:hAnsi="Times New Roman" w:eastAsia="宋体" w:cs="宋体"/>
                <w:sz w:val="24"/>
                <w:lang w:val="en-US" w:eastAsia="zh-CN" w:bidi="ar"/>
              </w:rPr>
              <w:t>本项目</w:t>
            </w:r>
            <w:r>
              <w:rPr>
                <w:rFonts w:ascii="Times New Roman" w:hAnsi="Times New Roman" w:eastAsia="宋体" w:cs="Times New Roman"/>
                <w:sz w:val="24"/>
                <w:lang w:bidi="ar"/>
              </w:rPr>
              <w:t>X</w:t>
            </w:r>
            <w:r>
              <w:rPr>
                <w:rFonts w:hint="eastAsia" w:ascii="Times New Roman" w:hAnsi="Times New Roman" w:eastAsia="宋体" w:cs="宋体"/>
                <w:sz w:val="24"/>
                <w:lang w:bidi="ar"/>
              </w:rPr>
              <w:t>射线与空气作用产生少量臭氧及氮氧化物，</w:t>
            </w:r>
            <w:r>
              <w:rPr>
                <w:rFonts w:hint="eastAsia" w:ascii="Times New Roman" w:hAnsi="Times New Roman" w:eastAsia="宋体" w:cs="宋体"/>
                <w:sz w:val="24"/>
                <w:lang w:val="en-US" w:eastAsia="zh-CN" w:bidi="ar"/>
              </w:rPr>
              <w:t>介入治疗室计划安装通风装置</w:t>
            </w:r>
            <w:r>
              <w:rPr>
                <w:rFonts w:hint="eastAsia" w:ascii="Times New Roman" w:hAnsi="Times New Roman" w:eastAsia="宋体" w:cs="宋体"/>
                <w:sz w:val="24"/>
                <w:lang w:bidi="ar"/>
              </w:rPr>
              <w:t>。项目运行产生的臭氧及氮氧化物</w:t>
            </w:r>
            <w:r>
              <w:rPr>
                <w:rFonts w:hint="eastAsia" w:ascii="Times New Roman" w:hAnsi="Times New Roman" w:eastAsia="宋体" w:cs="宋体"/>
                <w:sz w:val="24"/>
                <w:lang w:val="en-US" w:eastAsia="zh-CN" w:bidi="ar"/>
              </w:rPr>
              <w:t>可通过通风装置排出</w:t>
            </w:r>
            <w:r>
              <w:rPr>
                <w:rFonts w:hint="eastAsia" w:ascii="Times New Roman" w:hAnsi="Times New Roman" w:eastAsia="宋体" w:cs="宋体"/>
                <w:sz w:val="24"/>
                <w:lang w:bidi="ar"/>
              </w:rPr>
              <w:t>。</w:t>
            </w:r>
          </w:p>
          <w:p>
            <w:pPr>
              <w:spacing w:line="360" w:lineRule="auto"/>
              <w:ind w:firstLine="420"/>
              <w:rPr>
                <w:sz w:val="24"/>
              </w:rPr>
            </w:pPr>
            <w:r>
              <w:rPr>
                <w:rFonts w:hint="eastAsia" w:ascii="Times New Roman" w:hAnsi="Times New Roman" w:eastAsia="宋体" w:cs="宋体"/>
                <w:bCs/>
                <w:sz w:val="24"/>
                <w:lang w:bidi="ar"/>
              </w:rPr>
              <w:t>满足《放射诊断放射防护要求》（</w:t>
            </w:r>
            <w:r>
              <w:rPr>
                <w:rFonts w:hint="eastAsia" w:ascii="Times New Roman" w:hAnsi="Times New Roman" w:eastAsia="宋体" w:cs="Times New Roman"/>
                <w:bCs/>
                <w:sz w:val="24"/>
                <w:lang w:bidi="ar"/>
              </w:rPr>
              <w:t>GBZ130-2020</w:t>
            </w:r>
            <w:r>
              <w:rPr>
                <w:rFonts w:hint="eastAsia" w:ascii="Times New Roman" w:hAnsi="Times New Roman" w:eastAsia="宋体" w:cs="宋体"/>
                <w:bCs/>
                <w:sz w:val="24"/>
                <w:lang w:bidi="ar"/>
              </w:rPr>
              <w:t>）第</w:t>
            </w:r>
            <w:r>
              <w:rPr>
                <w:rFonts w:hint="eastAsia" w:ascii="Times New Roman" w:hAnsi="Times New Roman" w:eastAsia="宋体" w:cs="Times New Roman"/>
                <w:bCs/>
                <w:sz w:val="24"/>
                <w:lang w:bidi="ar"/>
              </w:rPr>
              <w:t>6.4</w:t>
            </w:r>
            <w:r>
              <w:rPr>
                <w:rFonts w:hint="eastAsia" w:ascii="Times New Roman" w:hAnsi="Times New Roman" w:eastAsia="宋体" w:cs="宋体"/>
                <w:bCs/>
                <w:sz w:val="24"/>
                <w:lang w:bidi="ar"/>
              </w:rPr>
              <w:t>条要求</w:t>
            </w:r>
            <w:r>
              <w:rPr>
                <w:rFonts w:hint="eastAsia" w:ascii="Times New Roman" w:hAnsi="Times New Roman" w:eastAsia="宋体" w:cs="宋体"/>
                <w:bCs/>
                <w:sz w:val="24"/>
                <w:lang w:eastAsia="zh-CN" w:bidi="ar"/>
              </w:rPr>
              <w:t>：</w:t>
            </w:r>
            <w:r>
              <w:rPr>
                <w:rFonts w:hint="eastAsia" w:ascii="Times New Roman" w:hAnsi="Times New Roman" w:eastAsia="宋体" w:cs="宋体"/>
                <w:bCs/>
                <w:sz w:val="24"/>
                <w:lang w:bidi="ar"/>
              </w:rPr>
              <w:t>机房应设置动力通风装置，并保持良好的通风的要求。</w:t>
            </w:r>
          </w:p>
          <w:p>
            <w:pPr>
              <w:spacing w:line="360" w:lineRule="auto"/>
              <w:ind w:firstLine="420"/>
              <w:rPr>
                <w:color w:val="auto"/>
                <w:sz w:val="24"/>
              </w:rPr>
            </w:pPr>
            <w:r>
              <w:rPr>
                <w:rFonts w:hint="eastAsia" w:ascii="Times New Roman" w:hAnsi="Times New Roman" w:eastAsia="宋体" w:cs="宋体"/>
                <w:color w:val="auto"/>
                <w:sz w:val="24"/>
                <w:lang w:bidi="ar"/>
              </w:rPr>
              <w:t>参考《</w:t>
            </w:r>
            <w:r>
              <w:rPr>
                <w:rFonts w:ascii="Times New Roman" w:hAnsi="Times New Roman" w:eastAsia="宋体" w:cs="Times New Roman"/>
                <w:color w:val="auto"/>
                <w:sz w:val="24"/>
                <w:lang w:bidi="ar"/>
              </w:rPr>
              <w:t>X</w:t>
            </w:r>
            <w:r>
              <w:rPr>
                <w:rFonts w:hint="eastAsia" w:ascii="Times New Roman" w:hAnsi="Times New Roman" w:eastAsia="宋体" w:cs="宋体"/>
                <w:color w:val="auto"/>
                <w:sz w:val="24"/>
                <w:lang w:bidi="ar"/>
              </w:rPr>
              <w:t>射线工作场所臭氧氮氧化物浓度监测》（郝海鹰、刘容、王玉海编著）及《</w:t>
            </w:r>
            <w:r>
              <w:rPr>
                <w:rFonts w:ascii="Times New Roman" w:hAnsi="Times New Roman" w:eastAsia="宋体" w:cs="Times New Roman"/>
                <w:color w:val="auto"/>
                <w:sz w:val="24"/>
                <w:lang w:bidi="ar"/>
              </w:rPr>
              <w:t>X</w:t>
            </w:r>
            <w:r>
              <w:rPr>
                <w:rFonts w:hint="eastAsia" w:ascii="Times New Roman" w:hAnsi="Times New Roman" w:eastAsia="宋体" w:cs="宋体"/>
                <w:color w:val="auto"/>
                <w:sz w:val="24"/>
                <w:lang w:bidi="ar"/>
              </w:rPr>
              <w:t>射线工作场所空气中臭氧氮氧化物浓度调查》（张大薇编著）等资料，医院射线装置工作场所臭氧浓度</w:t>
            </w:r>
            <w:r>
              <w:rPr>
                <w:rFonts w:ascii="Times New Roman" w:hAnsi="Times New Roman" w:eastAsia="宋体" w:cs="Times New Roman"/>
                <w:color w:val="auto"/>
                <w:sz w:val="24"/>
                <w:lang w:bidi="ar"/>
              </w:rPr>
              <w:t>0.010mg/m</w:t>
            </w:r>
            <w:r>
              <w:rPr>
                <w:rFonts w:ascii="Times New Roman" w:hAnsi="Times New Roman" w:eastAsia="宋体" w:cs="Times New Roman"/>
                <w:color w:val="auto"/>
                <w:sz w:val="24"/>
                <w:vertAlign w:val="superscript"/>
                <w:lang w:bidi="ar"/>
              </w:rPr>
              <w:t>3</w:t>
            </w:r>
            <w:r>
              <w:rPr>
                <w:rFonts w:hint="eastAsia" w:ascii="Times New Roman" w:hAnsi="Times New Roman" w:eastAsia="宋体" w:cs="宋体"/>
                <w:color w:val="auto"/>
                <w:sz w:val="24"/>
                <w:lang w:bidi="ar"/>
              </w:rPr>
              <w:t>～</w:t>
            </w:r>
            <w:r>
              <w:rPr>
                <w:rFonts w:ascii="Times New Roman" w:hAnsi="Times New Roman" w:eastAsia="宋体" w:cs="Times New Roman"/>
                <w:color w:val="auto"/>
                <w:sz w:val="24"/>
                <w:lang w:bidi="ar"/>
              </w:rPr>
              <w:t>0.137mg/m</w:t>
            </w:r>
            <w:r>
              <w:rPr>
                <w:rFonts w:ascii="Times New Roman" w:hAnsi="Times New Roman" w:eastAsia="宋体" w:cs="Times New Roman"/>
                <w:color w:val="auto"/>
                <w:sz w:val="24"/>
                <w:vertAlign w:val="superscript"/>
                <w:lang w:bidi="ar"/>
              </w:rPr>
              <w:t>3</w:t>
            </w:r>
            <w:r>
              <w:rPr>
                <w:rFonts w:hint="eastAsia" w:ascii="Times New Roman" w:hAnsi="Times New Roman" w:eastAsia="宋体" w:cs="宋体"/>
                <w:color w:val="auto"/>
                <w:sz w:val="24"/>
                <w:lang w:bidi="ar"/>
              </w:rPr>
              <w:t>、氮氧化物浓度</w:t>
            </w:r>
            <w:r>
              <w:rPr>
                <w:rFonts w:ascii="Times New Roman" w:hAnsi="Times New Roman" w:eastAsia="宋体" w:cs="Times New Roman"/>
                <w:color w:val="auto"/>
                <w:sz w:val="24"/>
                <w:lang w:bidi="ar"/>
              </w:rPr>
              <w:t>0.010mg/m</w:t>
            </w:r>
            <w:r>
              <w:rPr>
                <w:rFonts w:ascii="Times New Roman" w:hAnsi="Times New Roman" w:eastAsia="宋体" w:cs="Times New Roman"/>
                <w:color w:val="auto"/>
                <w:sz w:val="24"/>
                <w:vertAlign w:val="superscript"/>
                <w:lang w:bidi="ar"/>
              </w:rPr>
              <w:t>3</w:t>
            </w:r>
            <w:r>
              <w:rPr>
                <w:rFonts w:hint="eastAsia" w:ascii="Times New Roman" w:hAnsi="Times New Roman" w:eastAsia="宋体" w:cs="宋体"/>
                <w:color w:val="auto"/>
                <w:sz w:val="24"/>
                <w:lang w:bidi="ar"/>
              </w:rPr>
              <w:t>～</w:t>
            </w:r>
            <w:r>
              <w:rPr>
                <w:rFonts w:ascii="Times New Roman" w:hAnsi="Times New Roman" w:eastAsia="宋体" w:cs="Times New Roman"/>
                <w:color w:val="auto"/>
                <w:sz w:val="24"/>
                <w:lang w:bidi="ar"/>
              </w:rPr>
              <w:t>0.103mg/m</w:t>
            </w:r>
            <w:r>
              <w:rPr>
                <w:rFonts w:ascii="Times New Roman" w:hAnsi="Times New Roman" w:eastAsia="宋体" w:cs="Times New Roman"/>
                <w:color w:val="auto"/>
                <w:sz w:val="24"/>
                <w:vertAlign w:val="superscript"/>
                <w:lang w:bidi="ar"/>
              </w:rPr>
              <w:t>3</w:t>
            </w:r>
            <w:r>
              <w:rPr>
                <w:rFonts w:hint="eastAsia" w:ascii="Times New Roman" w:hAnsi="Times New Roman" w:eastAsia="宋体" w:cs="宋体"/>
                <w:color w:val="auto"/>
                <w:sz w:val="24"/>
                <w:lang w:bidi="ar"/>
              </w:rPr>
              <w:t>，可以满足《环境空气质量标准》（</w:t>
            </w:r>
            <w:r>
              <w:rPr>
                <w:rFonts w:ascii="Times New Roman" w:hAnsi="Times New Roman" w:eastAsia="宋体" w:cs="Times New Roman"/>
                <w:color w:val="auto"/>
                <w:sz w:val="24"/>
                <w:lang w:bidi="ar"/>
              </w:rPr>
              <w:t>GB3095-2012</w:t>
            </w:r>
            <w:r>
              <w:rPr>
                <w:rFonts w:hint="eastAsia" w:ascii="Times New Roman" w:hAnsi="Times New Roman" w:eastAsia="宋体" w:cs="宋体"/>
                <w:color w:val="auto"/>
                <w:sz w:val="24"/>
                <w:lang w:bidi="ar"/>
              </w:rPr>
              <w:t>）的二级标准（臭氧为</w:t>
            </w:r>
            <w:r>
              <w:rPr>
                <w:rFonts w:ascii="Times New Roman" w:hAnsi="Times New Roman" w:eastAsia="宋体" w:cs="Times New Roman"/>
                <w:color w:val="auto"/>
                <w:sz w:val="24"/>
                <w:lang w:bidi="ar"/>
              </w:rPr>
              <w:t>0.20mg/m</w:t>
            </w:r>
            <w:r>
              <w:rPr>
                <w:rFonts w:ascii="Times New Roman" w:hAnsi="Times New Roman" w:eastAsia="宋体" w:cs="Times New Roman"/>
                <w:color w:val="auto"/>
                <w:sz w:val="24"/>
                <w:vertAlign w:val="superscript"/>
                <w:lang w:bidi="ar"/>
              </w:rPr>
              <w:t>3</w:t>
            </w:r>
            <w:r>
              <w:rPr>
                <w:rFonts w:hint="eastAsia" w:ascii="Times New Roman" w:hAnsi="Times New Roman" w:eastAsia="宋体" w:cs="宋体"/>
                <w:color w:val="auto"/>
                <w:sz w:val="24"/>
                <w:lang w:bidi="ar"/>
              </w:rPr>
              <w:t>，氮氧化物为</w:t>
            </w:r>
            <w:r>
              <w:rPr>
                <w:rFonts w:ascii="Times New Roman" w:hAnsi="Times New Roman" w:eastAsia="宋体" w:cs="Times New Roman"/>
                <w:color w:val="auto"/>
                <w:sz w:val="24"/>
                <w:lang w:bidi="ar"/>
              </w:rPr>
              <w:t>0.25mg/m</w:t>
            </w:r>
            <w:r>
              <w:rPr>
                <w:rFonts w:ascii="Times New Roman" w:hAnsi="Times New Roman" w:eastAsia="宋体" w:cs="Times New Roman"/>
                <w:color w:val="auto"/>
                <w:sz w:val="24"/>
                <w:vertAlign w:val="superscript"/>
                <w:lang w:bidi="ar"/>
              </w:rPr>
              <w:t>3</w:t>
            </w:r>
            <w:r>
              <w:rPr>
                <w:rFonts w:hint="eastAsia" w:ascii="Times New Roman" w:hAnsi="Times New Roman" w:eastAsia="宋体" w:cs="宋体"/>
                <w:color w:val="auto"/>
                <w:sz w:val="24"/>
                <w:lang w:bidi="ar"/>
              </w:rPr>
              <w:t>）的要求。</w:t>
            </w:r>
          </w:p>
          <w:p>
            <w:pPr>
              <w:spacing w:line="360" w:lineRule="auto"/>
              <w:ind w:firstLine="420"/>
              <w:rPr>
                <w:sz w:val="24"/>
              </w:rPr>
            </w:pPr>
            <w:r>
              <w:rPr>
                <w:rFonts w:hint="eastAsia" w:ascii="Times New Roman" w:hAnsi="Times New Roman" w:eastAsia="宋体" w:cs="宋体"/>
                <w:color w:val="auto"/>
                <w:sz w:val="24"/>
                <w:lang w:bidi="ar"/>
              </w:rPr>
              <w:t>因此，项目产生的臭氧、氮氧化物对人员和周围环境影响较小。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75"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rFonts w:hint="default" w:eastAsia="宋体"/>
                <w:b/>
                <w:sz w:val="24"/>
                <w:lang w:val="en-US" w:eastAsia="zh-CN"/>
              </w:rPr>
            </w:pPr>
            <w:bookmarkStart w:id="40" w:name="_Toc475611300"/>
            <w:r>
              <w:rPr>
                <w:rFonts w:hint="eastAsia" w:ascii="Times New Roman" w:hAnsi="Times New Roman" w:eastAsia="宋体" w:cs="Times New Roman"/>
                <w:b/>
                <w:sz w:val="24"/>
                <w:lang w:val="en-US" w:eastAsia="zh-CN" w:bidi="ar"/>
              </w:rPr>
              <w:t>11</w:t>
            </w:r>
            <w:r>
              <w:rPr>
                <w:rFonts w:ascii="Times New Roman" w:hAnsi="Times New Roman" w:eastAsia="宋体" w:cs="Times New Roman"/>
                <w:b/>
                <w:sz w:val="24"/>
                <w:lang w:bidi="ar"/>
              </w:rPr>
              <w:t>.3</w:t>
            </w:r>
            <w:r>
              <w:rPr>
                <w:rFonts w:hint="eastAsia" w:ascii="Times New Roman" w:hAnsi="Times New Roman" w:eastAsia="宋体" w:cs="宋体"/>
                <w:b/>
                <w:sz w:val="24"/>
                <w:lang w:bidi="ar"/>
              </w:rPr>
              <w:t>辐射事故影响分析</w:t>
            </w:r>
            <w:bookmarkEnd w:id="40"/>
            <w:r>
              <w:rPr>
                <w:rFonts w:hint="eastAsia" w:ascii="Times New Roman" w:hAnsi="Times New Roman" w:eastAsia="宋体" w:cs="宋体"/>
                <w:b/>
                <w:sz w:val="24"/>
                <w:lang w:val="en-US" w:eastAsia="zh-CN" w:bidi="ar"/>
              </w:rPr>
              <w:t>和防范措施</w:t>
            </w:r>
          </w:p>
          <w:p>
            <w:pPr>
              <w:spacing w:line="360" w:lineRule="auto"/>
              <w:ind w:firstLine="408"/>
              <w:rPr>
                <w:sz w:val="24"/>
              </w:rPr>
            </w:pPr>
            <w:r>
              <w:rPr>
                <w:rFonts w:hint="eastAsia" w:ascii="Times New Roman" w:hAnsi="Times New Roman" w:eastAsia="宋体" w:cs="宋体"/>
                <w:sz w:val="24"/>
                <w:lang w:bidi="ar"/>
              </w:rPr>
              <w:t>射线装置仅在运行时产生</w:t>
            </w:r>
            <w:r>
              <w:rPr>
                <w:rFonts w:ascii="Times New Roman" w:hAnsi="Times New Roman" w:eastAsia="宋体" w:cs="Times New Roman"/>
                <w:sz w:val="24"/>
                <w:lang w:bidi="ar"/>
              </w:rPr>
              <w:t>X</w:t>
            </w:r>
            <w:r>
              <w:rPr>
                <w:rFonts w:hint="eastAsia" w:ascii="Times New Roman" w:hAnsi="Times New Roman" w:eastAsia="宋体" w:cs="宋体"/>
                <w:sz w:val="24"/>
                <w:lang w:bidi="ar"/>
              </w:rPr>
              <w:t>射线，停机后射线就会消失，故只有在开机状态下，射线装置产生的</w:t>
            </w:r>
            <w:r>
              <w:rPr>
                <w:rFonts w:ascii="Times New Roman" w:hAnsi="Times New Roman" w:eastAsia="宋体" w:cs="Times New Roman"/>
                <w:sz w:val="24"/>
                <w:lang w:bidi="ar"/>
              </w:rPr>
              <w:t>X</w:t>
            </w:r>
            <w:r>
              <w:rPr>
                <w:rFonts w:hint="eastAsia" w:ascii="Times New Roman" w:hAnsi="Times New Roman" w:eastAsia="宋体" w:cs="宋体"/>
                <w:sz w:val="24"/>
                <w:lang w:bidi="ar"/>
              </w:rPr>
              <w:t>射线才会贯穿屏蔽设施进入外环境，从而带来一定的辐射影响。项目建设完毕运行中存在潜在危险和风险事故，本次评价只针对其进行预测，说明项目运营中可能发生的事故或突发事件对人身安全和环境的损害和影响程度，提出行之有效的防范及应急措施，以避免事故发生、减少事故损失，使其对环境的影响达到可接受的水平。</w:t>
            </w:r>
          </w:p>
          <w:p>
            <w:pPr>
              <w:spacing w:line="360" w:lineRule="auto"/>
              <w:ind w:firstLine="408"/>
              <w:rPr>
                <w:sz w:val="24"/>
              </w:rPr>
            </w:pPr>
            <w:r>
              <w:rPr>
                <w:rFonts w:hint="eastAsia" w:ascii="Times New Roman" w:hAnsi="Times New Roman" w:eastAsia="宋体" w:cs="宋体"/>
                <w:sz w:val="24"/>
                <w:lang w:bidi="ar"/>
              </w:rPr>
              <w:t>项目可能发生的事故为射线装置失控导致人员受到超过年剂量限值的照射，</w:t>
            </w:r>
            <w:r>
              <w:rPr>
                <w:rFonts w:hint="eastAsia" w:ascii="Times New Roman" w:hAnsi="Times New Roman" w:eastAsia="宋体" w:cs="宋体"/>
                <w:color w:val="auto"/>
                <w:sz w:val="24"/>
                <w:lang w:bidi="ar"/>
              </w:rPr>
              <w:t>为一般辐射事故。</w:t>
            </w:r>
          </w:p>
          <w:p>
            <w:pPr>
              <w:spacing w:line="360" w:lineRule="auto"/>
              <w:rPr>
                <w:b/>
                <w:sz w:val="24"/>
              </w:rPr>
            </w:pPr>
            <w:r>
              <w:rPr>
                <w:rFonts w:hint="eastAsia" w:ascii="Times New Roman" w:hAnsi="Times New Roman" w:eastAsia="宋体" w:cs="Times New Roman"/>
                <w:b/>
                <w:sz w:val="24"/>
                <w:lang w:val="en-US" w:eastAsia="zh-CN" w:bidi="ar"/>
              </w:rPr>
              <w:t>11</w:t>
            </w:r>
            <w:r>
              <w:rPr>
                <w:rFonts w:ascii="Times New Roman" w:hAnsi="Times New Roman" w:eastAsia="宋体" w:cs="Times New Roman"/>
                <w:b/>
                <w:sz w:val="24"/>
                <w:lang w:bidi="ar"/>
              </w:rPr>
              <w:t>.3.1</w:t>
            </w:r>
            <w:r>
              <w:rPr>
                <w:rFonts w:hint="eastAsia" w:ascii="Times New Roman" w:hAnsi="Times New Roman" w:eastAsia="宋体" w:cs="宋体"/>
                <w:b/>
                <w:sz w:val="24"/>
                <w:lang w:bidi="ar"/>
              </w:rPr>
              <w:t>事故识别</w:t>
            </w:r>
          </w:p>
          <w:p>
            <w:pPr>
              <w:spacing w:line="360" w:lineRule="auto"/>
              <w:ind w:firstLine="480" w:firstLineChars="200"/>
              <w:rPr>
                <w:sz w:val="24"/>
              </w:rPr>
            </w:pPr>
            <w:r>
              <w:rPr>
                <w:rFonts w:hint="eastAsia" w:ascii="Times New Roman" w:hAnsi="宋体" w:eastAsia="宋体" w:cs="宋体"/>
                <w:sz w:val="24"/>
                <w:lang w:bidi="ar"/>
              </w:rPr>
              <w:t>（</w:t>
            </w:r>
            <w:r>
              <w:rPr>
                <w:rFonts w:ascii="Times New Roman" w:hAnsi="Times New Roman" w:eastAsia="宋体" w:cs="Times New Roman"/>
                <w:sz w:val="24"/>
                <w:lang w:bidi="ar"/>
              </w:rPr>
              <w:t>1</w:t>
            </w:r>
            <w:r>
              <w:rPr>
                <w:rFonts w:hint="eastAsia" w:ascii="Times New Roman" w:hAnsi="宋体" w:eastAsia="宋体" w:cs="宋体"/>
                <w:sz w:val="24"/>
                <w:lang w:bidi="ar"/>
              </w:rPr>
              <w:t>）DSA 装置在出束状态下运行时，由于门-灯联锁系统失效，人员误入或滞留在机房内而造成误照射；</w:t>
            </w:r>
          </w:p>
          <w:p>
            <w:pPr>
              <w:spacing w:line="360" w:lineRule="auto"/>
              <w:ind w:firstLine="480" w:firstLineChars="200"/>
              <w:rPr>
                <w:rFonts w:hint="eastAsia" w:ascii="Times New Roman" w:hAnsi="宋体" w:eastAsia="宋体" w:cs="宋体"/>
                <w:sz w:val="24"/>
                <w:lang w:bidi="ar"/>
              </w:rPr>
            </w:pPr>
            <w:r>
              <w:rPr>
                <w:rFonts w:hint="eastAsia" w:ascii="Times New Roman" w:hAnsi="宋体" w:eastAsia="宋体" w:cs="宋体"/>
                <w:sz w:val="24"/>
                <w:lang w:bidi="ar"/>
              </w:rPr>
              <w:t>（</w:t>
            </w:r>
            <w:r>
              <w:rPr>
                <w:rFonts w:ascii="Times New Roman" w:hAnsi="Times New Roman" w:eastAsia="宋体" w:cs="Times New Roman"/>
                <w:sz w:val="24"/>
                <w:lang w:bidi="ar"/>
              </w:rPr>
              <w:t>2</w:t>
            </w:r>
            <w:r>
              <w:rPr>
                <w:rFonts w:hint="eastAsia" w:ascii="Times New Roman" w:hAnsi="宋体" w:eastAsia="宋体" w:cs="宋体"/>
                <w:sz w:val="24"/>
                <w:lang w:bidi="ar"/>
              </w:rPr>
              <w:t>）工作人员或病人家属还未全部撤离机房，控制室人员启动 DSA 装置，造</w:t>
            </w:r>
            <w:r>
              <w:rPr>
                <w:rFonts w:hint="eastAsia" w:ascii="Times New Roman" w:hAnsi="宋体" w:eastAsia="宋体" w:cs="宋体"/>
                <w:sz w:val="24"/>
                <w:lang w:eastAsia="zh-CN" w:bidi="ar"/>
              </w:rPr>
              <w:t>、</w:t>
            </w:r>
            <w:r>
              <w:rPr>
                <w:rFonts w:hint="eastAsia" w:ascii="Times New Roman" w:hAnsi="宋体" w:eastAsia="宋体" w:cs="宋体"/>
                <w:sz w:val="24"/>
                <w:lang w:bidi="ar"/>
              </w:rPr>
              <w:t>成滞留人员的误照射；</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3</w:t>
            </w:r>
            <w:r>
              <w:rPr>
                <w:rFonts w:hint="eastAsia" w:ascii="Times New Roman" w:hAnsi="Times New Roman" w:eastAsia="宋体" w:cs="宋体"/>
                <w:sz w:val="24"/>
                <w:lang w:bidi="ar"/>
              </w:rPr>
              <w:t>）DSA装置在检修、维护等过程中，检修、维护人员误操作，造成有关人员误照射；</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w:t>
            </w:r>
            <w:r>
              <w:rPr>
                <w:rFonts w:hint="eastAsia" w:ascii="Times New Roman" w:hAnsi="Times New Roman" w:eastAsia="宋体" w:cs="Times New Roman"/>
                <w:sz w:val="24"/>
                <w:lang w:val="en-US" w:eastAsia="zh-CN" w:bidi="ar"/>
              </w:rPr>
              <w:t>4</w:t>
            </w:r>
            <w:r>
              <w:rPr>
                <w:rFonts w:hint="eastAsia" w:ascii="Times New Roman" w:hAnsi="Times New Roman" w:eastAsia="宋体" w:cs="宋体"/>
                <w:sz w:val="24"/>
                <w:lang w:bidi="ar"/>
              </w:rPr>
              <w:t>）DSA 装置在出束状态下运行时，没有关闭防护门对人员造成的误照射。</w:t>
            </w:r>
          </w:p>
          <w:p>
            <w:pPr>
              <w:keepNext w:val="0"/>
              <w:keepLines w:val="0"/>
              <w:widowControl/>
              <w:suppressLineNumbers w:val="0"/>
              <w:jc w:val="left"/>
            </w:pPr>
            <w:r>
              <w:rPr>
                <w:rFonts w:hint="eastAsia" w:ascii="Times New Roman" w:hAnsi="Times New Roman" w:eastAsia="宋体" w:cs="Times New Roman"/>
                <w:b/>
                <w:sz w:val="24"/>
                <w:lang w:val="en-US" w:eastAsia="zh-CN" w:bidi="ar"/>
              </w:rPr>
              <w:t>11</w:t>
            </w:r>
            <w:r>
              <w:rPr>
                <w:rFonts w:ascii="Times New Roman" w:hAnsi="Times New Roman" w:eastAsia="宋体" w:cs="Times New Roman"/>
                <w:b/>
                <w:sz w:val="24"/>
                <w:lang w:bidi="ar"/>
              </w:rPr>
              <w:t>.3.</w:t>
            </w:r>
            <w:r>
              <w:rPr>
                <w:rFonts w:hint="eastAsia" w:ascii="Times New Roman" w:hAnsi="Times New Roman" w:eastAsia="宋体" w:cs="Times New Roman"/>
                <w:b/>
                <w:sz w:val="24"/>
                <w:lang w:val="en-US" w:eastAsia="zh-CN" w:bidi="ar"/>
              </w:rPr>
              <w:t>2</w:t>
            </w:r>
            <w:r>
              <w:rPr>
                <w:rFonts w:hint="eastAsia" w:ascii="宋体" w:hAnsi="宋体" w:eastAsia="宋体" w:cs="宋体"/>
                <w:b/>
                <w:bCs/>
                <w:color w:val="000000"/>
                <w:kern w:val="0"/>
                <w:sz w:val="24"/>
                <w:szCs w:val="24"/>
                <w:lang w:val="en-US" w:eastAsia="zh-CN" w:bidi="ar"/>
              </w:rPr>
              <w:t xml:space="preserve">源项分析及事故等级分析 </w:t>
            </w:r>
          </w:p>
          <w:p>
            <w:pPr>
              <w:spacing w:line="360" w:lineRule="auto"/>
              <w:ind w:firstLine="480" w:firstLineChars="200"/>
              <w:rPr>
                <w:b/>
                <w:color w:val="auto"/>
                <w:sz w:val="24"/>
              </w:rPr>
            </w:pPr>
            <w:r>
              <w:rPr>
                <w:rFonts w:hint="eastAsia"/>
                <w:b w:val="0"/>
                <w:bCs/>
                <w:sz w:val="24"/>
              </w:rPr>
              <w:t>本项目DSA主要的环境风险因子为工作时产生的X射线。按照国务院449 号令第四十条关于事故的分级原则现将项目的风险物质、风险因子、潜在危害及</w:t>
            </w:r>
            <w:r>
              <w:rPr>
                <w:rFonts w:hint="eastAsia"/>
                <w:b w:val="0"/>
                <w:bCs/>
                <w:color w:val="auto"/>
                <w:sz w:val="24"/>
              </w:rPr>
              <w:t>可能发生的事故等级列于下表。</w:t>
            </w:r>
          </w:p>
          <w:p>
            <w:pPr>
              <w:spacing w:line="360" w:lineRule="auto"/>
              <w:jc w:val="center"/>
              <w:rPr>
                <w:rFonts w:hint="eastAsia" w:ascii="Times New Roman" w:hAnsi="Times New Roman" w:eastAsia="宋体" w:cs="Times New Roman"/>
                <w:b/>
                <w:color w:val="auto"/>
                <w:sz w:val="24"/>
                <w:lang w:val="en-US" w:eastAsia="zh-CN" w:bidi="ar"/>
              </w:rPr>
            </w:pPr>
            <w:r>
              <w:rPr>
                <w:rFonts w:hint="eastAsia" w:ascii="Times New Roman" w:hAnsi="Times New Roman" w:eastAsia="宋体" w:cs="Times New Roman"/>
                <w:b/>
                <w:color w:val="auto"/>
                <w:sz w:val="24"/>
                <w:lang w:val="en-US" w:eastAsia="zh-CN" w:bidi="ar"/>
              </w:rPr>
              <w:t>表 11-3 项目的环境风险物质、因子、潜在危害及事故等级表</w:t>
            </w:r>
          </w:p>
          <w:tbl>
            <w:tblPr>
              <w:tblStyle w:val="13"/>
              <w:tblW w:w="8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4770"/>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Align w:val="center"/>
                </w:tcPr>
                <w:p>
                  <w:pPr>
                    <w:spacing w:line="240" w:lineRule="auto"/>
                    <w:jc w:val="center"/>
                    <w:rPr>
                      <w:rFonts w:hint="default" w:ascii="Times New Roman" w:hAnsi="Times New Roman" w:eastAsia="宋体" w:cs="宋体"/>
                      <w:color w:val="auto"/>
                      <w:sz w:val="24"/>
                      <w:lang w:val="en-US" w:eastAsia="zh-CN" w:bidi="ar"/>
                    </w:rPr>
                  </w:pPr>
                  <w:r>
                    <w:rPr>
                      <w:rFonts w:hint="eastAsia" w:ascii="Times New Roman" w:hAnsi="Times New Roman" w:eastAsia="宋体" w:cs="宋体"/>
                      <w:color w:val="auto"/>
                      <w:sz w:val="24"/>
                      <w:lang w:val="en-US" w:eastAsia="zh-CN" w:bidi="ar"/>
                    </w:rPr>
                    <w:t>环境风险因子</w:t>
                  </w:r>
                </w:p>
              </w:tc>
              <w:tc>
                <w:tcPr>
                  <w:tcW w:w="4770" w:type="dxa"/>
                  <w:vAlign w:val="center"/>
                </w:tcPr>
                <w:p>
                  <w:pPr>
                    <w:spacing w:line="240" w:lineRule="auto"/>
                    <w:jc w:val="center"/>
                    <w:rPr>
                      <w:rFonts w:hint="default" w:ascii="Times New Roman" w:hAnsi="Times New Roman" w:eastAsia="宋体" w:cs="宋体"/>
                      <w:color w:val="auto"/>
                      <w:sz w:val="24"/>
                      <w:lang w:val="en-US" w:eastAsia="zh-CN" w:bidi="ar"/>
                    </w:rPr>
                  </w:pPr>
                  <w:r>
                    <w:rPr>
                      <w:rFonts w:hint="eastAsia" w:ascii="Times New Roman" w:hAnsi="Times New Roman" w:eastAsia="宋体" w:cs="宋体"/>
                      <w:color w:val="auto"/>
                      <w:sz w:val="24"/>
                      <w:lang w:val="en-US" w:eastAsia="zh-CN" w:bidi="ar"/>
                    </w:rPr>
                    <w:t>潜在危害</w:t>
                  </w:r>
                </w:p>
              </w:tc>
              <w:tc>
                <w:tcPr>
                  <w:tcW w:w="1739" w:type="dxa"/>
                  <w:vAlign w:val="center"/>
                </w:tcPr>
                <w:p>
                  <w:pPr>
                    <w:spacing w:line="240" w:lineRule="auto"/>
                    <w:jc w:val="center"/>
                    <w:rPr>
                      <w:rFonts w:hint="default" w:ascii="Times New Roman" w:hAnsi="Times New Roman" w:eastAsia="宋体" w:cs="宋体"/>
                      <w:color w:val="auto"/>
                      <w:sz w:val="24"/>
                      <w:lang w:val="en-US" w:eastAsia="zh-CN" w:bidi="ar"/>
                    </w:rPr>
                  </w:pPr>
                  <w:r>
                    <w:rPr>
                      <w:rFonts w:hint="eastAsia" w:ascii="Times New Roman" w:hAnsi="Times New Roman" w:eastAsia="宋体" w:cs="宋体"/>
                      <w:color w:val="auto"/>
                      <w:sz w:val="24"/>
                      <w:lang w:val="en-US" w:eastAsia="zh-CN" w:bidi="ar"/>
                    </w:rPr>
                    <w:t>事故等级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Merge w:val="restart"/>
                  <w:vAlign w:val="center"/>
                </w:tcPr>
                <w:p>
                  <w:pPr>
                    <w:spacing w:line="240" w:lineRule="auto"/>
                    <w:ind w:firstLine="408"/>
                    <w:jc w:val="center"/>
                    <w:rPr>
                      <w:rFonts w:hint="default" w:ascii="Times New Roman" w:hAnsi="Times New Roman" w:eastAsia="宋体" w:cs="宋体"/>
                      <w:color w:val="auto"/>
                      <w:sz w:val="24"/>
                      <w:lang w:val="en-US" w:eastAsia="zh-CN" w:bidi="ar"/>
                    </w:rPr>
                  </w:pPr>
                  <w:r>
                    <w:rPr>
                      <w:rFonts w:hint="eastAsia" w:ascii="Times New Roman" w:hAnsi="Times New Roman" w:eastAsia="宋体" w:cs="宋体"/>
                      <w:color w:val="auto"/>
                      <w:sz w:val="24"/>
                      <w:lang w:val="en-US" w:eastAsia="zh-CN" w:bidi="ar"/>
                    </w:rPr>
                    <w:t>X射线</w:t>
                  </w:r>
                </w:p>
              </w:tc>
              <w:tc>
                <w:tcPr>
                  <w:tcW w:w="4770" w:type="dxa"/>
                  <w:vAlign w:val="center"/>
                </w:tcPr>
                <w:p>
                  <w:pPr>
                    <w:spacing w:line="240" w:lineRule="auto"/>
                    <w:jc w:val="center"/>
                    <w:rPr>
                      <w:rFonts w:hint="eastAsia" w:ascii="Times New Roman" w:hAnsi="Times New Roman" w:eastAsia="宋体" w:cs="宋体"/>
                      <w:color w:val="auto"/>
                      <w:sz w:val="24"/>
                      <w:lang w:val="en-US" w:eastAsia="zh-CN" w:bidi="ar"/>
                    </w:rPr>
                  </w:pPr>
                  <w:r>
                    <w:rPr>
                      <w:rFonts w:hint="eastAsia" w:ascii="Times New Roman" w:hAnsi="Times New Roman" w:eastAsia="宋体" w:cs="宋体"/>
                      <w:color w:val="auto"/>
                      <w:sz w:val="24"/>
                      <w:lang w:val="en-US" w:eastAsia="zh-CN" w:bidi="ar"/>
                    </w:rPr>
                    <w:t>X 射线装置失控导致人员受超年剂量限值的照射</w:t>
                  </w:r>
                </w:p>
              </w:tc>
              <w:tc>
                <w:tcPr>
                  <w:tcW w:w="1739" w:type="dxa"/>
                  <w:vAlign w:val="center"/>
                </w:tcPr>
                <w:p>
                  <w:pPr>
                    <w:spacing w:line="240" w:lineRule="auto"/>
                    <w:jc w:val="center"/>
                    <w:rPr>
                      <w:rFonts w:hint="eastAsia" w:ascii="Times New Roman" w:hAnsi="Times New Roman" w:eastAsia="宋体" w:cs="宋体"/>
                      <w:color w:val="auto"/>
                      <w:sz w:val="24"/>
                      <w:lang w:val="en-US" w:eastAsia="zh-CN" w:bidi="ar"/>
                    </w:rPr>
                  </w:pPr>
                  <w:r>
                    <w:rPr>
                      <w:rFonts w:hint="eastAsia" w:ascii="Times New Roman" w:hAnsi="Times New Roman" w:eastAsia="宋体" w:cs="宋体"/>
                      <w:color w:val="auto"/>
                      <w:sz w:val="24"/>
                      <w:lang w:val="en-US" w:eastAsia="zh-CN" w:bidi="ar"/>
                    </w:rPr>
                    <w:t>一般辐射事故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0" w:type="dxa"/>
                  <w:vMerge w:val="continue"/>
                  <w:vAlign w:val="center"/>
                </w:tcPr>
                <w:p>
                  <w:pPr>
                    <w:spacing w:line="240" w:lineRule="auto"/>
                    <w:ind w:firstLine="408"/>
                    <w:jc w:val="center"/>
                    <w:rPr>
                      <w:rFonts w:hint="eastAsia" w:ascii="Times New Roman" w:hAnsi="Times New Roman" w:eastAsia="宋体" w:cs="宋体"/>
                      <w:color w:val="auto"/>
                      <w:sz w:val="24"/>
                      <w:lang w:val="en-US" w:eastAsia="zh-CN" w:bidi="ar"/>
                    </w:rPr>
                  </w:pPr>
                </w:p>
              </w:tc>
              <w:tc>
                <w:tcPr>
                  <w:tcW w:w="4770" w:type="dxa"/>
                  <w:vAlign w:val="center"/>
                </w:tcPr>
                <w:p>
                  <w:pPr>
                    <w:spacing w:line="240" w:lineRule="auto"/>
                    <w:jc w:val="center"/>
                    <w:rPr>
                      <w:rFonts w:hint="eastAsia" w:ascii="Times New Roman" w:hAnsi="Times New Roman" w:eastAsia="宋体" w:cs="宋体"/>
                      <w:color w:val="auto"/>
                      <w:sz w:val="24"/>
                      <w:lang w:val="en-US" w:eastAsia="zh-CN" w:bidi="ar"/>
                    </w:rPr>
                  </w:pPr>
                  <w:r>
                    <w:rPr>
                      <w:rFonts w:hint="eastAsia" w:ascii="Times New Roman" w:hAnsi="Times New Roman" w:eastAsia="宋体" w:cs="宋体"/>
                      <w:color w:val="auto"/>
                      <w:sz w:val="24"/>
                      <w:lang w:val="en-US" w:eastAsia="zh-CN" w:bidi="ar"/>
                    </w:rPr>
                    <w:t>射线装置失控导致9人以下（含9人）急性重度放射病、局部器官残疾</w:t>
                  </w:r>
                </w:p>
              </w:tc>
              <w:tc>
                <w:tcPr>
                  <w:tcW w:w="1739" w:type="dxa"/>
                  <w:vAlign w:val="center"/>
                </w:tcPr>
                <w:p>
                  <w:pPr>
                    <w:spacing w:line="240" w:lineRule="auto"/>
                    <w:jc w:val="center"/>
                    <w:rPr>
                      <w:rFonts w:hint="default" w:ascii="Times New Roman" w:hAnsi="Times New Roman" w:eastAsia="宋体" w:cs="宋体"/>
                      <w:color w:val="auto"/>
                      <w:sz w:val="24"/>
                      <w:lang w:val="en-US" w:eastAsia="zh-CN" w:bidi="ar"/>
                    </w:rPr>
                  </w:pPr>
                  <w:r>
                    <w:rPr>
                      <w:rFonts w:hint="eastAsia" w:ascii="Times New Roman" w:hAnsi="Times New Roman" w:eastAsia="宋体" w:cs="宋体"/>
                      <w:color w:val="auto"/>
                      <w:sz w:val="24"/>
                      <w:lang w:val="en-US" w:eastAsia="zh-CN" w:bidi="ar"/>
                    </w:rPr>
                    <w:t>较大辐射事故</w:t>
                  </w:r>
                </w:p>
              </w:tc>
            </w:tr>
          </w:tbl>
          <w:p>
            <w:pPr>
              <w:spacing w:line="360" w:lineRule="auto"/>
              <w:rPr>
                <w:b/>
                <w:sz w:val="24"/>
              </w:rPr>
            </w:pPr>
            <w:r>
              <w:rPr>
                <w:rFonts w:hint="eastAsia" w:ascii="Times New Roman" w:hAnsi="Times New Roman" w:eastAsia="宋体" w:cs="Times New Roman"/>
                <w:b/>
                <w:sz w:val="24"/>
                <w:lang w:val="en-US" w:eastAsia="zh-CN" w:bidi="ar"/>
              </w:rPr>
              <w:t>11</w:t>
            </w:r>
            <w:r>
              <w:rPr>
                <w:rFonts w:ascii="Times New Roman" w:hAnsi="Times New Roman" w:eastAsia="宋体" w:cs="Times New Roman"/>
                <w:b/>
                <w:sz w:val="24"/>
                <w:lang w:bidi="ar"/>
              </w:rPr>
              <w:t>.3.2</w:t>
            </w:r>
            <w:r>
              <w:rPr>
                <w:rFonts w:hint="eastAsia" w:ascii="Times New Roman" w:hAnsi="Times New Roman" w:eastAsia="宋体" w:cs="宋体"/>
                <w:b/>
                <w:sz w:val="24"/>
                <w:lang w:bidi="ar"/>
              </w:rPr>
              <w:t>事故防范措施</w:t>
            </w:r>
          </w:p>
          <w:p>
            <w:pPr>
              <w:spacing w:line="360" w:lineRule="auto"/>
              <w:ind w:firstLine="480" w:firstLineChars="200"/>
              <w:rPr>
                <w:sz w:val="24"/>
              </w:rPr>
            </w:pPr>
            <w:r>
              <w:rPr>
                <w:rFonts w:hint="eastAsia" w:ascii="Times New Roman" w:hAnsi="Times New Roman" w:eastAsia="宋体" w:cs="宋体"/>
                <w:sz w:val="24"/>
                <w:lang w:bidi="ar"/>
              </w:rPr>
              <w:t>辐射安全必须依靠必要的体制和管理，良好的设施和完整的工作制度等。引起意外</w:t>
            </w:r>
            <w:r>
              <w:rPr>
                <w:rFonts w:ascii="Times New Roman" w:hAnsi="Times New Roman" w:eastAsia="宋体" w:cs="Times New Roman"/>
                <w:sz w:val="24"/>
                <w:lang w:bidi="ar"/>
              </w:rPr>
              <w:t>(</w:t>
            </w:r>
            <w:r>
              <w:rPr>
                <w:rFonts w:hint="eastAsia" w:ascii="Times New Roman" w:hAnsi="Times New Roman" w:eastAsia="宋体" w:cs="宋体"/>
                <w:sz w:val="24"/>
                <w:lang w:bidi="ar"/>
              </w:rPr>
              <w:t>或事故</w:t>
            </w:r>
            <w:r>
              <w:rPr>
                <w:rFonts w:ascii="Times New Roman" w:hAnsi="Times New Roman" w:eastAsia="宋体" w:cs="Times New Roman"/>
                <w:sz w:val="24"/>
                <w:lang w:bidi="ar"/>
              </w:rPr>
              <w:t>)</w:t>
            </w:r>
            <w:r>
              <w:rPr>
                <w:rFonts w:hint="eastAsia" w:ascii="Times New Roman" w:hAnsi="Times New Roman" w:eastAsia="宋体" w:cs="宋体"/>
                <w:sz w:val="24"/>
                <w:lang w:bidi="ar"/>
              </w:rPr>
              <w:t>的不安全因素有两大类：一类是物的不安全因素，另一类是人的不安全行为。从我国多年内所发生的放射事故来看，人为因素造成的责任事故占事故总数的</w:t>
            </w:r>
            <w:r>
              <w:rPr>
                <w:rFonts w:ascii="Times New Roman" w:hAnsi="Times New Roman" w:eastAsia="宋体" w:cs="Times New Roman"/>
                <w:sz w:val="24"/>
                <w:lang w:bidi="ar"/>
              </w:rPr>
              <w:t>80%</w:t>
            </w:r>
            <w:r>
              <w:rPr>
                <w:rFonts w:hint="eastAsia" w:ascii="Times New Roman" w:hAnsi="Times New Roman" w:eastAsia="宋体" w:cs="宋体"/>
                <w:sz w:val="24"/>
                <w:lang w:bidi="ar"/>
              </w:rPr>
              <w:t>以上。责任事故主要由管理不善、领导失职、安全观念淡漠引起。医院应从加强管理和提高安全意识两方面促进辐射防护工作，通过宣传培训等手段，提高安全文化素质，增强辐射防护意识，预防辐射事故发生。为减少事故发生，医院需做好以下防范措施：</w:t>
            </w:r>
          </w:p>
          <w:p>
            <w:pPr>
              <w:autoSpaceDE w:val="0"/>
              <w:autoSpaceDN w:val="0"/>
              <w:adjustRightInd w:val="0"/>
              <w:spacing w:line="360" w:lineRule="auto"/>
              <w:ind w:firstLine="480" w:firstLineChars="200"/>
              <w:rPr>
                <w:color w:val="000000"/>
                <w:kern w:val="0"/>
                <w:sz w:val="24"/>
              </w:rPr>
            </w:pPr>
            <w:r>
              <w:rPr>
                <w:rFonts w:hint="eastAsia" w:ascii="宋体" w:hAnsi="Times New Roman" w:eastAsia="宋体" w:cs="宋体"/>
                <w:color w:val="000000"/>
                <w:kern w:val="0"/>
                <w:sz w:val="24"/>
                <w:lang w:bidi="ar"/>
              </w:rPr>
              <w:t>（</w:t>
            </w:r>
            <w:r>
              <w:rPr>
                <w:rFonts w:hint="eastAsia" w:ascii="Times New Roman" w:hAnsi="Times New Roman" w:eastAsia="宋体" w:cs="宋体"/>
                <w:color w:val="000000"/>
                <w:kern w:val="0"/>
                <w:sz w:val="24"/>
                <w:lang w:bidi="ar"/>
              </w:rPr>
              <w:t>（</w:t>
            </w:r>
            <w:r>
              <w:rPr>
                <w:rFonts w:ascii="Times New Roman" w:hAnsi="Times New Roman" w:eastAsia="宋体" w:cs="Times New Roman"/>
                <w:color w:val="000000"/>
                <w:kern w:val="0"/>
                <w:sz w:val="24"/>
                <w:lang w:bidi="ar"/>
              </w:rPr>
              <w:t>1</w:t>
            </w:r>
            <w:r>
              <w:rPr>
                <w:rFonts w:hint="eastAsia" w:ascii="Times New Roman" w:hAnsi="Times New Roman" w:eastAsia="宋体" w:cs="宋体"/>
                <w:color w:val="000000"/>
                <w:kern w:val="0"/>
                <w:sz w:val="24"/>
                <w:lang w:bidi="ar"/>
              </w:rPr>
              <w:t>）定期对射线装置的安全和防护措施、设施的安全防护效果进行检测或检查，核实各项管理制度的执行情况，对发现的安全隐患立即进行整改，避免事故的发生。</w:t>
            </w:r>
          </w:p>
          <w:p>
            <w:pPr>
              <w:autoSpaceDE w:val="0"/>
              <w:autoSpaceDN w:val="0"/>
              <w:adjustRightInd w:val="0"/>
              <w:spacing w:line="360" w:lineRule="auto"/>
              <w:ind w:firstLine="480" w:firstLineChars="200"/>
              <w:rPr>
                <w:rFonts w:ascii="宋体" w:hAnsi="Times New Roman" w:eastAsia="宋体" w:cs="宋体"/>
                <w:color w:val="000000"/>
                <w:kern w:val="0"/>
                <w:sz w:val="24"/>
              </w:rPr>
            </w:pPr>
            <w:r>
              <w:rPr>
                <w:rFonts w:hint="eastAsia" w:ascii="宋体" w:hAnsi="Times New Roman" w:eastAsia="宋体" w:cs="宋体"/>
                <w:color w:val="000000"/>
                <w:kern w:val="0"/>
                <w:sz w:val="24"/>
                <w:lang w:bidi="ar"/>
              </w:rPr>
              <w:t>（</w:t>
            </w:r>
            <w:r>
              <w:rPr>
                <w:rFonts w:ascii="Times New Roman" w:hAnsi="Times New Roman" w:eastAsia="宋体" w:cs="Times New Roman"/>
                <w:color w:val="000000"/>
                <w:kern w:val="0"/>
                <w:sz w:val="24"/>
                <w:lang w:bidi="ar"/>
              </w:rPr>
              <w:t>2</w:t>
            </w:r>
            <w:r>
              <w:rPr>
                <w:rFonts w:hint="eastAsia" w:ascii="宋体" w:hAnsi="Times New Roman" w:eastAsia="宋体" w:cs="宋体"/>
                <w:color w:val="000000"/>
                <w:kern w:val="0"/>
                <w:sz w:val="24"/>
                <w:lang w:bidi="ar"/>
              </w:rPr>
              <w:t>）凡涉及对医用射线装置进行操作，必须有明确的操作规程，并做到“制度上墙”（即将操作规程张贴在操作人员可看到的显眼位置）。在放射诊疗操作时，至少有</w:t>
            </w:r>
            <w:r>
              <w:rPr>
                <w:rFonts w:ascii="Times New Roman" w:hAnsi="Times New Roman" w:eastAsia="宋体" w:cs="Times New Roman"/>
                <w:color w:val="000000"/>
                <w:kern w:val="0"/>
                <w:sz w:val="24"/>
                <w:lang w:bidi="ar"/>
              </w:rPr>
              <w:t>2</w:t>
            </w:r>
            <w:r>
              <w:rPr>
                <w:rFonts w:hint="eastAsia" w:ascii="宋体" w:hAnsi="Times New Roman" w:eastAsia="宋体" w:cs="宋体"/>
                <w:color w:val="000000"/>
                <w:kern w:val="0"/>
                <w:sz w:val="24"/>
                <w:lang w:bidi="ar"/>
              </w:rPr>
              <w:t>名操作人员同时在场，操作人员按照操作规程进行操作，并做好个人的防护。</w:t>
            </w:r>
          </w:p>
          <w:p>
            <w:pPr>
              <w:autoSpaceDE w:val="0"/>
              <w:autoSpaceDN w:val="0"/>
              <w:adjustRightInd w:val="0"/>
              <w:spacing w:line="360" w:lineRule="auto"/>
              <w:ind w:firstLine="480" w:firstLineChars="200"/>
              <w:rPr>
                <w:rFonts w:ascii="宋体" w:hAnsi="Times New Roman" w:eastAsia="宋体" w:cs="宋体"/>
                <w:color w:val="000000"/>
                <w:kern w:val="0"/>
                <w:sz w:val="24"/>
              </w:rPr>
            </w:pPr>
            <w:r>
              <w:rPr>
                <w:rFonts w:hint="eastAsia" w:ascii="宋体" w:hAnsi="Times New Roman" w:eastAsia="宋体" w:cs="宋体"/>
                <w:color w:val="000000"/>
                <w:kern w:val="0"/>
                <w:sz w:val="24"/>
                <w:lang w:bidi="ar"/>
              </w:rPr>
              <w:t>（</w:t>
            </w:r>
            <w:r>
              <w:rPr>
                <w:rFonts w:ascii="Times New Roman" w:hAnsi="Times New Roman" w:eastAsia="宋体" w:cs="Times New Roman"/>
                <w:color w:val="000000"/>
                <w:kern w:val="0"/>
                <w:sz w:val="24"/>
                <w:lang w:bidi="ar"/>
              </w:rPr>
              <w:t>3</w:t>
            </w:r>
            <w:r>
              <w:rPr>
                <w:rFonts w:hint="eastAsia" w:ascii="宋体" w:hAnsi="Times New Roman" w:eastAsia="宋体" w:cs="宋体"/>
                <w:color w:val="000000"/>
                <w:kern w:val="0"/>
                <w:sz w:val="24"/>
                <w:lang w:bidi="ar"/>
              </w:rPr>
              <w:t>）定期检查门灯联锁装置，确保安全联锁装置正常运行；每月对使用射线装置的安全装置进行维护、保养，对可能引起操作失灵的关键零配件需及时更换。</w:t>
            </w:r>
          </w:p>
          <w:p>
            <w:pPr>
              <w:autoSpaceDE w:val="0"/>
              <w:autoSpaceDN w:val="0"/>
              <w:adjustRightInd w:val="0"/>
              <w:spacing w:line="360" w:lineRule="auto"/>
              <w:ind w:firstLine="480" w:firstLineChars="200"/>
              <w:rPr>
                <w:rFonts w:ascii="宋体" w:hAnsi="Times New Roman" w:eastAsia="宋体" w:cs="宋体"/>
                <w:color w:val="000000"/>
                <w:kern w:val="0"/>
                <w:sz w:val="24"/>
              </w:rPr>
            </w:pPr>
            <w:r>
              <w:rPr>
                <w:rFonts w:hint="eastAsia" w:ascii="宋体" w:hAnsi="Times New Roman" w:eastAsia="宋体" w:cs="宋体"/>
                <w:color w:val="000000"/>
                <w:kern w:val="0"/>
                <w:sz w:val="24"/>
                <w:lang w:bidi="ar"/>
              </w:rPr>
              <w:t>（</w:t>
            </w:r>
            <w:r>
              <w:rPr>
                <w:rFonts w:ascii="Times New Roman" w:hAnsi="Times New Roman" w:eastAsia="宋体" w:cs="Times New Roman"/>
                <w:color w:val="000000"/>
                <w:kern w:val="0"/>
                <w:sz w:val="24"/>
                <w:lang w:bidi="ar"/>
              </w:rPr>
              <w:t>4</w:t>
            </w:r>
            <w:r>
              <w:rPr>
                <w:rFonts w:hint="eastAsia" w:ascii="宋体" w:hAnsi="Times New Roman" w:eastAsia="宋体" w:cs="宋体"/>
                <w:color w:val="000000"/>
                <w:kern w:val="0"/>
                <w:sz w:val="24"/>
                <w:lang w:bidi="ar"/>
              </w:rPr>
              <w:t>）加强工作人员的管理，射线装置开机前，必须确保无关人员全部撤离后才可开启；加强工作人员的业务培训，防止误操作，以避免工作人员和公众受到意外辐射。</w:t>
            </w:r>
          </w:p>
          <w:p>
            <w:pPr>
              <w:spacing w:line="360" w:lineRule="auto"/>
              <w:ind w:firstLine="480" w:firstLineChars="200"/>
              <w:rPr>
                <w:sz w:val="24"/>
              </w:rPr>
            </w:pPr>
            <w:r>
              <w:rPr>
                <w:rFonts w:hint="eastAsia" w:ascii="宋体" w:hAnsi="Times New Roman" w:eastAsia="宋体" w:cs="宋体"/>
                <w:color w:val="000000"/>
                <w:kern w:val="0"/>
                <w:sz w:val="24"/>
                <w:lang w:bidi="ar"/>
              </w:rPr>
              <w:t>（</w:t>
            </w:r>
            <w:r>
              <w:rPr>
                <w:rFonts w:ascii="Times New Roman" w:hAnsi="Times New Roman" w:eastAsia="宋体" w:cs="Times New Roman"/>
                <w:color w:val="000000"/>
                <w:kern w:val="0"/>
                <w:sz w:val="24"/>
                <w:lang w:bidi="ar"/>
              </w:rPr>
              <w:t>5</w:t>
            </w:r>
            <w:r>
              <w:rPr>
                <w:rFonts w:hint="eastAsia" w:ascii="宋体" w:hAnsi="Times New Roman" w:eastAsia="宋体" w:cs="宋体"/>
                <w:color w:val="000000"/>
                <w:kern w:val="0"/>
                <w:sz w:val="24"/>
                <w:lang w:bidi="ar"/>
              </w:rPr>
              <w:t>）加强控制区和监督区管理，在射线装置运行期间，加强对监督区管理，限制公众在监督区长期滞留。</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6</w:t>
            </w:r>
            <w:r>
              <w:rPr>
                <w:rFonts w:hint="eastAsia" w:ascii="Times New Roman" w:hAnsi="Times New Roman" w:eastAsia="宋体" w:cs="宋体"/>
                <w:sz w:val="24"/>
                <w:lang w:bidi="ar"/>
              </w:rPr>
              <w:t>）检修人员准备进入机房时，必须携带个人剂量计。</w:t>
            </w:r>
          </w:p>
          <w:p>
            <w:pPr>
              <w:spacing w:line="360" w:lineRule="auto"/>
              <w:ind w:firstLine="480" w:firstLineChars="200"/>
              <w:rPr>
                <w:rFonts w:hint="eastAsia" w:ascii="Times New Roman" w:hAnsi="Times New Roman" w:eastAsia="宋体" w:cs="宋体"/>
                <w:sz w:val="24"/>
                <w:lang w:val="en-US" w:eastAsia="zh-CN" w:bidi="ar"/>
              </w:rPr>
            </w:pPr>
            <w:r>
              <w:rPr>
                <w:rFonts w:hint="eastAsia" w:ascii="Times New Roman" w:hAnsi="Times New Roman" w:eastAsia="宋体" w:cs="宋体"/>
                <w:sz w:val="24"/>
                <w:lang w:bidi="ar"/>
              </w:rPr>
              <w:t>（</w:t>
            </w:r>
            <w:r>
              <w:rPr>
                <w:rFonts w:ascii="Times New Roman" w:hAnsi="Times New Roman" w:eastAsia="宋体" w:cs="Times New Roman"/>
                <w:sz w:val="24"/>
                <w:lang w:bidi="ar"/>
              </w:rPr>
              <w:t>7</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介入工作人员工作时应按照要求穿戴好防护设备，图像采集时工作人员应尽量不停留在机房内，其个人剂量计佩戴应符合</w:t>
            </w:r>
            <w:r>
              <w:rPr>
                <w:rFonts w:hint="eastAsia" w:ascii="Times New Roman" w:hAnsi="Times New Roman" w:eastAsia="宋体" w:cs="宋体"/>
                <w:bCs/>
                <w:sz w:val="24"/>
                <w:lang w:bidi="ar"/>
              </w:rPr>
              <w:t>《职业性外照射个人监测规范》</w:t>
            </w:r>
            <w:r>
              <w:rPr>
                <w:rFonts w:hint="eastAsia" w:ascii="Times New Roman" w:hAnsi="Times New Roman" w:eastAsia="宋体" w:cs="宋体"/>
                <w:color w:val="auto"/>
                <w:sz w:val="24"/>
                <w:lang w:val="en-US" w:eastAsia="zh-CN" w:bidi="ar"/>
              </w:rPr>
              <w:t>GBZ128-2019</w:t>
            </w:r>
            <w:r>
              <w:rPr>
                <w:rFonts w:hint="eastAsia" w:ascii="Times New Roman" w:hAnsi="Times New Roman" w:eastAsia="宋体" w:cs="宋体"/>
                <w:sz w:val="24"/>
                <w:lang w:val="en-US" w:eastAsia="zh-CN" w:bidi="ar"/>
              </w:rPr>
              <w:t>的要求。</w:t>
            </w:r>
          </w:p>
          <w:p>
            <w:pPr>
              <w:spacing w:line="360" w:lineRule="auto"/>
              <w:ind w:firstLine="480" w:firstLineChars="200"/>
              <w:rPr>
                <w:color w:val="auto"/>
                <w:sz w:val="24"/>
              </w:rPr>
            </w:pPr>
            <w:r>
              <w:rPr>
                <w:rFonts w:hint="eastAsia" w:ascii="Times New Roman" w:hAnsi="Times New Roman" w:eastAsia="宋体" w:cs="宋体"/>
                <w:color w:val="auto"/>
                <w:sz w:val="24"/>
                <w:lang w:bidi="ar"/>
              </w:rPr>
              <w:t>（</w:t>
            </w:r>
            <w:r>
              <w:rPr>
                <w:rFonts w:hint="eastAsia" w:ascii="Times New Roman" w:hAnsi="Times New Roman" w:eastAsia="宋体" w:cs="Times New Roman"/>
                <w:color w:val="auto"/>
                <w:sz w:val="24"/>
                <w:lang w:val="en-US" w:eastAsia="zh-CN" w:bidi="ar"/>
              </w:rPr>
              <w:t>8</w:t>
            </w:r>
            <w:r>
              <w:rPr>
                <w:rFonts w:hint="eastAsia" w:ascii="Times New Roman" w:hAnsi="Times New Roman" w:eastAsia="宋体" w:cs="宋体"/>
                <w:color w:val="auto"/>
                <w:sz w:val="24"/>
                <w:lang w:bidi="ar"/>
              </w:rPr>
              <w:t>）检查系统发生故障而紧急停机后，在未查明原因和维修结束前，不得重新启动辐射源。</w:t>
            </w:r>
          </w:p>
          <w:p>
            <w:pPr>
              <w:spacing w:line="360" w:lineRule="auto"/>
              <w:ind w:firstLine="480" w:firstLineChars="200"/>
              <w:rPr>
                <w:color w:val="auto"/>
                <w:sz w:val="24"/>
              </w:rPr>
            </w:pPr>
            <w:r>
              <w:rPr>
                <w:rFonts w:hint="eastAsia" w:ascii="Times New Roman" w:hAnsi="Times New Roman" w:eastAsia="宋体" w:cs="宋体"/>
                <w:color w:val="auto"/>
                <w:sz w:val="24"/>
                <w:lang w:bidi="ar"/>
              </w:rPr>
              <w:t>（</w:t>
            </w:r>
            <w:r>
              <w:rPr>
                <w:rFonts w:hint="eastAsia" w:ascii="Times New Roman" w:hAnsi="Times New Roman" w:eastAsia="宋体" w:cs="Times New Roman"/>
                <w:color w:val="auto"/>
                <w:sz w:val="24"/>
                <w:lang w:val="en-US" w:eastAsia="zh-CN" w:bidi="ar"/>
              </w:rPr>
              <w:t>9</w:t>
            </w:r>
            <w:r>
              <w:rPr>
                <w:rFonts w:hint="eastAsia" w:ascii="Times New Roman" w:hAnsi="Times New Roman" w:eastAsia="宋体" w:cs="宋体"/>
                <w:color w:val="auto"/>
                <w:sz w:val="24"/>
                <w:lang w:bidi="ar"/>
              </w:rPr>
              <w:t>）调试和维修时，应保证切断辐射源。</w:t>
            </w:r>
          </w:p>
          <w:p>
            <w:pPr>
              <w:spacing w:line="360" w:lineRule="auto"/>
              <w:ind w:firstLine="480" w:firstLineChars="200"/>
              <w:rPr>
                <w:sz w:val="24"/>
              </w:rPr>
            </w:pPr>
            <w:r>
              <w:rPr>
                <w:rFonts w:hint="eastAsia" w:ascii="Times New Roman" w:hAnsi="Times New Roman" w:eastAsia="宋体" w:cs="宋体"/>
                <w:color w:val="auto"/>
                <w:sz w:val="24"/>
                <w:lang w:bidi="ar"/>
              </w:rPr>
              <w:t>（</w:t>
            </w:r>
            <w:r>
              <w:rPr>
                <w:rFonts w:hint="eastAsia" w:ascii="Times New Roman" w:hAnsi="Times New Roman" w:eastAsia="宋体" w:cs="Times New Roman"/>
                <w:color w:val="auto"/>
                <w:sz w:val="24"/>
                <w:lang w:val="en-US" w:eastAsia="zh-CN" w:bidi="ar"/>
              </w:rPr>
              <w:t>10</w:t>
            </w:r>
            <w:r>
              <w:rPr>
                <w:rFonts w:hint="eastAsia" w:ascii="Times New Roman" w:hAnsi="Times New Roman" w:eastAsia="宋体" w:cs="宋体"/>
                <w:color w:val="auto"/>
                <w:sz w:val="24"/>
                <w:lang w:bidi="ar"/>
              </w:rPr>
              <w:t>）调试和维修必须解除安全联锁时，需经负责人同</w:t>
            </w:r>
            <w:r>
              <w:rPr>
                <w:rFonts w:hint="eastAsia" w:ascii="Times New Roman" w:hAnsi="Times New Roman" w:eastAsia="宋体" w:cs="宋体"/>
                <w:sz w:val="24"/>
                <w:lang w:bidi="ar"/>
              </w:rPr>
              <w:t>意并通告有关人员。调试结束后，应及时恢复安全联锁并经确认系统正常。</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Times New Roman"/>
                <w:sz w:val="24"/>
                <w:lang w:val="en-US" w:eastAsia="zh-CN" w:bidi="ar"/>
              </w:rPr>
              <w:t>1</w:t>
            </w:r>
            <w:r>
              <w:rPr>
                <w:rFonts w:hint="eastAsia" w:ascii="Times New Roman" w:hAnsi="Times New Roman" w:eastAsia="宋体" w:cs="宋体"/>
                <w:sz w:val="24"/>
                <w:lang w:bidi="ar"/>
              </w:rPr>
              <w:t>）机房门外明显处应设置电离辐射警示标志，并安装醒目的工作状态指示灯。</w:t>
            </w:r>
          </w:p>
          <w:p>
            <w:pPr>
              <w:spacing w:line="360" w:lineRule="auto"/>
              <w:ind w:firstLine="408"/>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Times New Roman"/>
                <w:sz w:val="24"/>
                <w:lang w:val="en-US" w:eastAsia="zh-CN" w:bidi="ar"/>
              </w:rPr>
              <w:t>2</w:t>
            </w:r>
            <w:r>
              <w:rPr>
                <w:rFonts w:hint="eastAsia" w:ascii="Times New Roman" w:hAnsi="Times New Roman" w:eastAsia="宋体" w:cs="宋体"/>
                <w:sz w:val="24"/>
                <w:lang w:bidi="ar"/>
              </w:rPr>
              <w:t>）辐射安全与环境保护管理机构应对本单位的应急人员、救护计划和方法、救护器材和设备以及联络方式进行明确布置和安排，并在统一部署下定期组织演练，一旦事故发生时可立即执行。</w:t>
            </w:r>
          </w:p>
          <w:p>
            <w:pPr>
              <w:spacing w:line="360" w:lineRule="auto"/>
              <w:ind w:firstLine="408"/>
              <w:rPr>
                <w:b/>
                <w:sz w:val="24"/>
                <w:u w:val="single"/>
              </w:rPr>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Times New Roman"/>
                <w:sz w:val="24"/>
                <w:lang w:val="en-US" w:eastAsia="zh-CN" w:bidi="ar"/>
              </w:rPr>
              <w:t>3</w:t>
            </w:r>
            <w:r>
              <w:rPr>
                <w:rFonts w:hint="eastAsia" w:ascii="Times New Roman" w:hAnsi="Times New Roman" w:eastAsia="宋体" w:cs="宋体"/>
                <w:sz w:val="24"/>
                <w:lang w:bidi="ar"/>
              </w:rPr>
              <w:t>）操作人员需持证上岗，确保岗位责任制度的落实，严肃查处违规作业</w:t>
            </w:r>
            <w:r>
              <w:rPr>
                <w:rFonts w:hint="eastAsia" w:ascii="Times New Roman" w:hAnsi="Times New Roman" w:eastAsia="宋体" w:cs="宋体"/>
                <w:bCs/>
                <w:sz w:val="24"/>
                <w:lang w:bidi="ar"/>
              </w:rPr>
              <w:t>。</w:t>
            </w:r>
          </w:p>
          <w:p>
            <w:pPr>
              <w:spacing w:line="360" w:lineRule="auto"/>
              <w:ind w:firstLine="408"/>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Times New Roman"/>
                <w:sz w:val="24"/>
                <w:lang w:val="en-US" w:eastAsia="zh-CN" w:bidi="ar"/>
              </w:rPr>
              <w:t>4</w:t>
            </w:r>
            <w:r>
              <w:rPr>
                <w:rFonts w:hint="eastAsia" w:ascii="Times New Roman" w:hAnsi="Times New Roman" w:eastAsia="宋体" w:cs="宋体"/>
                <w:sz w:val="24"/>
                <w:lang w:bidi="ar"/>
              </w:rPr>
              <w:t>）每日做好设备运行记录，认真填写设备维护记录表。任何人对设备部件进行更换、升级等操作时，都必须上报主管领导，得到回复后方可进行。操作后详细填写故障处理联络单。</w:t>
            </w:r>
          </w:p>
          <w:p>
            <w:pPr>
              <w:spacing w:line="360" w:lineRule="auto"/>
              <w:rPr>
                <w:rFonts w:hint="default" w:eastAsia="宋体"/>
                <w:b/>
                <w:color w:val="FF0000"/>
                <w:sz w:val="24"/>
                <w:lang w:val="en-US" w:eastAsia="zh-CN"/>
              </w:rPr>
            </w:pPr>
            <w:r>
              <w:rPr>
                <w:rFonts w:hint="eastAsia" w:ascii="Times New Roman" w:hAnsi="Times New Roman" w:eastAsia="宋体" w:cs="Times New Roman"/>
                <w:b/>
                <w:strike w:val="0"/>
                <w:dstrike w:val="0"/>
                <w:color w:val="auto"/>
                <w:sz w:val="24"/>
                <w:lang w:val="en-US" w:eastAsia="zh-CN" w:bidi="ar"/>
              </w:rPr>
              <w:t>11</w:t>
            </w:r>
            <w:r>
              <w:rPr>
                <w:rFonts w:ascii="Times New Roman" w:hAnsi="Times New Roman" w:eastAsia="宋体" w:cs="Times New Roman"/>
                <w:b/>
                <w:strike w:val="0"/>
                <w:dstrike w:val="0"/>
                <w:color w:val="auto"/>
                <w:sz w:val="24"/>
                <w:lang w:bidi="ar"/>
              </w:rPr>
              <w:t>.3.3</w:t>
            </w:r>
            <w:r>
              <w:rPr>
                <w:rFonts w:hint="eastAsia" w:ascii="Times New Roman" w:hAnsi="Times New Roman" w:eastAsia="宋体" w:cs="宋体"/>
                <w:b/>
                <w:strike w:val="0"/>
                <w:dstrike w:val="0"/>
                <w:color w:val="auto"/>
                <w:sz w:val="24"/>
                <w:lang w:bidi="ar"/>
              </w:rPr>
              <w:t>辐射事故应急</w:t>
            </w:r>
            <w:r>
              <w:rPr>
                <w:rFonts w:hint="eastAsia" w:ascii="Times New Roman" w:hAnsi="Times New Roman" w:eastAsia="宋体" w:cs="宋体"/>
                <w:b/>
                <w:strike w:val="0"/>
                <w:color w:val="auto"/>
                <w:sz w:val="24"/>
                <w:lang w:val="en-US" w:eastAsia="zh-CN" w:bidi="ar"/>
              </w:rPr>
              <w:t xml:space="preserve"> </w:t>
            </w:r>
            <w:r>
              <w:rPr>
                <w:rFonts w:hint="eastAsia" w:ascii="Times New Roman" w:hAnsi="Times New Roman" w:eastAsia="宋体" w:cs="宋体"/>
                <w:b/>
                <w:color w:val="FF0000"/>
                <w:sz w:val="24"/>
                <w:lang w:val="en-US" w:eastAsia="zh-CN" w:bidi="ar"/>
              </w:rPr>
              <w:t xml:space="preserve">   </w:t>
            </w:r>
          </w:p>
          <w:p>
            <w:pPr>
              <w:spacing w:line="360" w:lineRule="auto"/>
              <w:ind w:firstLine="408"/>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宋体"/>
                <w:sz w:val="24"/>
                <w:lang w:bidi="ar"/>
              </w:rPr>
              <w:t>）辐射事故应急预案要求</w:t>
            </w:r>
          </w:p>
          <w:p>
            <w:pPr>
              <w:spacing w:line="360" w:lineRule="auto"/>
              <w:ind w:firstLine="408"/>
              <w:rPr>
                <w:sz w:val="24"/>
              </w:rPr>
            </w:pPr>
            <w:r>
              <w:rPr>
                <w:rFonts w:hint="eastAsia" w:ascii="Times New Roman" w:hAnsi="Times New Roman" w:eastAsia="宋体" w:cs="宋体"/>
                <w:kern w:val="0"/>
                <w:sz w:val="24"/>
                <w:lang w:bidi="ar"/>
              </w:rPr>
              <w:t>根据《</w:t>
            </w:r>
            <w:r>
              <w:rPr>
                <w:rFonts w:hint="eastAsia" w:ascii="Times New Roman" w:hAnsi="Times New Roman" w:eastAsia="宋体" w:cs="宋体"/>
                <w:sz w:val="24"/>
                <w:lang w:bidi="ar"/>
              </w:rPr>
              <w:t>放射性同位素与射线装置安全和防护条例》（国务院令第</w:t>
            </w:r>
            <w:r>
              <w:rPr>
                <w:rFonts w:ascii="Times New Roman" w:hAnsi="Times New Roman" w:eastAsia="宋体" w:cs="Times New Roman"/>
                <w:sz w:val="24"/>
                <w:lang w:bidi="ar"/>
              </w:rPr>
              <w:t>449</w:t>
            </w:r>
            <w:r>
              <w:rPr>
                <w:rFonts w:hint="eastAsia" w:ascii="Times New Roman" w:hAnsi="Times New Roman" w:eastAsia="宋体" w:cs="宋体"/>
                <w:sz w:val="24"/>
                <w:lang w:bidi="ar"/>
              </w:rPr>
              <w:t>号）要求，医院制定了《辐射事故应急预案》。此外，结合项目运行特点及事故演练中暴露的问题，医院还应不断完善事故应急预案。</w:t>
            </w:r>
          </w:p>
          <w:p>
            <w:pPr>
              <w:spacing w:line="360" w:lineRule="auto"/>
              <w:ind w:firstLine="480" w:firstLineChars="200"/>
              <w:rPr>
                <w:sz w:val="24"/>
              </w:rPr>
            </w:pPr>
            <w:r>
              <w:rPr>
                <w:rFonts w:hint="eastAsia" w:ascii="宋体" w:hAnsi="宋体" w:eastAsia="宋体" w:cs="宋体"/>
                <w:sz w:val="24"/>
                <w:lang w:bidi="ar"/>
              </w:rPr>
              <w:t>①</w:t>
            </w:r>
            <w:r>
              <w:rPr>
                <w:rFonts w:hint="eastAsia" w:ascii="Times New Roman" w:hAnsi="Times New Roman" w:eastAsia="宋体" w:cs="宋体"/>
                <w:sz w:val="24"/>
                <w:lang w:bidi="ar"/>
              </w:rPr>
              <w:t>制定有针对性的辐射事故应急预案，事故应急预案的内容应包括：有效的组织结构、通畅的通信联络系统、事故报告程序、事故处理及监测、应急车辆等。需满足《放射性同位素与射线装置安全和防护条例》</w:t>
            </w:r>
            <w:r>
              <w:rPr>
                <w:rFonts w:ascii="Times New Roman" w:hAnsi="Times New Roman" w:eastAsia="宋体" w:cs="Times New Roman"/>
                <w:sz w:val="24"/>
                <w:lang w:bidi="ar"/>
              </w:rPr>
              <w:t>(</w:t>
            </w:r>
            <w:r>
              <w:rPr>
                <w:rFonts w:hint="eastAsia" w:ascii="Times New Roman" w:hAnsi="Times New Roman" w:eastAsia="宋体" w:cs="宋体"/>
                <w:sz w:val="24"/>
                <w:lang w:bidi="ar"/>
              </w:rPr>
              <w:t>第</w:t>
            </w:r>
            <w:r>
              <w:rPr>
                <w:rFonts w:ascii="Times New Roman" w:hAnsi="Times New Roman" w:eastAsia="宋体" w:cs="Times New Roman"/>
                <w:sz w:val="24"/>
                <w:lang w:bidi="ar"/>
              </w:rPr>
              <w:t>449</w:t>
            </w:r>
            <w:r>
              <w:rPr>
                <w:rFonts w:hint="eastAsia" w:ascii="Times New Roman" w:hAnsi="Times New Roman" w:eastAsia="宋体" w:cs="宋体"/>
                <w:sz w:val="24"/>
                <w:lang w:bidi="ar"/>
              </w:rPr>
              <w:t>号令</w:t>
            </w:r>
            <w:r>
              <w:rPr>
                <w:rFonts w:ascii="Times New Roman" w:hAnsi="Times New Roman" w:eastAsia="宋体" w:cs="Times New Roman"/>
                <w:sz w:val="24"/>
                <w:lang w:bidi="ar"/>
              </w:rPr>
              <w:t>)</w:t>
            </w:r>
            <w:r>
              <w:rPr>
                <w:rFonts w:hint="eastAsia" w:ascii="Times New Roman" w:hAnsi="Times New Roman" w:eastAsia="宋体" w:cs="宋体"/>
                <w:sz w:val="24"/>
                <w:lang w:bidi="ar"/>
              </w:rPr>
              <w:t>中对辐射事故应急预案的要求。</w:t>
            </w:r>
          </w:p>
          <w:p>
            <w:pPr>
              <w:spacing w:line="360" w:lineRule="auto"/>
              <w:ind w:firstLine="480" w:firstLineChars="200"/>
              <w:rPr>
                <w:sz w:val="24"/>
              </w:rPr>
            </w:pPr>
            <w:r>
              <w:rPr>
                <w:rFonts w:hint="eastAsia" w:ascii="宋体" w:hAnsi="宋体" w:eastAsia="宋体" w:cs="宋体"/>
                <w:sz w:val="24"/>
                <w:lang w:bidi="ar"/>
              </w:rPr>
              <w:t>②</w:t>
            </w:r>
            <w:r>
              <w:rPr>
                <w:rFonts w:hint="eastAsia" w:ascii="Times New Roman" w:hAnsi="Times New Roman" w:eastAsia="宋体" w:cs="宋体"/>
                <w:sz w:val="24"/>
                <w:lang w:bidi="ar"/>
              </w:rPr>
              <w:t>辐射事故应急救援预案应当包括以下内容：应急机构和职责分工；应急人员的组织、培训以及应急和救助的装备、资金、物资准备；辐射事故分级应急响应措施；辐射事故调查、报告和处理程序；辐射事故信息公开、公众宣传方案。</w:t>
            </w:r>
          </w:p>
          <w:p>
            <w:pPr>
              <w:spacing w:line="360" w:lineRule="auto"/>
              <w:ind w:firstLine="480" w:firstLineChars="200"/>
              <w:rPr>
                <w:sz w:val="24"/>
              </w:rPr>
            </w:pPr>
            <w:r>
              <w:rPr>
                <w:rFonts w:hint="eastAsia" w:ascii="宋体" w:hAnsi="宋体" w:eastAsia="宋体" w:cs="宋体"/>
                <w:sz w:val="24"/>
                <w:lang w:bidi="ar"/>
              </w:rPr>
              <w:t>③设置辐射事故应急机构，并对机构人员进行职责分工；</w:t>
            </w:r>
            <w:r>
              <w:rPr>
                <w:rFonts w:hint="eastAsia" w:ascii="Times New Roman" w:hAnsi="Times New Roman" w:eastAsia="宋体" w:cs="宋体"/>
                <w:sz w:val="24"/>
                <w:lang w:bidi="ar"/>
              </w:rPr>
              <w:t>定期组织相关会议，对应急工作人员进行培训；总结辐射工作经验，深化事故分析，提高辐射事故处理能力。</w:t>
            </w:r>
          </w:p>
          <w:p>
            <w:pPr>
              <w:spacing w:line="360" w:lineRule="auto"/>
              <w:ind w:firstLine="480" w:firstLineChars="200"/>
              <w:rPr>
                <w:sz w:val="24"/>
              </w:rPr>
            </w:pPr>
            <w:r>
              <w:rPr>
                <w:rFonts w:hint="eastAsia" w:ascii="宋体" w:hAnsi="宋体" w:eastAsia="宋体" w:cs="宋体"/>
                <w:sz w:val="24"/>
                <w:lang w:bidi="ar"/>
              </w:rPr>
              <w:t>④</w:t>
            </w:r>
            <w:r>
              <w:rPr>
                <w:rFonts w:hint="eastAsia" w:ascii="Times New Roman" w:hAnsi="Times New Roman" w:eastAsia="宋体" w:cs="宋体"/>
                <w:sz w:val="24"/>
                <w:lang w:bidi="ar"/>
              </w:rPr>
              <w:t>定期组织演练，对演练中暴露的问题正确认识，提高应对辐射事故的软实力。</w:t>
            </w:r>
          </w:p>
          <w:p>
            <w:pPr>
              <w:spacing w:line="360" w:lineRule="auto"/>
              <w:ind w:firstLine="480" w:firstLineChars="200"/>
              <w:rPr>
                <w:sz w:val="24"/>
              </w:rPr>
            </w:pPr>
            <w:r>
              <w:rPr>
                <w:rFonts w:hint="eastAsia" w:ascii="宋体" w:hAnsi="宋体" w:eastAsia="宋体" w:cs="宋体"/>
                <w:sz w:val="24"/>
                <w:lang w:bidi="ar"/>
              </w:rPr>
              <w:t>⑤</w:t>
            </w:r>
            <w:r>
              <w:rPr>
                <w:rFonts w:hint="eastAsia" w:ascii="Times New Roman" w:hAnsi="Times New Roman" w:eastAsia="宋体" w:cs="宋体"/>
                <w:sz w:val="24"/>
                <w:lang w:bidi="ar"/>
              </w:rPr>
              <w:t>根据国家有关部门出台的制度及时更新辐射事故应急预案，及时明确项目所在地生态环境行政主管部门、公安部门、卫生部门联系方式。</w:t>
            </w:r>
          </w:p>
          <w:p>
            <w:pPr>
              <w:spacing w:line="360" w:lineRule="auto"/>
              <w:ind w:firstLine="480" w:firstLineChars="200"/>
              <w:rPr>
                <w:sz w:val="24"/>
              </w:rPr>
            </w:pPr>
            <w:r>
              <w:rPr>
                <w:rFonts w:hint="eastAsia" w:ascii="宋体" w:hAnsi="宋体" w:eastAsia="宋体" w:cs="宋体"/>
                <w:sz w:val="24"/>
                <w:lang w:bidi="ar"/>
              </w:rPr>
              <w:t>⑥</w:t>
            </w:r>
            <w:r>
              <w:rPr>
                <w:rFonts w:hint="eastAsia" w:ascii="Times New Roman" w:hAnsi="Times New Roman" w:eastAsia="宋体" w:cs="宋体"/>
                <w:sz w:val="24"/>
                <w:lang w:bidi="ar"/>
              </w:rPr>
              <w:t>配备相应的应急和救助的装备、资金、物资并定期更新。</w:t>
            </w:r>
          </w:p>
          <w:p>
            <w:pPr>
              <w:spacing w:line="360" w:lineRule="auto"/>
              <w:ind w:firstLine="408"/>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2</w:t>
            </w:r>
            <w:r>
              <w:rPr>
                <w:rFonts w:hint="eastAsia" w:ascii="Times New Roman" w:hAnsi="Times New Roman" w:eastAsia="宋体" w:cs="宋体"/>
                <w:sz w:val="24"/>
                <w:lang w:bidi="ar"/>
              </w:rPr>
              <w:t>）事故报告程序</w:t>
            </w:r>
          </w:p>
          <w:p>
            <w:pPr>
              <w:spacing w:line="360" w:lineRule="auto"/>
              <w:ind w:firstLine="480" w:firstLineChars="200"/>
              <w:rPr>
                <w:sz w:val="24"/>
              </w:rPr>
            </w:pPr>
            <w:r>
              <w:rPr>
                <w:rFonts w:hint="eastAsia" w:ascii="Times New Roman" w:hAnsi="Times New Roman" w:eastAsia="宋体" w:cs="宋体"/>
                <w:sz w:val="24"/>
                <w:lang w:bidi="ar"/>
              </w:rPr>
              <w:t>发生辐射事故时，医院应当立即启动应急方案，采取应急措施，并立即向当地生态环境行政主管部门、公安部门、卫生主管部门报告。</w:t>
            </w:r>
          </w:p>
          <w:p>
            <w:pPr>
              <w:spacing w:line="360" w:lineRule="auto"/>
              <w:ind w:firstLine="480" w:firstLineChars="200"/>
              <w:rPr>
                <w:sz w:val="24"/>
              </w:rPr>
            </w:pPr>
            <w:r>
              <w:rPr>
                <w:rFonts w:hint="eastAsia" w:ascii="Times New Roman" w:hAnsi="Times New Roman" w:eastAsia="宋体" w:cs="宋体"/>
                <w:sz w:val="24"/>
                <w:lang w:bidi="ar"/>
              </w:rPr>
              <w:t>生态环境行政主管部门、公安部门、卫生主管部门接到辐射事故报告后，应当立即派人赶赴现场，进行现场调查，采取有效措施，控制并消除事故影响，同时将辐射事故信息报告本级人民政府和上级人民政府环生态环境行政主管部门、公安部门、卫生主管部门。</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3</w:t>
            </w:r>
            <w:r>
              <w:rPr>
                <w:rFonts w:hint="eastAsia" w:ascii="Times New Roman" w:hAnsi="Times New Roman" w:eastAsia="宋体" w:cs="宋体"/>
                <w:sz w:val="24"/>
                <w:lang w:bidi="ar"/>
              </w:rPr>
              <w:t>）事故应急行动</w:t>
            </w:r>
          </w:p>
          <w:p>
            <w:pPr>
              <w:spacing w:line="360" w:lineRule="auto"/>
              <w:ind w:firstLine="480" w:firstLineChars="200"/>
              <w:rPr>
                <w:sz w:val="24"/>
              </w:rPr>
            </w:pPr>
            <w:r>
              <w:rPr>
                <w:rFonts w:hint="eastAsia" w:ascii="Times New Roman" w:hAnsi="Times New Roman" w:eastAsia="宋体" w:cs="宋体"/>
                <w:sz w:val="24"/>
                <w:lang w:bidi="ar"/>
              </w:rPr>
              <w:t>一旦发生辐射事故，医院应立即采取措施防止事故继续发生和蔓延而扩大危害范围，并在第一时间向辐射安全与环境保护管理机构报告，启动应急响应，具体程序如下：</w:t>
            </w:r>
          </w:p>
          <w:p>
            <w:pPr>
              <w:spacing w:line="360" w:lineRule="auto"/>
              <w:ind w:firstLine="480" w:firstLineChars="200"/>
              <w:rPr>
                <w:sz w:val="24"/>
              </w:rPr>
            </w:pPr>
            <w:r>
              <w:rPr>
                <w:rFonts w:hint="eastAsia" w:ascii="Times New Roman" w:hAnsi="Times New Roman" w:eastAsia="宋体" w:cs="宋体"/>
                <w:sz w:val="24"/>
                <w:lang w:bidi="ar"/>
              </w:rPr>
              <w:t>①启动与报告</w:t>
            </w:r>
          </w:p>
          <w:p>
            <w:pPr>
              <w:spacing w:line="360" w:lineRule="auto"/>
              <w:ind w:firstLine="480" w:firstLineChars="200"/>
              <w:rPr>
                <w:sz w:val="24"/>
              </w:rPr>
            </w:pPr>
            <w:r>
              <w:rPr>
                <w:rFonts w:hint="eastAsia" w:ascii="Times New Roman" w:hAnsi="Times New Roman" w:eastAsia="宋体" w:cs="宋体"/>
                <w:sz w:val="24"/>
                <w:lang w:bidi="ar"/>
              </w:rPr>
              <w:t>发生事故的科室立即启动本单位的应急方案，采取应急措施，必须立即将发生事故的性质、时间、地点、科室名称、联系人、电话等报告给辐射事故应急机构办公室，并做好准备。辐射事故应急机构并立即向当地生态环境行政主管部门、公安部门、卫生主管部门报告。</w:t>
            </w:r>
          </w:p>
          <w:p>
            <w:pPr>
              <w:spacing w:line="360" w:lineRule="auto"/>
              <w:ind w:firstLine="480" w:firstLineChars="200"/>
              <w:rPr>
                <w:sz w:val="24"/>
              </w:rPr>
            </w:pPr>
            <w:r>
              <w:rPr>
                <w:rFonts w:hint="eastAsia" w:ascii="Times New Roman" w:hAnsi="Times New Roman" w:eastAsia="宋体" w:cs="宋体"/>
                <w:sz w:val="24"/>
                <w:lang w:bidi="ar"/>
              </w:rPr>
              <w:t>②协调与联络</w:t>
            </w:r>
          </w:p>
          <w:p>
            <w:pPr>
              <w:spacing w:line="360" w:lineRule="auto"/>
              <w:ind w:firstLine="480" w:firstLineChars="200"/>
              <w:rPr>
                <w:sz w:val="24"/>
              </w:rPr>
            </w:pPr>
            <w:r>
              <w:rPr>
                <w:rFonts w:hint="eastAsia" w:ascii="Times New Roman" w:hAnsi="Times New Roman" w:eastAsia="宋体" w:cs="宋体"/>
                <w:sz w:val="24"/>
                <w:lang w:bidi="ar"/>
              </w:rPr>
              <w:t>发生辐射事故时，事故应急指挥组负责事故应急状态下的协调与联络工作，保证联络渠道明确畅通，尽职尽责。</w:t>
            </w:r>
          </w:p>
          <w:p>
            <w:pPr>
              <w:spacing w:line="360" w:lineRule="auto"/>
              <w:ind w:firstLine="480" w:firstLineChars="200"/>
              <w:rPr>
                <w:sz w:val="24"/>
              </w:rPr>
            </w:pPr>
            <w:r>
              <w:rPr>
                <w:rFonts w:hint="eastAsia" w:ascii="Times New Roman" w:hAnsi="Times New Roman" w:eastAsia="宋体" w:cs="宋体"/>
                <w:sz w:val="24"/>
                <w:lang w:bidi="ar"/>
              </w:rPr>
              <w:t>③现场控制</w:t>
            </w:r>
          </w:p>
          <w:p>
            <w:pPr>
              <w:spacing w:line="360" w:lineRule="auto"/>
              <w:ind w:firstLine="480" w:firstLineChars="200"/>
              <w:rPr>
                <w:sz w:val="24"/>
              </w:rPr>
            </w:pPr>
            <w:r>
              <w:rPr>
                <w:rFonts w:hint="eastAsia" w:ascii="Times New Roman" w:hAnsi="Times New Roman" w:eastAsia="宋体" w:cs="宋体"/>
                <w:sz w:val="24"/>
                <w:lang w:bidi="ar"/>
              </w:rPr>
              <w:t>现场处置人员接到事故发生报告，立即赶赴现场，采取措施保护工作人员和公众的生命安全，保护环境不受污染，最大限度控制事态发展；负责现场警戒，确定现场的辐射强度及影响范围，划定紧急隔离区，不让无关人员进入，保护好现场；迅速、准确判断事件性质。</w:t>
            </w:r>
          </w:p>
          <w:p>
            <w:pPr>
              <w:spacing w:line="360" w:lineRule="auto"/>
              <w:ind w:firstLine="480" w:firstLineChars="200"/>
              <w:rPr>
                <w:sz w:val="24"/>
              </w:rPr>
            </w:pPr>
            <w:r>
              <w:rPr>
                <w:rFonts w:hint="eastAsia" w:ascii="Times New Roman" w:hAnsi="Times New Roman" w:eastAsia="宋体" w:cs="宋体"/>
                <w:sz w:val="24"/>
                <w:lang w:bidi="ar"/>
              </w:rPr>
              <w:t>若是发生射线装置失控导致大剂量射线误照，应立即采取断电措施，进行现场救助，组织人力将受照人员送往医院救治。</w:t>
            </w:r>
          </w:p>
          <w:p>
            <w:pPr>
              <w:spacing w:line="360" w:lineRule="auto"/>
              <w:ind w:firstLine="480" w:firstLineChars="200"/>
              <w:rPr>
                <w:sz w:val="24"/>
              </w:rPr>
            </w:pPr>
            <w:r>
              <w:rPr>
                <w:rFonts w:hint="eastAsia" w:ascii="Times New Roman" w:hAnsi="Times New Roman" w:eastAsia="宋体" w:cs="宋体"/>
                <w:sz w:val="24"/>
                <w:lang w:bidi="ar"/>
              </w:rPr>
              <w:t>若是射线装置丢失、被盗，可以组织人力进行排查，并将射线装置的名称、状态、特性、危害等进行通告，引起广泛重视，最大限度降低危害。</w:t>
            </w:r>
          </w:p>
          <w:p>
            <w:pPr>
              <w:spacing w:line="360" w:lineRule="auto"/>
              <w:ind w:firstLine="480" w:firstLineChars="200"/>
              <w:rPr>
                <w:sz w:val="24"/>
              </w:rPr>
            </w:pPr>
            <w:r>
              <w:rPr>
                <w:rFonts w:hint="eastAsia" w:ascii="Times New Roman" w:hAnsi="Times New Roman" w:eastAsia="宋体" w:cs="宋体"/>
                <w:sz w:val="24"/>
                <w:lang w:bidi="ar"/>
              </w:rPr>
              <w:t>④事故调查和处理程序</w:t>
            </w:r>
          </w:p>
          <w:p>
            <w:pPr>
              <w:spacing w:line="360" w:lineRule="auto"/>
              <w:ind w:firstLine="480" w:firstLineChars="200"/>
              <w:rPr>
                <w:sz w:val="24"/>
              </w:rPr>
            </w:pPr>
            <w:r>
              <w:rPr>
                <w:rFonts w:hint="eastAsia" w:ascii="Times New Roman" w:hAnsi="Times New Roman" w:eastAsia="宋体" w:cs="宋体"/>
                <w:sz w:val="24"/>
                <w:lang w:bidi="ar"/>
              </w:rPr>
              <w:t>配合上级有关部门对现场进行调查、环保安全技术处理以及检测等工作，查找事故发生的原因。事故调查遵循实事求是的原则，对事故发生的时间、地点、起因、过程和人员伤害情况及财产损失情况进行细致的调查分析，并认真做好调查记录，记录妥善保管。</w:t>
            </w:r>
          </w:p>
          <w:p>
            <w:pPr>
              <w:spacing w:line="360" w:lineRule="auto"/>
              <w:ind w:firstLine="480" w:firstLineChars="200"/>
              <w:rPr>
                <w:sz w:val="24"/>
              </w:rPr>
            </w:pPr>
            <w:r>
              <w:rPr>
                <w:rFonts w:hint="eastAsia" w:ascii="Times New Roman" w:hAnsi="Times New Roman" w:eastAsia="宋体" w:cs="宋体"/>
                <w:sz w:val="24"/>
                <w:lang w:bidi="ar"/>
              </w:rPr>
              <w:t>此外，还应协助生态环境行政主管部门、公安部门、卫生行政部门进行事故调查与处理等相关事宜。</w:t>
            </w:r>
          </w:p>
          <w:p>
            <w:pPr>
              <w:spacing w:line="360" w:lineRule="auto"/>
              <w:ind w:firstLine="480" w:firstLineChars="200"/>
              <w:rPr>
                <w:sz w:val="24"/>
              </w:rPr>
            </w:pPr>
            <w:r>
              <w:rPr>
                <w:rFonts w:hint="eastAsia" w:ascii="宋体" w:hAnsi="宋体" w:eastAsia="宋体" w:cs="宋体"/>
                <w:sz w:val="24"/>
                <w:lang w:bidi="ar"/>
              </w:rPr>
              <w:t>④</w:t>
            </w:r>
            <w:r>
              <w:rPr>
                <w:rFonts w:hint="eastAsia" w:ascii="Times New Roman" w:hAnsi="Times New Roman" w:eastAsia="宋体" w:cs="宋体"/>
                <w:sz w:val="24"/>
                <w:lang w:bidi="ar"/>
              </w:rPr>
              <w:t>应急终止条件</w:t>
            </w:r>
          </w:p>
          <w:p>
            <w:pPr>
              <w:spacing w:line="360" w:lineRule="auto"/>
              <w:ind w:firstLine="480" w:firstLineChars="200"/>
              <w:rPr>
                <w:sz w:val="24"/>
              </w:rPr>
            </w:pPr>
            <w:r>
              <w:rPr>
                <w:rFonts w:hint="eastAsia" w:ascii="Times New Roman" w:hAnsi="Times New Roman" w:eastAsia="宋体" w:cs="宋体"/>
                <w:sz w:val="24"/>
                <w:lang w:bidi="ar"/>
              </w:rPr>
              <w:t>符合下列条件之一的，即满足应急终止条件：辐射污染源的泄漏或释放已降至规定限值以内；事故所造成的危害已经被彻底消除，无继发可能；事故现场的各种专业应急处置行动已无继续的必要。</w:t>
            </w:r>
          </w:p>
          <w:p>
            <w:pPr>
              <w:spacing w:line="360" w:lineRule="auto"/>
              <w:ind w:firstLine="480" w:firstLineChars="200"/>
              <w:rPr>
                <w:sz w:val="24"/>
              </w:rPr>
            </w:pPr>
            <w:r>
              <w:rPr>
                <w:rFonts w:hint="eastAsia" w:ascii="宋体" w:hAnsi="宋体" w:eastAsia="宋体" w:cs="宋体"/>
                <w:sz w:val="24"/>
                <w:lang w:bidi="ar"/>
              </w:rPr>
              <w:t>⑤</w:t>
            </w:r>
            <w:r>
              <w:rPr>
                <w:rFonts w:hint="eastAsia" w:ascii="Times New Roman" w:hAnsi="Times New Roman" w:eastAsia="宋体" w:cs="宋体"/>
                <w:sz w:val="24"/>
                <w:lang w:bidi="ar"/>
              </w:rPr>
              <w:t>总结报告</w:t>
            </w:r>
          </w:p>
          <w:p>
            <w:pPr>
              <w:spacing w:line="360" w:lineRule="auto"/>
              <w:ind w:firstLine="480" w:firstLineChars="200"/>
              <w:rPr>
                <w:sz w:val="24"/>
              </w:rPr>
            </w:pPr>
            <w:r>
              <w:rPr>
                <w:rFonts w:hint="eastAsia" w:ascii="Times New Roman" w:hAnsi="Times New Roman" w:eastAsia="宋体" w:cs="宋体"/>
                <w:sz w:val="24"/>
                <w:lang w:bidi="ar"/>
              </w:rPr>
              <w:t>总结经验教训，制定或修改防范措施，加强日常环境安全管理，杜绝类似事故发生。</w:t>
            </w:r>
          </w:p>
          <w:p>
            <w:pPr>
              <w:spacing w:line="360" w:lineRule="auto"/>
              <w:rPr>
                <w:sz w:val="24"/>
              </w:rPr>
            </w:pPr>
          </w:p>
        </w:tc>
      </w:tr>
    </w:tbl>
    <w:p>
      <w:pPr>
        <w:rPr>
          <w:rFonts w:hint="eastAsia"/>
          <w:lang w:val="en-US" w:eastAsia="zh-CN"/>
        </w:rPr>
      </w:pPr>
      <w:r>
        <w:rPr>
          <w:rFonts w:hint="eastAsia"/>
          <w:lang w:val="en-US" w:eastAsia="zh-CN"/>
        </w:rPr>
        <w:br w:type="page"/>
      </w:r>
    </w:p>
    <w:p>
      <w:pPr>
        <w:pStyle w:val="3"/>
        <w:widowControl/>
        <w:spacing w:before="0" w:after="0" w:line="240" w:lineRule="auto"/>
        <w:jc w:val="center"/>
        <w:rPr>
          <w:rFonts w:hint="eastAsia" w:ascii="宋体" w:hAnsi="宋体" w:cs="宋体"/>
          <w:sz w:val="28"/>
          <w:szCs w:val="28"/>
          <w:lang w:val="en-US" w:eastAsia="zh-CN"/>
        </w:rPr>
      </w:pPr>
      <w:bookmarkStart w:id="41" w:name="_Toc28226"/>
      <w:r>
        <w:rPr>
          <w:rFonts w:hint="eastAsia" w:ascii="宋体" w:hAnsi="宋体" w:cs="宋体"/>
          <w:sz w:val="28"/>
          <w:szCs w:val="28"/>
          <w:lang w:val="en-US" w:eastAsia="zh-CN"/>
        </w:rPr>
        <w:t>表12 辐射安全管理</w:t>
      </w:r>
      <w:bookmarkEnd w:id="41"/>
    </w:p>
    <w:tbl>
      <w:tblPr>
        <w:tblStyle w:val="12"/>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8" w:hRule="atLeast"/>
        </w:trPr>
        <w:tc>
          <w:tcPr>
            <w:tcW w:w="8529"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bCs/>
                <w:sz w:val="24"/>
              </w:rPr>
            </w:pP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.1</w:t>
            </w:r>
            <w:r>
              <w:rPr>
                <w:rFonts w:hint="eastAsia" w:ascii="Times New Roman" w:hAnsi="宋体" w:eastAsia="宋体" w:cs="宋体"/>
                <w:b/>
                <w:sz w:val="24"/>
                <w:lang w:bidi="ar"/>
              </w:rPr>
              <w:t>辐射安全与环境保护管理机构的设置</w:t>
            </w:r>
          </w:p>
          <w:p>
            <w:pPr>
              <w:spacing w:line="360" w:lineRule="auto"/>
              <w:ind w:firstLine="480" w:firstLineChars="200"/>
              <w:rPr>
                <w:rFonts w:hAnsi="宋体"/>
                <w:sz w:val="24"/>
              </w:rPr>
            </w:pPr>
            <w:r>
              <w:rPr>
                <w:rFonts w:hint="eastAsia" w:ascii="Times New Roman" w:hAnsi="宋体" w:eastAsia="宋体" w:cs="宋体"/>
                <w:sz w:val="24"/>
                <w:lang w:bidi="ar"/>
              </w:rPr>
              <w:t>为做好工作过程中的辐射安全与环境保护管理工作，防止辐射污染环境，保障公众的健康，减少人为因素导致人员意外照射事故的发生，根据《放射性同位素与射线装置安全和防护条例》、《放射性同位素与射线装置安全许可管理办法》、《放射性同位素与射线装置安全和防护管理办法》等相应的规定，遵照《电离辐射防护与辐射源安全基本标准》中关于</w:t>
            </w:r>
            <w:r>
              <w:rPr>
                <w:rFonts w:ascii="Times New Roman" w:hAnsi="Times New Roman" w:eastAsia="宋体" w:cs="Times New Roman"/>
                <w:sz w:val="24"/>
                <w:lang w:bidi="ar"/>
              </w:rPr>
              <w:t>“</w:t>
            </w:r>
            <w:r>
              <w:rPr>
                <w:rFonts w:hint="eastAsia" w:ascii="Times New Roman" w:hAnsi="宋体" w:eastAsia="宋体" w:cs="宋体"/>
                <w:sz w:val="24"/>
                <w:lang w:bidi="ar"/>
              </w:rPr>
              <w:t>营运管理</w:t>
            </w:r>
            <w:r>
              <w:rPr>
                <w:rFonts w:ascii="Times New Roman" w:hAnsi="Times New Roman" w:eastAsia="宋体" w:cs="Times New Roman"/>
                <w:sz w:val="24"/>
                <w:lang w:bidi="ar"/>
              </w:rPr>
              <w:t>”</w:t>
            </w:r>
            <w:r>
              <w:rPr>
                <w:rFonts w:hint="eastAsia" w:ascii="Times New Roman" w:hAnsi="宋体" w:eastAsia="宋体" w:cs="宋体"/>
                <w:sz w:val="24"/>
                <w:lang w:bidi="ar"/>
              </w:rPr>
              <w:t>的要求，</w:t>
            </w:r>
            <w:r>
              <w:rPr>
                <w:rFonts w:hint="eastAsia" w:ascii="Times New Roman" w:hAnsi="Times New Roman" w:eastAsia="宋体" w:cs="宋体"/>
                <w:sz w:val="24"/>
                <w:lang w:bidi="ar"/>
              </w:rPr>
              <w:t>医院</w:t>
            </w:r>
            <w:r>
              <w:rPr>
                <w:rFonts w:hint="eastAsia" w:ascii="Times New Roman" w:hAnsi="宋体" w:eastAsia="宋体" w:cs="宋体"/>
                <w:sz w:val="24"/>
                <w:lang w:bidi="ar"/>
              </w:rPr>
              <w:t>需制定相应的辐射安全管理制度。</w:t>
            </w:r>
          </w:p>
          <w:p>
            <w:pPr>
              <w:spacing w:line="360" w:lineRule="auto"/>
              <w:rPr>
                <w:b/>
                <w:sz w:val="24"/>
              </w:rPr>
            </w:pP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.1.1</w:t>
            </w:r>
            <w:r>
              <w:rPr>
                <w:rFonts w:hint="eastAsia" w:ascii="Times New Roman" w:hAnsi="Times New Roman" w:eastAsia="宋体" w:cs="宋体"/>
                <w:b/>
                <w:sz w:val="24"/>
                <w:lang w:bidi="ar"/>
              </w:rPr>
              <w:t>辐射安全与环境保护管理机构</w:t>
            </w:r>
          </w:p>
          <w:p>
            <w:pPr>
              <w:spacing w:line="360" w:lineRule="auto"/>
              <w:ind w:firstLine="480" w:firstLineChars="200"/>
              <w:rPr>
                <w:rFonts w:hAnsi="宋体"/>
                <w:sz w:val="24"/>
              </w:rPr>
            </w:pPr>
            <w:r>
              <w:rPr>
                <w:rFonts w:hint="eastAsia" w:ascii="Times New Roman" w:hAnsi="宋体" w:eastAsia="宋体" w:cs="宋体"/>
                <w:sz w:val="24"/>
                <w:lang w:bidi="ar"/>
              </w:rPr>
              <w:t>根据《放射性同位素与射线装置安全许可管理办法》第</w:t>
            </w:r>
            <w:r>
              <w:rPr>
                <w:rFonts w:ascii="Times New Roman" w:hAnsi="宋体" w:eastAsia="宋体" w:cs="Times New Roman"/>
                <w:sz w:val="24"/>
                <w:lang w:bidi="ar"/>
              </w:rPr>
              <w:t>16</w:t>
            </w:r>
            <w:r>
              <w:rPr>
                <w:rFonts w:hint="eastAsia" w:ascii="Times New Roman" w:hAnsi="宋体" w:eastAsia="宋体" w:cs="宋体"/>
                <w:sz w:val="24"/>
                <w:lang w:bidi="ar"/>
              </w:rPr>
              <w:t>条第</w:t>
            </w:r>
            <w:r>
              <w:rPr>
                <w:rFonts w:ascii="Times New Roman" w:hAnsi="宋体" w:eastAsia="宋体" w:cs="Times New Roman"/>
                <w:sz w:val="24"/>
                <w:lang w:bidi="ar"/>
              </w:rPr>
              <w:t>1</w:t>
            </w:r>
            <w:r>
              <w:rPr>
                <w:rFonts w:hint="eastAsia" w:ascii="Times New Roman" w:hAnsi="宋体" w:eastAsia="宋体" w:cs="宋体"/>
                <w:sz w:val="24"/>
                <w:lang w:bidi="ar"/>
              </w:rPr>
              <w:t>款要求，使用Ⅱ类射线装置的，应当设有专门的辐射安全与环境保护管理机构，或者至少有</w:t>
            </w:r>
            <w:r>
              <w:rPr>
                <w:rFonts w:ascii="Times New Roman" w:hAnsi="宋体" w:eastAsia="宋体" w:cs="Times New Roman"/>
                <w:sz w:val="24"/>
                <w:lang w:bidi="ar"/>
              </w:rPr>
              <w:t>1</w:t>
            </w:r>
            <w:r>
              <w:rPr>
                <w:rFonts w:hint="eastAsia" w:ascii="Times New Roman" w:hAnsi="宋体" w:eastAsia="宋体" w:cs="宋体"/>
                <w:sz w:val="24"/>
                <w:lang w:bidi="ar"/>
              </w:rPr>
              <w:t>名具有本科以上学历的技术人员专职负责辐射安全与环境保护管理工作。</w:t>
            </w:r>
          </w:p>
          <w:p>
            <w:pPr>
              <w:spacing w:line="360" w:lineRule="auto"/>
              <w:ind w:firstLine="480" w:firstLineChars="200"/>
              <w:rPr>
                <w:sz w:val="24"/>
              </w:rPr>
            </w:pPr>
            <w:r>
              <w:rPr>
                <w:rFonts w:hint="eastAsia" w:ascii="Times New Roman" w:hAnsi="宋体" w:eastAsia="宋体" w:cs="宋体"/>
                <w:sz w:val="24"/>
                <w:lang w:bidi="ar"/>
              </w:rPr>
              <w:t>为了加强射线装置的安全和防护的监督管理，促进射线装置的安全应用，正确应对突发性辐射事故，确保事故发生后能快速有效地进行现场应急处理、处置，维护和保障工作人员和公众的生命安全和财产，医院已成立了辐射安全与环境保护管理机构，辐射安全与环境保护管理机构全面负责辐射工作的管理和领导工作。</w:t>
            </w:r>
            <w:r>
              <w:rPr>
                <w:rFonts w:hint="eastAsia" w:ascii="Times New Roman" w:hAnsi="Times New Roman" w:eastAsia="宋体" w:cs="宋体"/>
                <w:sz w:val="24"/>
                <w:lang w:bidi="ar"/>
              </w:rPr>
              <w:t>主要内容如下。</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宋体"/>
                <w:sz w:val="24"/>
                <w:lang w:bidi="ar"/>
              </w:rPr>
              <w:t>）组织结构</w:t>
            </w:r>
          </w:p>
          <w:p>
            <w:pPr>
              <w:spacing w:line="360" w:lineRule="auto"/>
              <w:ind w:firstLine="480" w:firstLineChars="200"/>
              <w:rPr>
                <w:rFonts w:hint="eastAsia" w:hAnsi="宋体" w:eastAsia="宋体"/>
                <w:sz w:val="24"/>
                <w:lang w:eastAsia="zh-CN"/>
              </w:rPr>
            </w:pPr>
            <w:r>
              <w:rPr>
                <w:rFonts w:hint="eastAsia" w:ascii="Times New Roman" w:hAnsi="宋体" w:eastAsia="宋体" w:cs="宋体"/>
                <w:sz w:val="24"/>
                <w:lang w:bidi="ar"/>
              </w:rPr>
              <w:t>组  长：</w:t>
            </w:r>
            <w:r>
              <w:rPr>
                <w:rFonts w:hint="eastAsia" w:ascii="Times New Roman" w:hAnsi="宋体" w:eastAsia="宋体" w:cs="宋体"/>
                <w:sz w:val="24"/>
                <w:lang w:val="en-US" w:eastAsia="zh-CN" w:bidi="ar"/>
              </w:rPr>
              <w:t>刘佳明</w:t>
            </w:r>
            <w:r>
              <w:rPr>
                <w:rFonts w:hint="eastAsia" w:ascii="Times New Roman" w:hAnsi="宋体" w:eastAsia="宋体" w:cs="宋体"/>
                <w:sz w:val="24"/>
                <w:lang w:bidi="ar"/>
              </w:rPr>
              <w:t>（</w:t>
            </w:r>
            <w:r>
              <w:rPr>
                <w:rFonts w:hint="eastAsia" w:ascii="Times New Roman" w:hAnsi="宋体" w:eastAsia="宋体" w:cs="宋体"/>
                <w:sz w:val="24"/>
                <w:lang w:val="en-US" w:eastAsia="zh-CN" w:bidi="ar"/>
              </w:rPr>
              <w:t>主任</w:t>
            </w:r>
            <w:r>
              <w:rPr>
                <w:rFonts w:hint="eastAsia" w:ascii="Times New Roman" w:hAnsi="宋体" w:eastAsia="宋体" w:cs="宋体"/>
                <w:sz w:val="24"/>
                <w:lang w:eastAsia="zh-CN" w:bidi="ar"/>
              </w:rPr>
              <w:t>）0994-7228337</w:t>
            </w:r>
          </w:p>
          <w:p>
            <w:pPr>
              <w:spacing w:line="360" w:lineRule="auto"/>
              <w:ind w:firstLine="480" w:firstLineChars="200"/>
              <w:rPr>
                <w:rFonts w:hint="eastAsia" w:ascii="Times New Roman" w:hAnsi="宋体" w:eastAsia="宋体" w:cs="宋体"/>
                <w:sz w:val="24"/>
                <w:lang w:eastAsia="zh-CN" w:bidi="ar"/>
              </w:rPr>
            </w:pPr>
            <w:r>
              <w:rPr>
                <w:rFonts w:hint="eastAsia" w:ascii="Times New Roman" w:hAnsi="宋体" w:eastAsia="宋体" w:cs="宋体"/>
                <w:sz w:val="24"/>
                <w:lang w:bidi="ar"/>
              </w:rPr>
              <w:t>副组长：倪瑞玲</w:t>
            </w:r>
          </w:p>
          <w:p>
            <w:pPr>
              <w:spacing w:line="360" w:lineRule="auto"/>
              <w:ind w:left="1439" w:leftChars="228" w:hanging="960" w:hangingChars="400"/>
              <w:rPr>
                <w:rFonts w:hAnsi="宋体"/>
                <w:sz w:val="24"/>
              </w:rPr>
            </w:pPr>
            <w:r>
              <w:rPr>
                <w:rFonts w:hint="eastAsia" w:ascii="Times New Roman" w:hAnsi="宋体" w:eastAsia="宋体" w:cs="宋体"/>
                <w:sz w:val="24"/>
                <w:lang w:bidi="ar"/>
              </w:rPr>
              <w:t>成  员：秦荣、李志民、吾杰提别克、赵菊梅、许同舟、刘胜刚、严涛、马述春、尹金龙</w:t>
            </w:r>
          </w:p>
          <w:p>
            <w:pPr>
              <w:spacing w:line="360" w:lineRule="auto"/>
              <w:ind w:firstLine="480" w:firstLineChars="200"/>
              <w:rPr>
                <w:rFonts w:hAnsi="宋体"/>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2</w:t>
            </w:r>
            <w:r>
              <w:rPr>
                <w:rFonts w:hint="eastAsia" w:ascii="Times New Roman" w:hAnsi="Times New Roman" w:eastAsia="宋体" w:cs="宋体"/>
                <w:sz w:val="24"/>
                <w:lang w:bidi="ar"/>
              </w:rPr>
              <w:t>）</w:t>
            </w:r>
            <w:r>
              <w:rPr>
                <w:rFonts w:hint="eastAsia" w:ascii="Times New Roman" w:hAnsi="宋体" w:eastAsia="宋体" w:cs="宋体"/>
                <w:sz w:val="24"/>
                <w:lang w:bidi="ar"/>
              </w:rPr>
              <w:t>工作职责</w:t>
            </w:r>
          </w:p>
          <w:p>
            <w:pPr>
              <w:spacing w:line="360" w:lineRule="auto"/>
              <w:ind w:firstLine="480" w:firstLineChars="200"/>
              <w:rPr>
                <w:rFonts w:hAnsi="宋体"/>
                <w:sz w:val="24"/>
              </w:rPr>
            </w:pPr>
            <w:r>
              <w:rPr>
                <w:rFonts w:hint="eastAsia" w:ascii="Times New Roman" w:hAnsi="宋体" w:eastAsia="宋体" w:cs="宋体"/>
                <w:sz w:val="24"/>
                <w:lang w:bidi="ar"/>
              </w:rPr>
              <w:t>①贯彻执行国家辐射安全与环境保护各项法规相关文件精神；</w:t>
            </w:r>
          </w:p>
          <w:p>
            <w:pPr>
              <w:spacing w:line="360" w:lineRule="auto"/>
              <w:ind w:firstLine="480" w:firstLineChars="200"/>
              <w:rPr>
                <w:rFonts w:hAnsi="宋体"/>
                <w:sz w:val="24"/>
              </w:rPr>
            </w:pPr>
            <w:r>
              <w:rPr>
                <w:rFonts w:hint="eastAsia" w:ascii="Times New Roman" w:hAnsi="宋体" w:eastAsia="宋体" w:cs="宋体"/>
                <w:sz w:val="24"/>
                <w:lang w:bidi="ar"/>
              </w:rPr>
              <w:t>②负责本院辐射安全与环境保护管理；</w:t>
            </w:r>
          </w:p>
          <w:p>
            <w:pPr>
              <w:spacing w:line="360" w:lineRule="auto"/>
              <w:ind w:firstLine="480" w:firstLineChars="200"/>
              <w:rPr>
                <w:rFonts w:hAnsi="宋体"/>
                <w:sz w:val="24"/>
              </w:rPr>
            </w:pPr>
            <w:r>
              <w:rPr>
                <w:rFonts w:hint="eastAsia" w:ascii="Times New Roman" w:hAnsi="宋体" w:eastAsia="宋体" w:cs="宋体"/>
                <w:sz w:val="24"/>
                <w:lang w:bidi="ar"/>
              </w:rPr>
              <w:t>③组织制定本院辐射安全与环境保护管理办法，做好管理工作；</w:t>
            </w:r>
          </w:p>
          <w:p>
            <w:pPr>
              <w:spacing w:line="360" w:lineRule="auto"/>
              <w:ind w:firstLine="480" w:firstLineChars="200"/>
              <w:rPr>
                <w:rFonts w:hAnsi="宋体"/>
                <w:sz w:val="24"/>
              </w:rPr>
            </w:pPr>
            <w:r>
              <w:rPr>
                <w:rFonts w:hint="eastAsia" w:ascii="Times New Roman" w:hAnsi="宋体" w:eastAsia="宋体" w:cs="宋体"/>
                <w:sz w:val="24"/>
                <w:lang w:bidi="ar"/>
              </w:rPr>
              <w:t>④组织人员参加辐射安全与环境保护培训和应急演练；</w:t>
            </w:r>
          </w:p>
          <w:p>
            <w:pPr>
              <w:spacing w:line="360" w:lineRule="auto"/>
              <w:ind w:firstLine="480" w:firstLineChars="200"/>
              <w:rPr>
                <w:sz w:val="24"/>
              </w:rPr>
            </w:pPr>
            <w:r>
              <w:rPr>
                <w:rFonts w:hint="eastAsia" w:ascii="Times New Roman" w:hAnsi="宋体" w:eastAsia="宋体" w:cs="宋体"/>
                <w:sz w:val="24"/>
                <w:lang w:bidi="ar"/>
              </w:rPr>
              <w:t>⑤</w:t>
            </w:r>
            <w:r>
              <w:rPr>
                <w:rFonts w:hint="eastAsia" w:ascii="Times New Roman" w:hAnsi="Times New Roman" w:eastAsia="宋体" w:cs="宋体"/>
                <w:sz w:val="24"/>
                <w:lang w:bidi="ar"/>
              </w:rPr>
              <w:t>安排从事射线装置工作的工作人员参加相关机构组织的关于辐射安全和防护的培训和考核。</w:t>
            </w:r>
          </w:p>
          <w:p>
            <w:pPr>
              <w:spacing w:line="360" w:lineRule="auto"/>
              <w:ind w:firstLine="480" w:firstLineChars="200"/>
              <w:rPr>
                <w:rFonts w:hAnsi="宋体"/>
                <w:sz w:val="24"/>
              </w:rPr>
            </w:pPr>
            <w:r>
              <w:rPr>
                <w:rFonts w:hint="eastAsia" w:ascii="Times New Roman" w:hAnsi="宋体" w:eastAsia="宋体" w:cs="宋体"/>
                <w:sz w:val="24"/>
                <w:lang w:bidi="ar"/>
              </w:rPr>
              <w:t>⑥检查辐射安全设施，开展辐射安全环保监测，对射线装置的安全与防护情况进行年度评估；</w:t>
            </w:r>
          </w:p>
          <w:p>
            <w:pPr>
              <w:spacing w:line="360" w:lineRule="auto"/>
              <w:ind w:firstLine="480" w:firstLineChars="200"/>
              <w:rPr>
                <w:rFonts w:hAnsi="宋体"/>
                <w:sz w:val="24"/>
              </w:rPr>
            </w:pPr>
            <w:r>
              <w:rPr>
                <w:rFonts w:hint="eastAsia" w:ascii="Times New Roman" w:hAnsi="宋体" w:eastAsia="宋体" w:cs="宋体"/>
                <w:sz w:val="24"/>
                <w:lang w:bidi="ar"/>
              </w:rPr>
              <w:t>⑦实施工作人员的健康体检，个人剂量监测；并做好相应资料的档案管理工作；</w:t>
            </w:r>
          </w:p>
          <w:p>
            <w:pPr>
              <w:spacing w:line="360" w:lineRule="auto"/>
              <w:ind w:firstLine="480" w:firstLineChars="200"/>
              <w:rPr>
                <w:rFonts w:hAnsi="宋体"/>
                <w:sz w:val="24"/>
              </w:rPr>
            </w:pPr>
            <w:r>
              <w:rPr>
                <w:rFonts w:hint="eastAsia" w:ascii="Times New Roman" w:hAnsi="宋体" w:eastAsia="宋体" w:cs="宋体"/>
                <w:sz w:val="24"/>
                <w:lang w:bidi="ar"/>
              </w:rPr>
              <w:t>⑧定期向生态环境行政主管部门报告安全工作，接受环保监督、监测部门的检查指导。</w:t>
            </w:r>
          </w:p>
          <w:p>
            <w:pPr>
              <w:spacing w:line="360" w:lineRule="auto"/>
              <w:rPr>
                <w:rFonts w:eastAsia="宋体"/>
                <w:b/>
                <w:sz w:val="24"/>
              </w:rPr>
            </w:pP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.1.2</w:t>
            </w:r>
            <w:r>
              <w:rPr>
                <w:rFonts w:hint="eastAsia" w:ascii="Times New Roman" w:hAnsi="Times New Roman" w:eastAsia="宋体" w:cs="Times New Roman"/>
                <w:b/>
                <w:sz w:val="24"/>
                <w:lang w:val="en-US" w:eastAsia="zh-CN" w:bidi="ar"/>
              </w:rPr>
              <w:t>项目</w:t>
            </w:r>
            <w:r>
              <w:rPr>
                <w:rFonts w:hint="eastAsia" w:ascii="Times New Roman" w:hAnsi="Times New Roman" w:eastAsia="宋体" w:cs="Times New Roman"/>
                <w:b/>
                <w:sz w:val="24"/>
                <w:lang w:bidi="ar"/>
              </w:rPr>
              <w:t>配备</w:t>
            </w:r>
            <w:r>
              <w:rPr>
                <w:rFonts w:hint="eastAsia" w:ascii="Times New Roman" w:hAnsi="Times New Roman" w:eastAsia="宋体" w:cs="宋体"/>
                <w:b/>
                <w:sz w:val="24"/>
                <w:lang w:bidi="ar"/>
              </w:rPr>
              <w:t>人员情况</w:t>
            </w:r>
          </w:p>
          <w:p>
            <w:pPr>
              <w:spacing w:line="360" w:lineRule="auto"/>
              <w:ind w:firstLine="480" w:firstLineChars="200"/>
              <w:rPr>
                <w:bCs/>
                <w:sz w:val="24"/>
                <w:highlight w:val="yellow"/>
              </w:rPr>
            </w:pPr>
            <w:r>
              <w:rPr>
                <w:rFonts w:hint="eastAsia" w:ascii="Times New Roman" w:hAnsi="Times New Roman" w:eastAsia="宋体" w:cs="宋体"/>
                <w:bCs/>
                <w:sz w:val="24"/>
                <w:lang w:bidi="ar"/>
              </w:rPr>
              <w:t>依据《放射性同位素与射线装置安全许可管理办法》中第</w:t>
            </w:r>
            <w:r>
              <w:rPr>
                <w:rFonts w:ascii="Times New Roman" w:hAnsi="Times New Roman" w:eastAsia="宋体" w:cs="Times New Roman"/>
                <w:bCs/>
                <w:sz w:val="24"/>
                <w:lang w:bidi="ar"/>
              </w:rPr>
              <w:t>16</w:t>
            </w:r>
            <w:r>
              <w:rPr>
                <w:rFonts w:hint="eastAsia" w:ascii="Times New Roman" w:hAnsi="Times New Roman" w:eastAsia="宋体" w:cs="宋体"/>
                <w:bCs/>
                <w:sz w:val="24"/>
                <w:lang w:bidi="ar"/>
              </w:rPr>
              <w:t>条第</w:t>
            </w:r>
            <w:r>
              <w:rPr>
                <w:rFonts w:ascii="Times New Roman" w:hAnsi="Times New Roman" w:eastAsia="宋体" w:cs="Times New Roman"/>
                <w:bCs/>
                <w:sz w:val="24"/>
                <w:lang w:bidi="ar"/>
              </w:rPr>
              <w:t>2</w:t>
            </w:r>
            <w:r>
              <w:rPr>
                <w:rFonts w:hint="eastAsia" w:ascii="Times New Roman" w:hAnsi="Times New Roman" w:eastAsia="宋体" w:cs="宋体"/>
                <w:bCs/>
                <w:sz w:val="24"/>
                <w:lang w:bidi="ar"/>
              </w:rPr>
              <w:t>款的要求，从事辐射工作的人员必须通过辐射安全和防护专业知识及相关法律法规的培训和考核。依据《放射性同位素与射线装置安全和防护条例》中第</w:t>
            </w:r>
            <w:r>
              <w:rPr>
                <w:rFonts w:ascii="Times New Roman" w:hAnsi="Times New Roman" w:eastAsia="宋体" w:cs="Times New Roman"/>
                <w:bCs/>
                <w:sz w:val="24"/>
                <w:lang w:bidi="ar"/>
              </w:rPr>
              <w:t>28</w:t>
            </w:r>
            <w:r>
              <w:rPr>
                <w:rFonts w:hint="eastAsia" w:ascii="Times New Roman" w:hAnsi="Times New Roman" w:eastAsia="宋体" w:cs="宋体"/>
                <w:bCs/>
                <w:sz w:val="24"/>
                <w:lang w:bidi="ar"/>
              </w:rPr>
              <w:t>条的要求，生产、销售、使用放射性同位素和射线装置的单位，应当对直接从事生产、销售、使用活动的工作人员进行安全和防护知识教育培训，并进行考核；考核不合格的，不得上岗。</w:t>
            </w:r>
          </w:p>
          <w:p>
            <w:pPr>
              <w:tabs>
                <w:tab w:val="left" w:pos="1080"/>
              </w:tabs>
              <w:snapToGrid w:val="0"/>
              <w:spacing w:line="360" w:lineRule="auto"/>
              <w:ind w:firstLine="480" w:firstLineChars="200"/>
              <w:rPr>
                <w:b/>
                <w:sz w:val="24"/>
                <w:u w:val="single"/>
              </w:rPr>
            </w:pPr>
            <w:r>
              <w:rPr>
                <w:rFonts w:hint="eastAsia" w:ascii="Times New Roman" w:hAnsi="Times New Roman" w:eastAsia="宋体" w:cs="宋体"/>
                <w:sz w:val="24"/>
                <w:lang w:bidi="ar"/>
              </w:rPr>
              <w:t>本项目</w:t>
            </w:r>
            <w:r>
              <w:rPr>
                <w:rFonts w:hint="eastAsia" w:ascii="Times New Roman" w:hAnsi="Times New Roman" w:eastAsia="宋体" w:cs="宋体"/>
                <w:sz w:val="24"/>
                <w:lang w:val="en-US" w:eastAsia="zh-CN" w:bidi="ar"/>
              </w:rPr>
              <w:t>拟</w:t>
            </w:r>
            <w:r>
              <w:rPr>
                <w:rFonts w:hint="eastAsia" w:ascii="Times New Roman" w:hAnsi="Times New Roman" w:eastAsia="宋体" w:cs="宋体"/>
                <w:sz w:val="24"/>
                <w:lang w:bidi="ar"/>
              </w:rPr>
              <w:t>配备</w:t>
            </w:r>
            <w:r>
              <w:rPr>
                <w:rFonts w:hint="eastAsia" w:ascii="Times New Roman" w:hAnsi="Times New Roman" w:eastAsia="宋体" w:cs="宋体"/>
                <w:sz w:val="24"/>
                <w:lang w:val="en-US" w:eastAsia="zh-CN" w:bidi="ar"/>
              </w:rPr>
              <w:t>6</w:t>
            </w:r>
            <w:r>
              <w:rPr>
                <w:rFonts w:hint="eastAsia" w:ascii="Times New Roman" w:hAnsi="Times New Roman" w:eastAsia="宋体" w:cs="宋体"/>
                <w:sz w:val="24"/>
                <w:lang w:bidi="ar"/>
              </w:rPr>
              <w:t>名工作人员，</w:t>
            </w:r>
            <w:r>
              <w:rPr>
                <w:rFonts w:hint="eastAsia" w:ascii="Times New Roman" w:hAnsi="宋体" w:eastAsia="宋体" w:cs="宋体"/>
                <w:sz w:val="24"/>
                <w:lang w:bidi="ar"/>
              </w:rPr>
              <w:t>主要由医师、技师、护士等人员组成</w:t>
            </w:r>
            <w:r>
              <w:rPr>
                <w:rFonts w:hint="eastAsia" w:ascii="Times New Roman" w:hAnsi="Times New Roman" w:eastAsia="宋体" w:cs="宋体"/>
                <w:color w:val="auto"/>
                <w:sz w:val="24"/>
                <w:lang w:bidi="ar"/>
              </w:rPr>
              <w:t>。</w:t>
            </w:r>
            <w:r>
              <w:rPr>
                <w:rFonts w:hint="eastAsia" w:ascii="Times New Roman" w:hAnsi="Times New Roman" w:eastAsia="宋体" w:cs="宋体"/>
                <w:b/>
                <w:color w:val="auto"/>
                <w:sz w:val="24"/>
                <w:u w:val="single"/>
                <w:lang w:bidi="ar"/>
              </w:rPr>
              <w:t>医院应按照要求，</w:t>
            </w:r>
            <w:r>
              <w:rPr>
                <w:rFonts w:hint="eastAsia" w:ascii="Times New Roman" w:hAnsi="Times New Roman" w:eastAsia="宋体" w:cs="宋体"/>
                <w:b/>
                <w:color w:val="auto"/>
                <w:sz w:val="24"/>
                <w:u w:val="single"/>
                <w:lang w:val="en-US" w:eastAsia="zh-CN" w:bidi="ar"/>
              </w:rPr>
              <w:t>在本项目验收前</w:t>
            </w:r>
            <w:r>
              <w:rPr>
                <w:rFonts w:hint="eastAsia" w:ascii="Times New Roman" w:hAnsi="Times New Roman" w:eastAsia="宋体" w:cs="宋体"/>
                <w:b/>
                <w:color w:val="auto"/>
                <w:sz w:val="24"/>
                <w:u w:val="single"/>
                <w:lang w:bidi="ar"/>
              </w:rPr>
              <w:t>安排工作人员参加辐射安全与防护培训，并取得培训合格证书，做到持证上岗</w:t>
            </w:r>
            <w:r>
              <w:rPr>
                <w:rFonts w:hint="eastAsia" w:ascii="Times New Roman" w:hAnsi="Times New Roman" w:eastAsia="宋体" w:cs="宋体"/>
                <w:b/>
                <w:color w:val="auto"/>
                <w:sz w:val="24"/>
                <w:u w:val="single"/>
                <w:lang w:eastAsia="zh-CN" w:bidi="ar"/>
              </w:rPr>
              <w:t>，</w:t>
            </w:r>
            <w:r>
              <w:rPr>
                <w:rFonts w:hint="eastAsia" w:ascii="Times New Roman" w:hAnsi="Times New Roman" w:eastAsia="宋体" w:cs="宋体"/>
                <w:b/>
                <w:color w:val="auto"/>
                <w:sz w:val="24"/>
                <w:u w:val="single"/>
                <w:lang w:val="en-US" w:eastAsia="zh-CN" w:bidi="ar"/>
              </w:rPr>
              <w:t>安排工作人员进行职业健康体检，项目投入使用后工作人员个人剂量监测不应中断</w:t>
            </w:r>
            <w:r>
              <w:rPr>
                <w:rFonts w:hint="eastAsia" w:ascii="Times New Roman" w:hAnsi="Times New Roman" w:eastAsia="宋体" w:cs="宋体"/>
                <w:b/>
                <w:color w:val="auto"/>
                <w:sz w:val="24"/>
                <w:u w:val="single"/>
                <w:lang w:bidi="ar"/>
              </w:rPr>
              <w:t>。</w:t>
            </w:r>
          </w:p>
          <w:p>
            <w:pPr>
              <w:jc w:val="center"/>
              <w:rPr>
                <w:b/>
                <w:sz w:val="24"/>
              </w:rPr>
            </w:pPr>
            <w:r>
              <w:rPr>
                <w:rFonts w:hint="eastAsia" w:ascii="Times New Roman" w:hAnsi="Times New Roman" w:eastAsia="宋体" w:cs="宋体"/>
                <w:b/>
                <w:sz w:val="24"/>
                <w:lang w:bidi="ar"/>
              </w:rPr>
              <w:t>表</w:t>
            </w: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-1</w:t>
            </w:r>
            <w:r>
              <w:rPr>
                <w:rFonts w:hint="eastAsia" w:ascii="Times New Roman" w:hAnsi="Times New Roman" w:eastAsia="宋体" w:cs="宋体"/>
                <w:b/>
                <w:sz w:val="24"/>
                <w:lang w:bidi="ar"/>
              </w:rPr>
              <w:t>项目</w:t>
            </w:r>
            <w:r>
              <w:rPr>
                <w:rFonts w:hint="eastAsia" w:ascii="Times New Roman" w:hAnsi="Times New Roman" w:eastAsia="宋体" w:cs="宋体"/>
                <w:b/>
                <w:sz w:val="24"/>
                <w:lang w:val="en-US" w:eastAsia="zh-CN" w:bidi="ar"/>
              </w:rPr>
              <w:t>拟</w:t>
            </w:r>
            <w:r>
              <w:rPr>
                <w:rFonts w:hint="eastAsia" w:ascii="Times New Roman" w:hAnsi="Times New Roman" w:eastAsia="宋体" w:cs="宋体"/>
                <w:b/>
                <w:sz w:val="24"/>
                <w:lang w:bidi="ar"/>
              </w:rPr>
              <w:t>配备工作人员情况</w:t>
            </w:r>
          </w:p>
          <w:tbl>
            <w:tblPr>
              <w:tblStyle w:val="12"/>
              <w:tblW w:w="7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705"/>
              <w:gridCol w:w="1065"/>
              <w:gridCol w:w="1245"/>
              <w:gridCol w:w="1635"/>
              <w:gridCol w:w="1260"/>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rPr>
                  </w:pPr>
                  <w:r>
                    <w:rPr>
                      <w:rFonts w:hint="eastAsia" w:ascii="Times New Roman" w:hAnsi="Times New Roman" w:eastAsia="宋体" w:cs="宋体"/>
                      <w:b/>
                      <w:lang w:bidi="ar"/>
                    </w:rPr>
                    <w:t>姓名</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rPr>
                  </w:pPr>
                  <w:r>
                    <w:rPr>
                      <w:rFonts w:hint="eastAsia" w:ascii="Times New Roman" w:hAnsi="Times New Roman" w:eastAsia="宋体" w:cs="宋体"/>
                      <w:b/>
                      <w:lang w:bidi="ar"/>
                    </w:rPr>
                    <w:t>性别</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宋体"/>
                      <w:b/>
                      <w:lang w:bidi="ar"/>
                    </w:rPr>
                  </w:pPr>
                  <w:r>
                    <w:rPr>
                      <w:rFonts w:hint="eastAsia" w:ascii="Times New Roman" w:hAnsi="Times New Roman" w:eastAsia="宋体" w:cs="宋体"/>
                      <w:b/>
                      <w:lang w:bidi="ar"/>
                    </w:rPr>
                    <w:t>专业</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宋体"/>
                      <w:b/>
                      <w:lang w:bidi="ar"/>
                    </w:rPr>
                  </w:pPr>
                  <w:r>
                    <w:rPr>
                      <w:rFonts w:hint="eastAsia" w:ascii="Times New Roman" w:hAnsi="Times New Roman" w:eastAsia="宋体" w:cs="宋体"/>
                      <w:b/>
                      <w:lang w:bidi="ar"/>
                    </w:rPr>
                    <w:t>职称</w:t>
                  </w:r>
                </w:p>
              </w:tc>
              <w:tc>
                <w:tcPr>
                  <w:tcW w:w="163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宋体"/>
                      <w:b/>
                      <w:lang w:eastAsia="zh-CN"/>
                    </w:rPr>
                  </w:pPr>
                  <w:r>
                    <w:rPr>
                      <w:rFonts w:hint="eastAsia" w:ascii="Times New Roman" w:hAnsi="Times New Roman" w:eastAsia="宋体" w:cs="宋体"/>
                      <w:b/>
                      <w:lang w:bidi="ar"/>
                    </w:rPr>
                    <w:t>辐射安全与防护培训</w:t>
                  </w:r>
                  <w:r>
                    <w:rPr>
                      <w:rFonts w:hint="eastAsia" w:ascii="Times New Roman" w:hAnsi="Times New Roman" w:eastAsia="宋体" w:cs="宋体"/>
                      <w:b/>
                      <w:lang w:val="en-US" w:eastAsia="zh-CN" w:bidi="ar"/>
                    </w:rPr>
                    <w:t>计划</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宋体"/>
                      <w:b/>
                      <w:lang w:val="en-US" w:eastAsia="zh-CN" w:bidi="ar"/>
                    </w:rPr>
                  </w:pPr>
                  <w:r>
                    <w:rPr>
                      <w:rFonts w:hint="eastAsia" w:ascii="Times New Roman" w:hAnsi="Times New Roman" w:eastAsia="宋体" w:cs="宋体"/>
                      <w:b/>
                      <w:lang w:val="en-US" w:eastAsia="zh-CN" w:bidi="ar"/>
                    </w:rPr>
                    <w:t>职业健康体检</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b/>
                      <w:lang w:val="en-US" w:eastAsia="zh-CN"/>
                    </w:rPr>
                  </w:pPr>
                  <w:r>
                    <w:rPr>
                      <w:rFonts w:hint="eastAsia" w:ascii="Times New Roman" w:hAnsi="Times New Roman" w:eastAsia="宋体" w:cs="宋体"/>
                      <w:b/>
                      <w:lang w:val="en-US" w:eastAsia="zh-CN" w:bidi="ar"/>
                    </w:rPr>
                    <w:t>个人剂量监测时间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heme="minorHAnsi" w:hAnsiTheme="minorHAnsi" w:eastAsiaTheme="minorEastAsia" w:cstheme="minorBidi"/>
                      <w:color w:val="auto"/>
                      <w:kern w:val="2"/>
                      <w:sz w:val="21"/>
                      <w:szCs w:val="24"/>
                      <w:lang w:val="en-US" w:eastAsia="zh-CN" w:bidi="ar-SA"/>
                    </w:rPr>
                  </w:pPr>
                  <w:r>
                    <w:rPr>
                      <w:rFonts w:hint="eastAsia"/>
                      <w:color w:val="auto"/>
                      <w:lang w:val="en-US" w:eastAsia="zh-CN"/>
                    </w:rPr>
                    <w:t>许多飞</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HAnsi" w:hAnsiTheme="minorHAnsi" w:eastAsiaTheme="minorEastAsia" w:cstheme="minorBidi"/>
                      <w:color w:val="auto"/>
                      <w:kern w:val="2"/>
                      <w:sz w:val="21"/>
                      <w:szCs w:val="24"/>
                      <w:lang w:val="en-US" w:eastAsia="zh-CN" w:bidi="ar-SA"/>
                    </w:rPr>
                  </w:pPr>
                  <w:r>
                    <w:rPr>
                      <w:rFonts w:hint="eastAsia"/>
                      <w:color w:val="auto"/>
                      <w:lang w:val="en-US" w:eastAsia="zh-CN"/>
                    </w:rPr>
                    <w:t>男</w:t>
                  </w:r>
                </w:p>
              </w:tc>
              <w:tc>
                <w:tcPr>
                  <w:tcW w:w="1065"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kern w:val="2"/>
                      <w:sz w:val="21"/>
                      <w:szCs w:val="24"/>
                      <w:lang w:val="en-US" w:eastAsia="zh-CN" w:bidi="ar"/>
                    </w:rPr>
                  </w:pPr>
                  <w:r>
                    <w:rPr>
                      <w:rFonts w:hint="eastAsia" w:ascii="Times New Roman" w:hAnsi="Times New Roman" w:eastAsia="宋体" w:cs="Times New Roman"/>
                      <w:color w:val="auto"/>
                      <w:kern w:val="2"/>
                      <w:sz w:val="21"/>
                      <w:szCs w:val="24"/>
                      <w:lang w:val="en-US" w:eastAsia="zh-CN" w:bidi="ar"/>
                    </w:rPr>
                    <w:t>医学影像和放射治疗</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宋体" w:cs="Times New Roman"/>
                      <w:color w:val="auto"/>
                      <w:lang w:val="en-US" w:eastAsia="zh-CN" w:bidi="ar"/>
                    </w:rPr>
                    <w:t>医师</w:t>
                  </w:r>
                </w:p>
              </w:tc>
              <w:tc>
                <w:tcPr>
                  <w:tcW w:w="1635" w:type="dxa"/>
                  <w:vMerge w:val="restart"/>
                  <w:tcBorders>
                    <w:top w:val="single" w:color="auto" w:sz="4" w:space="0"/>
                    <w:left w:val="single" w:color="auto" w:sz="4" w:space="0"/>
                    <w:right w:val="single" w:color="auto" w:sz="4" w:space="0"/>
                  </w:tcBorders>
                  <w:shd w:val="clear" w:color="auto" w:fill="auto"/>
                  <w:vAlign w:val="center"/>
                </w:tcPr>
                <w:p>
                  <w:pPr>
                    <w:jc w:val="center"/>
                    <w:rPr>
                      <w:rFonts w:hint="eastAsia"/>
                      <w:color w:val="auto"/>
                      <w:lang w:val="en-US" w:eastAsia="zh-CN"/>
                    </w:rPr>
                  </w:pPr>
                  <w:r>
                    <w:rPr>
                      <w:rFonts w:hint="eastAsia"/>
                      <w:color w:val="auto"/>
                      <w:lang w:val="en-US" w:eastAsia="zh-CN"/>
                    </w:rPr>
                    <w:t>计划在本项目验收前进行辐射安全培训</w:t>
                  </w:r>
                </w:p>
              </w:tc>
              <w:tc>
                <w:tcPr>
                  <w:tcW w:w="1260"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eastAsiaTheme="minorEastAsia"/>
                      <w:color w:val="auto"/>
                      <w:lang w:val="en-US" w:eastAsia="zh-CN"/>
                    </w:rPr>
                  </w:pPr>
                  <w:r>
                    <w:rPr>
                      <w:rFonts w:hint="eastAsia"/>
                      <w:color w:val="auto"/>
                      <w:lang w:val="en-US" w:eastAsia="zh-CN"/>
                    </w:rPr>
                    <w:t>计划在本项目验收前进行职业健康上岗前体检</w:t>
                  </w:r>
                </w:p>
              </w:tc>
              <w:tc>
                <w:tcPr>
                  <w:tcW w:w="1185"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eastAsiaTheme="minorEastAsia"/>
                      <w:color w:val="FF0000"/>
                      <w:lang w:val="en-US" w:eastAsia="zh-CN"/>
                    </w:rPr>
                  </w:pPr>
                  <w:r>
                    <w:rPr>
                      <w:rFonts w:hint="eastAsia"/>
                      <w:color w:val="auto"/>
                      <w:lang w:val="en-US" w:eastAsia="zh-CN"/>
                    </w:rPr>
                    <w:t>项目投入使用后进行监测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heme="minorHAnsi" w:hAnsiTheme="minorHAnsi" w:eastAsiaTheme="minorEastAsia" w:cstheme="minorBidi"/>
                      <w:color w:val="auto"/>
                      <w:kern w:val="2"/>
                      <w:sz w:val="21"/>
                      <w:szCs w:val="24"/>
                      <w:lang w:val="en-US" w:eastAsia="zh-CN" w:bidi="ar-SA"/>
                    </w:rPr>
                  </w:pPr>
                  <w:r>
                    <w:rPr>
                      <w:rFonts w:hint="eastAsia" w:cstheme="minorBidi"/>
                      <w:color w:val="auto"/>
                      <w:kern w:val="2"/>
                      <w:sz w:val="21"/>
                      <w:szCs w:val="24"/>
                      <w:lang w:val="en-US" w:eastAsia="zh-CN" w:bidi="ar-SA"/>
                    </w:rPr>
                    <w:t>吴亚峰</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heme="minorHAnsi" w:hAnsiTheme="minorHAnsi" w:eastAsiaTheme="minorEastAsia" w:cstheme="minorBidi"/>
                      <w:color w:val="auto"/>
                      <w:kern w:val="2"/>
                      <w:sz w:val="21"/>
                      <w:szCs w:val="24"/>
                      <w:lang w:val="en-US" w:eastAsia="zh-CN" w:bidi="ar-SA"/>
                    </w:rPr>
                  </w:pPr>
                  <w:r>
                    <w:rPr>
                      <w:rFonts w:hint="eastAsia"/>
                      <w:color w:val="auto"/>
                      <w:lang w:val="en-US" w:eastAsia="zh-CN"/>
                    </w:rPr>
                    <w:t>男</w:t>
                  </w:r>
                </w:p>
              </w:tc>
              <w:tc>
                <w:tcPr>
                  <w:tcW w:w="1065"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kern w:val="2"/>
                      <w:sz w:val="21"/>
                      <w:szCs w:val="24"/>
                      <w:lang w:val="en-US" w:eastAsia="zh-CN" w:bidi="ar"/>
                    </w:rPr>
                  </w:pP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kern w:val="2"/>
                      <w:sz w:val="21"/>
                      <w:szCs w:val="24"/>
                      <w:lang w:val="en-US" w:eastAsia="zh-CN" w:bidi="ar"/>
                    </w:rPr>
                  </w:pPr>
                  <w:r>
                    <w:rPr>
                      <w:rFonts w:hint="eastAsia" w:ascii="Times New Roman" w:hAnsi="Times New Roman" w:eastAsia="宋体" w:cs="Times New Roman"/>
                      <w:color w:val="auto"/>
                      <w:lang w:val="en-US" w:eastAsia="zh-CN" w:bidi="ar"/>
                    </w:rPr>
                    <w:t>医师</w:t>
                  </w:r>
                </w:p>
              </w:tc>
              <w:tc>
                <w:tcPr>
                  <w:tcW w:w="1635" w:type="dxa"/>
                  <w:vMerge w:val="continue"/>
                  <w:tcBorders>
                    <w:left w:val="single" w:color="auto" w:sz="4" w:space="0"/>
                    <w:right w:val="single" w:color="auto" w:sz="4" w:space="0"/>
                  </w:tcBorders>
                  <w:shd w:val="clear" w:color="auto" w:fill="auto"/>
                  <w:vAlign w:val="center"/>
                </w:tcPr>
                <w:p>
                  <w:pPr>
                    <w:jc w:val="center"/>
                    <w:rPr>
                      <w:rFonts w:hint="eastAsia"/>
                      <w:color w:val="auto"/>
                      <w:lang w:val="en-US" w:eastAsia="zh-CN"/>
                    </w:rPr>
                  </w:pPr>
                </w:p>
              </w:tc>
              <w:tc>
                <w:tcPr>
                  <w:tcW w:w="1260" w:type="dxa"/>
                  <w:vMerge w:val="continue"/>
                  <w:tcBorders>
                    <w:left w:val="single" w:color="auto" w:sz="4" w:space="0"/>
                    <w:right w:val="single" w:color="auto" w:sz="4" w:space="0"/>
                  </w:tcBorders>
                  <w:shd w:val="clear" w:color="auto" w:fill="auto"/>
                  <w:vAlign w:val="center"/>
                </w:tcPr>
                <w:p>
                  <w:pPr>
                    <w:jc w:val="center"/>
                    <w:rPr>
                      <w:rFonts w:hint="eastAsia"/>
                      <w:color w:val="auto"/>
                      <w:lang w:val="en-US" w:eastAsia="zh-CN"/>
                    </w:rPr>
                  </w:pPr>
                </w:p>
              </w:tc>
              <w:tc>
                <w:tcPr>
                  <w:tcW w:w="1185" w:type="dxa"/>
                  <w:vMerge w:val="continue"/>
                  <w:tcBorders>
                    <w:left w:val="single" w:color="auto" w:sz="4" w:space="0"/>
                    <w:right w:val="single" w:color="auto" w:sz="4" w:space="0"/>
                  </w:tcBorders>
                  <w:shd w:val="clear" w:color="auto" w:fill="auto"/>
                  <w:vAlign w:val="center"/>
                </w:tcPr>
                <w:p>
                  <w:pPr>
                    <w:jc w:val="center"/>
                    <w:rPr>
                      <w:rFonts w:hint="eastAsia"/>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color w:val="auto"/>
                      <w:lang w:val="en-US" w:eastAsia="zh-CN"/>
                    </w:rPr>
                  </w:pPr>
                  <w:r>
                    <w:rPr>
                      <w:rFonts w:hint="eastAsia"/>
                      <w:color w:val="auto"/>
                      <w:lang w:val="en-US" w:eastAsia="zh-CN"/>
                    </w:rPr>
                    <w:t>李绍华</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Theme="minorEastAsia"/>
                      <w:color w:val="auto"/>
                      <w:lang w:val="en-US" w:eastAsia="zh-CN"/>
                    </w:rPr>
                  </w:pPr>
                  <w:r>
                    <w:rPr>
                      <w:rFonts w:hint="eastAsia"/>
                      <w:color w:val="auto"/>
                      <w:lang w:val="en-US" w:eastAsia="zh-CN"/>
                    </w:rPr>
                    <w:t>男</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内科</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医师</w:t>
                  </w:r>
                </w:p>
              </w:tc>
              <w:tc>
                <w:tcPr>
                  <w:tcW w:w="1635"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auto"/>
                      <w:lang w:bidi="ar"/>
                    </w:rPr>
                  </w:pPr>
                </w:p>
              </w:tc>
              <w:tc>
                <w:tcPr>
                  <w:tcW w:w="1260"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auto"/>
                      <w:lang w:bidi="ar"/>
                    </w:rPr>
                  </w:pPr>
                </w:p>
              </w:tc>
              <w:tc>
                <w:tcPr>
                  <w:tcW w:w="1185"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宋体" w:cs="宋体"/>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color w:val="auto"/>
                      <w:lang w:val="en-US" w:eastAsia="zh-CN"/>
                    </w:rPr>
                  </w:pPr>
                  <w:r>
                    <w:rPr>
                      <w:rFonts w:hint="eastAsia"/>
                      <w:color w:val="auto"/>
                      <w:lang w:val="en-US" w:eastAsia="zh-CN"/>
                    </w:rPr>
                    <w:t>袁旭东</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Theme="minorEastAsia"/>
                      <w:color w:val="auto"/>
                      <w:lang w:val="en-US" w:eastAsia="zh-CN"/>
                    </w:rPr>
                  </w:pPr>
                  <w:r>
                    <w:rPr>
                      <w:rFonts w:hint="eastAsia"/>
                      <w:color w:val="auto"/>
                      <w:lang w:val="en-US" w:eastAsia="zh-CN"/>
                    </w:rPr>
                    <w:t>男</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内科</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医师</w:t>
                  </w:r>
                </w:p>
              </w:tc>
              <w:tc>
                <w:tcPr>
                  <w:tcW w:w="1635"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auto"/>
                      <w:lang w:bidi="ar"/>
                    </w:rPr>
                  </w:pPr>
                </w:p>
              </w:tc>
              <w:tc>
                <w:tcPr>
                  <w:tcW w:w="1260"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auto"/>
                      <w:lang w:bidi="ar"/>
                    </w:rPr>
                  </w:pPr>
                </w:p>
              </w:tc>
              <w:tc>
                <w:tcPr>
                  <w:tcW w:w="1185" w:type="dxa"/>
                  <w:vMerge w:val="continue"/>
                  <w:tcBorders>
                    <w:left w:val="single" w:color="auto" w:sz="4" w:space="0"/>
                    <w:right w:val="single" w:color="auto" w:sz="4" w:space="0"/>
                  </w:tcBorders>
                  <w:shd w:val="clear" w:color="auto" w:fill="auto"/>
                  <w:vAlign w:val="center"/>
                </w:tcPr>
                <w:p>
                  <w:pPr>
                    <w:jc w:val="center"/>
                    <w:rPr>
                      <w:rFonts w:hint="eastAsia" w:ascii="Times New Roman" w:hAnsi="Times New Roman" w:eastAsia="宋体" w:cs="宋体"/>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color w:val="auto"/>
                      <w:lang w:val="en-US" w:eastAsia="zh-CN"/>
                    </w:rPr>
                  </w:pPr>
                  <w:r>
                    <w:rPr>
                      <w:rFonts w:hint="eastAsia"/>
                      <w:color w:val="auto"/>
                      <w:lang w:val="en-US" w:eastAsia="zh-CN"/>
                    </w:rPr>
                    <w:t>赵亮</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Theme="minorEastAsia"/>
                      <w:color w:val="auto"/>
                      <w:lang w:val="en-US" w:eastAsia="zh-CN"/>
                    </w:rPr>
                  </w:pPr>
                  <w:r>
                    <w:rPr>
                      <w:rFonts w:hint="eastAsia"/>
                      <w:color w:val="auto"/>
                      <w:lang w:val="en-US" w:eastAsia="zh-CN"/>
                    </w:rPr>
                    <w:t>男</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护理</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护士</w:t>
                  </w:r>
                </w:p>
              </w:tc>
              <w:tc>
                <w:tcPr>
                  <w:tcW w:w="1635" w:type="dxa"/>
                  <w:vMerge w:val="continue"/>
                  <w:tcBorders>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lang w:val="en-US" w:eastAsia="zh-CN" w:bidi="ar"/>
                    </w:rPr>
                  </w:pPr>
                </w:p>
              </w:tc>
              <w:tc>
                <w:tcPr>
                  <w:tcW w:w="1260" w:type="dxa"/>
                  <w:vMerge w:val="continue"/>
                  <w:tcBorders>
                    <w:left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lang w:val="en-US" w:eastAsia="zh-CN" w:bidi="ar"/>
                    </w:rPr>
                  </w:pPr>
                </w:p>
              </w:tc>
              <w:tc>
                <w:tcPr>
                  <w:tcW w:w="1185" w:type="dxa"/>
                  <w:vMerge w:val="continue"/>
                  <w:tcBorders>
                    <w:left w:val="single" w:color="auto" w:sz="4" w:space="0"/>
                    <w:right w:val="single" w:color="auto" w:sz="4" w:space="0"/>
                  </w:tcBorders>
                  <w:shd w:val="clear" w:color="auto" w:fill="auto"/>
                  <w:vAlign w:val="center"/>
                </w:tcPr>
                <w:p>
                  <w:pPr>
                    <w:jc w:val="center"/>
                    <w:rPr>
                      <w:rFonts w:ascii="Times New Roman" w:hAnsi="Times New Roman" w:eastAsia="宋体" w:cs="宋体"/>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9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eastAsiaTheme="minorEastAsia"/>
                      <w:color w:val="auto"/>
                      <w:lang w:val="en-US" w:eastAsia="zh-CN"/>
                    </w:rPr>
                  </w:pPr>
                  <w:r>
                    <w:rPr>
                      <w:rFonts w:hint="eastAsia"/>
                      <w:color w:val="auto"/>
                      <w:lang w:val="en-US" w:eastAsia="zh-CN"/>
                    </w:rPr>
                    <w:t>白雪</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eastAsiaTheme="minorEastAsia"/>
                      <w:color w:val="auto"/>
                      <w:lang w:val="en-US" w:eastAsia="zh-CN"/>
                    </w:rPr>
                  </w:pPr>
                  <w:r>
                    <w:rPr>
                      <w:rFonts w:hint="eastAsia"/>
                      <w:color w:val="auto"/>
                      <w:lang w:val="en-US" w:eastAsia="zh-CN"/>
                    </w:rPr>
                    <w:t>女</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护理</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lang w:val="en-US" w:eastAsia="zh-CN" w:bidi="ar"/>
                    </w:rPr>
                  </w:pPr>
                  <w:r>
                    <w:rPr>
                      <w:rFonts w:hint="eastAsia" w:ascii="Times New Roman" w:hAnsi="Times New Roman" w:eastAsia="宋体" w:cs="Times New Roman"/>
                      <w:color w:val="auto"/>
                      <w:lang w:val="en-US" w:eastAsia="zh-CN" w:bidi="ar"/>
                    </w:rPr>
                    <w:t>护士</w:t>
                  </w:r>
                </w:p>
              </w:tc>
              <w:tc>
                <w:tcPr>
                  <w:tcW w:w="1635"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color w:val="auto"/>
                      <w:lang w:bidi="ar"/>
                    </w:rPr>
                  </w:pPr>
                </w:p>
              </w:tc>
              <w:tc>
                <w:tcPr>
                  <w:tcW w:w="1260"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color w:val="auto"/>
                      <w:lang w:bidi="ar"/>
                    </w:rPr>
                  </w:pPr>
                </w:p>
              </w:tc>
              <w:tc>
                <w:tcPr>
                  <w:tcW w:w="1185" w:type="dxa"/>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宋体"/>
                      <w:lang w:val="en-US" w:eastAsia="zh-CN" w:bidi="ar"/>
                    </w:rPr>
                  </w:pPr>
                </w:p>
              </w:tc>
            </w:tr>
          </w:tbl>
          <w:p>
            <w:pPr>
              <w:spacing w:line="360" w:lineRule="auto"/>
              <w:rPr>
                <w:b/>
                <w:sz w:val="24"/>
              </w:rPr>
            </w:pP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.1.3</w:t>
            </w:r>
            <w:r>
              <w:rPr>
                <w:rFonts w:hint="eastAsia" w:ascii="Times New Roman" w:hAnsi="Times New Roman" w:eastAsia="宋体" w:cs="宋体"/>
                <w:b/>
                <w:sz w:val="24"/>
                <w:lang w:bidi="ar"/>
              </w:rPr>
              <w:t>防护用品和监测仪器</w:t>
            </w:r>
          </w:p>
          <w:p>
            <w:pPr>
              <w:spacing w:line="360" w:lineRule="auto"/>
              <w:ind w:firstLine="480" w:firstLineChars="200"/>
              <w:rPr>
                <w:b/>
                <w:sz w:val="24"/>
                <w:u w:val="single"/>
              </w:rPr>
            </w:pPr>
            <w:r>
              <w:rPr>
                <w:rFonts w:hint="eastAsia" w:ascii="Times New Roman" w:hAnsi="Times New Roman" w:eastAsia="宋体" w:cs="宋体"/>
                <w:bCs/>
                <w:sz w:val="24"/>
                <w:lang w:bidi="ar"/>
              </w:rPr>
              <w:t>根据《放射性同位素与射线装置安全许可管理办法》中第</w:t>
            </w:r>
            <w:r>
              <w:rPr>
                <w:rFonts w:ascii="Times New Roman" w:hAnsi="Times New Roman" w:eastAsia="宋体" w:cs="Times New Roman"/>
                <w:bCs/>
                <w:sz w:val="24"/>
                <w:lang w:bidi="ar"/>
              </w:rPr>
              <w:t>16</w:t>
            </w:r>
            <w:r>
              <w:rPr>
                <w:rFonts w:hint="eastAsia" w:ascii="Times New Roman" w:hAnsi="Times New Roman" w:eastAsia="宋体" w:cs="宋体"/>
                <w:bCs/>
                <w:sz w:val="24"/>
                <w:lang w:bidi="ar"/>
              </w:rPr>
              <w:t>条第</w:t>
            </w:r>
            <w:r>
              <w:rPr>
                <w:rFonts w:ascii="Times New Roman" w:hAnsi="Times New Roman" w:eastAsia="宋体" w:cs="Times New Roman"/>
                <w:bCs/>
                <w:sz w:val="24"/>
                <w:lang w:bidi="ar"/>
              </w:rPr>
              <w:t>5</w:t>
            </w:r>
            <w:r>
              <w:rPr>
                <w:rFonts w:hint="eastAsia" w:ascii="Times New Roman" w:hAnsi="Times New Roman" w:eastAsia="宋体" w:cs="宋体"/>
                <w:bCs/>
                <w:sz w:val="24"/>
                <w:lang w:bidi="ar"/>
              </w:rPr>
              <w:t>款要求，使用射线装置的单位配备与辐射类型和辐射水平相适应的防护用品和监测仪器，包括辐射监测等仪器。</w:t>
            </w:r>
          </w:p>
          <w:p>
            <w:pPr>
              <w:spacing w:line="360" w:lineRule="auto"/>
              <w:ind w:firstLine="480" w:firstLineChars="200"/>
              <w:rPr>
                <w:bCs/>
                <w:sz w:val="24"/>
              </w:rPr>
            </w:pPr>
            <w:r>
              <w:rPr>
                <w:rFonts w:hint="eastAsia" w:ascii="Times New Roman" w:hAnsi="Times New Roman" w:eastAsia="宋体" w:cs="宋体"/>
                <w:bCs/>
                <w:sz w:val="24"/>
                <w:lang w:bidi="ar"/>
              </w:rPr>
              <w:t>（</w:t>
            </w:r>
            <w:r>
              <w:rPr>
                <w:rFonts w:ascii="Times New Roman" w:hAnsi="Times New Roman" w:eastAsia="宋体" w:cs="Times New Roman"/>
                <w:bCs/>
                <w:sz w:val="24"/>
                <w:lang w:bidi="ar"/>
              </w:rPr>
              <w:t>1</w:t>
            </w:r>
            <w:r>
              <w:rPr>
                <w:rFonts w:hint="eastAsia" w:ascii="Times New Roman" w:hAnsi="Times New Roman" w:eastAsia="宋体" w:cs="宋体"/>
                <w:bCs/>
                <w:sz w:val="24"/>
                <w:lang w:bidi="ar"/>
              </w:rPr>
              <w:t>）个人防护用品</w:t>
            </w:r>
          </w:p>
          <w:p>
            <w:pPr>
              <w:spacing w:line="360" w:lineRule="auto"/>
              <w:ind w:firstLine="480" w:firstLineChars="200"/>
              <w:rPr>
                <w:rFonts w:ascii="Times New Roman" w:hAnsi="Times New Roman" w:eastAsia="宋体" w:cs="宋体"/>
                <w:bCs/>
                <w:sz w:val="24"/>
                <w:lang w:bidi="ar"/>
              </w:rPr>
            </w:pPr>
            <w:r>
              <w:rPr>
                <w:rFonts w:hint="eastAsia" w:ascii="Times New Roman" w:hAnsi="Times New Roman" w:eastAsia="宋体" w:cs="宋体"/>
                <w:bCs/>
                <w:sz w:val="24"/>
                <w:lang w:bidi="ar"/>
              </w:rPr>
              <w:t>项目</w:t>
            </w:r>
            <w:r>
              <w:rPr>
                <w:rFonts w:hint="eastAsia" w:ascii="Times New Roman" w:hAnsi="Times New Roman" w:eastAsia="宋体" w:cs="宋体"/>
                <w:bCs/>
                <w:sz w:val="24"/>
                <w:lang w:val="en-US" w:eastAsia="zh-CN" w:bidi="ar"/>
              </w:rPr>
              <w:t>拟</w:t>
            </w:r>
            <w:r>
              <w:rPr>
                <w:rFonts w:hint="eastAsia" w:ascii="Times New Roman" w:hAnsi="Times New Roman" w:eastAsia="宋体" w:cs="宋体"/>
                <w:bCs/>
                <w:sz w:val="24"/>
                <w:lang w:bidi="ar"/>
              </w:rPr>
              <w:t>配备工作人员个人防护用品有0.5mmPb铅橡胶围裙和铅橡胶颈套2件，0.5mmPb铅防护眼镜2件，0.5mmPb介入防护手套2件，项目配备的患者个人防护用品有0.5mmPb铅橡胶围裙和铅橡胶颈套各1件。满足《放射诊断放射防护要求》（GBZ130-2020）第6.5条要求。</w:t>
            </w:r>
          </w:p>
          <w:p>
            <w:pPr>
              <w:spacing w:line="360" w:lineRule="auto"/>
              <w:ind w:firstLine="480" w:firstLineChars="200"/>
              <w:rPr>
                <w:bCs/>
                <w:sz w:val="24"/>
              </w:rPr>
            </w:pPr>
            <w:r>
              <w:rPr>
                <w:rFonts w:hint="eastAsia" w:ascii="Times New Roman" w:hAnsi="Times New Roman" w:eastAsia="宋体" w:cs="宋体"/>
                <w:bCs/>
                <w:sz w:val="24"/>
                <w:lang w:bidi="ar"/>
              </w:rPr>
              <w:t>（</w:t>
            </w:r>
            <w:r>
              <w:rPr>
                <w:rFonts w:ascii="Times New Roman" w:hAnsi="Times New Roman" w:eastAsia="宋体" w:cs="Times New Roman"/>
                <w:bCs/>
                <w:sz w:val="24"/>
                <w:lang w:bidi="ar"/>
              </w:rPr>
              <w:t>2</w:t>
            </w:r>
            <w:r>
              <w:rPr>
                <w:rFonts w:hint="eastAsia" w:ascii="Times New Roman" w:hAnsi="Times New Roman" w:eastAsia="宋体" w:cs="宋体"/>
                <w:bCs/>
                <w:sz w:val="24"/>
                <w:lang w:bidi="ar"/>
              </w:rPr>
              <w:t>）辅助防护设施</w:t>
            </w:r>
          </w:p>
          <w:p>
            <w:pPr>
              <w:spacing w:line="360" w:lineRule="auto"/>
              <w:ind w:firstLine="480" w:firstLineChars="200"/>
              <w:rPr>
                <w:bCs/>
                <w:sz w:val="24"/>
              </w:rPr>
            </w:pPr>
            <w:r>
              <w:rPr>
                <w:rFonts w:hint="eastAsia" w:ascii="Times New Roman" w:hAnsi="Times New Roman" w:eastAsia="宋体" w:cs="宋体"/>
                <w:bCs/>
                <w:sz w:val="24"/>
                <w:lang w:bidi="ar"/>
              </w:rPr>
              <w:t>项目</w:t>
            </w:r>
            <w:r>
              <w:rPr>
                <w:rFonts w:hint="eastAsia" w:ascii="Times New Roman" w:hAnsi="Times New Roman" w:eastAsia="宋体" w:cs="宋体"/>
                <w:bCs/>
                <w:sz w:val="24"/>
                <w:lang w:val="en-US" w:eastAsia="zh-CN" w:bidi="ar"/>
              </w:rPr>
              <w:t>拟</w:t>
            </w:r>
            <w:r>
              <w:rPr>
                <w:rFonts w:hint="eastAsia" w:ascii="Times New Roman" w:hAnsi="Times New Roman" w:eastAsia="宋体" w:cs="宋体"/>
                <w:bCs/>
                <w:sz w:val="24"/>
                <w:lang w:bidi="ar"/>
              </w:rPr>
              <w:t>配备2mmPb床侧防护帘1件。</w:t>
            </w:r>
          </w:p>
          <w:p>
            <w:pPr>
              <w:spacing w:line="360" w:lineRule="auto"/>
              <w:ind w:firstLine="480" w:firstLineChars="200"/>
              <w:rPr>
                <w:bCs/>
                <w:sz w:val="24"/>
              </w:rPr>
            </w:pPr>
            <w:r>
              <w:rPr>
                <w:rFonts w:hint="eastAsia" w:ascii="Times New Roman" w:hAnsi="Times New Roman" w:eastAsia="宋体" w:cs="宋体"/>
                <w:bCs/>
                <w:sz w:val="24"/>
                <w:lang w:bidi="ar"/>
              </w:rPr>
              <w:t>（</w:t>
            </w:r>
            <w:r>
              <w:rPr>
                <w:rFonts w:ascii="Times New Roman" w:hAnsi="Times New Roman" w:eastAsia="宋体" w:cs="Times New Roman"/>
                <w:bCs/>
                <w:sz w:val="24"/>
                <w:lang w:bidi="ar"/>
              </w:rPr>
              <w:t>3</w:t>
            </w:r>
            <w:r>
              <w:rPr>
                <w:rFonts w:hint="eastAsia" w:ascii="Times New Roman" w:hAnsi="Times New Roman" w:eastAsia="宋体" w:cs="宋体"/>
                <w:bCs/>
                <w:sz w:val="24"/>
                <w:lang w:bidi="ar"/>
              </w:rPr>
              <w:t>）监测仪器</w:t>
            </w:r>
          </w:p>
          <w:p>
            <w:pPr>
              <w:spacing w:line="360" w:lineRule="auto"/>
              <w:ind w:firstLine="480" w:firstLineChars="200"/>
              <w:rPr>
                <w:bCs/>
                <w:sz w:val="24"/>
              </w:rPr>
            </w:pPr>
            <w:r>
              <w:rPr>
                <w:rFonts w:hint="eastAsia" w:ascii="Times New Roman" w:hAnsi="Times New Roman" w:eastAsia="宋体" w:cs="宋体"/>
                <w:bCs/>
                <w:sz w:val="24"/>
                <w:lang w:bidi="ar"/>
              </w:rPr>
              <w:t>项目配备</w:t>
            </w:r>
            <w:r>
              <w:rPr>
                <w:rFonts w:ascii="Times New Roman" w:hAnsi="Times New Roman" w:eastAsia="宋体" w:cs="Times New Roman"/>
                <w:bCs/>
                <w:sz w:val="24"/>
                <w:lang w:bidi="ar"/>
              </w:rPr>
              <w:t>X-γ</w:t>
            </w:r>
            <w:r>
              <w:rPr>
                <w:rFonts w:hint="eastAsia" w:ascii="Times New Roman" w:hAnsi="Times New Roman" w:eastAsia="宋体" w:cs="宋体"/>
                <w:bCs/>
                <w:sz w:val="24"/>
                <w:lang w:bidi="ar"/>
              </w:rPr>
              <w:t>辐射剂量监测仪</w:t>
            </w:r>
            <w:r>
              <w:rPr>
                <w:rFonts w:ascii="Times New Roman" w:hAnsi="Times New Roman" w:eastAsia="宋体" w:cs="Times New Roman"/>
                <w:bCs/>
                <w:sz w:val="24"/>
                <w:lang w:bidi="ar"/>
              </w:rPr>
              <w:t>1</w:t>
            </w:r>
            <w:r>
              <w:rPr>
                <w:rFonts w:hint="eastAsia" w:ascii="Times New Roman" w:hAnsi="Times New Roman" w:eastAsia="宋体" w:cs="宋体"/>
                <w:bCs/>
                <w:sz w:val="24"/>
                <w:lang w:bidi="ar"/>
              </w:rPr>
              <w:t>台，</w:t>
            </w:r>
            <w:r>
              <w:rPr>
                <w:rFonts w:hint="eastAsia" w:ascii="Times New Roman" w:hAnsi="Times New Roman" w:eastAsia="宋体" w:cs="宋体"/>
                <w:sz w:val="24"/>
                <w:lang w:bidi="ar"/>
              </w:rPr>
              <w:t>用于</w:t>
            </w:r>
            <w:r>
              <w:rPr>
                <w:rFonts w:ascii="Times New Roman" w:hAnsi="Times New Roman" w:eastAsia="宋体" w:cs="Times New Roman"/>
                <w:sz w:val="24"/>
                <w:lang w:bidi="ar"/>
              </w:rPr>
              <w:t>X-γ</w:t>
            </w:r>
            <w:r>
              <w:rPr>
                <w:rFonts w:hint="eastAsia" w:ascii="Times New Roman" w:hAnsi="Times New Roman" w:eastAsia="宋体" w:cs="宋体"/>
                <w:sz w:val="24"/>
                <w:lang w:bidi="ar"/>
              </w:rPr>
              <w:t>辐射剂量率监测。</w:t>
            </w:r>
          </w:p>
          <w:p>
            <w:pPr>
              <w:spacing w:line="360" w:lineRule="auto"/>
              <w:ind w:firstLine="480" w:firstLineChars="200"/>
              <w:rPr>
                <w:bCs/>
                <w:sz w:val="24"/>
              </w:rPr>
            </w:pPr>
            <w:r>
              <w:rPr>
                <w:rFonts w:hint="eastAsia" w:ascii="Times New Roman" w:hAnsi="Times New Roman" w:eastAsia="宋体" w:cs="宋体"/>
                <w:bCs/>
                <w:sz w:val="24"/>
                <w:lang w:bidi="ar"/>
              </w:rPr>
              <w:t>综上所示，项目计划配备的防护用品与辐射类型和辐射水平相适应，</w:t>
            </w:r>
            <w:r>
              <w:rPr>
                <w:rFonts w:hint="eastAsia" w:ascii="Times New Roman" w:hAnsi="Times New Roman" w:eastAsia="宋体" w:cs="宋体"/>
                <w:sz w:val="24"/>
                <w:lang w:bidi="ar"/>
              </w:rPr>
              <w:t>计划购买便携式</w:t>
            </w:r>
            <w:r>
              <w:rPr>
                <w:rFonts w:ascii="Times New Roman" w:hAnsi="Times New Roman" w:eastAsia="宋体" w:cs="Times New Roman"/>
                <w:sz w:val="24"/>
                <w:lang w:bidi="ar"/>
              </w:rPr>
              <w:t>X-γ</w:t>
            </w:r>
            <w:r>
              <w:rPr>
                <w:rFonts w:hint="eastAsia" w:ascii="Times New Roman" w:hAnsi="Times New Roman" w:eastAsia="宋体" w:cs="宋体"/>
                <w:sz w:val="24"/>
                <w:lang w:bidi="ar"/>
              </w:rPr>
              <w:t>辐射监测仪可以满足开展</w:t>
            </w:r>
            <w:r>
              <w:rPr>
                <w:rFonts w:ascii="Times New Roman" w:hAnsi="Times New Roman" w:eastAsia="宋体" w:cs="Times New Roman"/>
                <w:sz w:val="24"/>
                <w:lang w:bidi="ar"/>
              </w:rPr>
              <w:t>X-γ</w:t>
            </w:r>
            <w:r>
              <w:rPr>
                <w:rFonts w:hint="eastAsia" w:ascii="Times New Roman" w:hAnsi="Times New Roman" w:eastAsia="宋体" w:cs="宋体"/>
                <w:sz w:val="24"/>
                <w:lang w:bidi="ar"/>
              </w:rPr>
              <w:t>辐射剂量率监测要求。</w:t>
            </w:r>
          </w:p>
          <w:p>
            <w:pPr>
              <w:spacing w:line="360" w:lineRule="auto"/>
              <w:ind w:firstLine="480" w:firstLineChars="200"/>
              <w:rPr>
                <w:bCs/>
                <w:sz w:val="24"/>
              </w:rPr>
            </w:pPr>
            <w:r>
              <w:rPr>
                <w:rFonts w:hint="eastAsia" w:ascii="Times New Roman" w:hAnsi="Times New Roman" w:eastAsia="宋体" w:cs="宋体"/>
                <w:bCs/>
                <w:sz w:val="24"/>
                <w:lang w:bidi="ar"/>
              </w:rPr>
              <w:t>此外，为加强项目辐射安全与环境保护管理工作，评价建议防护用品、监测仪器使用过程中还要做到以下要求：</w:t>
            </w:r>
          </w:p>
          <w:p>
            <w:pPr>
              <w:spacing w:line="360" w:lineRule="auto"/>
              <w:ind w:firstLine="480" w:firstLineChars="200"/>
              <w:rPr>
                <w:bCs/>
                <w:sz w:val="24"/>
              </w:rPr>
            </w:pPr>
            <w:r>
              <w:rPr>
                <w:rFonts w:hint="eastAsia" w:ascii="Times New Roman" w:hAnsi="Times New Roman" w:eastAsia="宋体" w:cs="宋体"/>
                <w:bCs/>
                <w:sz w:val="24"/>
                <w:lang w:bidi="ar"/>
              </w:rPr>
              <w:t>①定期对工作场所和周围环境开展辐射水平监测，发现辐射水平异常，及时查找原因；</w:t>
            </w:r>
          </w:p>
          <w:p>
            <w:pPr>
              <w:spacing w:line="360" w:lineRule="auto"/>
              <w:ind w:firstLine="480" w:firstLineChars="200"/>
              <w:rPr>
                <w:bCs/>
                <w:sz w:val="24"/>
              </w:rPr>
            </w:pPr>
            <w:r>
              <w:rPr>
                <w:rFonts w:hint="eastAsia" w:ascii="Times New Roman" w:hAnsi="Times New Roman" w:eastAsia="宋体" w:cs="宋体"/>
                <w:bCs/>
                <w:sz w:val="24"/>
                <w:lang w:bidi="ar"/>
              </w:rPr>
              <w:t>②个人防护用品和辅助防护设施进行检查、维护，发现防护设备有破损的要及时更换；</w:t>
            </w:r>
          </w:p>
          <w:p>
            <w:pPr>
              <w:spacing w:line="360" w:lineRule="auto"/>
              <w:ind w:firstLine="480" w:firstLineChars="200"/>
              <w:rPr>
                <w:bCs/>
                <w:sz w:val="24"/>
              </w:rPr>
            </w:pPr>
            <w:r>
              <w:rPr>
                <w:rFonts w:hint="eastAsia" w:ascii="Times New Roman" w:hAnsi="Times New Roman" w:eastAsia="宋体" w:cs="宋体"/>
                <w:bCs/>
                <w:sz w:val="24"/>
                <w:lang w:bidi="ar"/>
              </w:rPr>
              <w:t>③定期检查、维护监测仪器，保证监测仪器处于良好的工作状态。</w:t>
            </w:r>
          </w:p>
          <w:p>
            <w:pPr>
              <w:spacing w:line="360" w:lineRule="auto"/>
              <w:rPr>
                <w:b/>
                <w:sz w:val="24"/>
              </w:rPr>
            </w:pP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.2</w:t>
            </w:r>
            <w:r>
              <w:rPr>
                <w:rFonts w:hint="eastAsia" w:ascii="Times New Roman" w:hAnsi="宋体" w:eastAsia="宋体" w:cs="宋体"/>
                <w:b/>
                <w:sz w:val="24"/>
                <w:lang w:bidi="ar"/>
              </w:rPr>
              <w:t>辐射安全管理规章制度</w:t>
            </w:r>
          </w:p>
          <w:p>
            <w:pPr>
              <w:spacing w:line="360" w:lineRule="auto"/>
              <w:ind w:firstLine="480" w:firstLineChars="200"/>
              <w:rPr>
                <w:rFonts w:hAnsi="宋体"/>
                <w:bCs/>
                <w:sz w:val="24"/>
              </w:rPr>
            </w:pPr>
            <w:r>
              <w:rPr>
                <w:rFonts w:hint="eastAsia" w:ascii="Times New Roman" w:hAnsi="Times New Roman" w:eastAsia="宋体" w:cs="宋体"/>
                <w:bCs/>
                <w:sz w:val="24"/>
                <w:lang w:bidi="ar"/>
              </w:rPr>
              <w:t>根据《放射性同位素与射线装置安全许可管理办法》中</w:t>
            </w:r>
            <w:r>
              <w:rPr>
                <w:rFonts w:hint="eastAsia" w:ascii="Times New Roman" w:hAnsi="Times New Roman" w:eastAsia="宋体" w:cs="宋体"/>
                <w:bCs/>
                <w:color w:val="auto"/>
                <w:sz w:val="24"/>
                <w:lang w:bidi="ar"/>
              </w:rPr>
              <w:t>第</w:t>
            </w:r>
            <w:r>
              <w:rPr>
                <w:rFonts w:ascii="Times New Roman" w:hAnsi="Times New Roman" w:eastAsia="宋体" w:cs="Times New Roman"/>
                <w:bCs/>
                <w:color w:val="auto"/>
                <w:sz w:val="24"/>
                <w:lang w:bidi="ar"/>
              </w:rPr>
              <w:t>16</w:t>
            </w:r>
            <w:r>
              <w:rPr>
                <w:rFonts w:hint="eastAsia" w:ascii="Times New Roman" w:hAnsi="Times New Roman" w:eastAsia="宋体" w:cs="宋体"/>
                <w:bCs/>
                <w:color w:val="auto"/>
                <w:sz w:val="24"/>
                <w:lang w:bidi="ar"/>
              </w:rPr>
              <w:t>条第</w:t>
            </w:r>
            <w:r>
              <w:rPr>
                <w:rFonts w:ascii="Times New Roman" w:hAnsi="Times New Roman" w:eastAsia="宋体" w:cs="Times New Roman"/>
                <w:bCs/>
                <w:color w:val="auto"/>
                <w:sz w:val="24"/>
                <w:lang w:bidi="ar"/>
              </w:rPr>
              <w:t>6</w:t>
            </w:r>
            <w:r>
              <w:rPr>
                <w:rFonts w:hint="eastAsia" w:ascii="Times New Roman" w:hAnsi="Times New Roman" w:eastAsia="宋体" w:cs="宋体"/>
                <w:bCs/>
                <w:color w:val="auto"/>
                <w:sz w:val="24"/>
                <w:lang w:bidi="ar"/>
              </w:rPr>
              <w:t>款的要求，使用射线装置的单位应当具备有健全的操作规程、岗位职责、辐射安全和安全保卫制度、设备检修维护制度、人员培训计划、监测方案等；第七款</w:t>
            </w:r>
            <w:r>
              <w:rPr>
                <w:rFonts w:hint="eastAsia" w:ascii="Times New Roman" w:hAnsi="Times New Roman" w:eastAsia="宋体" w:cs="宋体"/>
                <w:bCs/>
                <w:sz w:val="24"/>
                <w:lang w:bidi="ar"/>
              </w:rPr>
              <w:t>要求，使用射线装置的单位有完善的辐射事故应急措施。</w:t>
            </w:r>
          </w:p>
          <w:p>
            <w:pPr>
              <w:spacing w:line="360" w:lineRule="auto"/>
              <w:ind w:firstLine="480" w:firstLineChars="200"/>
              <w:rPr>
                <w:bCs/>
                <w:sz w:val="24"/>
              </w:rPr>
            </w:pPr>
            <w:r>
              <w:rPr>
                <w:rFonts w:hint="eastAsia" w:ascii="Times New Roman" w:hAnsi="宋体" w:eastAsia="宋体" w:cs="宋体"/>
                <w:bCs/>
                <w:sz w:val="24"/>
                <w:lang w:bidi="ar"/>
              </w:rPr>
              <w:t>医院已制定</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辐射</w:t>
            </w:r>
            <w:r>
              <w:rPr>
                <w:rFonts w:hint="eastAsia" w:ascii="Times New Roman" w:hAnsi="Times New Roman" w:eastAsia="宋体" w:cs="宋体"/>
                <w:sz w:val="24"/>
                <w:lang w:bidi="ar"/>
              </w:rPr>
              <w:t>事件应急处理预案》、《</w:t>
            </w:r>
            <w:r>
              <w:rPr>
                <w:rFonts w:hint="eastAsia" w:ascii="Times New Roman" w:hAnsi="Times New Roman" w:eastAsia="宋体" w:cs="Times New Roman"/>
                <w:sz w:val="24"/>
                <w:lang w:eastAsia="zh-CN" w:bidi="ar"/>
              </w:rPr>
              <w:t>数字减影血管造影装置</w:t>
            </w:r>
            <w:r>
              <w:rPr>
                <w:rFonts w:hint="eastAsia" w:ascii="Times New Roman" w:hAnsi="Times New Roman" w:eastAsia="宋体" w:cs="宋体"/>
                <w:sz w:val="24"/>
                <w:lang w:bidi="ar"/>
              </w:rPr>
              <w:t>辐射安全防护制度》、《</w:t>
            </w:r>
            <w:r>
              <w:rPr>
                <w:rFonts w:hint="eastAsia" w:ascii="Times New Roman" w:hAnsi="Times New Roman" w:eastAsia="宋体" w:cs="Times New Roman"/>
                <w:sz w:val="24"/>
                <w:lang w:eastAsia="zh-CN" w:bidi="ar"/>
              </w:rPr>
              <w:t>数字减影血管造影装置</w:t>
            </w:r>
            <w:r>
              <w:rPr>
                <w:rFonts w:hint="eastAsia" w:ascii="Times New Roman" w:hAnsi="Times New Roman" w:eastAsia="宋体" w:cs="宋体"/>
                <w:sz w:val="24"/>
                <w:lang w:bidi="ar"/>
              </w:rPr>
              <w:t>室医、技师岗位职责》、《</w:t>
            </w:r>
            <w:r>
              <w:rPr>
                <w:rFonts w:hint="eastAsia" w:ascii="Times New Roman" w:hAnsi="Times New Roman" w:eastAsia="宋体" w:cs="Times New Roman"/>
                <w:sz w:val="24"/>
                <w:lang w:eastAsia="zh-CN" w:bidi="ar"/>
              </w:rPr>
              <w:t>数字减影血管造影装置</w:t>
            </w:r>
            <w:r>
              <w:rPr>
                <w:rFonts w:hint="eastAsia" w:ascii="Times New Roman" w:hAnsi="Times New Roman" w:eastAsia="宋体" w:cs="宋体"/>
                <w:sz w:val="24"/>
                <w:lang w:bidi="ar"/>
              </w:rPr>
              <w:t>操作流程》、《</w:t>
            </w:r>
            <w:r>
              <w:rPr>
                <w:rFonts w:hint="eastAsia" w:ascii="Times New Roman" w:hAnsi="Times New Roman" w:eastAsia="宋体" w:cs="宋体"/>
                <w:sz w:val="24"/>
                <w:lang w:val="en-US" w:eastAsia="zh-CN" w:bidi="ar"/>
              </w:rPr>
              <w:t>辐射</w:t>
            </w:r>
            <w:r>
              <w:rPr>
                <w:rFonts w:hint="eastAsia" w:ascii="Times New Roman" w:hAnsi="Times New Roman" w:eastAsia="宋体" w:cs="宋体"/>
                <w:sz w:val="24"/>
                <w:lang w:bidi="ar"/>
              </w:rPr>
              <w:t>工作人员健康管理制度》、《</w:t>
            </w:r>
            <w:r>
              <w:rPr>
                <w:rFonts w:hint="eastAsia" w:ascii="Times New Roman" w:hAnsi="Times New Roman" w:eastAsia="宋体" w:cs="宋体"/>
                <w:sz w:val="24"/>
                <w:lang w:val="en-US" w:eastAsia="zh-CN" w:bidi="ar"/>
              </w:rPr>
              <w:t>辐射</w:t>
            </w:r>
            <w:r>
              <w:rPr>
                <w:rFonts w:hint="eastAsia" w:ascii="Times New Roman" w:hAnsi="Times New Roman" w:eastAsia="宋体" w:cs="宋体"/>
                <w:sz w:val="24"/>
                <w:lang w:bidi="ar"/>
              </w:rPr>
              <w:t>工作人员培训计划》、《</w:t>
            </w:r>
            <w:r>
              <w:rPr>
                <w:rFonts w:hint="eastAsia" w:ascii="Times New Roman" w:hAnsi="Times New Roman" w:eastAsia="宋体" w:cs="宋体"/>
                <w:sz w:val="24"/>
                <w:lang w:val="en-US" w:eastAsia="zh-CN" w:bidi="ar"/>
              </w:rPr>
              <w:t>辐射</w:t>
            </w:r>
            <w:r>
              <w:rPr>
                <w:rFonts w:hint="eastAsia" w:ascii="Times New Roman" w:hAnsi="Times New Roman" w:eastAsia="宋体" w:cs="宋体"/>
                <w:sz w:val="24"/>
                <w:lang w:bidi="ar"/>
              </w:rPr>
              <w:t>事故报告制度》、《个人剂量管理规定》、《工作场所辐射监测计划》等。上述</w:t>
            </w:r>
            <w:r>
              <w:rPr>
                <w:rFonts w:hint="eastAsia" w:ascii="Times New Roman" w:hAnsi="宋体" w:eastAsia="宋体" w:cs="宋体"/>
                <w:bCs/>
                <w:sz w:val="24"/>
                <w:lang w:bidi="ar"/>
              </w:rPr>
              <w:t>制度具有实际操作性，</w:t>
            </w:r>
            <w:r>
              <w:rPr>
                <w:rFonts w:hint="eastAsia" w:ascii="Times New Roman" w:hAnsi="Times New Roman" w:eastAsia="宋体" w:cs="宋体"/>
                <w:bCs/>
                <w:sz w:val="24"/>
                <w:lang w:bidi="ar"/>
              </w:rPr>
              <w:t>评价建议应按下列要求对制度进行完善。</w:t>
            </w:r>
          </w:p>
          <w:p>
            <w:pPr>
              <w:spacing w:line="360" w:lineRule="auto"/>
              <w:ind w:firstLine="480" w:firstLineChars="200"/>
              <w:rPr>
                <w:bCs/>
                <w:sz w:val="24"/>
              </w:rPr>
            </w:pPr>
            <w:r>
              <w:rPr>
                <w:rFonts w:hint="eastAsia" w:ascii="Times New Roman" w:hAnsi="Times New Roman" w:eastAsia="宋体" w:cs="宋体"/>
                <w:bCs/>
                <w:sz w:val="24"/>
                <w:lang w:bidi="ar"/>
              </w:rPr>
              <w:t>①</w:t>
            </w:r>
            <w:r>
              <w:rPr>
                <w:rFonts w:hint="eastAsia" w:ascii="Times New Roman" w:hAnsi="Times New Roman" w:eastAsia="宋体" w:cs="宋体"/>
                <w:bCs/>
                <w:sz w:val="24"/>
                <w:lang w:val="en-US" w:eastAsia="zh-CN" w:bidi="ar"/>
              </w:rPr>
              <w:t>辐射</w:t>
            </w:r>
            <w:r>
              <w:rPr>
                <w:rFonts w:hint="eastAsia" w:ascii="Times New Roman" w:hAnsi="Times New Roman" w:eastAsia="宋体" w:cs="宋体"/>
                <w:bCs/>
                <w:sz w:val="24"/>
                <w:lang w:bidi="ar"/>
              </w:rPr>
              <w:t>事件应急处理预案中，应增加应急组织机构组成、分工、通信接口、应急物资准备等内容。</w:t>
            </w:r>
          </w:p>
          <w:p>
            <w:pPr>
              <w:spacing w:line="360" w:lineRule="auto"/>
              <w:ind w:firstLine="480" w:firstLineChars="200"/>
              <w:rPr>
                <w:bCs/>
                <w:sz w:val="24"/>
              </w:rPr>
            </w:pPr>
            <w:r>
              <w:rPr>
                <w:rFonts w:hint="eastAsia" w:ascii="Times New Roman" w:hAnsi="Times New Roman" w:eastAsia="宋体" w:cs="宋体"/>
                <w:bCs/>
                <w:sz w:val="24"/>
                <w:lang w:bidi="ar"/>
              </w:rPr>
              <w:t>②岗位职责中，应明确管理人员、操作人员岗位责任，层层落实。</w:t>
            </w:r>
          </w:p>
          <w:p>
            <w:pPr>
              <w:spacing w:line="360" w:lineRule="auto"/>
              <w:ind w:firstLine="480" w:firstLineChars="200"/>
              <w:rPr>
                <w:bCs/>
                <w:sz w:val="24"/>
              </w:rPr>
            </w:pPr>
            <w:r>
              <w:rPr>
                <w:rFonts w:hint="eastAsia" w:ascii="Times New Roman" w:hAnsi="Times New Roman" w:eastAsia="宋体" w:cs="宋体"/>
                <w:bCs/>
                <w:sz w:val="24"/>
                <w:lang w:bidi="ar"/>
              </w:rPr>
              <w:t>③</w:t>
            </w:r>
            <w:r>
              <w:rPr>
                <w:rFonts w:hint="eastAsia" w:ascii="Times New Roman" w:hAnsi="Times New Roman" w:eastAsia="宋体" w:cs="Times New Roman"/>
                <w:bCs/>
                <w:sz w:val="24"/>
                <w:lang w:eastAsia="zh-CN" w:bidi="ar"/>
              </w:rPr>
              <w:t>数字减影血管造影装置</w:t>
            </w:r>
            <w:r>
              <w:rPr>
                <w:rFonts w:hint="eastAsia" w:ascii="Times New Roman" w:hAnsi="Times New Roman" w:eastAsia="宋体" w:cs="宋体"/>
                <w:bCs/>
                <w:sz w:val="24"/>
                <w:lang w:bidi="ar"/>
              </w:rPr>
              <w:t>操作流程应根据设备技术规格书要求补充完善。</w:t>
            </w:r>
          </w:p>
          <w:p>
            <w:pPr>
              <w:spacing w:line="360" w:lineRule="auto"/>
              <w:ind w:firstLine="480" w:firstLineChars="200"/>
              <w:rPr>
                <w:bCs/>
                <w:sz w:val="24"/>
              </w:rPr>
            </w:pPr>
            <w:r>
              <w:rPr>
                <w:rFonts w:hint="eastAsia" w:ascii="Times New Roman" w:hAnsi="Times New Roman" w:eastAsia="宋体" w:cs="宋体"/>
                <w:bCs/>
                <w:sz w:val="24"/>
                <w:lang w:bidi="ar"/>
              </w:rPr>
              <w:t>④</w:t>
            </w:r>
            <w:r>
              <w:rPr>
                <w:rFonts w:hint="eastAsia" w:ascii="Times New Roman" w:hAnsi="Times New Roman" w:eastAsia="宋体" w:cs="宋体"/>
                <w:bCs/>
                <w:sz w:val="24"/>
                <w:lang w:val="en-US" w:eastAsia="zh-CN" w:bidi="ar"/>
              </w:rPr>
              <w:t>辐射</w:t>
            </w:r>
            <w:r>
              <w:rPr>
                <w:rFonts w:hint="eastAsia" w:ascii="Times New Roman" w:hAnsi="Times New Roman" w:eastAsia="宋体" w:cs="宋体"/>
                <w:bCs/>
                <w:sz w:val="24"/>
                <w:lang w:bidi="ar"/>
              </w:rPr>
              <w:t>工作人员健康管理制度中，需要明确说明人员健康检查的周期。</w:t>
            </w:r>
          </w:p>
          <w:p>
            <w:pPr>
              <w:spacing w:line="360" w:lineRule="auto"/>
              <w:ind w:firstLine="480" w:firstLineChars="200"/>
              <w:rPr>
                <w:bCs/>
                <w:sz w:val="24"/>
              </w:rPr>
            </w:pPr>
            <w:r>
              <w:rPr>
                <w:rFonts w:hint="eastAsia" w:ascii="Times New Roman" w:hAnsi="Times New Roman" w:eastAsia="宋体" w:cs="宋体"/>
                <w:bCs/>
                <w:sz w:val="24"/>
                <w:lang w:bidi="ar"/>
              </w:rPr>
              <w:t>⑤</w:t>
            </w:r>
            <w:r>
              <w:rPr>
                <w:rFonts w:hint="eastAsia" w:ascii="Times New Roman" w:hAnsi="Times New Roman" w:eastAsia="宋体" w:cs="宋体"/>
                <w:bCs/>
                <w:sz w:val="24"/>
                <w:lang w:val="en-US" w:eastAsia="zh-CN" w:bidi="ar"/>
              </w:rPr>
              <w:t>辐射</w:t>
            </w:r>
            <w:r>
              <w:rPr>
                <w:rFonts w:hint="eastAsia" w:ascii="Times New Roman" w:hAnsi="Times New Roman" w:eastAsia="宋体" w:cs="宋体"/>
                <w:bCs/>
                <w:sz w:val="24"/>
                <w:lang w:bidi="ar"/>
              </w:rPr>
              <w:t>事故报告制度中，需要补充事故报告的流程和时限。</w:t>
            </w:r>
          </w:p>
          <w:p>
            <w:pPr>
              <w:spacing w:line="360" w:lineRule="auto"/>
              <w:ind w:firstLine="480" w:firstLineChars="200"/>
              <w:rPr>
                <w:bCs/>
                <w:sz w:val="24"/>
              </w:rPr>
            </w:pPr>
            <w:r>
              <w:rPr>
                <w:rFonts w:hint="eastAsia" w:ascii="Times New Roman" w:hAnsi="Times New Roman" w:eastAsia="宋体" w:cs="宋体"/>
                <w:bCs/>
                <w:sz w:val="24"/>
                <w:lang w:bidi="ar"/>
              </w:rPr>
              <w:t>⑥工作场所辐射监测计划中，需要明确监测项目、监测周期以及开展监测的主体。</w:t>
            </w:r>
          </w:p>
          <w:p>
            <w:pPr>
              <w:spacing w:line="360" w:lineRule="auto"/>
              <w:rPr>
                <w:rFonts w:hAnsi="宋体"/>
                <w:b/>
                <w:sz w:val="24"/>
              </w:rPr>
            </w:pP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.3</w:t>
            </w:r>
            <w:r>
              <w:rPr>
                <w:rFonts w:hint="eastAsia" w:ascii="Times New Roman" w:hAnsi="宋体" w:eastAsia="宋体" w:cs="宋体"/>
                <w:b/>
                <w:sz w:val="24"/>
                <w:lang w:bidi="ar"/>
              </w:rPr>
              <w:t>辐射监测</w:t>
            </w:r>
          </w:p>
          <w:p>
            <w:pPr>
              <w:spacing w:line="360" w:lineRule="auto"/>
              <w:ind w:firstLine="480" w:firstLineChars="200"/>
              <w:rPr>
                <w:rFonts w:hint="eastAsia" w:ascii="Times New Roman" w:hAnsi="宋体" w:eastAsia="宋体" w:cs="宋体"/>
                <w:bCs/>
                <w:sz w:val="24"/>
                <w:lang w:bidi="ar"/>
              </w:rPr>
            </w:pPr>
            <w:r>
              <w:rPr>
                <w:rFonts w:hint="eastAsia" w:ascii="Times New Roman" w:hAnsi="宋体" w:eastAsia="宋体" w:cs="宋体"/>
                <w:bCs/>
                <w:sz w:val="24"/>
                <w:lang w:bidi="ar"/>
              </w:rPr>
              <w:t>根据《放射性同位素与射线装置安全和防护管理办法》第</w:t>
            </w:r>
            <w:r>
              <w:rPr>
                <w:rFonts w:ascii="Times New Roman" w:hAnsi="宋体" w:eastAsia="宋体" w:cs="Times New Roman"/>
                <w:bCs/>
                <w:sz w:val="24"/>
                <w:lang w:bidi="ar"/>
              </w:rPr>
              <w:t>9</w:t>
            </w:r>
            <w:r>
              <w:rPr>
                <w:rFonts w:hint="eastAsia" w:ascii="Times New Roman" w:hAnsi="宋体" w:eastAsia="宋体" w:cs="宋体"/>
                <w:bCs/>
                <w:sz w:val="24"/>
                <w:lang w:bidi="ar"/>
              </w:rPr>
              <w:t>条要求，使用放射性同位素与射线装置的单位，在设备安装完毕运行阶段应当按照国家环境监测规范，对相关场所进行辐射监测，并对监测数据的真实性、可靠性负责；不具备自行监测能力的，可以委托经省级人民政府生态环境行政主管部门认定的环境监测机构进行监测；第</w:t>
            </w:r>
            <w:r>
              <w:rPr>
                <w:rFonts w:ascii="Times New Roman" w:hAnsi="宋体" w:eastAsia="宋体" w:cs="Times New Roman"/>
                <w:bCs/>
                <w:sz w:val="24"/>
                <w:lang w:bidi="ar"/>
              </w:rPr>
              <w:t>23</w:t>
            </w:r>
            <w:r>
              <w:rPr>
                <w:rFonts w:hint="eastAsia" w:ascii="Times New Roman" w:hAnsi="宋体" w:eastAsia="宋体" w:cs="宋体"/>
                <w:bCs/>
                <w:sz w:val="24"/>
                <w:lang w:bidi="ar"/>
              </w:rPr>
              <w:t>条要求，使用放射性同位素与射线装置的单位，应当按照法律、行政法规以及国家环境保护和职业卫生标准，对本单位工作人员进行个人剂量监测。</w:t>
            </w:r>
          </w:p>
          <w:p>
            <w:pPr>
              <w:spacing w:line="360" w:lineRule="auto"/>
              <w:ind w:firstLine="480" w:firstLineChars="200"/>
              <w:rPr>
                <w:rFonts w:hint="eastAsia" w:ascii="Times New Roman" w:hAnsi="宋体" w:eastAsia="宋体" w:cs="宋体"/>
                <w:bCs/>
                <w:sz w:val="24"/>
                <w:lang w:bidi="ar"/>
              </w:rPr>
            </w:pPr>
            <w:r>
              <w:rPr>
                <w:rFonts w:hint="eastAsia" w:ascii="Times New Roman" w:hAnsi="宋体" w:eastAsia="宋体" w:cs="宋体"/>
                <w:bCs/>
                <w:sz w:val="24"/>
                <w:lang w:bidi="ar"/>
              </w:rPr>
              <w:t>本项目DSA属Ⅱ类射线装置，根据《放射性同位素与射线装置安全许可管理办法》、《放射性同位素与射线装置安全和防护管理办法》及相关管理要求，医院应为辐射工作人员配备个人防护用品和个人剂量监测仪器，同时配备与辐射类型、辐射水平相适应的防护用品和监测仪器。</w:t>
            </w:r>
          </w:p>
          <w:p>
            <w:pPr>
              <w:spacing w:line="360" w:lineRule="auto"/>
              <w:ind w:firstLine="480" w:firstLineChars="200"/>
              <w:rPr>
                <w:rFonts w:hint="eastAsia" w:ascii="Times New Roman" w:hAnsi="宋体" w:eastAsia="宋体" w:cs="宋体"/>
                <w:bCs/>
                <w:sz w:val="24"/>
                <w:lang w:bidi="ar"/>
              </w:rPr>
            </w:pPr>
            <w:r>
              <w:rPr>
                <w:rFonts w:hint="eastAsia" w:ascii="Times New Roman" w:hAnsi="宋体" w:eastAsia="宋体" w:cs="宋体"/>
                <w:bCs/>
                <w:sz w:val="24"/>
                <w:lang w:bidi="ar"/>
              </w:rPr>
              <w:t>医院为本项目配备1台 X-γ辐射剂量率巡检仪，本项目依托使用，能够满足相关辐射防护相关要求。</w:t>
            </w:r>
          </w:p>
          <w:p>
            <w:pPr>
              <w:spacing w:line="360" w:lineRule="auto"/>
              <w:rPr>
                <w:rFonts w:hint="default"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.3.1</w:t>
            </w:r>
            <w:r>
              <w:rPr>
                <w:rFonts w:hint="eastAsia" w:ascii="Times New Roman" w:hAnsi="Times New Roman" w:eastAsia="宋体" w:cs="宋体"/>
                <w:b/>
                <w:sz w:val="24"/>
                <w:lang w:val="en-US" w:eastAsia="zh-CN" w:bidi="ar"/>
              </w:rPr>
              <w:t>现有核技术利用项目辐射监测情况</w:t>
            </w:r>
          </w:p>
          <w:p>
            <w:pPr>
              <w:spacing w:line="360" w:lineRule="auto"/>
              <w:ind w:firstLine="480" w:firstLineChars="200"/>
              <w:rPr>
                <w:rFonts w:hint="default" w:ascii="Times New Roman" w:hAnsi="宋体" w:eastAsia="宋体" w:cs="宋体"/>
                <w:bCs/>
                <w:sz w:val="24"/>
                <w:lang w:val="en-US" w:eastAsia="zh-CN" w:bidi="ar"/>
              </w:rPr>
            </w:pPr>
            <w:r>
              <w:rPr>
                <w:rFonts w:hint="eastAsia" w:ascii="Times New Roman" w:hAnsi="宋体" w:eastAsia="宋体" w:cs="宋体"/>
                <w:bCs/>
                <w:sz w:val="24"/>
                <w:lang w:val="en-US" w:eastAsia="zh-CN" w:bidi="ar"/>
              </w:rPr>
              <w:t>建设单位每年委托XXXXX检测服务有限公司对现有的射线装置开展年度监测。</w:t>
            </w:r>
          </w:p>
          <w:p>
            <w:pPr>
              <w:spacing w:line="360" w:lineRule="auto"/>
              <w:rPr>
                <w:b/>
                <w:sz w:val="24"/>
              </w:rPr>
            </w:pP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.3.</w:t>
            </w:r>
            <w:r>
              <w:rPr>
                <w:rFonts w:hint="eastAsia" w:ascii="Times New Roman" w:hAnsi="Times New Roman" w:eastAsia="宋体" w:cs="Times New Roman"/>
                <w:b/>
                <w:sz w:val="24"/>
                <w:lang w:val="en-US" w:eastAsia="zh-CN" w:bidi="ar"/>
              </w:rPr>
              <w:t>2</w:t>
            </w:r>
            <w:r>
              <w:rPr>
                <w:rFonts w:hint="eastAsia" w:ascii="Times New Roman" w:hAnsi="Times New Roman" w:eastAsia="宋体" w:cs="宋体"/>
                <w:b/>
                <w:sz w:val="24"/>
                <w:lang w:bidi="ar"/>
              </w:rPr>
              <w:t>个人剂量监测及职业健康检查</w:t>
            </w:r>
          </w:p>
          <w:p>
            <w:pPr>
              <w:spacing w:line="360" w:lineRule="auto"/>
              <w:ind w:firstLine="480" w:firstLineChars="200"/>
              <w:rPr>
                <w:rFonts w:hAnsi="宋体"/>
                <w:sz w:val="24"/>
              </w:rPr>
            </w:pPr>
            <w:r>
              <w:rPr>
                <w:rFonts w:hint="eastAsia" w:ascii="Times New Roman" w:hAnsi="宋体" w:eastAsia="宋体" w:cs="宋体"/>
                <w:sz w:val="24"/>
                <w:lang w:bidi="ar"/>
              </w:rPr>
              <w:t>根据《放射性同位素与射线装置安全和防护条例》第</w:t>
            </w:r>
            <w:r>
              <w:rPr>
                <w:rFonts w:ascii="Times New Roman" w:hAnsi="宋体" w:eastAsia="宋体" w:cs="Times New Roman"/>
                <w:sz w:val="24"/>
                <w:lang w:bidi="ar"/>
              </w:rPr>
              <w:t>29</w:t>
            </w:r>
            <w:r>
              <w:rPr>
                <w:rFonts w:hint="eastAsia" w:ascii="Times New Roman" w:hAnsi="宋体" w:eastAsia="宋体" w:cs="宋体"/>
                <w:sz w:val="24"/>
                <w:lang w:bidi="ar"/>
              </w:rPr>
              <w:t>条的要求，生产、销售、使用放射性同位素和射线装置的单位，应当严格按照国家关于个人剂量监测和健康管理的规定，对直接从事生产、销售、使用活动的工作人员进行个人剂量监测和职业健康检查，建立个人剂量档案和职业健康监护档案。</w:t>
            </w:r>
          </w:p>
          <w:p>
            <w:pPr>
              <w:spacing w:line="360" w:lineRule="auto"/>
              <w:ind w:firstLine="480" w:firstLineChars="200"/>
              <w:rPr>
                <w:sz w:val="24"/>
              </w:rPr>
            </w:pPr>
            <w:r>
              <w:rPr>
                <w:rFonts w:hint="eastAsia" w:ascii="Times New Roman" w:hAnsi="Times New Roman" w:eastAsia="宋体" w:cs="宋体"/>
                <w:sz w:val="24"/>
                <w:lang w:val="en-US" w:eastAsia="zh-CN" w:bidi="ar"/>
              </w:rPr>
              <w:t>奇台县人民医院</w:t>
            </w:r>
            <w:r>
              <w:rPr>
                <w:rFonts w:hint="eastAsia" w:ascii="Times New Roman" w:hAnsi="Times New Roman" w:eastAsia="宋体" w:cs="宋体"/>
                <w:sz w:val="24"/>
                <w:lang w:bidi="ar"/>
              </w:rPr>
              <w:t>已开展工作人员个人剂量监测和职业健康检查工作</w:t>
            </w:r>
            <w:r>
              <w:rPr>
                <w:rFonts w:hint="eastAsia" w:ascii="Times New Roman" w:hAnsi="Times New Roman" w:eastAsia="宋体" w:cs="宋体"/>
                <w:sz w:val="24"/>
                <w:lang w:eastAsia="zh-CN" w:bidi="ar"/>
              </w:rPr>
              <w:t>，</w:t>
            </w:r>
            <w:r>
              <w:rPr>
                <w:rFonts w:hint="eastAsia" w:ascii="Times New Roman" w:hAnsi="Times New Roman" w:eastAsia="宋体" w:cs="宋体"/>
                <w:sz w:val="24"/>
                <w:lang w:bidi="ar"/>
              </w:rPr>
              <w:t>并建立个人剂量档案和职业健康监护档案。</w:t>
            </w:r>
          </w:p>
          <w:p>
            <w:pPr>
              <w:spacing w:line="360" w:lineRule="auto"/>
              <w:rPr>
                <w:b/>
                <w:sz w:val="24"/>
              </w:rPr>
            </w:pP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.3.</w:t>
            </w:r>
            <w:r>
              <w:rPr>
                <w:rFonts w:hint="eastAsia" w:ascii="Times New Roman" w:hAnsi="Times New Roman" w:eastAsia="宋体" w:cs="Times New Roman"/>
                <w:b/>
                <w:sz w:val="24"/>
                <w:lang w:val="en-US" w:eastAsia="zh-CN" w:bidi="ar"/>
              </w:rPr>
              <w:t>3</w:t>
            </w:r>
            <w:r>
              <w:rPr>
                <w:rFonts w:hint="eastAsia" w:ascii="Times New Roman" w:hAnsi="Times New Roman" w:eastAsia="宋体" w:cs="宋体"/>
                <w:b/>
                <w:sz w:val="24"/>
                <w:lang w:bidi="ar"/>
              </w:rPr>
              <w:t>工作场所及环境监测</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宋体"/>
                <w:sz w:val="24"/>
                <w:lang w:bidi="ar"/>
              </w:rPr>
              <w:t>）项目自检</w:t>
            </w:r>
          </w:p>
          <w:p>
            <w:pPr>
              <w:spacing w:line="360" w:lineRule="auto"/>
              <w:ind w:firstLine="480" w:firstLineChars="200"/>
              <w:rPr>
                <w:sz w:val="24"/>
              </w:rPr>
            </w:pPr>
            <w:r>
              <w:rPr>
                <w:rFonts w:hint="eastAsia" w:ascii="Times New Roman" w:hAnsi="Times New Roman" w:eastAsia="宋体" w:cs="宋体"/>
                <w:sz w:val="24"/>
                <w:lang w:bidi="ar"/>
              </w:rPr>
              <w:t>项目</w:t>
            </w:r>
            <w:r>
              <w:rPr>
                <w:rFonts w:hint="eastAsia" w:ascii="Times New Roman" w:hAnsi="Times New Roman" w:eastAsia="宋体" w:cs="宋体"/>
                <w:sz w:val="24"/>
                <w:lang w:val="en-US" w:eastAsia="zh-CN" w:bidi="ar"/>
              </w:rPr>
              <w:t>运行阶段</w:t>
            </w:r>
            <w:r>
              <w:rPr>
                <w:rFonts w:hint="eastAsia" w:ascii="Times New Roman" w:hAnsi="Times New Roman" w:eastAsia="宋体" w:cs="宋体"/>
                <w:sz w:val="24"/>
                <w:lang w:bidi="ar"/>
              </w:rPr>
              <w:t>利用监测仪器对工作场所定期进行辐射水平监测，并建立监测档案。</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2</w:t>
            </w:r>
            <w:r>
              <w:rPr>
                <w:rFonts w:hint="eastAsia" w:ascii="Times New Roman" w:hAnsi="Times New Roman" w:eastAsia="宋体" w:cs="宋体"/>
                <w:sz w:val="24"/>
                <w:lang w:bidi="ar"/>
              </w:rPr>
              <w:t>）年度监测</w:t>
            </w:r>
          </w:p>
          <w:p>
            <w:pPr>
              <w:spacing w:line="360" w:lineRule="auto"/>
              <w:ind w:firstLine="480" w:firstLineChars="200"/>
              <w:rPr>
                <w:sz w:val="24"/>
              </w:rPr>
            </w:pPr>
            <w:r>
              <w:rPr>
                <w:rFonts w:hint="eastAsia" w:ascii="Times New Roman" w:hAnsi="Times New Roman" w:eastAsia="宋体" w:cs="宋体"/>
                <w:sz w:val="24"/>
                <w:lang w:bidi="ar"/>
              </w:rPr>
              <w:t>委托有资质单位定期（每年监测一次）对工作场所周围环境进行辐射水平监测，并建立监测档案。</w:t>
            </w:r>
          </w:p>
          <w:p>
            <w:pPr>
              <w:spacing w:line="360" w:lineRule="auto"/>
              <w:ind w:firstLine="482" w:firstLineChars="200"/>
              <w:rPr>
                <w:b/>
                <w:sz w:val="24"/>
                <w:u w:val="single"/>
              </w:rPr>
            </w:pPr>
            <w:r>
              <w:rPr>
                <w:rFonts w:hint="eastAsia" w:ascii="Times New Roman" w:hAnsi="Times New Roman" w:eastAsia="宋体" w:cs="宋体"/>
                <w:b/>
                <w:sz w:val="24"/>
                <w:u w:val="single"/>
                <w:lang w:bidi="ar"/>
              </w:rPr>
              <w:t>（</w:t>
            </w:r>
            <w:r>
              <w:rPr>
                <w:rFonts w:ascii="Times New Roman" w:hAnsi="Times New Roman" w:eastAsia="宋体" w:cs="Times New Roman"/>
                <w:b/>
                <w:sz w:val="24"/>
                <w:u w:val="single"/>
                <w:lang w:bidi="ar"/>
              </w:rPr>
              <w:t>3</w:t>
            </w:r>
            <w:r>
              <w:rPr>
                <w:rFonts w:hint="eastAsia" w:ascii="Times New Roman" w:hAnsi="Times New Roman" w:eastAsia="宋体" w:cs="宋体"/>
                <w:b/>
                <w:sz w:val="24"/>
                <w:u w:val="single"/>
                <w:lang w:bidi="ar"/>
              </w:rPr>
              <w:t>）监测因子</w:t>
            </w:r>
          </w:p>
          <w:p>
            <w:pPr>
              <w:spacing w:line="360" w:lineRule="auto"/>
              <w:ind w:firstLine="482" w:firstLineChars="200"/>
              <w:rPr>
                <w:b/>
                <w:sz w:val="24"/>
                <w:u w:val="single"/>
              </w:rPr>
            </w:pPr>
            <w:r>
              <w:rPr>
                <w:rFonts w:hint="eastAsia" w:ascii="Times New Roman" w:hAnsi="Times New Roman" w:eastAsia="宋体" w:cs="宋体"/>
                <w:b/>
                <w:sz w:val="24"/>
                <w:u w:val="single"/>
                <w:lang w:bidi="ar"/>
              </w:rPr>
              <w:t>参考《辐射环境监测技术规范》（</w:t>
            </w:r>
            <w:r>
              <w:rPr>
                <w:rFonts w:hint="eastAsia" w:ascii="Times New Roman" w:hAnsi="Times New Roman" w:eastAsia="宋体" w:cs="Times New Roman"/>
                <w:b/>
                <w:sz w:val="24"/>
                <w:u w:val="single"/>
                <w:lang w:bidi="ar"/>
              </w:rPr>
              <w:t>HJ61-2021</w:t>
            </w:r>
            <w:r>
              <w:rPr>
                <w:rFonts w:hint="eastAsia" w:ascii="Times New Roman" w:hAnsi="Times New Roman" w:eastAsia="宋体" w:cs="宋体"/>
                <w:b/>
                <w:sz w:val="24"/>
                <w:u w:val="single"/>
                <w:lang w:bidi="ar"/>
              </w:rPr>
              <w:t>）的相关要求，项目监测因子为</w:t>
            </w:r>
            <w:r>
              <w:rPr>
                <w:rFonts w:hint="eastAsia" w:ascii="Times New Roman" w:hAnsi="Times New Roman" w:eastAsia="宋体" w:cs="宋体"/>
                <w:b/>
                <w:sz w:val="24"/>
                <w:u w:val="single"/>
                <w:lang w:val="en-US" w:eastAsia="zh-CN" w:bidi="ar"/>
              </w:rPr>
              <w:t>x</w:t>
            </w:r>
            <w:r>
              <w:rPr>
                <w:rFonts w:hint="eastAsia" w:ascii="Times New Roman" w:hAnsi="Times New Roman" w:eastAsia="宋体" w:cs="宋体"/>
                <w:b/>
                <w:sz w:val="24"/>
                <w:u w:val="single"/>
                <w:lang w:bidi="ar"/>
              </w:rPr>
              <w:t>辐射剂量率。</w:t>
            </w:r>
          </w:p>
          <w:p>
            <w:pPr>
              <w:spacing w:line="360" w:lineRule="auto"/>
              <w:ind w:firstLine="482" w:firstLineChars="200"/>
              <w:rPr>
                <w:b/>
                <w:sz w:val="24"/>
                <w:u w:val="single"/>
              </w:rPr>
            </w:pPr>
            <w:r>
              <w:rPr>
                <w:rFonts w:hint="eastAsia" w:ascii="Times New Roman" w:hAnsi="Times New Roman" w:eastAsia="宋体" w:cs="宋体"/>
                <w:b/>
                <w:sz w:val="24"/>
                <w:u w:val="single"/>
                <w:lang w:bidi="ar"/>
              </w:rPr>
              <w:t>（</w:t>
            </w:r>
            <w:r>
              <w:rPr>
                <w:rFonts w:ascii="Times New Roman" w:hAnsi="Times New Roman" w:eastAsia="宋体" w:cs="Times New Roman"/>
                <w:b/>
                <w:sz w:val="24"/>
                <w:u w:val="single"/>
                <w:lang w:bidi="ar"/>
              </w:rPr>
              <w:t>4</w:t>
            </w:r>
            <w:r>
              <w:rPr>
                <w:rFonts w:hint="eastAsia" w:ascii="Times New Roman" w:hAnsi="Times New Roman" w:eastAsia="宋体" w:cs="宋体"/>
                <w:b/>
                <w:sz w:val="24"/>
                <w:u w:val="single"/>
                <w:lang w:bidi="ar"/>
              </w:rPr>
              <w:t>）监测范围及监测频次</w:t>
            </w:r>
          </w:p>
          <w:p>
            <w:pPr>
              <w:spacing w:line="360" w:lineRule="auto"/>
              <w:ind w:firstLine="482" w:firstLineChars="200"/>
              <w:rPr>
                <w:b/>
                <w:sz w:val="24"/>
                <w:u w:val="single"/>
              </w:rPr>
            </w:pPr>
            <w:r>
              <w:rPr>
                <w:rFonts w:hint="eastAsia" w:ascii="Times New Roman" w:hAnsi="Times New Roman" w:eastAsia="宋体" w:cs="宋体"/>
                <w:b/>
                <w:sz w:val="24"/>
                <w:u w:val="single"/>
                <w:lang w:bidi="ar"/>
              </w:rPr>
              <w:t>根据项目辐射源特点、工作场所布局、周围环境特征、照射途径以及环保目标分布情况，项目监测范围主要以下几个方面。</w:t>
            </w:r>
          </w:p>
          <w:p>
            <w:pPr>
              <w:spacing w:line="360" w:lineRule="auto"/>
              <w:ind w:firstLine="482" w:firstLineChars="200"/>
              <w:rPr>
                <w:rFonts w:cs="Arial"/>
                <w:b/>
                <w:sz w:val="24"/>
                <w:u w:val="single"/>
              </w:rPr>
            </w:pPr>
            <w:r>
              <w:rPr>
                <w:rFonts w:hint="eastAsia" w:ascii="Times New Roman" w:hAnsi="Times New Roman" w:eastAsia="宋体" w:cs="Arial"/>
                <w:b/>
                <w:sz w:val="24"/>
                <w:u w:val="single"/>
                <w:lang w:bidi="ar"/>
              </w:rPr>
              <w:t>①工作场所监测</w:t>
            </w:r>
          </w:p>
          <w:p>
            <w:pPr>
              <w:spacing w:line="360" w:lineRule="auto"/>
              <w:ind w:firstLine="482" w:firstLineChars="200"/>
              <w:rPr>
                <w:rFonts w:cs="Arial"/>
                <w:b/>
                <w:sz w:val="24"/>
                <w:u w:val="single"/>
              </w:rPr>
            </w:pPr>
            <w:r>
              <w:rPr>
                <w:rFonts w:hint="eastAsia" w:ascii="Times New Roman" w:hAnsi="Times New Roman" w:eastAsia="宋体" w:cs="Arial"/>
                <w:b/>
                <w:sz w:val="24"/>
                <w:u w:val="single"/>
                <w:lang w:bidi="ar"/>
              </w:rPr>
              <w:t>项目工作场所内</w:t>
            </w:r>
            <w:r>
              <w:rPr>
                <w:rFonts w:hint="eastAsia" w:ascii="Times New Roman" w:hAnsi="Times New Roman" w:eastAsia="宋体" w:cs="Times New Roman"/>
                <w:b/>
                <w:color w:val="auto"/>
                <w:sz w:val="24"/>
                <w:u w:val="single"/>
                <w:lang w:val="en-US" w:eastAsia="zh-CN" w:bidi="ar"/>
              </w:rPr>
              <w:t>x</w:t>
            </w:r>
            <w:r>
              <w:rPr>
                <w:rFonts w:hint="eastAsia" w:ascii="Times New Roman" w:hAnsi="Times New Roman" w:eastAsia="宋体" w:cs="宋体"/>
                <w:b/>
                <w:color w:val="auto"/>
                <w:sz w:val="24"/>
                <w:u w:val="single"/>
                <w:lang w:bidi="ar"/>
              </w:rPr>
              <w:t>辐射</w:t>
            </w:r>
            <w:r>
              <w:rPr>
                <w:rFonts w:hint="eastAsia" w:ascii="Times New Roman" w:hAnsi="Times New Roman" w:eastAsia="宋体" w:cs="宋体"/>
                <w:b/>
                <w:sz w:val="24"/>
                <w:u w:val="single"/>
                <w:lang w:bidi="ar"/>
              </w:rPr>
              <w:t>剂量率监测，每年一次。</w:t>
            </w:r>
          </w:p>
          <w:p>
            <w:pPr>
              <w:spacing w:line="360" w:lineRule="auto"/>
              <w:ind w:firstLine="482" w:firstLineChars="200"/>
              <w:rPr>
                <w:b/>
                <w:sz w:val="24"/>
                <w:u w:val="single"/>
              </w:rPr>
            </w:pPr>
            <w:r>
              <w:rPr>
                <w:rFonts w:hint="eastAsia" w:ascii="宋体" w:hAnsi="宋体" w:eastAsia="宋体" w:cs="宋体"/>
                <w:b/>
                <w:sz w:val="24"/>
                <w:u w:val="single"/>
                <w:lang w:bidi="ar"/>
              </w:rPr>
              <w:t>②</w:t>
            </w:r>
            <w:r>
              <w:rPr>
                <w:rFonts w:hint="eastAsia" w:ascii="Times New Roman" w:hAnsi="Times New Roman" w:eastAsia="宋体" w:cs="宋体"/>
                <w:b/>
                <w:sz w:val="24"/>
                <w:u w:val="single"/>
                <w:lang w:bidi="ar"/>
              </w:rPr>
              <w:t>环境监测</w:t>
            </w:r>
          </w:p>
          <w:p>
            <w:pPr>
              <w:spacing w:line="360" w:lineRule="auto"/>
              <w:ind w:firstLine="482" w:firstLineChars="200"/>
              <w:rPr>
                <w:b/>
                <w:sz w:val="24"/>
                <w:u w:val="single"/>
              </w:rPr>
            </w:pPr>
            <w:r>
              <w:rPr>
                <w:rFonts w:hint="eastAsia" w:ascii="Times New Roman" w:hAnsi="Times New Roman" w:eastAsia="宋体" w:cs="宋体"/>
                <w:b/>
                <w:sz w:val="24"/>
                <w:u w:val="single"/>
                <w:lang w:bidi="ar"/>
              </w:rPr>
              <w:t>评价范围内各环保目标处</w:t>
            </w:r>
            <w:r>
              <w:rPr>
                <w:rFonts w:hint="eastAsia" w:ascii="Times New Roman" w:hAnsi="Times New Roman" w:eastAsia="宋体" w:cs="Times New Roman"/>
                <w:b/>
                <w:color w:val="auto"/>
                <w:sz w:val="24"/>
                <w:u w:val="single"/>
                <w:lang w:val="en-US" w:eastAsia="zh-CN" w:bidi="ar"/>
              </w:rPr>
              <w:t>x</w:t>
            </w:r>
            <w:r>
              <w:rPr>
                <w:rFonts w:hint="eastAsia" w:ascii="Times New Roman" w:hAnsi="Times New Roman" w:eastAsia="宋体" w:cs="宋体"/>
                <w:b/>
                <w:color w:val="auto"/>
                <w:sz w:val="24"/>
                <w:u w:val="single"/>
                <w:lang w:bidi="ar"/>
              </w:rPr>
              <w:t>辐射</w:t>
            </w:r>
            <w:r>
              <w:rPr>
                <w:rFonts w:hint="eastAsia" w:ascii="Times New Roman" w:hAnsi="Times New Roman" w:eastAsia="宋体" w:cs="宋体"/>
                <w:b/>
                <w:sz w:val="24"/>
                <w:u w:val="single"/>
                <w:lang w:bidi="ar"/>
              </w:rPr>
              <w:t>剂量率监测，每年一次。</w:t>
            </w:r>
          </w:p>
          <w:p>
            <w:pPr>
              <w:spacing w:line="360" w:lineRule="auto"/>
              <w:ind w:firstLine="482" w:firstLineChars="200"/>
              <w:rPr>
                <w:rFonts w:eastAsia="Yu Mincho"/>
                <w:b/>
                <w:sz w:val="24"/>
                <w:u w:val="single"/>
              </w:rPr>
            </w:pPr>
            <w:r>
              <w:rPr>
                <w:rFonts w:hint="eastAsia" w:ascii="宋体" w:hAnsi="宋体" w:eastAsia="宋体" w:cs="宋体"/>
                <w:b/>
                <w:sz w:val="24"/>
                <w:u w:val="single"/>
                <w:lang w:bidi="ar"/>
              </w:rPr>
              <w:t>（5）</w:t>
            </w:r>
            <w:r>
              <w:rPr>
                <w:rFonts w:hint="eastAsia" w:ascii="Times New Roman" w:hAnsi="Times New Roman" w:eastAsia="宋体" w:cs="宋体"/>
                <w:b/>
                <w:sz w:val="24"/>
                <w:u w:val="single"/>
                <w:lang w:bidi="ar"/>
              </w:rPr>
              <w:t>监测方法</w:t>
            </w:r>
          </w:p>
          <w:p>
            <w:pPr>
              <w:spacing w:line="360" w:lineRule="auto"/>
              <w:ind w:firstLine="482" w:firstLineChars="200"/>
              <w:rPr>
                <w:rFonts w:eastAsia="MS Mincho"/>
                <w:b/>
                <w:sz w:val="24"/>
                <w:u w:val="single"/>
              </w:rPr>
            </w:pPr>
            <w:r>
              <w:rPr>
                <w:rFonts w:hint="eastAsia" w:ascii="Times New Roman" w:hAnsi="Times New Roman" w:eastAsia="宋体" w:cs="宋体"/>
                <w:b/>
                <w:sz w:val="24"/>
                <w:u w:val="single"/>
                <w:lang w:bidi="ar"/>
              </w:rPr>
              <w:t>采取巡测与定点监测相结合的方式。定点监测位置一般为重点关注区域，如术者位、操作室操作位及场所实体防护外</w:t>
            </w:r>
            <w:r>
              <w:rPr>
                <w:rFonts w:ascii="Times New Roman" w:hAnsi="Times New Roman" w:eastAsia="宋体" w:cs="Times New Roman"/>
                <w:b/>
                <w:sz w:val="24"/>
                <w:u w:val="single"/>
                <w:lang w:bidi="ar"/>
              </w:rPr>
              <w:t>30cm</w:t>
            </w:r>
            <w:r>
              <w:rPr>
                <w:rFonts w:hint="eastAsia" w:ascii="Times New Roman" w:hAnsi="Times New Roman" w:eastAsia="宋体" w:cs="宋体"/>
                <w:b/>
                <w:sz w:val="24"/>
                <w:u w:val="single"/>
                <w:lang w:bidi="ar"/>
              </w:rPr>
              <w:t>处等。</w:t>
            </w:r>
          </w:p>
          <w:p>
            <w:pPr>
              <w:spacing w:line="360" w:lineRule="auto"/>
              <w:ind w:firstLine="482" w:firstLineChars="200"/>
              <w:rPr>
                <w:b/>
                <w:sz w:val="24"/>
                <w:u w:val="single"/>
              </w:rPr>
            </w:pPr>
            <w:r>
              <w:rPr>
                <w:rFonts w:hint="eastAsia" w:ascii="Times New Roman" w:hAnsi="Times New Roman" w:eastAsia="宋体" w:cs="宋体"/>
                <w:b/>
                <w:sz w:val="24"/>
                <w:u w:val="single"/>
                <w:lang w:bidi="ar"/>
              </w:rPr>
              <w:t>（</w:t>
            </w:r>
            <w:r>
              <w:rPr>
                <w:rFonts w:ascii="Times New Roman" w:hAnsi="Times New Roman" w:eastAsia="宋体" w:cs="Times New Roman"/>
                <w:b/>
                <w:sz w:val="24"/>
                <w:u w:val="single"/>
                <w:lang w:bidi="ar"/>
              </w:rPr>
              <w:t>6</w:t>
            </w:r>
            <w:r>
              <w:rPr>
                <w:rFonts w:hint="eastAsia" w:ascii="Times New Roman" w:hAnsi="Times New Roman" w:eastAsia="宋体" w:cs="宋体"/>
                <w:b/>
                <w:sz w:val="24"/>
                <w:u w:val="single"/>
                <w:lang w:bidi="ar"/>
              </w:rPr>
              <w:t>）质量保证</w:t>
            </w:r>
          </w:p>
          <w:p>
            <w:pPr>
              <w:spacing w:line="360" w:lineRule="auto"/>
              <w:ind w:firstLine="482" w:firstLineChars="200"/>
              <w:rPr>
                <w:b/>
                <w:sz w:val="24"/>
                <w:u w:val="single"/>
              </w:rPr>
            </w:pPr>
            <w:r>
              <w:rPr>
                <w:rFonts w:hint="eastAsia" w:ascii="Times New Roman" w:hAnsi="Times New Roman" w:eastAsia="宋体" w:cs="宋体"/>
                <w:b/>
                <w:sz w:val="24"/>
                <w:u w:val="single"/>
                <w:lang w:bidi="ar"/>
              </w:rPr>
              <w:t>参考《电离辐射监测质量保证</w:t>
            </w:r>
            <w:r>
              <w:rPr>
                <w:rFonts w:hint="eastAsia" w:ascii="Times New Roman" w:hAnsi="Times New Roman" w:eastAsia="宋体" w:cs="宋体"/>
                <w:b/>
                <w:sz w:val="24"/>
                <w:u w:val="single"/>
                <w:lang w:val="en-US" w:eastAsia="zh-CN" w:bidi="ar"/>
              </w:rPr>
              <w:t>通用要求</w:t>
            </w:r>
            <w:r>
              <w:rPr>
                <w:rFonts w:hint="eastAsia" w:ascii="Times New Roman" w:hAnsi="Times New Roman" w:eastAsia="宋体" w:cs="宋体"/>
                <w:b/>
                <w:sz w:val="24"/>
                <w:u w:val="single"/>
                <w:lang w:bidi="ar"/>
              </w:rPr>
              <w:t>》（</w:t>
            </w:r>
            <w:r>
              <w:rPr>
                <w:rFonts w:hint="eastAsia" w:ascii="Times New Roman" w:hAnsi="Times New Roman" w:eastAsia="宋体" w:cs="Times New Roman"/>
                <w:b/>
                <w:sz w:val="24"/>
                <w:u w:val="single"/>
                <w:lang w:eastAsia="zh-CN" w:bidi="ar"/>
              </w:rPr>
              <w:t>GB 8999-2021</w:t>
            </w:r>
            <w:r>
              <w:rPr>
                <w:rFonts w:hint="eastAsia" w:ascii="Times New Roman" w:hAnsi="Times New Roman" w:eastAsia="宋体" w:cs="宋体"/>
                <w:b/>
                <w:sz w:val="24"/>
                <w:u w:val="single"/>
                <w:lang w:bidi="ar"/>
              </w:rPr>
              <w:t>）要求，制定质量保证计划。</w:t>
            </w:r>
          </w:p>
          <w:p>
            <w:pPr>
              <w:spacing w:line="360" w:lineRule="auto"/>
              <w:rPr>
                <w:b/>
                <w:sz w:val="24"/>
              </w:rPr>
            </w:pP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.4</w:t>
            </w:r>
            <w:r>
              <w:rPr>
                <w:rFonts w:hint="eastAsia" w:ascii="Times New Roman" w:hAnsi="Times New Roman" w:eastAsia="宋体" w:cs="宋体"/>
                <w:b/>
                <w:sz w:val="24"/>
                <w:lang w:bidi="ar"/>
              </w:rPr>
              <w:t>环保竣工验收一览表</w:t>
            </w:r>
          </w:p>
          <w:p>
            <w:pPr>
              <w:spacing w:line="360" w:lineRule="auto"/>
              <w:ind w:firstLine="480" w:firstLineChars="200"/>
              <w:rPr>
                <w:sz w:val="24"/>
              </w:rPr>
            </w:pPr>
            <w:r>
              <w:rPr>
                <w:rFonts w:hint="eastAsia" w:ascii="Times New Roman" w:hAnsi="Times New Roman" w:eastAsia="宋体" w:cs="宋体"/>
                <w:sz w:val="24"/>
                <w:lang w:bidi="ar"/>
              </w:rPr>
              <w:t>验收流程应按照国家相关标准规定进行。环保竣工验收一览表见表</w:t>
            </w:r>
            <w:r>
              <w:rPr>
                <w:rFonts w:hint="eastAsia" w:ascii="Times New Roman" w:hAnsi="Times New Roman" w:eastAsia="宋体" w:cs="Times New Roman"/>
                <w:sz w:val="24"/>
                <w:lang w:val="en-US" w:eastAsia="zh-CN" w:bidi="ar"/>
              </w:rPr>
              <w:t>12</w:t>
            </w:r>
            <w:r>
              <w:rPr>
                <w:rFonts w:ascii="Times New Roman" w:hAnsi="Times New Roman" w:eastAsia="宋体" w:cs="Times New Roman"/>
                <w:sz w:val="24"/>
                <w:lang w:bidi="ar"/>
              </w:rPr>
              <w:t>-2</w:t>
            </w:r>
            <w:r>
              <w:rPr>
                <w:rFonts w:hint="eastAsia" w:ascii="Times New Roman" w:hAnsi="Times New Roman" w:eastAsia="宋体" w:cs="宋体"/>
                <w:sz w:val="24"/>
                <w:lang w:bidi="ar"/>
              </w:rPr>
              <w:t>。</w:t>
            </w:r>
          </w:p>
          <w:p>
            <w:pPr>
              <w:widowControl/>
              <w:snapToGrid w:val="0"/>
              <w:jc w:val="center"/>
              <w:rPr>
                <w:rFonts w:hint="eastAsia" w:ascii="Times New Roman" w:hAnsi="Times New Roman" w:eastAsia="宋体" w:cs="宋体"/>
                <w:b/>
                <w:sz w:val="24"/>
                <w:lang w:bidi="ar"/>
              </w:rPr>
            </w:pPr>
          </w:p>
          <w:p>
            <w:pPr>
              <w:widowControl/>
              <w:snapToGrid w:val="0"/>
              <w:jc w:val="center"/>
              <w:rPr>
                <w:rFonts w:hint="eastAsia" w:ascii="Times New Roman" w:hAnsi="Times New Roman" w:eastAsia="宋体" w:cs="宋体"/>
                <w:b/>
                <w:sz w:val="24"/>
                <w:lang w:bidi="ar"/>
              </w:rPr>
            </w:pPr>
          </w:p>
          <w:p>
            <w:pPr>
              <w:widowControl/>
              <w:snapToGrid w:val="0"/>
              <w:jc w:val="center"/>
              <w:rPr>
                <w:rFonts w:hint="eastAsia" w:ascii="Times New Roman" w:hAnsi="Times New Roman" w:eastAsia="宋体" w:cs="宋体"/>
                <w:b/>
                <w:sz w:val="24"/>
                <w:lang w:bidi="ar"/>
              </w:rPr>
            </w:pPr>
          </w:p>
          <w:p>
            <w:pPr>
              <w:widowControl/>
              <w:snapToGrid w:val="0"/>
              <w:jc w:val="center"/>
              <w:rPr>
                <w:rFonts w:hint="eastAsia" w:ascii="Times New Roman" w:hAnsi="Times New Roman" w:eastAsia="宋体" w:cs="宋体"/>
                <w:b/>
                <w:sz w:val="24"/>
                <w:lang w:bidi="ar"/>
              </w:rPr>
            </w:pPr>
          </w:p>
          <w:p>
            <w:pPr>
              <w:widowControl/>
              <w:snapToGrid w:val="0"/>
              <w:jc w:val="center"/>
              <w:rPr>
                <w:b/>
                <w:sz w:val="24"/>
              </w:rPr>
            </w:pPr>
            <w:r>
              <w:rPr>
                <w:rFonts w:hint="eastAsia" w:ascii="Times New Roman" w:hAnsi="Times New Roman" w:eastAsia="宋体" w:cs="宋体"/>
                <w:b/>
                <w:sz w:val="24"/>
                <w:lang w:bidi="ar"/>
              </w:rPr>
              <w:t>表</w:t>
            </w: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 xml:space="preserve">-2  </w:t>
            </w:r>
            <w:r>
              <w:rPr>
                <w:rFonts w:hint="eastAsia" w:ascii="Times New Roman" w:hAnsi="Times New Roman" w:eastAsia="宋体" w:cs="宋体"/>
                <w:b/>
                <w:sz w:val="24"/>
                <w:lang w:bidi="ar"/>
              </w:rPr>
              <w:t>环保竣工验收一览表</w:t>
            </w:r>
          </w:p>
          <w:tbl>
            <w:tblPr>
              <w:tblStyle w:val="12"/>
              <w:tblW w:w="83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985"/>
              <w:gridCol w:w="5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Cs w:val="21"/>
                    </w:rPr>
                  </w:pPr>
                  <w:r>
                    <w:rPr>
                      <w:rFonts w:hint="eastAsia" w:ascii="Times New Roman" w:hAnsi="Times New Roman" w:eastAsia="宋体" w:cs="宋体"/>
                      <w:b/>
                      <w:szCs w:val="21"/>
                      <w:lang w:bidi="ar"/>
                    </w:rPr>
                    <w:t>项目</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Cs w:val="21"/>
                    </w:rPr>
                  </w:pPr>
                  <w:r>
                    <w:rPr>
                      <w:rFonts w:hint="eastAsia" w:ascii="Times New Roman" w:hAnsi="Times New Roman" w:eastAsia="宋体" w:cs="宋体"/>
                      <w:b/>
                      <w:szCs w:val="21"/>
                      <w:lang w:bidi="ar"/>
                    </w:rPr>
                    <w:t>内容</w:t>
                  </w:r>
                </w:p>
              </w:tc>
              <w:tc>
                <w:tcPr>
                  <w:tcW w:w="515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szCs w:val="21"/>
                    </w:rPr>
                  </w:pPr>
                  <w:r>
                    <w:rPr>
                      <w:rFonts w:hint="eastAsia" w:ascii="Times New Roman" w:hAnsi="Times New Roman" w:eastAsia="宋体" w:cs="宋体"/>
                      <w:b/>
                      <w:szCs w:val="21"/>
                      <w:lang w:bidi="ar"/>
                    </w:rPr>
                    <w:t>验收内容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Cs w:val="21"/>
                    </w:rPr>
                  </w:pPr>
                  <w:r>
                    <w:rPr>
                      <w:rFonts w:hint="eastAsia" w:ascii="Times New Roman" w:hAnsi="Times New Roman" w:eastAsia="宋体" w:cs="宋体"/>
                      <w:bCs/>
                      <w:szCs w:val="21"/>
                      <w:lang w:bidi="ar"/>
                    </w:rPr>
                    <w:t>辐射安全措施</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Cs w:val="21"/>
                    </w:rPr>
                  </w:pPr>
                  <w:r>
                    <w:rPr>
                      <w:rFonts w:hint="eastAsia" w:ascii="Times New Roman" w:hAnsi="Times New Roman" w:eastAsia="宋体" w:cs="宋体"/>
                      <w:bCs/>
                      <w:szCs w:val="21"/>
                      <w:lang w:bidi="ar"/>
                    </w:rPr>
                    <w:t>机房观察窗</w:t>
                  </w:r>
                </w:p>
              </w:tc>
              <w:tc>
                <w:tcPr>
                  <w:tcW w:w="5155" w:type="dxa"/>
                  <w:tcBorders>
                    <w:top w:val="single" w:color="auto" w:sz="4" w:space="0"/>
                    <w:left w:val="single" w:color="auto" w:sz="4" w:space="0"/>
                    <w:bottom w:val="single" w:color="auto" w:sz="4" w:space="0"/>
                    <w:right w:val="single" w:color="auto" w:sz="4" w:space="0"/>
                  </w:tcBorders>
                  <w:shd w:val="clear" w:color="auto" w:fill="auto"/>
                  <w:vAlign w:val="center"/>
                </w:tcPr>
                <w:p>
                  <w:pPr>
                    <w:rPr>
                      <w:bCs/>
                      <w:szCs w:val="21"/>
                    </w:rPr>
                  </w:pPr>
                  <w:r>
                    <w:rPr>
                      <w:rFonts w:hint="eastAsia" w:ascii="Times New Roman" w:hAnsi="Times New Roman" w:eastAsia="宋体" w:cs="宋体"/>
                      <w:bCs/>
                      <w:szCs w:val="21"/>
                      <w:lang w:bidi="ar"/>
                    </w:rPr>
                    <w:t>机房应设有观察窗或摄像监控装置，其设置的位置应便于观察到患者状态。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Cs w:val="21"/>
                    </w:rPr>
                  </w:pPr>
                  <w:r>
                    <w:rPr>
                      <w:rFonts w:hint="eastAsia" w:ascii="Times New Roman" w:hAnsi="Times New Roman" w:eastAsia="宋体" w:cs="宋体"/>
                      <w:bCs/>
                      <w:szCs w:val="21"/>
                      <w:lang w:bidi="ar"/>
                    </w:rPr>
                    <w:t>机房布局</w:t>
                  </w:r>
                </w:p>
              </w:tc>
              <w:tc>
                <w:tcPr>
                  <w:tcW w:w="5155" w:type="dxa"/>
                  <w:tcBorders>
                    <w:top w:val="single" w:color="auto" w:sz="4" w:space="0"/>
                    <w:left w:val="single" w:color="auto" w:sz="4" w:space="0"/>
                    <w:bottom w:val="single" w:color="auto" w:sz="4" w:space="0"/>
                    <w:right w:val="single" w:color="auto" w:sz="4" w:space="0"/>
                  </w:tcBorders>
                  <w:shd w:val="clear" w:color="auto" w:fill="auto"/>
                  <w:vAlign w:val="center"/>
                </w:tcPr>
                <w:p>
                  <w:pPr>
                    <w:rPr>
                      <w:bCs/>
                      <w:szCs w:val="21"/>
                    </w:rPr>
                  </w:pPr>
                  <w:r>
                    <w:rPr>
                      <w:rFonts w:hint="eastAsia" w:ascii="Times New Roman" w:hAnsi="Times New Roman" w:eastAsia="宋体" w:cs="宋体"/>
                      <w:bCs/>
                      <w:szCs w:val="21"/>
                      <w:lang w:bidi="ar"/>
                    </w:rPr>
                    <w:t>机房内布局要合理，应避免有用线束直接照射门、窗和管线口位置。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Cs w:val="21"/>
                    </w:rPr>
                  </w:pPr>
                  <w:r>
                    <w:rPr>
                      <w:rFonts w:hint="eastAsia" w:ascii="Times New Roman" w:hAnsi="宋体" w:eastAsia="宋体" w:cs="宋体"/>
                      <w:spacing w:val="-2"/>
                      <w:kern w:val="0"/>
                      <w:szCs w:val="21"/>
                      <w:lang w:bidi="ar"/>
                    </w:rPr>
                    <w:t>电离辐射警示标志、工作状态指示灯、闭门装置、门灯联动等措施</w:t>
                  </w:r>
                </w:p>
              </w:tc>
              <w:tc>
                <w:tcPr>
                  <w:tcW w:w="5155" w:type="dxa"/>
                  <w:tcBorders>
                    <w:top w:val="single" w:color="auto" w:sz="4" w:space="0"/>
                    <w:left w:val="single" w:color="auto" w:sz="4" w:space="0"/>
                    <w:bottom w:val="single" w:color="auto" w:sz="4" w:space="0"/>
                    <w:right w:val="single" w:color="auto" w:sz="4" w:space="0"/>
                  </w:tcBorders>
                  <w:shd w:val="clear" w:color="auto" w:fill="auto"/>
                  <w:vAlign w:val="center"/>
                </w:tcPr>
                <w:p>
                  <w:pPr>
                    <w:rPr>
                      <w:bCs/>
                      <w:szCs w:val="21"/>
                    </w:rPr>
                  </w:pPr>
                  <w:r>
                    <w:rPr>
                      <w:rFonts w:hint="eastAsia" w:ascii="Times New Roman" w:hAnsi="宋体" w:eastAsia="宋体" w:cs="宋体"/>
                      <w:spacing w:val="-2"/>
                      <w:kern w:val="0"/>
                      <w:szCs w:val="21"/>
                      <w:lang w:bidi="ar"/>
                    </w:rPr>
                    <w:t>机房门外应有电离辐射警示标志、放射防护注意事项、醒目的工作状态指示灯，灯箱处应设警示语句；机房门应有闭门装置，且工作状态指示灯与机房相通的门能有效联动。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宋体"/>
                      <w:szCs w:val="21"/>
                      <w:lang w:bidi="ar"/>
                    </w:rPr>
                  </w:pPr>
                  <w:r>
                    <w:rPr>
                      <w:rFonts w:hint="eastAsia" w:ascii="Times New Roman" w:hAnsi="Times New Roman" w:eastAsia="宋体" w:cs="宋体"/>
                      <w:szCs w:val="21"/>
                      <w:lang w:bidi="ar"/>
                    </w:rPr>
                    <w:t>通风设施</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宋体"/>
                      <w:szCs w:val="21"/>
                      <w:lang w:bidi="ar"/>
                    </w:rPr>
                  </w:pPr>
                  <w:r>
                    <w:rPr>
                      <w:rFonts w:hint="eastAsia" w:ascii="Times New Roman" w:hAnsi="Times New Roman" w:eastAsia="宋体" w:cs="宋体"/>
                      <w:szCs w:val="21"/>
                      <w:lang w:bidi="ar"/>
                    </w:rPr>
                    <w:t>通风设施</w:t>
                  </w:r>
                </w:p>
              </w:tc>
              <w:tc>
                <w:tcPr>
                  <w:tcW w:w="5155" w:type="dxa"/>
                  <w:tcBorders>
                    <w:top w:val="single" w:color="auto" w:sz="4" w:space="0"/>
                    <w:left w:val="single" w:color="auto" w:sz="4" w:space="0"/>
                    <w:bottom w:val="single" w:color="auto" w:sz="4" w:space="0"/>
                    <w:right w:val="single" w:color="auto" w:sz="4" w:space="0"/>
                  </w:tcBorders>
                  <w:shd w:val="clear" w:color="auto" w:fill="auto"/>
                  <w:vAlign w:val="center"/>
                </w:tcPr>
                <w:p>
                  <w:pPr>
                    <w:jc w:val="both"/>
                    <w:rPr>
                      <w:rFonts w:ascii="Times New Roman" w:hAnsi="Times New Roman" w:eastAsia="宋体" w:cs="宋体"/>
                      <w:szCs w:val="21"/>
                      <w:lang w:bidi="ar"/>
                    </w:rPr>
                  </w:pPr>
                  <w:r>
                    <w:rPr>
                      <w:rFonts w:hint="eastAsia" w:ascii="Times New Roman" w:hAnsi="Times New Roman" w:eastAsia="宋体" w:cs="宋体"/>
                      <w:szCs w:val="21"/>
                      <w:lang w:bidi="ar"/>
                    </w:rPr>
                    <w:t>机房应设置动力通风装置，并保持良好的通风。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Cs w:val="21"/>
                    </w:rPr>
                  </w:pPr>
                  <w:r>
                    <w:rPr>
                      <w:rFonts w:hint="eastAsia" w:ascii="Times New Roman" w:hAnsi="Times New Roman" w:eastAsia="宋体" w:cs="宋体"/>
                      <w:bCs/>
                      <w:szCs w:val="21"/>
                      <w:lang w:bidi="ar"/>
                    </w:rPr>
                    <w:t>监测设备</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szCs w:val="21"/>
                    </w:rPr>
                  </w:pPr>
                  <w:r>
                    <w:rPr>
                      <w:rFonts w:hint="eastAsia" w:ascii="Times New Roman" w:hAnsi="Times New Roman" w:eastAsia="宋体" w:cs="宋体"/>
                      <w:kern w:val="0"/>
                      <w:szCs w:val="21"/>
                      <w:lang w:bidi="ar"/>
                    </w:rPr>
                    <w:t>辐射环境监测仪</w:t>
                  </w:r>
                </w:p>
              </w:tc>
              <w:tc>
                <w:tcPr>
                  <w:tcW w:w="5155" w:type="dxa"/>
                  <w:tcBorders>
                    <w:top w:val="single" w:color="auto" w:sz="4" w:space="0"/>
                    <w:left w:val="single" w:color="auto" w:sz="4" w:space="0"/>
                    <w:bottom w:val="single" w:color="auto" w:sz="4" w:space="0"/>
                    <w:right w:val="single" w:color="auto" w:sz="4" w:space="0"/>
                  </w:tcBorders>
                  <w:shd w:val="clear" w:color="auto" w:fill="auto"/>
                  <w:vAlign w:val="center"/>
                </w:tcPr>
                <w:p>
                  <w:pPr>
                    <w:rPr>
                      <w:bCs/>
                      <w:szCs w:val="21"/>
                    </w:rPr>
                  </w:pPr>
                  <w:r>
                    <w:rPr>
                      <w:rFonts w:hint="eastAsia" w:ascii="Times New Roman" w:hAnsi="Times New Roman" w:eastAsia="宋体" w:cs="宋体"/>
                      <w:szCs w:val="21"/>
                      <w:lang w:bidi="ar"/>
                    </w:rPr>
                    <w:t>配备</w:t>
                  </w:r>
                  <w:r>
                    <w:rPr>
                      <w:rFonts w:hint="eastAsia" w:ascii="Times New Roman" w:hAnsi="Times New Roman" w:eastAsia="宋体" w:cs="Times New Roman"/>
                      <w:color w:val="auto"/>
                      <w:szCs w:val="21"/>
                      <w:lang w:val="en-US" w:eastAsia="zh-CN" w:bidi="ar"/>
                    </w:rPr>
                    <w:t>x</w:t>
                  </w:r>
                  <w:r>
                    <w:rPr>
                      <w:rFonts w:hint="eastAsia" w:ascii="Times New Roman" w:hAnsi="Times New Roman" w:eastAsia="宋体" w:cs="宋体"/>
                      <w:color w:val="auto"/>
                      <w:szCs w:val="21"/>
                      <w:lang w:bidi="ar"/>
                    </w:rPr>
                    <w:t>辐射</w:t>
                  </w:r>
                  <w:r>
                    <w:rPr>
                      <w:rFonts w:hint="eastAsia" w:ascii="Times New Roman" w:hAnsi="Times New Roman" w:eastAsia="宋体" w:cs="宋体"/>
                      <w:szCs w:val="21"/>
                      <w:lang w:bidi="ar"/>
                    </w:rPr>
                    <w:t>环境监测仪。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个人剂量监测及职业健康检查</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个人剂量监测</w:t>
                  </w:r>
                </w:p>
              </w:tc>
              <w:tc>
                <w:tcPr>
                  <w:tcW w:w="5155" w:type="dxa"/>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ascii="Times New Roman" w:hAnsi="Times New Roman" w:eastAsia="宋体" w:cs="宋体"/>
                      <w:szCs w:val="21"/>
                      <w:lang w:bidi="ar"/>
                    </w:rPr>
                    <w:t>工作人员个人剂量计定期（监测周期一般为</w:t>
                  </w:r>
                  <w:r>
                    <w:rPr>
                      <w:rFonts w:ascii="Times New Roman" w:hAnsi="Times New Roman" w:eastAsia="宋体" w:cs="Times New Roman"/>
                      <w:szCs w:val="21"/>
                      <w:lang w:bidi="ar"/>
                    </w:rPr>
                    <w:t>30</w:t>
                  </w:r>
                  <w:r>
                    <w:rPr>
                      <w:rFonts w:hint="eastAsia" w:ascii="Times New Roman" w:hAnsi="Times New Roman" w:eastAsia="宋体" w:cs="宋体"/>
                      <w:szCs w:val="21"/>
                      <w:lang w:bidi="ar"/>
                    </w:rPr>
                    <w:t>天，最长不应超过</w:t>
                  </w:r>
                  <w:r>
                    <w:rPr>
                      <w:rFonts w:ascii="Times New Roman" w:hAnsi="Times New Roman" w:eastAsia="宋体" w:cs="Times New Roman"/>
                      <w:szCs w:val="21"/>
                      <w:lang w:bidi="ar"/>
                    </w:rPr>
                    <w:t>90</w:t>
                  </w:r>
                  <w:r>
                    <w:rPr>
                      <w:rFonts w:hint="eastAsia" w:ascii="Times New Roman" w:hAnsi="Times New Roman" w:eastAsia="宋体" w:cs="宋体"/>
                      <w:szCs w:val="21"/>
                      <w:lang w:bidi="ar"/>
                    </w:rPr>
                    <w:t>天）进行监测并建立个人剂量档案。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人员职业健康监</w:t>
                  </w:r>
                </w:p>
              </w:tc>
              <w:tc>
                <w:tcPr>
                  <w:tcW w:w="5155" w:type="dxa"/>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ascii="Times New Roman" w:hAnsi="Times New Roman" w:eastAsia="宋体" w:cs="宋体"/>
                      <w:szCs w:val="21"/>
                      <w:lang w:bidi="ar"/>
                    </w:rPr>
                    <w:t>工作人员定期进行职业健康体检，并建立职业健康档案。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监测限制要求</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kern w:val="0"/>
                      <w:szCs w:val="21"/>
                      <w:lang w:bidi="ar"/>
                    </w:rPr>
                    <w:t>个人剂量监测</w:t>
                  </w:r>
                </w:p>
              </w:tc>
              <w:tc>
                <w:tcPr>
                  <w:tcW w:w="5155" w:type="dxa"/>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ascii="Times New Roman" w:hAnsi="Times New Roman" w:eastAsia="宋体" w:cs="宋体"/>
                      <w:kern w:val="0"/>
                      <w:szCs w:val="21"/>
                      <w:lang w:bidi="ar"/>
                    </w:rPr>
                    <w:t>工作人员和公众所受到的年附加有效剂量低于《电离辐射防</w:t>
                  </w:r>
                  <w:r>
                    <w:rPr>
                      <w:rFonts w:hint="eastAsia" w:ascii="Times New Roman" w:hAnsi="Times New Roman" w:eastAsia="宋体" w:cs="宋体"/>
                      <w:color w:val="auto"/>
                      <w:kern w:val="0"/>
                      <w:szCs w:val="21"/>
                      <w:lang w:bidi="ar"/>
                    </w:rPr>
                    <w:t>护与辐射源安全基本标准》（</w:t>
                  </w:r>
                  <w:r>
                    <w:rPr>
                      <w:rFonts w:ascii="Times New Roman" w:hAnsi="Times New Roman" w:eastAsia="宋体" w:cs="Times New Roman"/>
                      <w:color w:val="auto"/>
                      <w:kern w:val="0"/>
                      <w:szCs w:val="21"/>
                      <w:lang w:bidi="ar"/>
                    </w:rPr>
                    <w:t>GB18871-2002</w:t>
                  </w:r>
                  <w:r>
                    <w:rPr>
                      <w:rFonts w:hint="eastAsia" w:ascii="Times New Roman" w:hAnsi="Times New Roman" w:eastAsia="宋体" w:cs="宋体"/>
                      <w:color w:val="auto"/>
                      <w:kern w:val="0"/>
                      <w:szCs w:val="21"/>
                      <w:lang w:bidi="ar"/>
                    </w:rPr>
                    <w:t>）中对工作人员要求的剂量限值</w:t>
                  </w:r>
                  <w:r>
                    <w:rPr>
                      <w:rFonts w:ascii="Times New Roman" w:hAnsi="Times New Roman" w:eastAsia="宋体" w:cs="Times New Roman"/>
                      <w:color w:val="auto"/>
                      <w:kern w:val="0"/>
                      <w:szCs w:val="21"/>
                      <w:lang w:bidi="ar"/>
                    </w:rPr>
                    <w:t>20mSv</w:t>
                  </w:r>
                  <w:r>
                    <w:rPr>
                      <w:rFonts w:hint="eastAsia" w:ascii="Times New Roman" w:hAnsi="Times New Roman" w:eastAsia="宋体" w:cs="宋体"/>
                      <w:color w:val="auto"/>
                      <w:kern w:val="0"/>
                      <w:szCs w:val="21"/>
                      <w:lang w:bidi="ar"/>
                    </w:rPr>
                    <w:t>和管理限值</w:t>
                  </w:r>
                  <w:r>
                    <w:rPr>
                      <w:rFonts w:ascii="Times New Roman" w:hAnsi="Times New Roman" w:eastAsia="宋体" w:cs="Times New Roman"/>
                      <w:color w:val="auto"/>
                      <w:kern w:val="0"/>
                      <w:szCs w:val="21"/>
                      <w:lang w:bidi="ar"/>
                    </w:rPr>
                    <w:t>5mSv</w:t>
                  </w:r>
                  <w:r>
                    <w:rPr>
                      <w:rFonts w:hint="eastAsia" w:ascii="Times New Roman" w:hAnsi="Times New Roman" w:eastAsia="宋体" w:cs="宋体"/>
                      <w:color w:val="auto"/>
                      <w:kern w:val="0"/>
                      <w:szCs w:val="21"/>
                      <w:lang w:bidi="ar"/>
                    </w:rPr>
                    <w:t>、对公众要求的剂量限值</w:t>
                  </w:r>
                  <w:r>
                    <w:rPr>
                      <w:rFonts w:ascii="Times New Roman" w:hAnsi="Times New Roman" w:eastAsia="宋体" w:cs="Times New Roman"/>
                      <w:color w:val="auto"/>
                      <w:kern w:val="0"/>
                      <w:szCs w:val="21"/>
                      <w:lang w:bidi="ar"/>
                    </w:rPr>
                    <w:t>1mSv</w:t>
                  </w:r>
                  <w:r>
                    <w:rPr>
                      <w:rFonts w:hint="eastAsia" w:ascii="Times New Roman" w:hAnsi="Times New Roman" w:eastAsia="宋体" w:cs="宋体"/>
                      <w:color w:val="auto"/>
                      <w:kern w:val="0"/>
                      <w:szCs w:val="21"/>
                      <w:lang w:bidi="ar"/>
                    </w:rPr>
                    <w:t>和管理限值</w:t>
                  </w:r>
                  <w:r>
                    <w:rPr>
                      <w:rFonts w:ascii="Times New Roman" w:hAnsi="Times New Roman" w:eastAsia="宋体" w:cs="Times New Roman"/>
                      <w:color w:val="auto"/>
                      <w:kern w:val="0"/>
                      <w:szCs w:val="21"/>
                      <w:lang w:bidi="ar"/>
                    </w:rPr>
                    <w:t>0.25mSv</w:t>
                  </w:r>
                  <w:r>
                    <w:rPr>
                      <w:rFonts w:hint="eastAsia" w:ascii="Times New Roman" w:hAnsi="Times New Roman" w:eastAsia="宋体" w:cs="宋体"/>
                      <w:color w:val="auto"/>
                      <w:kern w:val="0"/>
                      <w:szCs w:val="21"/>
                      <w:lang w:bidi="ar"/>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等线" w:hAnsi="等线" w:eastAsia="等线" w:cs="Times New Roman"/>
                      <w:szCs w:val="22"/>
                    </w:rPr>
                  </w:pP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kern w:val="0"/>
                      <w:szCs w:val="21"/>
                      <w:lang w:bidi="ar"/>
                    </w:rPr>
                    <w:t>实体防护外监测限值</w:t>
                  </w:r>
                </w:p>
              </w:tc>
              <w:tc>
                <w:tcPr>
                  <w:tcW w:w="5155" w:type="dxa"/>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ascii="Times New Roman" w:hAnsi="Times New Roman" w:eastAsia="宋体" w:cs="宋体"/>
                      <w:kern w:val="0"/>
                      <w:szCs w:val="21"/>
                      <w:lang w:bidi="ar"/>
                    </w:rPr>
                    <w:t>在满足竣工环保验收要求工况下，机房实体防护外</w:t>
                  </w:r>
                  <w:r>
                    <w:rPr>
                      <w:rFonts w:ascii="Times New Roman" w:hAnsi="Times New Roman" w:eastAsia="宋体" w:cs="Times New Roman"/>
                      <w:kern w:val="0"/>
                      <w:szCs w:val="21"/>
                      <w:lang w:bidi="ar"/>
                    </w:rPr>
                    <w:t>30cm</w:t>
                  </w:r>
                  <w:r>
                    <w:rPr>
                      <w:rFonts w:hint="eastAsia" w:ascii="Times New Roman" w:hAnsi="Times New Roman" w:eastAsia="宋体" w:cs="宋体"/>
                      <w:kern w:val="0"/>
                      <w:szCs w:val="21"/>
                      <w:lang w:bidi="ar"/>
                    </w:rPr>
                    <w:t>处（含穿线孔）辐射剂量率，均满足《放射诊断放射防护要求》（</w:t>
                  </w:r>
                  <w:r>
                    <w:rPr>
                      <w:rFonts w:hint="eastAsia" w:ascii="Times New Roman" w:hAnsi="Times New Roman" w:eastAsia="宋体" w:cs="Times New Roman"/>
                      <w:kern w:val="0"/>
                      <w:szCs w:val="21"/>
                      <w:lang w:bidi="ar"/>
                    </w:rPr>
                    <w:t>GBZ130-2020</w:t>
                  </w:r>
                  <w:r>
                    <w:rPr>
                      <w:rFonts w:hint="eastAsia" w:ascii="Times New Roman" w:hAnsi="Times New Roman" w:eastAsia="宋体" w:cs="宋体"/>
                      <w:kern w:val="0"/>
                      <w:szCs w:val="21"/>
                      <w:lang w:bidi="ar"/>
                    </w:rPr>
                    <w:t>）中规定的屏蔽体外表面</w:t>
                  </w:r>
                  <w:r>
                    <w:rPr>
                      <w:rFonts w:ascii="Times New Roman" w:hAnsi="Times New Roman" w:eastAsia="宋体" w:cs="Times New Roman"/>
                      <w:kern w:val="0"/>
                      <w:szCs w:val="21"/>
                      <w:lang w:bidi="ar"/>
                    </w:rPr>
                    <w:t>30cm</w:t>
                  </w:r>
                  <w:r>
                    <w:rPr>
                      <w:rFonts w:hint="eastAsia" w:ascii="Times New Roman" w:hAnsi="Times New Roman" w:eastAsia="宋体" w:cs="宋体"/>
                      <w:kern w:val="0"/>
                      <w:szCs w:val="21"/>
                      <w:lang w:bidi="ar"/>
                    </w:rPr>
                    <w:t>处剂量率不大于</w:t>
                  </w:r>
                  <w:r>
                    <w:rPr>
                      <w:rFonts w:ascii="Times New Roman" w:hAnsi="Times New Roman" w:eastAsia="宋体" w:cs="Times New Roman"/>
                      <w:kern w:val="0"/>
                      <w:szCs w:val="21"/>
                      <w:lang w:bidi="ar"/>
                    </w:rPr>
                    <w:t>2.5μSv/h</w:t>
                  </w:r>
                  <w:r>
                    <w:rPr>
                      <w:rFonts w:hint="eastAsia" w:ascii="Times New Roman" w:hAnsi="Times New Roman" w:eastAsia="宋体" w:cs="宋体"/>
                      <w:kern w:val="0"/>
                      <w:szCs w:val="21"/>
                      <w:lang w:bidi="ar"/>
                    </w:rPr>
                    <w:t>的标准限值。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管理机构</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kern w:val="0"/>
                      <w:szCs w:val="21"/>
                    </w:rPr>
                  </w:pPr>
                  <w:r>
                    <w:rPr>
                      <w:rFonts w:hint="eastAsia" w:ascii="Times New Roman" w:hAnsi="Times New Roman" w:eastAsia="宋体" w:cs="宋体"/>
                      <w:szCs w:val="21"/>
                      <w:lang w:bidi="ar"/>
                    </w:rPr>
                    <w:t>辐射安全与环境保护管理机构</w:t>
                  </w:r>
                </w:p>
              </w:tc>
              <w:tc>
                <w:tcPr>
                  <w:tcW w:w="5155" w:type="dxa"/>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ascii="Times New Roman" w:hAnsi="Times New Roman" w:eastAsia="宋体" w:cs="宋体"/>
                      <w:szCs w:val="21"/>
                      <w:lang w:bidi="ar"/>
                    </w:rPr>
                    <w:t>建立职责明确的辐射安全与环境保护管理机构，并将本项目纳入管理。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管理制度</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辐射安全与环境保护管理制度</w:t>
                  </w:r>
                </w:p>
              </w:tc>
              <w:tc>
                <w:tcPr>
                  <w:tcW w:w="5155" w:type="dxa"/>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ascii="Times New Roman" w:hAnsi="Times New Roman" w:eastAsia="宋体" w:cs="宋体"/>
                      <w:szCs w:val="21"/>
                      <w:lang w:bidi="ar"/>
                    </w:rPr>
                    <w:t>完善有关辐射安全与环境保护管理制度。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Times New Roman" w:hAnsi="Times New Roman" w:eastAsia="宋体" w:cs="宋体"/>
                      <w:szCs w:val="21"/>
                      <w:lang w:bidi="ar"/>
                    </w:rPr>
                    <w:t>工作人员</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kern w:val="0"/>
                      <w:szCs w:val="21"/>
                    </w:rPr>
                  </w:pPr>
                  <w:r>
                    <w:rPr>
                      <w:rFonts w:hint="eastAsia" w:ascii="Times New Roman" w:hAnsi="Times New Roman" w:eastAsia="宋体" w:cs="宋体"/>
                      <w:szCs w:val="21"/>
                      <w:lang w:bidi="ar"/>
                    </w:rPr>
                    <w:t>辐射防护与安全培训和考核</w:t>
                  </w:r>
                </w:p>
              </w:tc>
              <w:tc>
                <w:tcPr>
                  <w:tcW w:w="5155" w:type="dxa"/>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ascii="Times New Roman" w:hAnsi="Times New Roman" w:eastAsia="宋体" w:cs="宋体"/>
                      <w:szCs w:val="21"/>
                      <w:lang w:bidi="ar"/>
                    </w:rPr>
                    <w:t>工作人员应参加辐射安全与防护培训，考核合格后上岗。</w:t>
                  </w:r>
                </w:p>
              </w:tc>
            </w:tr>
          </w:tbl>
          <w:p>
            <w:pPr>
              <w:spacing w:line="360" w:lineRule="auto"/>
              <w:rPr>
                <w:b/>
                <w:sz w:val="24"/>
              </w:rPr>
            </w:pP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.5</w:t>
            </w:r>
            <w:r>
              <w:rPr>
                <w:rFonts w:hint="eastAsia" w:ascii="Times New Roman" w:hAnsi="Times New Roman" w:eastAsia="宋体" w:cs="宋体"/>
                <w:b/>
                <w:sz w:val="24"/>
                <w:lang w:bidi="ar"/>
              </w:rPr>
              <w:t>放射性同位素与射线装置安全许可管理</w:t>
            </w:r>
          </w:p>
          <w:p>
            <w:pPr>
              <w:tabs>
                <w:tab w:val="left" w:pos="1080"/>
              </w:tabs>
              <w:wordWrap w:val="0"/>
              <w:snapToGrid w:val="0"/>
              <w:spacing w:line="360" w:lineRule="auto"/>
              <w:ind w:firstLine="480" w:firstLineChars="200"/>
              <w:rPr>
                <w:sz w:val="24"/>
              </w:rPr>
            </w:pPr>
            <w:r>
              <w:rPr>
                <w:rFonts w:hint="eastAsia" w:ascii="Times New Roman" w:hAnsi="Times New Roman" w:eastAsia="宋体" w:cs="宋体"/>
                <w:sz w:val="24"/>
                <w:lang w:bidi="ar"/>
              </w:rPr>
              <w:t>医院应按照《放射性同位素与射线装置安全许可管理办法》的相关要求，向生态环境行政主管部门</w:t>
            </w:r>
            <w:r>
              <w:rPr>
                <w:rFonts w:hint="eastAsia" w:ascii="微软雅黑" w:hAnsi="微软雅黑" w:eastAsia="宋体" w:cs="宋体"/>
                <w:color w:val="000000"/>
                <w:kern w:val="0"/>
                <w:sz w:val="24"/>
                <w:lang w:bidi="ar"/>
              </w:rPr>
              <w:t>重新申请领取辐射安全许可证</w:t>
            </w:r>
            <w:r>
              <w:rPr>
                <w:rFonts w:hint="eastAsia" w:ascii="Times New Roman" w:hAnsi="Times New Roman" w:eastAsia="宋体" w:cs="宋体"/>
                <w:sz w:val="24"/>
                <w:lang w:bidi="ar"/>
              </w:rPr>
              <w:t>，《辐射安全许可证》发放条件见表</w:t>
            </w:r>
            <w:r>
              <w:rPr>
                <w:rFonts w:hint="eastAsia" w:ascii="Times New Roman" w:hAnsi="Times New Roman" w:eastAsia="宋体" w:cs="Times New Roman"/>
                <w:sz w:val="24"/>
                <w:lang w:val="en-US" w:eastAsia="zh-CN" w:bidi="ar"/>
              </w:rPr>
              <w:t>12</w:t>
            </w:r>
            <w:r>
              <w:rPr>
                <w:rFonts w:ascii="Times New Roman" w:hAnsi="Times New Roman" w:eastAsia="宋体" w:cs="Times New Roman"/>
                <w:sz w:val="24"/>
                <w:lang w:bidi="ar"/>
              </w:rPr>
              <w:t>-3</w:t>
            </w:r>
            <w:r>
              <w:rPr>
                <w:rFonts w:hint="eastAsia" w:ascii="Times New Roman" w:hAnsi="Times New Roman" w:eastAsia="宋体" w:cs="宋体"/>
                <w:sz w:val="24"/>
                <w:lang w:bidi="ar"/>
              </w:rPr>
              <w:t>。</w:t>
            </w:r>
          </w:p>
          <w:p>
            <w:pPr>
              <w:widowControl/>
              <w:snapToGrid w:val="0"/>
              <w:jc w:val="center"/>
              <w:rPr>
                <w:b/>
                <w:sz w:val="24"/>
              </w:rPr>
            </w:pPr>
            <w:r>
              <w:rPr>
                <w:rFonts w:hint="eastAsia" w:ascii="Times New Roman" w:hAnsi="Times New Roman" w:eastAsia="宋体" w:cs="宋体"/>
                <w:b/>
                <w:sz w:val="24"/>
                <w:lang w:bidi="ar"/>
              </w:rPr>
              <w:t>表</w:t>
            </w: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 xml:space="preserve">-3  </w:t>
            </w:r>
            <w:r>
              <w:rPr>
                <w:rFonts w:hint="eastAsia" w:ascii="Times New Roman" w:hAnsi="Times New Roman" w:eastAsia="宋体" w:cs="宋体"/>
                <w:b/>
                <w:sz w:val="24"/>
                <w:lang w:bidi="ar"/>
              </w:rPr>
              <w:t>《辐射安全许可证》发放条件</w:t>
            </w:r>
          </w:p>
          <w:tbl>
            <w:tblPr>
              <w:tblStyle w:val="12"/>
              <w:tblW w:w="8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3652"/>
              <w:gridCol w:w="3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b/>
                    </w:rPr>
                  </w:pPr>
                  <w:r>
                    <w:rPr>
                      <w:rFonts w:hint="eastAsia" w:ascii="Times New Roman" w:hAnsi="Times New Roman" w:eastAsia="宋体" w:cs="宋体"/>
                      <w:b/>
                      <w:lang w:bidi="ar"/>
                    </w:rPr>
                    <w:t>序号</w:t>
                  </w:r>
                </w:p>
              </w:tc>
              <w:tc>
                <w:tcPr>
                  <w:tcW w:w="36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b/>
                    </w:rPr>
                  </w:pPr>
                  <w:r>
                    <w:rPr>
                      <w:rFonts w:hint="eastAsia" w:ascii="Times New Roman" w:hAnsi="Times New Roman" w:eastAsia="宋体" w:cs="宋体"/>
                      <w:b/>
                      <w:lang w:bidi="ar"/>
                    </w:rPr>
                    <w:t>要求</w:t>
                  </w:r>
                </w:p>
              </w:tc>
              <w:tc>
                <w:tcPr>
                  <w:tcW w:w="3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b/>
                    </w:rPr>
                  </w:pPr>
                  <w:r>
                    <w:rPr>
                      <w:rFonts w:hint="eastAsia" w:ascii="Times New Roman" w:hAnsi="Times New Roman" w:eastAsia="宋体" w:cs="宋体"/>
                      <w:b/>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pPr>
                  <w:r>
                    <w:rPr>
                      <w:rFonts w:ascii="Times New Roman" w:hAnsi="Times New Roman" w:eastAsia="宋体" w:cs="Times New Roman"/>
                      <w:lang w:bidi="ar"/>
                    </w:rPr>
                    <w:t>1</w:t>
                  </w:r>
                </w:p>
              </w:tc>
              <w:tc>
                <w:tcPr>
                  <w:tcW w:w="36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pPr>
                  <w:r>
                    <w:rPr>
                      <w:rFonts w:hint="eastAsia" w:ascii="Times New Roman" w:hAnsi="Times New Roman" w:eastAsia="宋体" w:cs="宋体"/>
                      <w:lang w:bidi="ar"/>
                    </w:rPr>
                    <w:t>应当设有专门的辐射安全与环境保护管理机构，或者至少有</w:t>
                  </w:r>
                  <w:r>
                    <w:rPr>
                      <w:rFonts w:ascii="Times New Roman" w:hAnsi="Times New Roman" w:eastAsia="宋体" w:cs="Times New Roman"/>
                      <w:lang w:bidi="ar"/>
                    </w:rPr>
                    <w:t>1</w:t>
                  </w:r>
                  <w:r>
                    <w:rPr>
                      <w:rFonts w:hint="eastAsia" w:ascii="Times New Roman" w:hAnsi="Times New Roman" w:eastAsia="宋体" w:cs="宋体"/>
                      <w:lang w:bidi="ar"/>
                    </w:rPr>
                    <w:t>名具有本科以上学历的技术人员专职负责辐射安全与环境保护管理工作。</w:t>
                  </w:r>
                </w:p>
              </w:tc>
              <w:tc>
                <w:tcPr>
                  <w:tcW w:w="3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pPr>
                  <w:r>
                    <w:rPr>
                      <w:rFonts w:hint="eastAsia" w:ascii="Times New Roman" w:hAnsi="Times New Roman" w:eastAsia="宋体" w:cs="宋体"/>
                      <w:lang w:bidi="ar"/>
                    </w:rPr>
                    <w:t>已成立辐射安全与环境保护管理机构，辐射安全与环境保护管理机构全面负责辐射工作的管理和领导工作。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pPr>
                  <w:r>
                    <w:rPr>
                      <w:rFonts w:ascii="Times New Roman" w:hAnsi="Times New Roman" w:eastAsia="宋体" w:cs="Times New Roman"/>
                      <w:lang w:bidi="ar"/>
                    </w:rPr>
                    <w:t>2</w:t>
                  </w:r>
                </w:p>
              </w:tc>
              <w:tc>
                <w:tcPr>
                  <w:tcW w:w="36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pPr>
                  <w:r>
                    <w:rPr>
                      <w:rFonts w:hint="eastAsia" w:ascii="Times New Roman" w:hAnsi="Times New Roman" w:eastAsia="宋体" w:cs="宋体"/>
                      <w:lang w:bidi="ar"/>
                    </w:rPr>
                    <w:t>从事辐射工作的人员必须通过辐射安全和防护专业知识及相关法律法规的培训和考核。</w:t>
                  </w:r>
                </w:p>
              </w:tc>
              <w:tc>
                <w:tcPr>
                  <w:tcW w:w="3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pPr>
                  <w:r>
                    <w:rPr>
                      <w:rFonts w:hint="eastAsia" w:ascii="Times New Roman" w:hAnsi="Times New Roman" w:eastAsia="宋体" w:cs="宋体"/>
                      <w:color w:val="auto"/>
                      <w:lang w:bidi="ar"/>
                    </w:rPr>
                    <w:t>须落实</w:t>
                  </w:r>
                  <w:r>
                    <w:rPr>
                      <w:rFonts w:hint="eastAsia" w:ascii="Times New Roman" w:hAnsi="Times New Roman" w:eastAsia="宋体" w:cs="宋体"/>
                      <w:color w:val="auto"/>
                      <w:lang w:eastAsia="zh-CN" w:bidi="ar"/>
                    </w:rPr>
                    <w:t>，</w:t>
                  </w:r>
                  <w:r>
                    <w:rPr>
                      <w:rFonts w:hint="eastAsia" w:ascii="Times New Roman" w:hAnsi="Times New Roman" w:eastAsia="宋体" w:cs="宋体"/>
                      <w:color w:val="auto"/>
                      <w:lang w:bidi="ar"/>
                    </w:rPr>
                    <w:t>项目计划配备</w:t>
                  </w:r>
                  <w:r>
                    <w:rPr>
                      <w:rFonts w:hint="eastAsia" w:ascii="Times New Roman" w:hAnsi="Times New Roman" w:eastAsia="宋体" w:cs="Times New Roman"/>
                      <w:color w:val="auto"/>
                      <w:lang w:val="en-US" w:eastAsia="zh-CN" w:bidi="ar"/>
                    </w:rPr>
                    <w:t>6</w:t>
                  </w:r>
                  <w:r>
                    <w:rPr>
                      <w:rFonts w:hint="eastAsia" w:ascii="Times New Roman" w:hAnsi="Times New Roman" w:eastAsia="宋体" w:cs="宋体"/>
                      <w:color w:val="auto"/>
                      <w:lang w:bidi="ar"/>
                    </w:rPr>
                    <w:t>名工作人员</w:t>
                  </w:r>
                  <w:r>
                    <w:rPr>
                      <w:rFonts w:hint="eastAsia" w:ascii="Times New Roman" w:hAnsi="Times New Roman" w:eastAsia="宋体" w:cs="宋体"/>
                      <w:color w:val="auto"/>
                      <w:lang w:eastAsia="zh-CN" w:bidi="ar"/>
                    </w:rPr>
                    <w:t>，</w:t>
                  </w:r>
                  <w:r>
                    <w:rPr>
                      <w:rFonts w:hint="eastAsia" w:ascii="Times New Roman" w:hAnsi="Times New Roman" w:eastAsia="宋体" w:cs="宋体"/>
                      <w:color w:val="auto"/>
                      <w:lang w:val="en-US" w:eastAsia="zh-CN" w:bidi="ar"/>
                    </w:rPr>
                    <w:t>在本项目验收前工作人员</w:t>
                  </w:r>
                  <w:r>
                    <w:rPr>
                      <w:rFonts w:hint="eastAsia" w:ascii="Times New Roman" w:hAnsi="Times New Roman" w:eastAsia="宋体" w:cs="宋体"/>
                      <w:color w:val="auto"/>
                      <w:lang w:bidi="ar"/>
                    </w:rPr>
                    <w:t>须全部参加辐射安全与防护培训，持证上岗。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pPr>
                  <w:r>
                    <w:rPr>
                      <w:rFonts w:ascii="Times New Roman" w:hAnsi="Times New Roman" w:eastAsia="宋体" w:cs="Times New Roman"/>
                      <w:lang w:bidi="ar"/>
                    </w:rPr>
                    <w:t>3</w:t>
                  </w:r>
                </w:p>
              </w:tc>
              <w:tc>
                <w:tcPr>
                  <w:tcW w:w="36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pPr>
                  <w:r>
                    <w:rPr>
                      <w:rFonts w:hint="eastAsia" w:ascii="Times New Roman" w:hAnsi="Times New Roman" w:eastAsia="宋体" w:cs="宋体"/>
                      <w:lang w:bidi="ar"/>
                    </w:rPr>
                    <w:t>射线装置使用场所有防止误操作、防止工作人员和公众受到意外照射的安全措施。</w:t>
                  </w:r>
                </w:p>
              </w:tc>
              <w:tc>
                <w:tcPr>
                  <w:tcW w:w="3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left"/>
                  </w:pPr>
                  <w:r>
                    <w:rPr>
                      <w:rFonts w:hint="eastAsia" w:ascii="Times New Roman" w:hAnsi="Times New Roman" w:eastAsia="宋体" w:cs="宋体"/>
                      <w:lang w:val="en-US" w:eastAsia="zh-CN" w:bidi="ar"/>
                    </w:rPr>
                    <w:t>射线装置有急停开关</w:t>
                  </w:r>
                  <w:r>
                    <w:rPr>
                      <w:rFonts w:hint="eastAsia" w:ascii="Times New Roman" w:hAnsi="Times New Roman" w:eastAsia="宋体" w:cs="宋体"/>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pPr>
                  <w:r>
                    <w:rPr>
                      <w:rFonts w:ascii="Times New Roman" w:hAnsi="Times New Roman" w:eastAsia="宋体" w:cs="Times New Roman"/>
                      <w:lang w:bidi="ar"/>
                    </w:rPr>
                    <w:t>4</w:t>
                  </w:r>
                </w:p>
              </w:tc>
              <w:tc>
                <w:tcPr>
                  <w:tcW w:w="36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pPr>
                  <w:r>
                    <w:rPr>
                      <w:rFonts w:hint="eastAsia" w:ascii="Times New Roman" w:hAnsi="Times New Roman" w:eastAsia="宋体" w:cs="宋体"/>
                      <w:lang w:bidi="ar"/>
                    </w:rPr>
                    <w:t>配备与辐射类型和辐射水平相适应的防护用品和监测仪器，包括个人剂量测量报警、辐射监测等仪器。使用非密封放射性物质的单位还应当有表面污染监测仪。</w:t>
                  </w:r>
                </w:p>
              </w:tc>
              <w:tc>
                <w:tcPr>
                  <w:tcW w:w="3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left"/>
                    <w:rPr>
                      <w:rFonts w:hint="eastAsia" w:eastAsia="宋体"/>
                      <w:lang w:eastAsia="zh-CN"/>
                    </w:rPr>
                  </w:pPr>
                  <w:r>
                    <w:rPr>
                      <w:rFonts w:hint="eastAsia" w:ascii="Times New Roman" w:hAnsi="Times New Roman" w:eastAsia="宋体" w:cs="宋体"/>
                      <w:lang w:bidi="ar"/>
                    </w:rPr>
                    <w:t>须落实</w:t>
                  </w:r>
                  <w:r>
                    <w:rPr>
                      <w:rFonts w:hint="eastAsia" w:ascii="Times New Roman" w:hAnsi="Times New Roman" w:eastAsia="宋体" w:cs="宋体"/>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pPr>
                  <w:r>
                    <w:rPr>
                      <w:rFonts w:ascii="Times New Roman" w:hAnsi="Times New Roman" w:eastAsia="宋体" w:cs="Times New Roman"/>
                      <w:lang w:bidi="ar"/>
                    </w:rPr>
                    <w:t>5</w:t>
                  </w:r>
                </w:p>
              </w:tc>
              <w:tc>
                <w:tcPr>
                  <w:tcW w:w="36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pPr>
                  <w:r>
                    <w:rPr>
                      <w:rFonts w:hint="eastAsia" w:ascii="Times New Roman" w:hAnsi="Times New Roman" w:eastAsia="宋体" w:cs="宋体"/>
                      <w:lang w:bidi="ar"/>
                    </w:rPr>
                    <w:t>有健全的操作规程、岗位职责、辐射防护和安全保卫制度、设备检修维护制度、放射性同位素使用登记制度、人员培训计划、监测方案等。</w:t>
                  </w:r>
                </w:p>
              </w:tc>
              <w:tc>
                <w:tcPr>
                  <w:tcW w:w="3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pPr>
                  <w:r>
                    <w:rPr>
                      <w:rFonts w:hint="eastAsia" w:ascii="Times New Roman" w:hAnsi="Times New Roman" w:eastAsia="宋体" w:cs="宋体"/>
                      <w:lang w:bidi="ar"/>
                    </w:rPr>
                    <w:t>已制定辐射安全与环境保护管理制度具有实际操作性，需按相关法律法规和单位实际射线装置情况进行完善。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pPr>
                  <w:r>
                    <w:rPr>
                      <w:rFonts w:ascii="Times New Roman" w:hAnsi="Times New Roman" w:eastAsia="宋体" w:cs="Times New Roman"/>
                      <w:lang w:bidi="ar"/>
                    </w:rPr>
                    <w:t>6</w:t>
                  </w:r>
                </w:p>
              </w:tc>
              <w:tc>
                <w:tcPr>
                  <w:tcW w:w="36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pPr>
                  <w:r>
                    <w:rPr>
                      <w:rFonts w:hint="eastAsia" w:ascii="Times New Roman" w:hAnsi="Times New Roman" w:eastAsia="宋体" w:cs="宋体"/>
                      <w:lang w:bidi="ar"/>
                    </w:rPr>
                    <w:t>有完善的辐射事故应急措施。</w:t>
                  </w:r>
                </w:p>
              </w:tc>
              <w:tc>
                <w:tcPr>
                  <w:tcW w:w="3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pPr>
                  <w:r>
                    <w:rPr>
                      <w:rFonts w:hint="eastAsia" w:ascii="Times New Roman" w:hAnsi="Times New Roman" w:eastAsia="宋体" w:cs="宋体"/>
                      <w:lang w:bidi="ar"/>
                    </w:rPr>
                    <w:t>已制定辐射事故应急预案。此外，结合项目运行特点及事故演练中暴露的问题，医院还应不断完善事故应急预案。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pPr>
                  <w:r>
                    <w:rPr>
                      <w:rFonts w:ascii="Times New Roman" w:hAnsi="Times New Roman" w:eastAsia="宋体" w:cs="Times New Roman"/>
                      <w:lang w:bidi="ar"/>
                    </w:rPr>
                    <w:t>7</w:t>
                  </w:r>
                </w:p>
              </w:tc>
              <w:tc>
                <w:tcPr>
                  <w:tcW w:w="36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pPr>
                  <w:r>
                    <w:rPr>
                      <w:rFonts w:hint="eastAsia" w:ascii="Times New Roman" w:hAnsi="Times New Roman" w:eastAsia="宋体" w:cs="宋体"/>
                      <w:lang w:bidi="ar"/>
                    </w:rPr>
                    <w:t>产生放射性废气、废液、固体废物的，还应具有确保放射性废气、废液、固体废物达标排放的处理能力或者可行的处理方案。</w:t>
                  </w:r>
                </w:p>
              </w:tc>
              <w:tc>
                <w:tcPr>
                  <w:tcW w:w="39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pPr>
                  <w:r>
                    <w:rPr>
                      <w:rFonts w:hint="eastAsia" w:ascii="Times New Roman" w:hAnsi="Times New Roman" w:eastAsia="宋体" w:cs="宋体"/>
                      <w:lang w:bidi="ar"/>
                    </w:rPr>
                    <w:t>项目无放射性废气、废液、固体废物产生。</w:t>
                  </w:r>
                </w:p>
              </w:tc>
            </w:tr>
          </w:tbl>
          <w:p>
            <w:pPr>
              <w:spacing w:line="360" w:lineRule="auto"/>
              <w:rPr>
                <w:b/>
                <w:sz w:val="24"/>
              </w:rPr>
            </w:pPr>
            <w:r>
              <w:rPr>
                <w:rFonts w:hint="eastAsia" w:ascii="Times New Roman" w:hAnsi="Times New Roman" w:eastAsia="宋体" w:cs="Times New Roman"/>
                <w:b/>
                <w:sz w:val="24"/>
                <w:lang w:val="en-US" w:eastAsia="zh-CN" w:bidi="ar"/>
              </w:rPr>
              <w:t>12</w:t>
            </w:r>
            <w:r>
              <w:rPr>
                <w:rFonts w:ascii="Times New Roman" w:hAnsi="Times New Roman" w:eastAsia="宋体" w:cs="Times New Roman"/>
                <w:b/>
                <w:sz w:val="24"/>
                <w:lang w:bidi="ar"/>
              </w:rPr>
              <w:t>.6</w:t>
            </w:r>
            <w:r>
              <w:rPr>
                <w:rFonts w:hint="eastAsia" w:ascii="Times New Roman" w:hAnsi="宋体" w:eastAsia="宋体" w:cs="宋体"/>
                <w:b/>
                <w:sz w:val="24"/>
                <w:lang w:bidi="ar"/>
              </w:rPr>
              <w:t>辐射事故应急</w:t>
            </w:r>
          </w:p>
          <w:p>
            <w:pPr>
              <w:spacing w:line="360" w:lineRule="auto"/>
              <w:ind w:firstLine="480" w:firstLineChars="200"/>
              <w:rPr>
                <w:sz w:val="24"/>
              </w:rPr>
            </w:pPr>
            <w:r>
              <w:rPr>
                <w:rFonts w:hint="eastAsia" w:ascii="Times New Roman" w:hAnsi="Times New Roman" w:eastAsia="宋体" w:cs="宋体"/>
                <w:sz w:val="24"/>
                <w:lang w:bidi="ar"/>
              </w:rPr>
              <w:t>为有效防护、及时控制放射事故所致的伤害，加强射线装置安全管理工作，保障工作人员以及公众的健康安全，避免环境辐射污染，</w:t>
            </w:r>
            <w:r>
              <w:rPr>
                <w:rFonts w:hint="eastAsia" w:ascii="Times New Roman" w:hAnsi="宋体" w:eastAsia="宋体" w:cs="宋体"/>
                <w:kern w:val="0"/>
                <w:sz w:val="24"/>
                <w:lang w:bidi="ar"/>
              </w:rPr>
              <w:t>根据《放射性同位素与射线装置安全和防护条例》、《放射性同位素与射线装置安全许可管理办法》的要求</w:t>
            </w:r>
            <w:r>
              <w:rPr>
                <w:rFonts w:hint="eastAsia" w:ascii="Times New Roman" w:hAnsi="Times New Roman" w:eastAsia="宋体" w:cs="宋体"/>
                <w:sz w:val="24"/>
                <w:lang w:bidi="ar"/>
              </w:rPr>
              <w:t>，医院结合自身实际已经制定了《辐射事故应急预案》。</w:t>
            </w:r>
          </w:p>
          <w:p>
            <w:pPr>
              <w:spacing w:line="360" w:lineRule="auto"/>
              <w:ind w:firstLine="480" w:firstLineChars="200"/>
              <w:rPr>
                <w:b/>
                <w:sz w:val="24"/>
              </w:rPr>
            </w:pPr>
            <w:r>
              <w:rPr>
                <w:rFonts w:hint="eastAsia" w:ascii="Times New Roman" w:hAnsi="Times New Roman" w:eastAsia="宋体" w:cs="宋体"/>
                <w:sz w:val="24"/>
                <w:lang w:bidi="ar"/>
              </w:rPr>
              <w:t>对突发放射性事故，医院需坚持以预防为主，常备不懈的方针，建立和加强相应的监测、应急制度，做到及时发现、及时报告、快速反应、及时控制。同时，医院应具备应急反应机制和应急处理能力，实现应急工作的科学化、规范化。医院应从经费、物资、人员和技术人员方面做好准备工作，定期进行培训，演练以应急时之需。辐射事故应急救援预案应对本报告表对事故分析情况，进行有针对性的补充完善。今后在预案的实施中，应根据国家发布的新的相关法律法规内容，结合检查工作的实际情况对预案做补充修改，使之更能符合辐射实际需要。</w:t>
            </w:r>
          </w:p>
          <w:p>
            <w:pPr>
              <w:spacing w:line="360" w:lineRule="auto"/>
              <w:rPr>
                <w:rFonts w:hint="eastAsia"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12.6.1 辐射事故应急预案</w:t>
            </w:r>
          </w:p>
          <w:p>
            <w:pPr>
              <w:spacing w:line="360" w:lineRule="auto"/>
              <w:ind w:firstLine="480" w:firstLineChars="200"/>
              <w:rPr>
                <w:bCs/>
                <w:sz w:val="24"/>
              </w:rPr>
            </w:pPr>
            <w:r>
              <w:rPr>
                <w:rFonts w:hint="eastAsia"/>
                <w:bCs/>
                <w:sz w:val="24"/>
              </w:rPr>
              <w:t>根据《放射性同位素与射线装置安全和防护条例》和《放射性同位素与射线装置安全和防护管理办法》有关规定，为了应对辐射事故和突发事件，医院已经制定了</w:t>
            </w:r>
            <w:r>
              <w:rPr>
                <w:rFonts w:hint="eastAsia"/>
                <w:bCs/>
                <w:sz w:val="24"/>
                <w:lang w:val="en-US" w:eastAsia="zh-CN"/>
              </w:rPr>
              <w:t>辐射</w:t>
            </w:r>
            <w:r>
              <w:rPr>
                <w:rFonts w:hint="eastAsia"/>
                <w:bCs/>
                <w:sz w:val="24"/>
              </w:rPr>
              <w:t>事故应急处理预案，并成立</w:t>
            </w:r>
            <w:r>
              <w:rPr>
                <w:rFonts w:hint="eastAsia"/>
                <w:bCs/>
                <w:sz w:val="24"/>
                <w:lang w:val="en-US" w:eastAsia="zh-CN"/>
              </w:rPr>
              <w:t>辐射</w:t>
            </w:r>
            <w:r>
              <w:rPr>
                <w:rFonts w:hint="eastAsia"/>
                <w:bCs/>
                <w:sz w:val="24"/>
              </w:rPr>
              <w:t>事故应急处理领导小组，负责医院辐射防护与安全的全面工作。医院既有</w:t>
            </w:r>
            <w:r>
              <w:rPr>
                <w:rFonts w:hint="eastAsia"/>
                <w:bCs/>
                <w:sz w:val="24"/>
                <w:lang w:val="en-US" w:eastAsia="zh-CN"/>
              </w:rPr>
              <w:t>辐射</w:t>
            </w:r>
            <w:r>
              <w:rPr>
                <w:rFonts w:hint="eastAsia"/>
                <w:bCs/>
                <w:sz w:val="24"/>
              </w:rPr>
              <w:t>事故应急处理预案包括了以下内容：</w:t>
            </w:r>
          </w:p>
          <w:p>
            <w:pPr>
              <w:spacing w:line="360" w:lineRule="auto"/>
              <w:ind w:firstLine="480" w:firstLineChars="200"/>
              <w:rPr>
                <w:rFonts w:hint="eastAsia"/>
                <w:bCs/>
                <w:sz w:val="24"/>
              </w:rPr>
            </w:pPr>
            <w:r>
              <w:rPr>
                <w:rFonts w:hint="eastAsia"/>
                <w:bCs/>
                <w:sz w:val="24"/>
              </w:rPr>
              <w:t>一、</w:t>
            </w:r>
            <w:r>
              <w:rPr>
                <w:rFonts w:hint="eastAsia"/>
                <w:bCs/>
                <w:sz w:val="24"/>
                <w:lang w:val="en-US" w:eastAsia="zh-CN"/>
              </w:rPr>
              <w:t>辐射</w:t>
            </w:r>
            <w:r>
              <w:rPr>
                <w:rFonts w:hint="eastAsia"/>
                <w:bCs/>
                <w:sz w:val="24"/>
              </w:rPr>
              <w:t>事故应急处理机构与职责</w:t>
            </w:r>
          </w:p>
          <w:p>
            <w:pPr>
              <w:spacing w:line="360" w:lineRule="auto"/>
              <w:ind w:firstLine="480" w:firstLineChars="200"/>
              <w:rPr>
                <w:rFonts w:hint="eastAsia"/>
                <w:bCs/>
                <w:sz w:val="24"/>
              </w:rPr>
            </w:pPr>
            <w:r>
              <w:rPr>
                <w:rFonts w:hint="eastAsia"/>
                <w:bCs/>
                <w:sz w:val="24"/>
              </w:rPr>
              <w:t>（一）领导小组组成如下：</w:t>
            </w:r>
          </w:p>
          <w:p>
            <w:pPr>
              <w:spacing w:line="360" w:lineRule="auto"/>
              <w:ind w:firstLine="480" w:firstLineChars="200"/>
              <w:rPr>
                <w:rFonts w:hint="eastAsia" w:eastAsiaTheme="minorEastAsia"/>
                <w:bCs/>
                <w:color w:val="auto"/>
                <w:sz w:val="24"/>
                <w:lang w:eastAsia="zh-CN"/>
              </w:rPr>
            </w:pPr>
            <w:r>
              <w:rPr>
                <w:rFonts w:hint="eastAsia"/>
                <w:bCs/>
                <w:color w:val="auto"/>
                <w:sz w:val="24"/>
              </w:rPr>
              <w:t>组长：</w:t>
            </w:r>
            <w:r>
              <w:rPr>
                <w:rFonts w:hint="eastAsia"/>
                <w:bCs/>
                <w:color w:val="auto"/>
                <w:sz w:val="24"/>
                <w:lang w:val="en-US" w:eastAsia="zh-CN"/>
              </w:rPr>
              <w:t xml:space="preserve">黄天蔚（院长）                     </w:t>
            </w:r>
          </w:p>
          <w:p>
            <w:pPr>
              <w:spacing w:line="360" w:lineRule="auto"/>
              <w:ind w:firstLine="480" w:firstLineChars="200"/>
              <w:rPr>
                <w:rFonts w:hint="eastAsia" w:eastAsiaTheme="minorEastAsia"/>
                <w:bCs/>
                <w:color w:val="auto"/>
                <w:sz w:val="24"/>
                <w:lang w:eastAsia="zh-CN"/>
              </w:rPr>
            </w:pPr>
            <w:r>
              <w:rPr>
                <w:rFonts w:hint="eastAsia"/>
                <w:bCs/>
                <w:color w:val="auto"/>
                <w:sz w:val="24"/>
              </w:rPr>
              <w:t>副组长：刘佳明</w:t>
            </w:r>
            <w:r>
              <w:rPr>
                <w:rFonts w:hint="eastAsia"/>
                <w:bCs/>
                <w:color w:val="auto"/>
                <w:sz w:val="24"/>
                <w:lang w:val="en-US" w:eastAsia="zh-CN"/>
              </w:rPr>
              <w:t xml:space="preserve">（医务科主任）             </w:t>
            </w:r>
          </w:p>
          <w:p>
            <w:pPr>
              <w:spacing w:line="360" w:lineRule="auto"/>
              <w:ind w:firstLine="480" w:firstLineChars="200"/>
              <w:rPr>
                <w:rFonts w:hint="default" w:eastAsiaTheme="minorEastAsia"/>
                <w:bCs/>
                <w:color w:val="auto"/>
                <w:sz w:val="24"/>
                <w:lang w:val="en-US" w:eastAsia="zh-CN"/>
              </w:rPr>
            </w:pPr>
            <w:r>
              <w:rPr>
                <w:rFonts w:hint="eastAsia"/>
                <w:bCs/>
                <w:color w:val="auto"/>
                <w:sz w:val="24"/>
              </w:rPr>
              <w:t>组员：倪瑞玲</w:t>
            </w:r>
            <w:r>
              <w:rPr>
                <w:rFonts w:hint="eastAsia"/>
                <w:bCs/>
                <w:color w:val="auto"/>
                <w:sz w:val="24"/>
                <w:lang w:val="en-US" w:eastAsia="zh-CN"/>
              </w:rPr>
              <w:t>、秦荣、李志民、吾杰提别克、赵菊梅、许同舟、刘胜刚、严涛、冯艳梅、祝爱侠、李永超、马述春</w:t>
            </w:r>
          </w:p>
          <w:p>
            <w:pPr>
              <w:spacing w:line="360" w:lineRule="auto"/>
              <w:ind w:firstLine="480" w:firstLineChars="200"/>
              <w:rPr>
                <w:rFonts w:hint="eastAsia"/>
                <w:bCs/>
                <w:sz w:val="24"/>
              </w:rPr>
            </w:pPr>
            <w:r>
              <w:rPr>
                <w:rFonts w:hint="eastAsia"/>
                <w:bCs/>
                <w:sz w:val="24"/>
              </w:rPr>
              <w:t>（二）应急处理领导小组职责：</w:t>
            </w:r>
          </w:p>
          <w:p>
            <w:pPr>
              <w:spacing w:line="360" w:lineRule="auto"/>
              <w:ind w:firstLine="480" w:firstLineChars="200"/>
              <w:rPr>
                <w:rFonts w:hint="eastAsia"/>
                <w:bCs/>
                <w:sz w:val="24"/>
              </w:rPr>
            </w:pPr>
            <w:r>
              <w:rPr>
                <w:rFonts w:hint="eastAsia"/>
                <w:bCs/>
                <w:sz w:val="24"/>
              </w:rPr>
              <w:t>1、定期组织对</w:t>
            </w:r>
            <w:r>
              <w:rPr>
                <w:rFonts w:hint="eastAsia"/>
                <w:bCs/>
                <w:sz w:val="24"/>
                <w:lang w:val="en-US" w:eastAsia="zh-CN"/>
              </w:rPr>
              <w:t>辐射</w:t>
            </w:r>
            <w:r>
              <w:rPr>
                <w:rFonts w:hint="eastAsia"/>
                <w:bCs/>
                <w:sz w:val="24"/>
              </w:rPr>
              <w:t>场所、设备和人员进行</w:t>
            </w:r>
            <w:r>
              <w:rPr>
                <w:rFonts w:hint="eastAsia"/>
                <w:bCs/>
                <w:sz w:val="24"/>
                <w:lang w:val="en-US" w:eastAsia="zh-CN"/>
              </w:rPr>
              <w:t>辐射</w:t>
            </w:r>
            <w:r>
              <w:rPr>
                <w:rFonts w:hint="eastAsia"/>
                <w:bCs/>
                <w:sz w:val="24"/>
              </w:rPr>
              <w:t>防护情况进行自查和监测，发现事故隐患及时上报至法定代表人并落实整改措施；</w:t>
            </w:r>
          </w:p>
          <w:p>
            <w:pPr>
              <w:spacing w:line="360" w:lineRule="auto"/>
              <w:ind w:firstLine="480" w:firstLineChars="200"/>
              <w:rPr>
                <w:rFonts w:hint="eastAsia"/>
                <w:bCs/>
                <w:sz w:val="24"/>
              </w:rPr>
            </w:pPr>
            <w:r>
              <w:rPr>
                <w:rFonts w:hint="eastAsia"/>
                <w:bCs/>
                <w:sz w:val="24"/>
              </w:rPr>
              <w:t>2、发生人员受超剂量照射事故，应启动本预案；</w:t>
            </w:r>
          </w:p>
          <w:p>
            <w:pPr>
              <w:spacing w:line="360" w:lineRule="auto"/>
              <w:ind w:firstLine="480" w:firstLineChars="200"/>
              <w:rPr>
                <w:rFonts w:hint="eastAsia"/>
                <w:bCs/>
                <w:sz w:val="24"/>
              </w:rPr>
            </w:pPr>
            <w:r>
              <w:rPr>
                <w:rFonts w:hint="eastAsia"/>
                <w:bCs/>
                <w:sz w:val="24"/>
              </w:rPr>
              <w:t>3、事故发生后，立即组织有关部门和人员进行</w:t>
            </w:r>
            <w:r>
              <w:rPr>
                <w:rFonts w:hint="eastAsia"/>
                <w:bCs/>
                <w:sz w:val="24"/>
                <w:lang w:val="en-US" w:eastAsia="zh-CN"/>
              </w:rPr>
              <w:t>辐射</w:t>
            </w:r>
            <w:r>
              <w:rPr>
                <w:rFonts w:hint="eastAsia"/>
                <w:bCs/>
                <w:sz w:val="24"/>
              </w:rPr>
              <w:t>事故应急处理；</w:t>
            </w:r>
          </w:p>
          <w:p>
            <w:pPr>
              <w:spacing w:line="360" w:lineRule="auto"/>
              <w:ind w:firstLine="480" w:firstLineChars="200"/>
              <w:rPr>
                <w:rFonts w:hint="eastAsia"/>
                <w:bCs/>
                <w:sz w:val="24"/>
              </w:rPr>
            </w:pPr>
            <w:r>
              <w:rPr>
                <w:rFonts w:hint="eastAsia"/>
                <w:bCs/>
                <w:sz w:val="24"/>
              </w:rPr>
              <w:t>4、负责向</w:t>
            </w:r>
            <w:r>
              <w:rPr>
                <w:rFonts w:hint="eastAsia"/>
                <w:bCs/>
                <w:sz w:val="24"/>
                <w:lang w:val="en-US" w:eastAsia="zh-CN"/>
              </w:rPr>
              <w:t>生态环境</w:t>
            </w:r>
            <w:r>
              <w:rPr>
                <w:rFonts w:hint="eastAsia"/>
                <w:bCs/>
                <w:sz w:val="24"/>
              </w:rPr>
              <w:t>行政部门及时报告事故情况；</w:t>
            </w:r>
          </w:p>
          <w:p>
            <w:pPr>
              <w:spacing w:line="360" w:lineRule="auto"/>
              <w:ind w:firstLine="480" w:firstLineChars="200"/>
              <w:rPr>
                <w:rFonts w:hint="eastAsia"/>
                <w:bCs/>
                <w:sz w:val="24"/>
              </w:rPr>
            </w:pPr>
            <w:r>
              <w:rPr>
                <w:rFonts w:hint="eastAsia"/>
                <w:bCs/>
                <w:sz w:val="24"/>
              </w:rPr>
              <w:t>5、负责</w:t>
            </w:r>
            <w:r>
              <w:rPr>
                <w:rFonts w:hint="eastAsia"/>
                <w:bCs/>
                <w:sz w:val="24"/>
                <w:lang w:val="en-US" w:eastAsia="zh-CN"/>
              </w:rPr>
              <w:t>辐射</w:t>
            </w:r>
            <w:r>
              <w:rPr>
                <w:rFonts w:hint="eastAsia"/>
                <w:bCs/>
                <w:sz w:val="24"/>
              </w:rPr>
              <w:t>事故应急处理具体方案的研究确定和组织实施工作；</w:t>
            </w:r>
          </w:p>
          <w:p>
            <w:pPr>
              <w:spacing w:line="360" w:lineRule="auto"/>
              <w:ind w:firstLine="480" w:firstLineChars="200"/>
              <w:rPr>
                <w:rFonts w:hint="eastAsia"/>
                <w:bCs/>
                <w:sz w:val="24"/>
              </w:rPr>
            </w:pPr>
            <w:r>
              <w:rPr>
                <w:rFonts w:hint="eastAsia"/>
                <w:bCs/>
                <w:sz w:val="24"/>
              </w:rPr>
              <w:t>6、</w:t>
            </w:r>
            <w:r>
              <w:rPr>
                <w:rFonts w:hint="eastAsia"/>
                <w:bCs/>
                <w:sz w:val="24"/>
                <w:lang w:val="en-US" w:eastAsia="zh-CN"/>
              </w:rPr>
              <w:t>辐射</w:t>
            </w:r>
            <w:r>
              <w:rPr>
                <w:rFonts w:hint="eastAsia"/>
                <w:bCs/>
                <w:sz w:val="24"/>
              </w:rPr>
              <w:t>事故中人员受照时，要通过个人剂量计或其他工具、方法迅速估算受照人员的受照剂量；</w:t>
            </w:r>
          </w:p>
          <w:p>
            <w:pPr>
              <w:spacing w:line="360" w:lineRule="auto"/>
              <w:ind w:firstLine="480" w:firstLineChars="200"/>
              <w:rPr>
                <w:rFonts w:hint="eastAsia"/>
                <w:bCs/>
                <w:sz w:val="24"/>
              </w:rPr>
            </w:pPr>
            <w:r>
              <w:rPr>
                <w:rFonts w:hint="eastAsia"/>
                <w:bCs/>
                <w:sz w:val="24"/>
              </w:rPr>
              <w:t>7、负责迅速安置受照人员就医，组织控制区内人员的撤离工作，并及时控制事故影响，防止事故的扩大蔓延。</w:t>
            </w:r>
          </w:p>
          <w:p>
            <w:pPr>
              <w:spacing w:line="360" w:lineRule="auto"/>
              <w:ind w:firstLine="480" w:firstLineChars="200"/>
              <w:rPr>
                <w:rFonts w:hint="eastAsia"/>
                <w:bCs/>
                <w:sz w:val="24"/>
              </w:rPr>
            </w:pPr>
            <w:r>
              <w:rPr>
                <w:rFonts w:hint="eastAsia"/>
                <w:bCs/>
                <w:sz w:val="24"/>
              </w:rPr>
              <w:t>（三）</w:t>
            </w:r>
            <w:r>
              <w:rPr>
                <w:rFonts w:hint="eastAsia"/>
                <w:bCs/>
                <w:sz w:val="24"/>
                <w:lang w:val="en-US" w:eastAsia="zh-CN"/>
              </w:rPr>
              <w:t>辐射</w:t>
            </w:r>
            <w:r>
              <w:rPr>
                <w:rFonts w:hint="eastAsia"/>
                <w:bCs/>
                <w:sz w:val="24"/>
              </w:rPr>
              <w:t>事故应急处理的岗位职责</w:t>
            </w:r>
          </w:p>
          <w:p>
            <w:pPr>
              <w:spacing w:line="360" w:lineRule="auto"/>
              <w:ind w:firstLine="480" w:firstLineChars="200"/>
              <w:rPr>
                <w:rFonts w:hint="eastAsia"/>
                <w:bCs/>
                <w:sz w:val="24"/>
              </w:rPr>
            </w:pPr>
            <w:r>
              <w:rPr>
                <w:rFonts w:hint="eastAsia"/>
                <w:bCs/>
                <w:sz w:val="24"/>
              </w:rPr>
              <w:t>组长职责：负责</w:t>
            </w:r>
            <w:r>
              <w:rPr>
                <w:rFonts w:hint="eastAsia"/>
                <w:bCs/>
                <w:sz w:val="24"/>
                <w:lang w:val="en-US" w:eastAsia="zh-CN"/>
              </w:rPr>
              <w:t>辐射</w:t>
            </w:r>
            <w:r>
              <w:rPr>
                <w:rFonts w:hint="eastAsia"/>
                <w:bCs/>
                <w:sz w:val="24"/>
              </w:rPr>
              <w:t>事故应急预案的启动和现场应急救援的组织及指挥工作。</w:t>
            </w:r>
          </w:p>
          <w:p>
            <w:pPr>
              <w:spacing w:line="360" w:lineRule="auto"/>
              <w:ind w:firstLine="480" w:firstLineChars="200"/>
              <w:rPr>
                <w:rFonts w:hint="eastAsia"/>
                <w:bCs/>
                <w:sz w:val="24"/>
              </w:rPr>
            </w:pPr>
            <w:r>
              <w:rPr>
                <w:rFonts w:hint="eastAsia"/>
                <w:bCs/>
                <w:sz w:val="24"/>
              </w:rPr>
              <w:t>副组长职责：组织</w:t>
            </w:r>
            <w:r>
              <w:rPr>
                <w:rFonts w:hint="eastAsia"/>
                <w:bCs/>
                <w:sz w:val="24"/>
                <w:lang w:val="en-US" w:eastAsia="zh-CN"/>
              </w:rPr>
              <w:t>辐射</w:t>
            </w:r>
            <w:r>
              <w:rPr>
                <w:rFonts w:hint="eastAsia"/>
                <w:bCs/>
                <w:sz w:val="24"/>
              </w:rPr>
              <w:t>事故应急人员的培训。</w:t>
            </w:r>
          </w:p>
          <w:p>
            <w:pPr>
              <w:spacing w:line="360" w:lineRule="auto"/>
              <w:ind w:firstLine="480" w:firstLineChars="200"/>
              <w:rPr>
                <w:rFonts w:hint="eastAsia"/>
                <w:bCs/>
                <w:sz w:val="24"/>
              </w:rPr>
            </w:pPr>
            <w:r>
              <w:rPr>
                <w:rFonts w:hint="eastAsia"/>
                <w:bCs/>
                <w:sz w:val="24"/>
              </w:rPr>
              <w:t>组员职责：一是按照</w:t>
            </w:r>
            <w:r>
              <w:rPr>
                <w:rFonts w:hint="eastAsia"/>
                <w:bCs/>
                <w:sz w:val="24"/>
                <w:lang w:val="en-US" w:eastAsia="zh-CN"/>
              </w:rPr>
              <w:t>辐射</w:t>
            </w:r>
            <w:r>
              <w:rPr>
                <w:rFonts w:hint="eastAsia"/>
                <w:bCs/>
                <w:sz w:val="24"/>
              </w:rPr>
              <w:t>事故应急处理预案的要求，落实应急处理的各项日常工作。二是负责与卫生健康、生态环境、公安、应急等相关部门的联络、报告应急处理工作。</w:t>
            </w:r>
          </w:p>
          <w:p>
            <w:pPr>
              <w:spacing w:line="360" w:lineRule="auto"/>
              <w:ind w:firstLine="480" w:firstLineChars="200"/>
              <w:rPr>
                <w:rFonts w:hint="eastAsia"/>
                <w:bCs/>
                <w:sz w:val="24"/>
              </w:rPr>
            </w:pPr>
            <w:r>
              <w:rPr>
                <w:rFonts w:hint="eastAsia"/>
                <w:bCs/>
                <w:sz w:val="24"/>
              </w:rPr>
              <w:t>二、</w:t>
            </w:r>
            <w:r>
              <w:rPr>
                <w:rFonts w:hint="eastAsia"/>
                <w:bCs/>
                <w:sz w:val="24"/>
                <w:lang w:val="en-US" w:eastAsia="zh-CN"/>
              </w:rPr>
              <w:t>辐射</w:t>
            </w:r>
            <w:r>
              <w:rPr>
                <w:rFonts w:hint="eastAsia"/>
                <w:bCs/>
                <w:sz w:val="24"/>
              </w:rPr>
              <w:t>性事故应急救援应遵循的原则</w:t>
            </w:r>
          </w:p>
          <w:p>
            <w:pPr>
              <w:spacing w:line="360" w:lineRule="auto"/>
              <w:ind w:firstLine="480" w:firstLineChars="200"/>
              <w:rPr>
                <w:rFonts w:hint="eastAsia"/>
                <w:bCs/>
                <w:sz w:val="24"/>
              </w:rPr>
            </w:pPr>
            <w:r>
              <w:rPr>
                <w:rFonts w:hint="eastAsia"/>
                <w:bCs/>
                <w:sz w:val="24"/>
              </w:rPr>
              <w:t>（一）迅速报告原则；</w:t>
            </w:r>
          </w:p>
          <w:p>
            <w:pPr>
              <w:spacing w:line="360" w:lineRule="auto"/>
              <w:ind w:firstLine="480" w:firstLineChars="200"/>
              <w:rPr>
                <w:rFonts w:hint="eastAsia"/>
                <w:bCs/>
                <w:sz w:val="24"/>
              </w:rPr>
            </w:pPr>
            <w:r>
              <w:rPr>
                <w:rFonts w:hint="eastAsia"/>
                <w:bCs/>
                <w:sz w:val="24"/>
              </w:rPr>
              <w:t>（二）主动抢救原则；</w:t>
            </w:r>
          </w:p>
          <w:p>
            <w:pPr>
              <w:spacing w:line="360" w:lineRule="auto"/>
              <w:ind w:firstLine="480" w:firstLineChars="200"/>
              <w:rPr>
                <w:rFonts w:hint="eastAsia"/>
                <w:bCs/>
                <w:sz w:val="24"/>
              </w:rPr>
            </w:pPr>
            <w:r>
              <w:rPr>
                <w:rFonts w:hint="eastAsia"/>
                <w:bCs/>
                <w:sz w:val="24"/>
              </w:rPr>
              <w:t>（三）生命第一的原则；</w:t>
            </w:r>
          </w:p>
          <w:p>
            <w:pPr>
              <w:spacing w:line="360" w:lineRule="auto"/>
              <w:ind w:firstLine="480" w:firstLineChars="200"/>
              <w:rPr>
                <w:rFonts w:hint="eastAsia"/>
                <w:bCs/>
                <w:sz w:val="24"/>
              </w:rPr>
            </w:pPr>
            <w:r>
              <w:rPr>
                <w:rFonts w:hint="eastAsia"/>
                <w:bCs/>
                <w:sz w:val="24"/>
              </w:rPr>
              <w:t>（四）科学施救，控制危险源，防止事故扩大的原则；</w:t>
            </w:r>
          </w:p>
          <w:p>
            <w:pPr>
              <w:spacing w:line="360" w:lineRule="auto"/>
              <w:ind w:firstLine="480" w:firstLineChars="200"/>
              <w:rPr>
                <w:rFonts w:hint="eastAsia"/>
                <w:bCs/>
                <w:sz w:val="24"/>
              </w:rPr>
            </w:pPr>
            <w:r>
              <w:rPr>
                <w:rFonts w:hint="eastAsia"/>
                <w:bCs/>
                <w:sz w:val="24"/>
              </w:rPr>
              <w:t>（五）保护现场，收集证据的原则。</w:t>
            </w:r>
          </w:p>
          <w:p>
            <w:pPr>
              <w:spacing w:line="360" w:lineRule="auto"/>
              <w:ind w:firstLine="480" w:firstLineChars="200"/>
              <w:rPr>
                <w:rFonts w:hint="eastAsia"/>
                <w:bCs/>
                <w:sz w:val="24"/>
              </w:rPr>
            </w:pPr>
            <w:r>
              <w:rPr>
                <w:rFonts w:hint="eastAsia"/>
                <w:bCs/>
                <w:sz w:val="24"/>
              </w:rPr>
              <w:t>三、</w:t>
            </w:r>
            <w:r>
              <w:rPr>
                <w:rFonts w:hint="eastAsia"/>
                <w:bCs/>
                <w:sz w:val="24"/>
                <w:lang w:val="en-US" w:eastAsia="zh-CN"/>
              </w:rPr>
              <w:t>辐射</w:t>
            </w:r>
            <w:r>
              <w:rPr>
                <w:rFonts w:hint="eastAsia"/>
                <w:bCs/>
                <w:sz w:val="24"/>
              </w:rPr>
              <w:t>事故应急处理程序</w:t>
            </w:r>
          </w:p>
          <w:p>
            <w:pPr>
              <w:spacing w:line="360" w:lineRule="auto"/>
              <w:ind w:firstLine="480" w:firstLineChars="200"/>
              <w:rPr>
                <w:rFonts w:hint="eastAsia"/>
                <w:bCs/>
                <w:sz w:val="24"/>
              </w:rPr>
            </w:pPr>
            <w:r>
              <w:rPr>
                <w:rFonts w:hint="eastAsia"/>
                <w:bCs/>
                <w:sz w:val="24"/>
              </w:rPr>
              <w:t>（一）当射线装置发生人员超剂量照射时，应立即切断电源，封锁事故现场，</w:t>
            </w:r>
          </w:p>
          <w:p>
            <w:pPr>
              <w:spacing w:line="360" w:lineRule="auto"/>
              <w:ind w:firstLine="480" w:firstLineChars="200"/>
              <w:rPr>
                <w:rFonts w:hint="eastAsia"/>
                <w:bCs/>
                <w:sz w:val="24"/>
              </w:rPr>
            </w:pPr>
            <w:r>
              <w:rPr>
                <w:rFonts w:hint="eastAsia"/>
                <w:bCs/>
                <w:sz w:val="24"/>
              </w:rPr>
              <w:t>禁止无关人员进入检查室，通知设备生产厂家，并立即报告当地生态环境部门、卫生健康部门、应急部门，配合上述部门进行应急调查处理；</w:t>
            </w:r>
          </w:p>
          <w:p>
            <w:pPr>
              <w:spacing w:line="360" w:lineRule="auto"/>
              <w:ind w:firstLine="480" w:firstLineChars="200"/>
              <w:rPr>
                <w:rFonts w:hint="eastAsia"/>
                <w:bCs/>
                <w:sz w:val="24"/>
              </w:rPr>
            </w:pPr>
            <w:r>
              <w:rPr>
                <w:rFonts w:hint="eastAsia"/>
                <w:bCs/>
                <w:sz w:val="24"/>
              </w:rPr>
              <w:t>（二）立即转移受照射人员，送至指定的或有条件救治辐射损伤病人的医院进行检查和治疗；</w:t>
            </w:r>
          </w:p>
          <w:p>
            <w:pPr>
              <w:spacing w:line="360" w:lineRule="auto"/>
              <w:ind w:firstLine="480" w:firstLineChars="200"/>
              <w:rPr>
                <w:rFonts w:hint="eastAsia"/>
                <w:bCs/>
                <w:sz w:val="24"/>
              </w:rPr>
            </w:pPr>
            <w:r>
              <w:rPr>
                <w:rFonts w:hint="eastAsia"/>
                <w:bCs/>
                <w:sz w:val="24"/>
              </w:rPr>
              <w:t>（三）配合行政部门查明原因，对设备故障进行检修。</w:t>
            </w:r>
          </w:p>
          <w:p>
            <w:pPr>
              <w:spacing w:line="360" w:lineRule="auto"/>
              <w:ind w:firstLine="480" w:firstLineChars="200"/>
              <w:rPr>
                <w:rFonts w:hint="eastAsia"/>
                <w:bCs/>
                <w:sz w:val="24"/>
              </w:rPr>
            </w:pPr>
            <w:r>
              <w:rPr>
                <w:rFonts w:hint="eastAsia"/>
                <w:bCs/>
                <w:sz w:val="24"/>
              </w:rPr>
              <w:t>四、</w:t>
            </w:r>
            <w:r>
              <w:rPr>
                <w:rFonts w:hint="eastAsia"/>
                <w:bCs/>
                <w:sz w:val="24"/>
                <w:lang w:val="en-US" w:eastAsia="zh-CN"/>
              </w:rPr>
              <w:t>辐射</w:t>
            </w:r>
            <w:r>
              <w:rPr>
                <w:rFonts w:hint="eastAsia"/>
                <w:bCs/>
                <w:sz w:val="24"/>
              </w:rPr>
              <w:t>事故应急预案的解除</w:t>
            </w:r>
          </w:p>
          <w:p>
            <w:pPr>
              <w:spacing w:line="360" w:lineRule="auto"/>
              <w:ind w:firstLine="480" w:firstLineChars="200"/>
              <w:rPr>
                <w:rFonts w:hint="eastAsia"/>
                <w:bCs/>
                <w:sz w:val="24"/>
              </w:rPr>
            </w:pPr>
            <w:r>
              <w:rPr>
                <w:rFonts w:hint="eastAsia"/>
                <w:bCs/>
                <w:sz w:val="24"/>
              </w:rPr>
              <w:t>当发生</w:t>
            </w:r>
            <w:r>
              <w:rPr>
                <w:rFonts w:hint="eastAsia"/>
                <w:bCs/>
                <w:sz w:val="24"/>
                <w:lang w:val="en-US" w:eastAsia="zh-CN"/>
              </w:rPr>
              <w:t>辐射</w:t>
            </w:r>
            <w:r>
              <w:rPr>
                <w:rFonts w:hint="eastAsia"/>
                <w:bCs/>
                <w:sz w:val="24"/>
              </w:rPr>
              <w:t>事故的射线装置修复后，必须经有资质的放射卫生技术服务机构进行状态检测合格方可解除应急预案。对事故有关资料及时收集，认真分析事故原因，并采取妥善的预防类似事故的措施，对有关负责人做出处理。</w:t>
            </w:r>
          </w:p>
          <w:p>
            <w:pPr>
              <w:spacing w:line="360" w:lineRule="auto"/>
              <w:ind w:firstLine="480" w:firstLineChars="200"/>
              <w:rPr>
                <w:rFonts w:hint="eastAsia"/>
                <w:bCs/>
                <w:sz w:val="24"/>
              </w:rPr>
            </w:pPr>
            <w:r>
              <w:rPr>
                <w:rFonts w:hint="eastAsia"/>
                <w:bCs/>
                <w:sz w:val="24"/>
              </w:rPr>
              <w:t>五、应急演练</w:t>
            </w:r>
          </w:p>
          <w:p>
            <w:pPr>
              <w:spacing w:line="360" w:lineRule="auto"/>
              <w:ind w:firstLine="480" w:firstLineChars="200"/>
              <w:rPr>
                <w:rFonts w:hint="eastAsia"/>
                <w:bCs/>
                <w:sz w:val="24"/>
              </w:rPr>
            </w:pPr>
            <w:r>
              <w:rPr>
                <w:rFonts w:hint="eastAsia"/>
                <w:bCs/>
                <w:sz w:val="24"/>
              </w:rPr>
              <w:t>医院应急演练每年最少组织1次，由</w:t>
            </w:r>
            <w:r>
              <w:rPr>
                <w:rFonts w:hint="eastAsia"/>
                <w:bCs/>
                <w:sz w:val="24"/>
                <w:lang w:val="en-US" w:eastAsia="zh-CN"/>
              </w:rPr>
              <w:t>辐射</w:t>
            </w:r>
            <w:r>
              <w:rPr>
                <w:rFonts w:hint="eastAsia"/>
                <w:bCs/>
                <w:sz w:val="24"/>
              </w:rPr>
              <w:t>安全与防护管理领导小组负责培训和演练，</w:t>
            </w:r>
            <w:r>
              <w:rPr>
                <w:rFonts w:hint="eastAsia"/>
                <w:bCs/>
                <w:sz w:val="24"/>
                <w:lang w:val="en-US" w:eastAsia="zh-CN"/>
              </w:rPr>
              <w:t>辐射</w:t>
            </w:r>
            <w:r>
              <w:rPr>
                <w:rFonts w:hint="eastAsia"/>
                <w:bCs/>
                <w:sz w:val="24"/>
              </w:rPr>
              <w:t>事故应急处理领导小组及全体</w:t>
            </w:r>
            <w:r>
              <w:rPr>
                <w:rFonts w:hint="eastAsia"/>
                <w:bCs/>
                <w:sz w:val="24"/>
                <w:lang w:val="en-US" w:eastAsia="zh-CN"/>
              </w:rPr>
              <w:t>涉及</w:t>
            </w:r>
            <w:r>
              <w:rPr>
                <w:rFonts w:hint="eastAsia"/>
                <w:bCs/>
                <w:sz w:val="24"/>
              </w:rPr>
              <w:t>放射</w:t>
            </w:r>
            <w:r>
              <w:rPr>
                <w:rFonts w:hint="eastAsia"/>
                <w:bCs/>
                <w:sz w:val="24"/>
                <w:lang w:val="en-US" w:eastAsia="zh-CN"/>
              </w:rPr>
              <w:t>工作的</w:t>
            </w:r>
            <w:r>
              <w:rPr>
                <w:rFonts w:hint="eastAsia"/>
                <w:bCs/>
                <w:sz w:val="24"/>
              </w:rPr>
              <w:t>人员参加，并有记录。</w:t>
            </w:r>
          </w:p>
          <w:p>
            <w:pPr>
              <w:spacing w:line="360" w:lineRule="auto"/>
              <w:rPr>
                <w:rFonts w:hint="eastAsia"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12.6.2 医院现有应急预案存在的问题与不足</w:t>
            </w:r>
          </w:p>
          <w:p>
            <w:pPr>
              <w:spacing w:line="360" w:lineRule="auto"/>
              <w:ind w:firstLine="480" w:firstLineChars="200"/>
              <w:rPr>
                <w:rFonts w:hint="eastAsia"/>
                <w:bCs/>
                <w:sz w:val="24"/>
              </w:rPr>
            </w:pPr>
            <w:r>
              <w:rPr>
                <w:rFonts w:hint="eastAsia"/>
                <w:bCs/>
                <w:sz w:val="24"/>
              </w:rPr>
              <w:t>医院已按相关规定制定了《</w:t>
            </w:r>
            <w:r>
              <w:rPr>
                <w:rFonts w:hint="eastAsia"/>
                <w:bCs/>
                <w:sz w:val="24"/>
                <w:lang w:val="en-US" w:eastAsia="zh-CN"/>
              </w:rPr>
              <w:t>辐射</w:t>
            </w:r>
            <w:r>
              <w:rPr>
                <w:rFonts w:hint="eastAsia"/>
                <w:bCs/>
                <w:sz w:val="24"/>
              </w:rPr>
              <w:t>事故应急处理预案》，医院制定的应急预案较为全面，具有一定的可操作性，应急预案中还应补充以下内容：</w:t>
            </w:r>
          </w:p>
          <w:p>
            <w:pPr>
              <w:spacing w:line="360" w:lineRule="auto"/>
              <w:ind w:firstLine="480" w:firstLineChars="200"/>
              <w:rPr>
                <w:rFonts w:hint="eastAsia"/>
                <w:bCs/>
                <w:sz w:val="24"/>
              </w:rPr>
            </w:pPr>
            <w:r>
              <w:rPr>
                <w:rFonts w:hint="eastAsia"/>
                <w:bCs/>
                <w:sz w:val="24"/>
              </w:rPr>
              <w:t>（1）应急人员的培训；</w:t>
            </w:r>
          </w:p>
          <w:p>
            <w:pPr>
              <w:spacing w:line="360" w:lineRule="auto"/>
              <w:ind w:firstLine="480" w:firstLineChars="200"/>
              <w:rPr>
                <w:rFonts w:hint="eastAsia"/>
                <w:bCs/>
                <w:sz w:val="24"/>
              </w:rPr>
            </w:pPr>
            <w:r>
              <w:rPr>
                <w:rFonts w:hint="eastAsia"/>
                <w:bCs/>
                <w:sz w:val="24"/>
              </w:rPr>
              <w:t>（2）辐射事故等级划分；</w:t>
            </w:r>
          </w:p>
          <w:p>
            <w:pPr>
              <w:spacing w:line="360" w:lineRule="auto"/>
              <w:ind w:firstLine="480" w:firstLineChars="200"/>
              <w:rPr>
                <w:rFonts w:hint="eastAsia"/>
                <w:bCs/>
                <w:sz w:val="24"/>
              </w:rPr>
            </w:pPr>
            <w:r>
              <w:rPr>
                <w:rFonts w:hint="eastAsia"/>
                <w:bCs/>
                <w:sz w:val="24"/>
              </w:rPr>
              <w:t>（3）应急和救助的装备、资金、物资准备。</w:t>
            </w:r>
          </w:p>
          <w:p>
            <w:pPr>
              <w:spacing w:line="360" w:lineRule="auto"/>
              <w:ind w:firstLine="480" w:firstLineChars="200"/>
              <w:rPr>
                <w:rFonts w:hint="eastAsia"/>
                <w:bCs/>
                <w:sz w:val="24"/>
              </w:rPr>
            </w:pPr>
            <w:r>
              <w:rPr>
                <w:rFonts w:hint="eastAsia"/>
                <w:bCs/>
                <w:sz w:val="24"/>
              </w:rPr>
              <w:t>一旦发生辐射事故，医院应根据国家规定立即启动应急预案，采取必要的防范措施，并在 2 小时内填写《辐射事故初始报告表》，由辐射事故应急处理领导小组上报当地生态环境主管部门及省级生态环境主管部门，同时上报公安部门；造成或可能造成人员超剂量照射的，还应同时向当地卫健委报告，并及时组织专业技术人员排除事故；配合各相关部门做好辐射事故调查工作。</w:t>
            </w:r>
          </w:p>
          <w:p>
            <w:pPr>
              <w:spacing w:line="360" w:lineRule="auto"/>
              <w:ind w:firstLine="480" w:firstLineChars="200"/>
              <w:rPr>
                <w:rFonts w:hint="eastAsia"/>
                <w:bCs/>
                <w:sz w:val="24"/>
              </w:rPr>
            </w:pPr>
            <w:r>
              <w:rPr>
                <w:rFonts w:hint="eastAsia"/>
                <w:bCs/>
                <w:sz w:val="24"/>
              </w:rPr>
              <w:t>经核实，医院未发生过辐射环境污染事件。医院应当根据以上要求，完善应急预案相关内容，在今后预案实施过程中，应根据国家新发布的相关法规内容，结合医院实际及时对预案进行补充修改，使之更能符合实际需要。</w:t>
            </w:r>
          </w:p>
          <w:p>
            <w:pPr>
              <w:spacing w:line="360" w:lineRule="auto"/>
              <w:rPr>
                <w:rFonts w:hint="eastAsia" w:ascii="Times New Roman" w:hAnsi="Times New Roman" w:eastAsia="宋体" w:cs="Times New Roman"/>
                <w:b/>
                <w:sz w:val="24"/>
                <w:lang w:val="en-US" w:eastAsia="zh-CN" w:bidi="ar"/>
              </w:rPr>
            </w:pPr>
            <w:r>
              <w:rPr>
                <w:rFonts w:hint="eastAsia" w:ascii="Times New Roman" w:hAnsi="Times New Roman" w:eastAsia="宋体" w:cs="Times New Roman"/>
                <w:b/>
                <w:sz w:val="24"/>
                <w:lang w:val="en-US" w:eastAsia="zh-CN" w:bidi="ar"/>
              </w:rPr>
              <w:t>12.7从事辐射活动能力评价</w:t>
            </w:r>
          </w:p>
          <w:p>
            <w:pPr>
              <w:spacing w:line="360" w:lineRule="auto"/>
              <w:ind w:firstLine="480" w:firstLineChars="200"/>
              <w:rPr>
                <w:rFonts w:hint="eastAsia"/>
                <w:bCs/>
                <w:sz w:val="24"/>
              </w:rPr>
            </w:pPr>
            <w:r>
              <w:rPr>
                <w:rFonts w:hint="eastAsia"/>
                <w:bCs/>
                <w:sz w:val="24"/>
              </w:rPr>
              <w:t>根据《放射性同位素与射线装置安全许可管理办法》第十六条规定，使用辐射装置的单位应具备相应的条件，对其从事辐射活动能力的评价详见下表。</w:t>
            </w:r>
          </w:p>
          <w:p>
            <w:pPr>
              <w:jc w:val="center"/>
              <w:rPr>
                <w:rFonts w:hint="default" w:eastAsiaTheme="minorEastAsia"/>
                <w:bCs/>
                <w:sz w:val="24"/>
                <w:lang w:val="en-US" w:eastAsia="zh-CN"/>
              </w:rPr>
            </w:pPr>
            <w:r>
              <w:rPr>
                <w:rFonts w:hint="eastAsia" w:ascii="宋体" w:hAnsi="宋体" w:eastAsia="宋体" w:cs="宋体"/>
                <w:b/>
                <w:bCs w:val="0"/>
                <w:sz w:val="24"/>
                <w:lang w:val="en-US" w:eastAsia="zh-CN"/>
              </w:rPr>
              <w:t>表12-4 从事辐射活动能力评价</w:t>
            </w:r>
          </w:p>
          <w:tbl>
            <w:tblPr>
              <w:tblStyle w:val="13"/>
              <w:tblW w:w="83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2"/>
              <w:gridCol w:w="3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2" w:type="dxa"/>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应具备条件</w:t>
                  </w:r>
                </w:p>
              </w:tc>
              <w:tc>
                <w:tcPr>
                  <w:tcW w:w="3951" w:type="dxa"/>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2" w:type="dxa"/>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（一）使用Ⅱ类放射源，使用Ⅱ类射线装置的，应当设有专门的辐射安全与环境保护管理机构，或者至少有1名具有本科以上学历的技术人员专职负责辐射安全与环境保护管理工作。</w:t>
                  </w:r>
                </w:p>
              </w:tc>
              <w:tc>
                <w:tcPr>
                  <w:tcW w:w="3951" w:type="dxa"/>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医院已设置有放射诊断安全与防护管理领导小组，并设有符合要求的技术人员专职负责辐射安全与防护管理工作。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2" w:type="dxa"/>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（二）从事辐射工作的人员必须通过辐射安全和防护专业知识及相关法律法规的培训和考核。</w:t>
                  </w:r>
                </w:p>
              </w:tc>
              <w:tc>
                <w:tcPr>
                  <w:tcW w:w="3951" w:type="dxa"/>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医院</w:t>
                  </w:r>
                  <w:r>
                    <w:rPr>
                      <w:rFonts w:hint="eastAsia" w:ascii="宋体" w:hAnsi="宋体" w:eastAsia="宋体" w:cs="宋体"/>
                      <w:bCs/>
                      <w:sz w:val="21"/>
                      <w:szCs w:val="21"/>
                      <w:lang w:val="en-US" w:eastAsia="zh-CN"/>
                    </w:rPr>
                    <w:t>计划</w:t>
                  </w:r>
                  <w:r>
                    <w:rPr>
                      <w:rFonts w:hint="eastAsia" w:ascii="宋体" w:hAnsi="宋体" w:eastAsia="宋体" w:cs="宋体"/>
                      <w:bCs/>
                      <w:sz w:val="21"/>
                      <w:szCs w:val="21"/>
                    </w:rPr>
                    <w:t>组织本项目辐射工作人员在国家核技术利用辐射安全与防护培训平台参加培训并考核合格，并按时接受再培训。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2" w:type="dxa"/>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（三）使用放射性同位素的单位应当有满足辐射防护和实体保卫要求的放射源暂存库或设备。</w:t>
                  </w:r>
                </w:p>
              </w:tc>
              <w:tc>
                <w:tcPr>
                  <w:tcW w:w="3951" w:type="dxa"/>
                  <w:vAlign w:val="center"/>
                </w:tcPr>
                <w:p>
                  <w:pPr>
                    <w:spacing w:line="240" w:lineRule="auto"/>
                    <w:jc w:val="center"/>
                    <w:rPr>
                      <w:rFonts w:hint="eastAsia" w:ascii="宋体" w:hAnsi="宋体" w:eastAsia="宋体" w:cs="宋体"/>
                      <w:bCs/>
                      <w:sz w:val="21"/>
                      <w:szCs w:val="21"/>
                    </w:rPr>
                  </w:pPr>
                  <w:r>
                    <w:rPr>
                      <w:rFonts w:hint="eastAsia" w:ascii="宋体" w:hAnsi="宋体" w:eastAsia="宋体" w:cs="宋体"/>
                      <w:bCs/>
                      <w:sz w:val="21"/>
                      <w:szCs w:val="21"/>
                    </w:rPr>
                    <w:t>医院不涉及放射性同位素的使用。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2" w:type="dxa"/>
                  <w:vAlign w:val="center"/>
                </w:tcPr>
                <w:p>
                  <w:pPr>
                    <w:spacing w:line="240" w:lineRule="auto"/>
                    <w:ind w:firstLine="420" w:firstLineChars="200"/>
                    <w:jc w:val="center"/>
                    <w:rPr>
                      <w:rFonts w:hint="eastAsia" w:ascii="宋体" w:hAnsi="宋体" w:eastAsia="宋体" w:cs="宋体"/>
                      <w:bCs/>
                      <w:sz w:val="21"/>
                      <w:szCs w:val="21"/>
                    </w:rPr>
                  </w:pPr>
                  <w:r>
                    <w:rPr>
                      <w:rFonts w:hint="eastAsia" w:ascii="宋体" w:hAnsi="宋体" w:eastAsia="宋体" w:cs="宋体"/>
                      <w:bCs/>
                      <w:sz w:val="21"/>
                      <w:szCs w:val="21"/>
                    </w:rPr>
                    <w:t>（四）放射性同位素与射线装置使用场所有防止误操作、防止工作人员和公众受到意外照射要求的安全措施。</w:t>
                  </w:r>
                </w:p>
              </w:tc>
              <w:tc>
                <w:tcPr>
                  <w:tcW w:w="3951" w:type="dxa"/>
                  <w:vAlign w:val="center"/>
                </w:tcPr>
                <w:p>
                  <w:pPr>
                    <w:spacing w:line="240" w:lineRule="auto"/>
                    <w:ind w:firstLine="420" w:firstLineChars="200"/>
                    <w:jc w:val="center"/>
                    <w:rPr>
                      <w:rFonts w:hint="eastAsia" w:ascii="宋体" w:hAnsi="宋体" w:eastAsia="宋体" w:cs="宋体"/>
                      <w:bCs/>
                      <w:sz w:val="21"/>
                      <w:szCs w:val="21"/>
                    </w:rPr>
                  </w:pPr>
                  <w:r>
                    <w:rPr>
                      <w:rFonts w:hint="eastAsia" w:ascii="宋体" w:hAnsi="宋体" w:eastAsia="宋体" w:cs="宋体"/>
                      <w:bCs/>
                      <w:sz w:val="21"/>
                      <w:szCs w:val="21"/>
                    </w:rPr>
                    <w:t>医院已制定相应的操作规程，按要求建设专用机房，实体屏蔽，设有急停开关、对讲系统，设有工作状态指示灯及电离辐射警告标志。本项目将按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2" w:type="dxa"/>
                  <w:vAlign w:val="center"/>
                </w:tcPr>
                <w:p>
                  <w:pPr>
                    <w:spacing w:line="240" w:lineRule="auto"/>
                    <w:ind w:firstLine="420" w:firstLineChars="200"/>
                    <w:jc w:val="center"/>
                    <w:rPr>
                      <w:rFonts w:hint="eastAsia" w:ascii="宋体" w:hAnsi="宋体" w:eastAsia="宋体" w:cs="宋体"/>
                      <w:bCs/>
                      <w:sz w:val="21"/>
                      <w:szCs w:val="21"/>
                    </w:rPr>
                  </w:pPr>
                  <w:r>
                    <w:rPr>
                      <w:rFonts w:hint="eastAsia" w:ascii="宋体" w:hAnsi="宋体" w:eastAsia="宋体" w:cs="宋体"/>
                      <w:bCs/>
                      <w:sz w:val="21"/>
                      <w:szCs w:val="21"/>
                    </w:rPr>
                    <w:t>（五）配备与辐射类型和辐射水平相适应的防护用品和监测仪器，包括个人剂量测量报警、辐射监测等仪器。使用非密制放射性物质的单位还应当有表面污染监测仪。</w:t>
                  </w:r>
                </w:p>
              </w:tc>
              <w:tc>
                <w:tcPr>
                  <w:tcW w:w="3951" w:type="dxa"/>
                  <w:vAlign w:val="center"/>
                </w:tcPr>
                <w:p>
                  <w:pPr>
                    <w:spacing w:line="240" w:lineRule="auto"/>
                    <w:ind w:firstLine="420" w:firstLineChars="200"/>
                    <w:jc w:val="center"/>
                    <w:rPr>
                      <w:rFonts w:hint="eastAsia" w:ascii="宋体" w:hAnsi="宋体" w:eastAsia="宋体" w:cs="宋体"/>
                      <w:bCs/>
                      <w:sz w:val="21"/>
                      <w:szCs w:val="21"/>
                    </w:rPr>
                  </w:pPr>
                  <w:r>
                    <w:rPr>
                      <w:rFonts w:hint="eastAsia" w:ascii="宋体" w:hAnsi="宋体" w:eastAsia="宋体" w:cs="宋体"/>
                      <w:bCs/>
                      <w:sz w:val="21"/>
                      <w:szCs w:val="21"/>
                    </w:rPr>
                    <w:t>医院</w:t>
                  </w:r>
                  <w:r>
                    <w:rPr>
                      <w:rFonts w:hint="eastAsia" w:ascii="宋体" w:hAnsi="宋体" w:eastAsia="宋体" w:cs="宋体"/>
                      <w:bCs/>
                      <w:sz w:val="21"/>
                      <w:szCs w:val="21"/>
                      <w:lang w:val="en-US" w:eastAsia="zh-CN"/>
                    </w:rPr>
                    <w:t>拟</w:t>
                  </w:r>
                  <w:r>
                    <w:rPr>
                      <w:rFonts w:hint="eastAsia" w:ascii="宋体" w:hAnsi="宋体" w:eastAsia="宋体" w:cs="宋体"/>
                      <w:bCs/>
                      <w:sz w:val="21"/>
                      <w:szCs w:val="21"/>
                    </w:rPr>
                    <w:t>配备1台X-γ辐射剂量率巡检仪。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2" w:type="dxa"/>
                  <w:vAlign w:val="center"/>
                </w:tcPr>
                <w:p>
                  <w:pPr>
                    <w:spacing w:line="240" w:lineRule="auto"/>
                    <w:ind w:firstLine="420" w:firstLineChars="200"/>
                    <w:jc w:val="center"/>
                    <w:rPr>
                      <w:rFonts w:hint="eastAsia" w:ascii="宋体" w:hAnsi="宋体" w:eastAsia="宋体" w:cs="宋体"/>
                      <w:bCs/>
                      <w:sz w:val="21"/>
                      <w:szCs w:val="21"/>
                    </w:rPr>
                  </w:pPr>
                  <w:r>
                    <w:rPr>
                      <w:rFonts w:hint="eastAsia" w:ascii="宋体" w:hAnsi="宋体" w:eastAsia="宋体" w:cs="宋体"/>
                      <w:bCs/>
                      <w:sz w:val="21"/>
                      <w:szCs w:val="21"/>
                    </w:rPr>
                    <w:t>（六）有健全操作规程、岗位职责、辐射防护和安全保卫制度、设备检修维护制度、放射性同位素使用登记制度、人员培训计划、监测方案等。</w:t>
                  </w:r>
                </w:p>
              </w:tc>
              <w:tc>
                <w:tcPr>
                  <w:tcW w:w="3951" w:type="dxa"/>
                  <w:vAlign w:val="center"/>
                </w:tcPr>
                <w:p>
                  <w:pPr>
                    <w:spacing w:line="240" w:lineRule="auto"/>
                    <w:ind w:firstLine="420" w:firstLineChars="200"/>
                    <w:jc w:val="center"/>
                    <w:rPr>
                      <w:rFonts w:hint="eastAsia" w:ascii="宋体" w:hAnsi="宋体" w:eastAsia="宋体" w:cs="宋体"/>
                      <w:bCs/>
                      <w:sz w:val="21"/>
                      <w:szCs w:val="21"/>
                    </w:rPr>
                  </w:pPr>
                  <w:r>
                    <w:rPr>
                      <w:rFonts w:hint="eastAsia" w:ascii="宋体" w:hAnsi="宋体" w:eastAsia="宋体" w:cs="宋体"/>
                      <w:bCs/>
                      <w:sz w:val="21"/>
                      <w:szCs w:val="21"/>
                    </w:rPr>
                    <w:t>已制订比较健全的操作规程，辐射防护和安全保卫制度、人员培训、监测等制度，本项目将及时修订和完善。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2" w:type="dxa"/>
                  <w:vAlign w:val="center"/>
                </w:tcPr>
                <w:p>
                  <w:pPr>
                    <w:spacing w:line="240" w:lineRule="auto"/>
                    <w:ind w:firstLine="420" w:firstLineChars="200"/>
                    <w:jc w:val="center"/>
                    <w:rPr>
                      <w:rFonts w:hint="eastAsia" w:ascii="宋体" w:hAnsi="宋体" w:eastAsia="宋体" w:cs="宋体"/>
                      <w:bCs/>
                      <w:sz w:val="21"/>
                      <w:szCs w:val="21"/>
                    </w:rPr>
                  </w:pPr>
                  <w:r>
                    <w:rPr>
                      <w:rFonts w:hint="eastAsia" w:ascii="宋体" w:hAnsi="宋体" w:eastAsia="宋体" w:cs="宋体"/>
                      <w:bCs/>
                      <w:sz w:val="21"/>
                      <w:szCs w:val="21"/>
                    </w:rPr>
                    <w:t>（七）有完善的辐射事故应急措施。</w:t>
                  </w:r>
                </w:p>
              </w:tc>
              <w:tc>
                <w:tcPr>
                  <w:tcW w:w="3951" w:type="dxa"/>
                  <w:vAlign w:val="center"/>
                </w:tcPr>
                <w:p>
                  <w:pPr>
                    <w:spacing w:line="240" w:lineRule="auto"/>
                    <w:ind w:firstLine="420" w:firstLineChars="200"/>
                    <w:jc w:val="center"/>
                    <w:rPr>
                      <w:rFonts w:hint="eastAsia" w:ascii="宋体" w:hAnsi="宋体" w:eastAsia="宋体" w:cs="宋体"/>
                      <w:bCs/>
                      <w:sz w:val="21"/>
                      <w:szCs w:val="21"/>
                    </w:rPr>
                  </w:pPr>
                  <w:r>
                    <w:rPr>
                      <w:rFonts w:hint="eastAsia" w:ascii="宋体" w:hAnsi="宋体" w:eastAsia="宋体" w:cs="宋体"/>
                      <w:bCs/>
                      <w:sz w:val="21"/>
                      <w:szCs w:val="21"/>
                    </w:rPr>
                    <w:t>医院已制定应急预案和应急措施，还应强化应急预案的可操作性，完善发现辐射事故后的应急处理手段和报告生态环境部门要求的相关内容。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2" w:type="dxa"/>
                  <w:vAlign w:val="center"/>
                </w:tcPr>
                <w:p>
                  <w:pPr>
                    <w:spacing w:line="240" w:lineRule="auto"/>
                    <w:ind w:firstLine="420" w:firstLineChars="200"/>
                    <w:jc w:val="center"/>
                    <w:rPr>
                      <w:rFonts w:hint="eastAsia" w:ascii="宋体" w:hAnsi="宋体" w:eastAsia="宋体" w:cs="宋体"/>
                      <w:bCs/>
                      <w:sz w:val="21"/>
                      <w:szCs w:val="21"/>
                    </w:rPr>
                  </w:pPr>
                  <w:r>
                    <w:rPr>
                      <w:rFonts w:hint="eastAsia" w:ascii="宋体" w:hAnsi="宋体" w:eastAsia="宋体" w:cs="宋体"/>
                      <w:bCs/>
                      <w:sz w:val="21"/>
                      <w:szCs w:val="21"/>
                    </w:rPr>
                    <w:t>（八）产生放射性废气、废液、固体废物的，还应具有确保放射性废气、废液、固体废物达标排放处理能力或可行的处理方案。</w:t>
                  </w:r>
                </w:p>
              </w:tc>
              <w:tc>
                <w:tcPr>
                  <w:tcW w:w="3951" w:type="dxa"/>
                  <w:vAlign w:val="center"/>
                </w:tcPr>
                <w:p>
                  <w:pPr>
                    <w:spacing w:line="240" w:lineRule="auto"/>
                    <w:ind w:firstLine="420" w:firstLineChars="200"/>
                    <w:jc w:val="center"/>
                    <w:rPr>
                      <w:rFonts w:hint="eastAsia" w:ascii="宋体" w:hAnsi="宋体" w:eastAsia="宋体" w:cs="宋体"/>
                      <w:bCs/>
                      <w:sz w:val="21"/>
                      <w:szCs w:val="21"/>
                    </w:rPr>
                  </w:pPr>
                  <w:r>
                    <w:rPr>
                      <w:rFonts w:hint="eastAsia" w:ascii="宋体" w:hAnsi="宋体" w:eastAsia="宋体" w:cs="宋体"/>
                      <w:bCs/>
                      <w:sz w:val="21"/>
                      <w:szCs w:val="21"/>
                    </w:rPr>
                    <w:t>本项目不涉及放射性废气、废液和固体废物。</w:t>
                  </w:r>
                </w:p>
              </w:tc>
            </w:tr>
          </w:tbl>
          <w:p>
            <w:pPr>
              <w:spacing w:line="360" w:lineRule="auto"/>
              <w:ind w:firstLine="480" w:firstLineChars="200"/>
              <w:rPr>
                <w:rFonts w:hint="eastAsia"/>
                <w:bCs/>
                <w:sz w:val="24"/>
              </w:rPr>
            </w:pPr>
            <w:r>
              <w:rPr>
                <w:rFonts w:hint="eastAsia"/>
                <w:bCs/>
                <w:sz w:val="24"/>
              </w:rPr>
              <w:t>综上所述，</w:t>
            </w:r>
            <w:r>
              <w:rPr>
                <w:rFonts w:hint="eastAsia"/>
                <w:bCs/>
                <w:sz w:val="24"/>
                <w:lang w:val="en-US" w:eastAsia="zh-CN"/>
              </w:rPr>
              <w:t>奇台县</w:t>
            </w:r>
            <w:r>
              <w:rPr>
                <w:rFonts w:hint="eastAsia"/>
                <w:bCs/>
                <w:sz w:val="24"/>
              </w:rPr>
              <w:t>人民医院已具备从事辐射活动的能力。本项目在严格执行相关法律法规、标准规范等文件，严格落实各项辐射安全管理、防护措施的前提下，其从事辐射活动的技术能力符合相应法律法规的要求。</w:t>
            </w:r>
          </w:p>
          <w:p>
            <w:pPr>
              <w:bidi w:val="0"/>
            </w:pPr>
          </w:p>
        </w:tc>
      </w:tr>
    </w:tbl>
    <w:p>
      <w:pPr>
        <w:rPr>
          <w:rFonts w:hint="eastAsia"/>
          <w:lang w:val="en-US" w:eastAsia="zh-CN"/>
        </w:rPr>
      </w:pPr>
      <w:r>
        <w:rPr>
          <w:rFonts w:hint="eastAsia"/>
          <w:lang w:val="en-US" w:eastAsia="zh-CN"/>
        </w:rPr>
        <w:br w:type="page"/>
      </w:r>
    </w:p>
    <w:p>
      <w:pPr>
        <w:pStyle w:val="3"/>
        <w:widowControl/>
        <w:spacing w:before="0" w:after="0" w:line="240" w:lineRule="auto"/>
        <w:jc w:val="center"/>
        <w:rPr>
          <w:rFonts w:ascii="黑体" w:hAnsi="宋体" w:eastAsia="黑体" w:cs="黑体"/>
          <w:sz w:val="28"/>
          <w:szCs w:val="28"/>
        </w:rPr>
      </w:pPr>
      <w:bookmarkStart w:id="42" w:name="_Toc18357"/>
      <w:r>
        <w:rPr>
          <w:rFonts w:hint="eastAsia" w:ascii="宋体" w:hAnsi="宋体" w:cs="宋体"/>
          <w:sz w:val="28"/>
          <w:szCs w:val="28"/>
        </w:rPr>
        <w:t>表1</w:t>
      </w:r>
      <w:r>
        <w:rPr>
          <w:rFonts w:hint="eastAsia" w:ascii="宋体" w:hAnsi="宋体" w:cs="宋体"/>
          <w:sz w:val="28"/>
          <w:szCs w:val="28"/>
          <w:lang w:val="en-US" w:eastAsia="zh-CN"/>
        </w:rPr>
        <w:t>3</w:t>
      </w:r>
      <w:r>
        <w:rPr>
          <w:rFonts w:hint="eastAsia" w:ascii="宋体" w:hAnsi="宋体" w:cs="宋体"/>
          <w:sz w:val="28"/>
          <w:szCs w:val="28"/>
        </w:rPr>
        <w:t xml:space="preserve"> 结论与建议</w:t>
      </w:r>
      <w:bookmarkEnd w:id="42"/>
    </w:p>
    <w:tbl>
      <w:tblPr>
        <w:tblStyle w:val="12"/>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9" w:type="dxa"/>
            <w:tcBorders>
              <w:top w:val="single" w:color="auto" w:sz="4" w:space="0"/>
              <w:left w:val="single" w:color="auto" w:sz="4" w:space="0"/>
              <w:bottom w:val="single" w:color="auto" w:sz="4" w:space="0"/>
              <w:right w:val="single" w:color="auto" w:sz="4" w:space="0"/>
            </w:tcBorders>
            <w:shd w:val="clear" w:color="auto" w:fill="auto"/>
          </w:tcPr>
          <w:p>
            <w:pPr>
              <w:pStyle w:val="11"/>
              <w:spacing w:beforeAutospacing="0" w:afterAutospacing="0" w:line="360" w:lineRule="auto"/>
              <w:rPr>
                <w:rFonts w:hint="default" w:ascii="Times New Roman" w:hAnsi="Times New Roman"/>
                <w:b/>
                <w:kern w:val="2"/>
              </w:rPr>
            </w:pPr>
            <w:r>
              <w:rPr>
                <w:rFonts w:ascii="Times New Roman" w:hAnsi="Times New Roman"/>
                <w:b/>
                <w:kern w:val="2"/>
              </w:rPr>
              <w:t>1</w:t>
            </w:r>
            <w:r>
              <w:rPr>
                <w:rFonts w:hint="eastAsia" w:ascii="Times New Roman" w:hAnsi="Times New Roman"/>
                <w:b/>
                <w:kern w:val="2"/>
                <w:lang w:val="en-US" w:eastAsia="zh-CN"/>
              </w:rPr>
              <w:t>3</w:t>
            </w:r>
            <w:r>
              <w:rPr>
                <w:rFonts w:hint="default" w:ascii="Times New Roman" w:hAnsi="Times New Roman"/>
                <w:b/>
                <w:kern w:val="2"/>
              </w:rPr>
              <w:t>.1</w:t>
            </w:r>
            <w:r>
              <w:rPr>
                <w:rFonts w:ascii="Times New Roman" w:hAnsi="Times New Roman"/>
                <w:b/>
                <w:kern w:val="2"/>
              </w:rPr>
              <w:t>结论</w:t>
            </w:r>
          </w:p>
          <w:p>
            <w:pPr>
              <w:pStyle w:val="11"/>
              <w:spacing w:beforeAutospacing="0" w:afterAutospacing="0" w:line="360" w:lineRule="auto"/>
              <w:rPr>
                <w:rFonts w:hint="default" w:ascii="Times New Roman" w:hAnsi="Times New Roman"/>
                <w:b/>
                <w:kern w:val="2"/>
              </w:rPr>
            </w:pPr>
            <w:r>
              <w:rPr>
                <w:rFonts w:ascii="Times New Roman" w:hAnsi="Times New Roman"/>
                <w:b/>
                <w:kern w:val="2"/>
              </w:rPr>
              <w:t>1</w:t>
            </w:r>
            <w:r>
              <w:rPr>
                <w:rFonts w:hint="eastAsia" w:ascii="Times New Roman" w:hAnsi="Times New Roman"/>
                <w:b/>
                <w:kern w:val="2"/>
                <w:lang w:val="en-US" w:eastAsia="zh-CN"/>
              </w:rPr>
              <w:t>3</w:t>
            </w:r>
            <w:r>
              <w:rPr>
                <w:rFonts w:hint="default" w:ascii="Times New Roman" w:hAnsi="Times New Roman"/>
                <w:b/>
                <w:kern w:val="2"/>
              </w:rPr>
              <w:t>.1.1</w:t>
            </w:r>
            <w:r>
              <w:rPr>
                <w:rFonts w:ascii="Times New Roman" w:hAnsi="Times New Roman"/>
                <w:b/>
                <w:kern w:val="2"/>
              </w:rPr>
              <w:t>项目概况</w:t>
            </w:r>
          </w:p>
          <w:p>
            <w:pPr>
              <w:tabs>
                <w:tab w:val="left" w:pos="1080"/>
              </w:tabs>
              <w:snapToGrid w:val="0"/>
              <w:spacing w:line="360" w:lineRule="auto"/>
              <w:ind w:firstLine="480" w:firstLineChars="200"/>
              <w:rPr>
                <w:sz w:val="24"/>
              </w:rPr>
            </w:pPr>
            <w:r>
              <w:rPr>
                <w:rFonts w:hint="eastAsia" w:ascii="Times New Roman" w:hAnsi="Times New Roman" w:eastAsia="宋体" w:cs="宋体"/>
                <w:sz w:val="24"/>
                <w:lang w:bidi="ar"/>
              </w:rPr>
              <w:t>该项目</w:t>
            </w:r>
            <w:r>
              <w:rPr>
                <w:rFonts w:hint="eastAsia" w:ascii="Times New Roman" w:hAnsi="Times New Roman" w:eastAsia="宋体" w:cs="宋体"/>
                <w:sz w:val="24"/>
                <w:lang w:val="en-US" w:eastAsia="zh-CN" w:bidi="ar"/>
              </w:rPr>
              <w:t>拟</w:t>
            </w:r>
            <w:r>
              <w:rPr>
                <w:rFonts w:hint="eastAsia" w:ascii="Times New Roman" w:hAnsi="Times New Roman" w:eastAsia="宋体" w:cs="宋体"/>
                <w:sz w:val="24"/>
                <w:lang w:bidi="ar"/>
              </w:rPr>
              <w:t>建设于新疆</w:t>
            </w:r>
            <w:r>
              <w:rPr>
                <w:rFonts w:hint="eastAsia" w:ascii="Times New Roman" w:hAnsi="Times New Roman" w:eastAsia="宋体" w:cs="宋体"/>
                <w:sz w:val="24"/>
                <w:lang w:eastAsia="zh-CN" w:bidi="ar"/>
              </w:rPr>
              <w:t>昌吉回族自治州奇台县人民医院</w:t>
            </w:r>
            <w:r>
              <w:rPr>
                <w:rFonts w:hint="eastAsia" w:ascii="Times New Roman" w:hAnsi="Times New Roman" w:eastAsia="宋体" w:cs="宋体"/>
                <w:sz w:val="24"/>
                <w:lang w:val="en-US" w:eastAsia="zh-CN" w:bidi="ar"/>
              </w:rPr>
              <w:t>中心医院住院楼四楼1#介入室</w:t>
            </w:r>
            <w:r>
              <w:rPr>
                <w:rFonts w:hint="eastAsia" w:ascii="Times New Roman" w:hAnsi="Times New Roman" w:eastAsia="宋体" w:cs="宋体"/>
                <w:sz w:val="24"/>
                <w:lang w:bidi="ar"/>
              </w:rPr>
              <w:t>。项目使用</w:t>
            </w:r>
            <w:r>
              <w:rPr>
                <w:rFonts w:ascii="Times New Roman" w:hAnsi="Times New Roman" w:eastAsia="宋体" w:cs="Times New Roman"/>
                <w:sz w:val="24"/>
                <w:lang w:bidi="ar"/>
              </w:rPr>
              <w:t>1</w:t>
            </w:r>
            <w:r>
              <w:rPr>
                <w:rFonts w:hint="eastAsia" w:ascii="Times New Roman" w:hAnsi="Times New Roman" w:eastAsia="宋体" w:cs="宋体"/>
                <w:sz w:val="24"/>
                <w:lang w:bidi="ar"/>
              </w:rPr>
              <w:t>台型号为</w:t>
            </w:r>
            <w:r>
              <w:rPr>
                <w:rFonts w:hint="eastAsia" w:ascii="Times New Roman" w:hAnsi="Times New Roman" w:eastAsia="宋体" w:cs="Times New Roman"/>
                <w:sz w:val="24"/>
                <w:lang w:eastAsia="zh-CN" w:bidi="ar"/>
              </w:rPr>
              <w:t>Artis Zee Floor</w:t>
            </w:r>
            <w:r>
              <w:rPr>
                <w:rFonts w:hint="eastAsia" w:ascii="Times New Roman" w:hAnsi="Times New Roman" w:eastAsia="宋体" w:cs="宋体"/>
                <w:sz w:val="24"/>
                <w:lang w:bidi="ar"/>
              </w:rPr>
              <w:t>数字减影血管造影系统（</w:t>
            </w:r>
            <w:r>
              <w:rPr>
                <w:rFonts w:hint="eastAsia" w:ascii="Times New Roman" w:hAnsi="Times New Roman" w:eastAsia="宋体" w:cs="Times New Roman"/>
                <w:sz w:val="24"/>
                <w:lang w:val="en-US" w:eastAsia="zh-CN" w:bidi="ar"/>
              </w:rPr>
              <w:t>DSA</w:t>
            </w:r>
            <w:r>
              <w:rPr>
                <w:rFonts w:hint="eastAsia" w:ascii="Times New Roman" w:hAnsi="Times New Roman" w:eastAsia="宋体" w:cs="宋体"/>
                <w:sz w:val="24"/>
                <w:lang w:bidi="ar"/>
              </w:rPr>
              <w:t>），设备最大管电压为</w:t>
            </w:r>
            <w:r>
              <w:rPr>
                <w:rFonts w:ascii="Times New Roman" w:hAnsi="Times New Roman" w:eastAsia="宋体" w:cs="Times New Roman"/>
                <w:sz w:val="24"/>
                <w:lang w:bidi="ar"/>
              </w:rPr>
              <w:t>125kV</w:t>
            </w:r>
            <w:r>
              <w:rPr>
                <w:rFonts w:hint="eastAsia" w:ascii="Times New Roman" w:hAnsi="Times New Roman" w:eastAsia="宋体" w:cs="宋体"/>
                <w:sz w:val="24"/>
                <w:lang w:bidi="ar"/>
              </w:rPr>
              <w:t>、最大管电流为</w:t>
            </w:r>
            <w:r>
              <w:rPr>
                <w:rFonts w:hint="eastAsia" w:ascii="Times New Roman" w:hAnsi="Times New Roman" w:eastAsia="宋体" w:cs="Times New Roman"/>
                <w:sz w:val="24"/>
                <w:lang w:val="en-US" w:eastAsia="zh-CN" w:bidi="ar"/>
              </w:rPr>
              <w:t>800</w:t>
            </w:r>
            <w:r>
              <w:rPr>
                <w:rFonts w:ascii="Times New Roman" w:hAnsi="Times New Roman" w:eastAsia="宋体" w:cs="Times New Roman"/>
                <w:sz w:val="24"/>
                <w:lang w:bidi="ar"/>
              </w:rPr>
              <w:t>mA</w:t>
            </w:r>
            <w:r>
              <w:rPr>
                <w:rFonts w:hint="eastAsia" w:ascii="Times New Roman" w:hAnsi="Times New Roman" w:eastAsia="宋体" w:cs="宋体"/>
                <w:sz w:val="24"/>
                <w:lang w:bidi="ar"/>
              </w:rPr>
              <w:t>。设备属于Ⅱ类射线装置，用于医疗诊断及介入治疗。本项目工作场所为</w:t>
            </w:r>
            <w:r>
              <w:rPr>
                <w:rFonts w:hint="eastAsia" w:ascii="Times New Roman" w:hAnsi="Times New Roman" w:eastAsia="宋体" w:cs="宋体"/>
                <w:sz w:val="24"/>
                <w:lang w:val="en-US" w:eastAsia="zh-CN" w:bidi="ar"/>
              </w:rPr>
              <w:t>新建各类防辐射设施、机房门、观察窗及通风设施，</w:t>
            </w:r>
            <w:r>
              <w:rPr>
                <w:rFonts w:hint="eastAsia" w:ascii="Times New Roman" w:hAnsi="Times New Roman" w:eastAsia="宋体" w:cs="宋体"/>
                <w:sz w:val="24"/>
                <w:lang w:bidi="ar"/>
              </w:rPr>
              <w:t>配套</w:t>
            </w:r>
            <w:r>
              <w:rPr>
                <w:rFonts w:hint="eastAsia" w:ascii="Times New Roman" w:hAnsi="Times New Roman" w:eastAsia="宋体" w:cs="宋体"/>
                <w:sz w:val="24"/>
                <w:lang w:val="en-US" w:eastAsia="zh-CN" w:bidi="ar"/>
              </w:rPr>
              <w:t>新建</w:t>
            </w:r>
            <w:r>
              <w:rPr>
                <w:rFonts w:hint="eastAsia" w:ascii="Times New Roman" w:hAnsi="Times New Roman" w:eastAsia="宋体" w:cs="宋体"/>
                <w:sz w:val="24"/>
                <w:lang w:bidi="ar"/>
              </w:rPr>
              <w:t>控制室、设备室等功能场所</w:t>
            </w:r>
            <w:r>
              <w:rPr>
                <w:rFonts w:hint="eastAsia" w:ascii="Times New Roman" w:hAnsi="Times New Roman" w:eastAsia="宋体" w:cs="宋体"/>
                <w:sz w:val="24"/>
                <w:lang w:eastAsia="zh-CN" w:bidi="ar"/>
              </w:rPr>
              <w:t>，</w:t>
            </w:r>
            <w:r>
              <w:rPr>
                <w:rFonts w:hint="eastAsia" w:ascii="Times New Roman" w:hAnsi="Times New Roman" w:eastAsia="宋体" w:cs="宋体"/>
                <w:sz w:val="24"/>
                <w:lang w:val="en-US" w:eastAsia="zh-CN" w:bidi="ar"/>
              </w:rPr>
              <w:t>满足</w:t>
            </w:r>
            <w:r>
              <w:rPr>
                <w:rFonts w:hint="eastAsia" w:ascii="Times New Roman" w:hAnsi="Times New Roman" w:eastAsia="宋体" w:cs="宋体"/>
                <w:bCs/>
                <w:sz w:val="24"/>
                <w:lang w:bidi="ar"/>
              </w:rPr>
              <w:t>《放射诊断放射防护要求》</w:t>
            </w:r>
            <w:r>
              <w:rPr>
                <w:rFonts w:hint="eastAsia" w:ascii="Times New Roman" w:hAnsi="Times New Roman" w:eastAsia="宋体" w:cs="宋体"/>
                <w:color w:val="auto"/>
                <w:sz w:val="24"/>
                <w:lang w:val="en-US" w:eastAsia="zh-CN" w:bidi="ar"/>
              </w:rPr>
              <w:t>GBZ130-2020</w:t>
            </w:r>
            <w:r>
              <w:rPr>
                <w:rFonts w:hint="eastAsia" w:ascii="Times New Roman" w:hAnsi="Times New Roman" w:eastAsia="宋体" w:cs="宋体"/>
                <w:sz w:val="24"/>
                <w:lang w:val="en-US" w:eastAsia="zh-CN" w:bidi="ar"/>
              </w:rPr>
              <w:t>的要求</w:t>
            </w:r>
            <w:r>
              <w:rPr>
                <w:rFonts w:hint="eastAsia" w:ascii="Times New Roman" w:hAnsi="Times New Roman" w:eastAsia="宋体" w:cs="宋体"/>
                <w:sz w:val="24"/>
                <w:lang w:bidi="ar"/>
              </w:rPr>
              <w:t>。</w:t>
            </w:r>
          </w:p>
          <w:p>
            <w:pPr>
              <w:spacing w:line="360" w:lineRule="auto"/>
              <w:ind w:firstLine="480" w:firstLineChars="200"/>
              <w:rPr>
                <w:sz w:val="24"/>
              </w:rPr>
            </w:pPr>
            <w:r>
              <w:rPr>
                <w:rFonts w:hint="eastAsia" w:ascii="Times New Roman" w:hAnsi="Times New Roman" w:eastAsia="宋体" w:cs="宋体"/>
                <w:color w:val="auto"/>
                <w:sz w:val="24"/>
                <w:lang w:bidi="ar"/>
              </w:rPr>
              <w:t>项目总投资</w:t>
            </w:r>
            <w:r>
              <w:rPr>
                <w:rFonts w:hint="eastAsia" w:ascii="Times New Roman" w:hAnsi="Times New Roman" w:eastAsia="宋体" w:cs="Times New Roman"/>
                <w:color w:val="auto"/>
                <w:sz w:val="24"/>
                <w:lang w:val="en-US" w:eastAsia="zh-CN" w:bidi="ar"/>
              </w:rPr>
              <w:t>50000</w:t>
            </w:r>
            <w:r>
              <w:rPr>
                <w:rFonts w:hint="eastAsia" w:ascii="Times New Roman" w:hAnsi="Times New Roman" w:eastAsia="宋体" w:cs="宋体"/>
                <w:color w:val="auto"/>
                <w:sz w:val="24"/>
                <w:lang w:bidi="ar"/>
              </w:rPr>
              <w:t>万元，其中环保投资</w:t>
            </w:r>
            <w:r>
              <w:rPr>
                <w:rFonts w:hint="eastAsia" w:ascii="Times New Roman" w:hAnsi="Times New Roman" w:eastAsia="宋体" w:cs="Times New Roman"/>
                <w:color w:val="auto"/>
                <w:sz w:val="24"/>
                <w:lang w:val="en-US" w:eastAsia="zh-CN" w:bidi="ar"/>
              </w:rPr>
              <w:t>33.4</w:t>
            </w:r>
            <w:r>
              <w:rPr>
                <w:rFonts w:hint="eastAsia" w:ascii="Times New Roman" w:hAnsi="Times New Roman" w:eastAsia="宋体" w:cs="宋体"/>
                <w:color w:val="auto"/>
                <w:sz w:val="24"/>
                <w:lang w:bidi="ar"/>
              </w:rPr>
              <w:t>万元，环保投资占总投资比例为</w:t>
            </w:r>
            <w:r>
              <w:rPr>
                <w:rFonts w:hint="eastAsia" w:ascii="Times New Roman" w:hAnsi="Times New Roman" w:eastAsia="宋体" w:cs="Times New Roman"/>
                <w:color w:val="auto"/>
                <w:sz w:val="24"/>
                <w:lang w:val="en-US" w:eastAsia="zh-CN" w:bidi="ar"/>
              </w:rPr>
              <w:t>0.07</w:t>
            </w:r>
            <w:r>
              <w:rPr>
                <w:rFonts w:ascii="Times New Roman" w:hAnsi="Times New Roman" w:eastAsia="宋体" w:cs="Times New Roman"/>
                <w:color w:val="auto"/>
                <w:sz w:val="24"/>
                <w:lang w:bidi="ar"/>
              </w:rPr>
              <w:t>%</w:t>
            </w:r>
            <w:r>
              <w:rPr>
                <w:rFonts w:hint="eastAsia" w:ascii="Times New Roman" w:hAnsi="Times New Roman" w:eastAsia="宋体" w:cs="宋体"/>
                <w:color w:val="auto"/>
                <w:sz w:val="24"/>
                <w:lang w:bidi="ar"/>
              </w:rPr>
              <w:t>。</w:t>
            </w:r>
          </w:p>
          <w:p>
            <w:pPr>
              <w:pStyle w:val="11"/>
              <w:spacing w:beforeAutospacing="0" w:afterAutospacing="0" w:line="360" w:lineRule="auto"/>
              <w:rPr>
                <w:rFonts w:hint="default" w:ascii="Times New Roman" w:hAnsi="Times New Roman"/>
                <w:b/>
                <w:kern w:val="2"/>
              </w:rPr>
            </w:pPr>
            <w:r>
              <w:rPr>
                <w:rFonts w:ascii="Times New Roman" w:hAnsi="Times New Roman"/>
                <w:b/>
                <w:kern w:val="2"/>
              </w:rPr>
              <w:t>1</w:t>
            </w:r>
            <w:r>
              <w:rPr>
                <w:rFonts w:hint="eastAsia" w:ascii="Times New Roman" w:hAnsi="Times New Roman"/>
                <w:b/>
                <w:kern w:val="2"/>
                <w:lang w:val="en-US" w:eastAsia="zh-CN"/>
              </w:rPr>
              <w:t>3</w:t>
            </w:r>
            <w:r>
              <w:rPr>
                <w:rFonts w:hint="default" w:ascii="Times New Roman" w:hAnsi="Times New Roman"/>
                <w:b/>
                <w:kern w:val="2"/>
              </w:rPr>
              <w:t>.1.2</w:t>
            </w:r>
            <w:r>
              <w:rPr>
                <w:rFonts w:ascii="Times New Roman" w:hAnsi="Times New Roman"/>
                <w:b/>
                <w:kern w:val="2"/>
              </w:rPr>
              <w:t>产业政策符合性分析</w:t>
            </w:r>
          </w:p>
          <w:p>
            <w:pPr>
              <w:spacing w:line="360" w:lineRule="auto"/>
              <w:ind w:firstLine="480" w:firstLineChars="200"/>
              <w:rPr>
                <w:sz w:val="24"/>
              </w:rPr>
            </w:pPr>
            <w:r>
              <w:rPr>
                <w:rFonts w:hint="eastAsia" w:ascii="Times New Roman" w:hAnsi="Times New Roman" w:eastAsia="宋体" w:cs="宋体"/>
                <w:sz w:val="24"/>
                <w:lang w:bidi="ar"/>
              </w:rPr>
              <w:t>按照《产业结构调整指导目录（</w:t>
            </w:r>
            <w:r>
              <w:rPr>
                <w:rFonts w:ascii="Times New Roman" w:hAnsi="Times New Roman" w:eastAsia="宋体" w:cs="Times New Roman"/>
                <w:sz w:val="24"/>
                <w:lang w:bidi="ar"/>
              </w:rPr>
              <w:t>20</w:t>
            </w:r>
            <w:r>
              <w:rPr>
                <w:rFonts w:hint="eastAsia" w:ascii="Times New Roman" w:hAnsi="Times New Roman" w:eastAsia="宋体" w:cs="Times New Roman"/>
                <w:sz w:val="24"/>
                <w:lang w:val="en-US" w:eastAsia="zh-CN" w:bidi="ar"/>
              </w:rPr>
              <w:t>21</w:t>
            </w:r>
            <w:r>
              <w:rPr>
                <w:rFonts w:hint="eastAsia" w:ascii="Times New Roman" w:hAnsi="Times New Roman" w:eastAsia="宋体" w:cs="宋体"/>
                <w:sz w:val="24"/>
                <w:lang w:bidi="ar"/>
              </w:rPr>
              <w:t>年本）》要求，本项目属于鼓励类医药行业“新型医用诊断设备和试剂、数字化医学影像设备，人工智能辅助医疗设备，高端放射治疗设备，电子内窥镜、手术机器人等高端外科设备，新型支架、假体等高端植入介入设备与材料及增材制造技术开发与应用，危重病用生命支持设备，移动与远程诊疗设备，新型基因、蛋白和细胞诊断设备”中的“新型医用诊断设备和试剂、数字化医学影像设备，新型支架、假体等高端植入介入设备”，符合国家产业政策。</w:t>
            </w:r>
          </w:p>
          <w:p>
            <w:pPr>
              <w:spacing w:line="360" w:lineRule="auto"/>
              <w:rPr>
                <w:b/>
                <w:sz w:val="24"/>
              </w:rPr>
            </w:pPr>
            <w:r>
              <w:rPr>
                <w:rFonts w:hint="eastAsia"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3</w:t>
            </w:r>
            <w:r>
              <w:rPr>
                <w:rFonts w:ascii="Times New Roman" w:hAnsi="Times New Roman" w:eastAsia="宋体" w:cs="Times New Roman"/>
                <w:b/>
                <w:sz w:val="24"/>
                <w:lang w:bidi="ar"/>
              </w:rPr>
              <w:t>.1.3</w:t>
            </w:r>
            <w:r>
              <w:rPr>
                <w:rFonts w:hint="eastAsia" w:ascii="Times New Roman" w:hAnsi="Times New Roman" w:eastAsia="宋体" w:cs="宋体"/>
                <w:b/>
                <w:sz w:val="24"/>
                <w:lang w:bidi="ar"/>
              </w:rPr>
              <w:t>正当性分析</w:t>
            </w:r>
          </w:p>
          <w:p>
            <w:pPr>
              <w:wordWrap w:val="0"/>
              <w:spacing w:line="360" w:lineRule="auto"/>
              <w:ind w:firstLine="480" w:firstLineChars="200"/>
              <w:rPr>
                <w:sz w:val="24"/>
              </w:rPr>
            </w:pPr>
            <w:r>
              <w:rPr>
                <w:rFonts w:hint="eastAsia" w:ascii="Times New Roman" w:hAnsi="Times New Roman" w:eastAsia="宋体" w:cs="宋体"/>
                <w:sz w:val="24"/>
                <w:lang w:bidi="ar"/>
              </w:rPr>
              <w:t>项目的建设可以满足患者多层次、多方位、高质量和文明便利的就诊需求，提高对疾病的诊断治疗能力。项目的开展，可获得较好的诊断治疗效果，对保障人民群众身体健康、拯救生命起了十分重要的作用，具有明显的经济效益和社会效益，符合《电离辐射防护与辐射源安全基本标准》（</w:t>
            </w:r>
            <w:r>
              <w:rPr>
                <w:rFonts w:ascii="Times New Roman" w:hAnsi="Times New Roman" w:eastAsia="宋体" w:cs="Times New Roman"/>
                <w:sz w:val="24"/>
                <w:lang w:bidi="ar"/>
              </w:rPr>
              <w:t>GB18871-2002</w:t>
            </w:r>
            <w:r>
              <w:rPr>
                <w:rFonts w:hint="eastAsia" w:ascii="Times New Roman" w:hAnsi="Times New Roman" w:eastAsia="宋体" w:cs="宋体"/>
                <w:sz w:val="24"/>
                <w:lang w:bidi="ar"/>
              </w:rPr>
              <w:t>）中第</w:t>
            </w:r>
            <w:r>
              <w:rPr>
                <w:rFonts w:ascii="Times New Roman" w:hAnsi="Times New Roman" w:eastAsia="宋体" w:cs="Times New Roman"/>
                <w:sz w:val="24"/>
                <w:lang w:bidi="ar"/>
              </w:rPr>
              <w:t>4.3.1</w:t>
            </w:r>
            <w:r>
              <w:rPr>
                <w:rFonts w:hint="eastAsia" w:ascii="Times New Roman" w:hAnsi="Times New Roman" w:eastAsia="宋体" w:cs="宋体"/>
                <w:sz w:val="24"/>
                <w:lang w:bidi="ar"/>
              </w:rPr>
              <w:t>关于实践正当性的要求。</w:t>
            </w:r>
          </w:p>
          <w:p>
            <w:pPr>
              <w:wordWrap w:val="0"/>
              <w:spacing w:line="360" w:lineRule="auto"/>
              <w:ind w:firstLine="480" w:firstLineChars="200"/>
              <w:rPr>
                <w:sz w:val="24"/>
              </w:rPr>
            </w:pPr>
            <w:r>
              <w:rPr>
                <w:rFonts w:hint="eastAsia" w:ascii="Times New Roman" w:hAnsi="Times New Roman" w:eastAsia="宋体" w:cs="宋体"/>
                <w:sz w:val="24"/>
                <w:lang w:bidi="ar"/>
              </w:rPr>
              <w:t>项目在运行过程中，工作人员应按照《电离辐射防护与辐射源安全基本标准》（</w:t>
            </w:r>
            <w:r>
              <w:rPr>
                <w:rFonts w:ascii="Times New Roman" w:hAnsi="Times New Roman" w:eastAsia="宋体" w:cs="Times New Roman"/>
                <w:sz w:val="24"/>
                <w:lang w:bidi="ar"/>
              </w:rPr>
              <w:t>GB18871-2002</w:t>
            </w:r>
            <w:r>
              <w:rPr>
                <w:rFonts w:hint="eastAsia" w:ascii="Times New Roman" w:hAnsi="Times New Roman" w:eastAsia="宋体" w:cs="宋体"/>
                <w:sz w:val="24"/>
                <w:lang w:bidi="ar"/>
              </w:rPr>
              <w:t>）中第</w:t>
            </w:r>
            <w:r>
              <w:rPr>
                <w:rFonts w:ascii="Times New Roman" w:hAnsi="Times New Roman" w:eastAsia="宋体" w:cs="Times New Roman"/>
                <w:sz w:val="24"/>
                <w:lang w:bidi="ar"/>
              </w:rPr>
              <w:t>7.2</w:t>
            </w:r>
            <w:r>
              <w:rPr>
                <w:rFonts w:hint="eastAsia" w:ascii="Times New Roman" w:hAnsi="Times New Roman" w:eastAsia="宋体" w:cs="宋体"/>
                <w:sz w:val="24"/>
                <w:lang w:bidi="ar"/>
              </w:rPr>
              <w:t>条要求，考虑可供采用的不涉及医疗照射的替代方法的利益和危险之后，权衡利弊，证明医疗照射给受照个人或社会所带来的利益大于可能引起的辐射危害时，该医疗照射才是正当的。</w:t>
            </w:r>
          </w:p>
          <w:p>
            <w:pPr>
              <w:pStyle w:val="11"/>
              <w:spacing w:beforeAutospacing="0" w:afterAutospacing="0" w:line="360" w:lineRule="auto"/>
              <w:rPr>
                <w:rFonts w:hint="default" w:ascii="Times New Roman" w:hAnsi="Times New Roman"/>
                <w:b/>
                <w:kern w:val="2"/>
              </w:rPr>
            </w:pPr>
            <w:r>
              <w:rPr>
                <w:rFonts w:ascii="Times New Roman" w:hAnsi="Times New Roman"/>
                <w:b/>
                <w:kern w:val="2"/>
              </w:rPr>
              <w:t>1</w:t>
            </w:r>
            <w:r>
              <w:rPr>
                <w:rFonts w:hint="eastAsia" w:ascii="Times New Roman" w:hAnsi="Times New Roman"/>
                <w:b/>
                <w:kern w:val="2"/>
                <w:lang w:val="en-US" w:eastAsia="zh-CN"/>
              </w:rPr>
              <w:t>3</w:t>
            </w:r>
            <w:r>
              <w:rPr>
                <w:rFonts w:hint="default" w:ascii="Times New Roman" w:hAnsi="Times New Roman"/>
                <w:b/>
                <w:kern w:val="2"/>
              </w:rPr>
              <w:t>.1.4</w:t>
            </w:r>
            <w:r>
              <w:rPr>
                <w:rFonts w:ascii="Times New Roman" w:hAnsi="Times New Roman"/>
                <w:b/>
                <w:kern w:val="2"/>
              </w:rPr>
              <w:t>选址合理性</w:t>
            </w:r>
          </w:p>
          <w:p>
            <w:pPr>
              <w:spacing w:line="360" w:lineRule="auto"/>
              <w:ind w:firstLine="480" w:firstLineChars="200"/>
              <w:rPr>
                <w:rFonts w:hAnsi="宋体"/>
                <w:sz w:val="24"/>
              </w:rPr>
            </w:pPr>
            <w:r>
              <w:rPr>
                <w:rFonts w:hint="eastAsia" w:ascii="Times New Roman" w:hAnsi="Times New Roman" w:eastAsia="宋体" w:cs="Times New Roman"/>
                <w:sz w:val="24"/>
                <w:lang w:val="en-US" w:eastAsia="zh-CN" w:bidi="ar"/>
              </w:rPr>
              <w:t>新建</w:t>
            </w:r>
            <w:r>
              <w:rPr>
                <w:rFonts w:hint="eastAsia" w:ascii="Times New Roman" w:hAnsi="Times New Roman" w:eastAsia="宋体" w:cs="Times New Roman"/>
                <w:sz w:val="24"/>
                <w:lang w:eastAsia="zh-CN" w:bidi="ar"/>
              </w:rPr>
              <w:t>介入室</w:t>
            </w:r>
            <w:r>
              <w:rPr>
                <w:rFonts w:hint="eastAsia" w:ascii="Times New Roman" w:hAnsi="Times New Roman" w:eastAsia="宋体" w:cs="宋体"/>
                <w:sz w:val="24"/>
                <w:lang w:bidi="ar"/>
              </w:rPr>
              <w:t>位于</w:t>
            </w:r>
            <w:r>
              <w:rPr>
                <w:rFonts w:hint="eastAsia" w:ascii="Times New Roman" w:hAnsi="Times New Roman" w:eastAsia="宋体" w:cs="宋体"/>
                <w:sz w:val="24"/>
                <w:lang w:val="en-US" w:eastAsia="zh-CN" w:bidi="ar"/>
              </w:rPr>
              <w:t>四楼</w:t>
            </w:r>
            <w:r>
              <w:rPr>
                <w:rFonts w:hint="eastAsia" w:ascii="Times New Roman" w:hAnsi="Times New Roman" w:eastAsia="宋体" w:cs="宋体"/>
                <w:sz w:val="24"/>
                <w:lang w:bidi="ar"/>
              </w:rPr>
              <w:t>，东侧是</w:t>
            </w:r>
            <w:r>
              <w:rPr>
                <w:rFonts w:hint="eastAsia" w:ascii="Times New Roman" w:hAnsi="Times New Roman" w:eastAsia="宋体" w:cs="宋体"/>
                <w:sz w:val="24"/>
                <w:lang w:val="en-US" w:eastAsia="zh-CN" w:bidi="ar"/>
              </w:rPr>
              <w:t>操作室</w:t>
            </w:r>
            <w:r>
              <w:rPr>
                <w:rFonts w:hint="eastAsia" w:ascii="Times New Roman" w:hAnsi="Times New Roman" w:eastAsia="宋体" w:cs="宋体"/>
                <w:sz w:val="24"/>
                <w:lang w:bidi="ar"/>
              </w:rPr>
              <w:t>，南侧是</w:t>
            </w:r>
            <w:r>
              <w:rPr>
                <w:rFonts w:hint="eastAsia" w:ascii="Times New Roman" w:hAnsi="Times New Roman" w:eastAsia="宋体" w:cs="宋体"/>
                <w:sz w:val="24"/>
                <w:lang w:val="en-US" w:eastAsia="zh-CN" w:bidi="ar"/>
              </w:rPr>
              <w:t>临空</w:t>
            </w:r>
            <w:r>
              <w:rPr>
                <w:rFonts w:hint="eastAsia" w:ascii="Times New Roman" w:hAnsi="Times New Roman" w:eastAsia="宋体" w:cs="宋体"/>
                <w:sz w:val="24"/>
                <w:lang w:bidi="ar"/>
              </w:rPr>
              <w:t>，西侧是</w:t>
            </w:r>
            <w:r>
              <w:rPr>
                <w:rFonts w:hint="eastAsia" w:ascii="Times New Roman" w:hAnsi="Times New Roman" w:eastAsia="宋体" w:cs="宋体"/>
                <w:sz w:val="24"/>
                <w:lang w:val="en-US" w:eastAsia="zh-CN" w:bidi="ar"/>
              </w:rPr>
              <w:t>避难间、污物暂存间</w:t>
            </w:r>
            <w:r>
              <w:rPr>
                <w:rFonts w:hint="eastAsia" w:ascii="Times New Roman" w:hAnsi="Times New Roman" w:eastAsia="宋体" w:cs="宋体"/>
                <w:sz w:val="24"/>
                <w:lang w:bidi="ar"/>
              </w:rPr>
              <w:t>，北侧为</w:t>
            </w:r>
            <w:r>
              <w:rPr>
                <w:rFonts w:hint="eastAsia" w:ascii="Times New Roman" w:hAnsi="Times New Roman" w:eastAsia="宋体" w:cs="宋体"/>
                <w:sz w:val="24"/>
                <w:lang w:val="en-US" w:eastAsia="zh-CN" w:bidi="ar"/>
              </w:rPr>
              <w:t>走廊</w:t>
            </w:r>
            <w:r>
              <w:rPr>
                <w:rFonts w:hint="eastAsia" w:ascii="Times New Roman" w:hAnsi="Times New Roman" w:eastAsia="宋体" w:cs="宋体"/>
                <w:sz w:val="24"/>
                <w:lang w:bidi="ar"/>
              </w:rPr>
              <w:t>。</w:t>
            </w:r>
            <w:r>
              <w:rPr>
                <w:rFonts w:hint="eastAsia" w:ascii="Times New Roman" w:hAnsi="Times New Roman" w:eastAsia="宋体" w:cs="宋体"/>
                <w:color w:val="auto"/>
                <w:sz w:val="24"/>
                <w:lang w:bidi="ar"/>
              </w:rPr>
              <w:t>机房上方是</w:t>
            </w:r>
            <w:r>
              <w:rPr>
                <w:rFonts w:hint="eastAsia" w:ascii="Times New Roman" w:hAnsi="Times New Roman" w:eastAsia="宋体" w:cs="宋体"/>
                <w:color w:val="auto"/>
                <w:sz w:val="24"/>
                <w:lang w:val="en-US" w:eastAsia="zh-CN" w:bidi="ar"/>
              </w:rPr>
              <w:t>康复理疗科</w:t>
            </w:r>
            <w:r>
              <w:rPr>
                <w:rFonts w:hint="eastAsia" w:ascii="Times New Roman" w:hAnsi="Times New Roman" w:eastAsia="宋体" w:cs="宋体"/>
                <w:color w:val="auto"/>
                <w:sz w:val="24"/>
                <w:lang w:bidi="ar"/>
              </w:rPr>
              <w:t>，下方是</w:t>
            </w:r>
            <w:r>
              <w:rPr>
                <w:rFonts w:hint="eastAsia" w:ascii="Times New Roman" w:hAnsi="Times New Roman" w:eastAsia="宋体" w:cs="宋体"/>
                <w:color w:val="auto"/>
                <w:sz w:val="24"/>
                <w:lang w:val="en-US" w:eastAsia="zh-CN" w:bidi="ar"/>
              </w:rPr>
              <w:t>办公室、候诊区</w:t>
            </w:r>
            <w:r>
              <w:rPr>
                <w:rFonts w:hint="eastAsia" w:ascii="Times New Roman" w:hAnsi="Times New Roman" w:eastAsia="宋体" w:cs="宋体"/>
                <w:sz w:val="24"/>
                <w:lang w:bidi="ar"/>
              </w:rPr>
              <w:t>。</w:t>
            </w:r>
            <w:r>
              <w:rPr>
                <w:rFonts w:hint="eastAsia" w:ascii="Times New Roman" w:hAnsi="宋体" w:eastAsia="宋体" w:cs="宋体"/>
                <w:sz w:val="24"/>
                <w:lang w:bidi="ar"/>
              </w:rPr>
              <w:t>工作场所与其他科室相对隔离，避开了人群集中区域，选址合理。</w:t>
            </w:r>
          </w:p>
          <w:p>
            <w:pPr>
              <w:pStyle w:val="11"/>
              <w:spacing w:beforeAutospacing="0" w:afterAutospacing="0" w:line="360" w:lineRule="auto"/>
              <w:rPr>
                <w:rFonts w:hint="default" w:ascii="Times New Roman" w:hAnsi="Times New Roman"/>
                <w:b/>
                <w:kern w:val="2"/>
              </w:rPr>
            </w:pPr>
            <w:r>
              <w:rPr>
                <w:rFonts w:ascii="Times New Roman" w:hAnsi="Times New Roman"/>
                <w:b/>
                <w:kern w:val="2"/>
              </w:rPr>
              <w:t>1</w:t>
            </w:r>
            <w:r>
              <w:rPr>
                <w:rFonts w:hint="eastAsia" w:ascii="Times New Roman" w:hAnsi="Times New Roman"/>
                <w:b/>
                <w:kern w:val="2"/>
                <w:lang w:val="en-US" w:eastAsia="zh-CN"/>
              </w:rPr>
              <w:t>3</w:t>
            </w:r>
            <w:r>
              <w:rPr>
                <w:rFonts w:hint="default" w:ascii="Times New Roman" w:hAnsi="Times New Roman"/>
                <w:b/>
                <w:kern w:val="2"/>
              </w:rPr>
              <w:t>.1.5</w:t>
            </w:r>
            <w:r>
              <w:rPr>
                <w:rFonts w:ascii="Times New Roman" w:hAnsi="Times New Roman"/>
                <w:b/>
                <w:kern w:val="2"/>
              </w:rPr>
              <w:t>环境质量分析</w:t>
            </w:r>
          </w:p>
          <w:p>
            <w:pPr>
              <w:spacing w:line="360" w:lineRule="auto"/>
              <w:ind w:firstLine="480" w:firstLineChars="200"/>
              <w:rPr>
                <w:sz w:val="24"/>
              </w:rPr>
            </w:pPr>
            <w:r>
              <w:rPr>
                <w:rFonts w:hint="eastAsia" w:ascii="Times New Roman" w:hAnsi="Times New Roman" w:eastAsia="宋体" w:cs="宋体"/>
                <w:sz w:val="24"/>
                <w:lang w:bidi="ar"/>
              </w:rPr>
              <w:t>本项目环境</w:t>
            </w:r>
            <w:r>
              <w:rPr>
                <w:rFonts w:hint="eastAsia" w:ascii="Times New Roman" w:hAnsi="Times New Roman" w:eastAsia="宋体" w:cs="宋体"/>
                <w:sz w:val="24"/>
                <w:lang w:val="en-US" w:eastAsia="zh-CN" w:bidi="ar"/>
              </w:rPr>
              <w:t>辐射本底值</w:t>
            </w:r>
            <w:r>
              <w:rPr>
                <w:rFonts w:hint="eastAsia" w:ascii="Times New Roman" w:hAnsi="Times New Roman" w:eastAsia="宋体" w:cs="Times New Roman"/>
                <w:bCs/>
                <w:sz w:val="24"/>
                <w:lang w:val="en-US" w:eastAsia="zh-CN" w:bidi="ar"/>
              </w:rPr>
              <w:t>与昌吉回族自治州天然辐射水平相当，属于正常范围，介入室周边环境辐射</w:t>
            </w:r>
            <w:r>
              <w:rPr>
                <w:rFonts w:hint="eastAsia" w:ascii="Times New Roman" w:hAnsi="Times New Roman" w:eastAsia="宋体" w:cs="宋体"/>
                <w:sz w:val="24"/>
                <w:lang w:val="en-US" w:eastAsia="zh-CN" w:bidi="ar"/>
              </w:rPr>
              <w:t>预测值符合</w:t>
            </w:r>
            <w:r>
              <w:rPr>
                <w:rFonts w:hint="eastAsia" w:ascii="Times New Roman" w:hAnsi="Times New Roman" w:eastAsia="宋体" w:cs="宋体"/>
                <w:bCs/>
                <w:sz w:val="24"/>
                <w:lang w:bidi="ar"/>
              </w:rPr>
              <w:t>《放射诊断放射防护要求》</w:t>
            </w:r>
            <w:r>
              <w:rPr>
                <w:rFonts w:hint="eastAsia" w:ascii="Times New Roman" w:hAnsi="Times New Roman" w:eastAsia="宋体" w:cs="宋体"/>
                <w:color w:val="auto"/>
                <w:sz w:val="24"/>
                <w:lang w:val="en-US" w:eastAsia="zh-CN" w:bidi="ar"/>
              </w:rPr>
              <w:t>GBZ130-2020</w:t>
            </w:r>
            <w:r>
              <w:rPr>
                <w:rFonts w:hint="eastAsia" w:ascii="Times New Roman" w:hAnsi="Times New Roman" w:eastAsia="宋体" w:cs="宋体"/>
                <w:sz w:val="24"/>
                <w:lang w:val="en-US" w:eastAsia="zh-CN" w:bidi="ar"/>
              </w:rPr>
              <w:t>的要求</w:t>
            </w:r>
            <w:r>
              <w:rPr>
                <w:rFonts w:hint="eastAsia" w:ascii="Times New Roman" w:hAnsi="Times New Roman" w:eastAsia="宋体" w:cs="宋体"/>
                <w:sz w:val="24"/>
                <w:lang w:bidi="ar"/>
              </w:rPr>
              <w:t>。</w:t>
            </w:r>
          </w:p>
          <w:p>
            <w:pPr>
              <w:pStyle w:val="11"/>
              <w:spacing w:beforeAutospacing="0" w:afterAutospacing="0" w:line="360" w:lineRule="auto"/>
              <w:rPr>
                <w:rFonts w:hint="default" w:ascii="Times New Roman" w:hAnsi="Times New Roman"/>
                <w:b/>
                <w:kern w:val="2"/>
              </w:rPr>
            </w:pPr>
            <w:r>
              <w:rPr>
                <w:rFonts w:ascii="Times New Roman" w:hAnsi="Times New Roman"/>
                <w:b/>
                <w:kern w:val="2"/>
              </w:rPr>
              <w:t>1</w:t>
            </w:r>
            <w:r>
              <w:rPr>
                <w:rFonts w:hint="eastAsia" w:ascii="Times New Roman" w:hAnsi="Times New Roman"/>
                <w:b/>
                <w:kern w:val="2"/>
                <w:lang w:val="en-US" w:eastAsia="zh-CN"/>
              </w:rPr>
              <w:t>3</w:t>
            </w:r>
            <w:r>
              <w:rPr>
                <w:rFonts w:hint="default" w:ascii="Times New Roman" w:hAnsi="Times New Roman"/>
                <w:b/>
                <w:kern w:val="2"/>
              </w:rPr>
              <w:t>.1.6</w:t>
            </w:r>
            <w:r>
              <w:rPr>
                <w:rFonts w:ascii="Times New Roman" w:hAnsi="Times New Roman"/>
                <w:b/>
                <w:kern w:val="2"/>
              </w:rPr>
              <w:t>辐射安全与环境保护措施分析</w:t>
            </w:r>
          </w:p>
          <w:p>
            <w:pPr>
              <w:spacing w:line="360" w:lineRule="auto"/>
              <w:ind w:firstLine="480" w:firstLineChars="200"/>
              <w:rPr>
                <w:rFonts w:hint="eastAsia" w:ascii="Times New Roman" w:hAnsi="Times New Roman" w:eastAsia="宋体" w:cs="宋体"/>
                <w:bCs/>
                <w:color w:val="auto"/>
                <w:sz w:val="24"/>
                <w:lang w:bidi="ar"/>
              </w:rPr>
            </w:pPr>
            <w:r>
              <w:rPr>
                <w:rFonts w:hint="eastAsia" w:ascii="Times New Roman" w:hAnsi="Times New Roman" w:eastAsia="宋体" w:cs="宋体"/>
                <w:bCs/>
                <w:color w:val="auto"/>
                <w:sz w:val="24"/>
                <w:lang w:bidi="ar"/>
              </w:rPr>
              <w:t>（1）辐射安全防护措施结论</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本项目DSA机房四侧墙体、顶棚、观察窗及防护门屏蔽厚度均能够满足《放射诊断放射防护要求》（GBZ 130-2020）中C形臂X射线设备机房的有用线束方向铅当量不小于2.0mmPb，非有用线束方向铅当量不小于2.0mmPb 的要求。</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DSA机房控制室拟张贴相应的各项规章制度、操作规程。DSA机房门外拟设电离辐射警告标志和工作状态指示灯，灯箱处拟设警示语句；DSA设有急停按钮、门-灯联锁等安全设施。</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DSA机房</w:t>
            </w:r>
            <w:r>
              <w:rPr>
                <w:rFonts w:hint="eastAsia" w:ascii="Times New Roman" w:hAnsi="Times New Roman" w:eastAsia="宋体" w:cs="宋体"/>
                <w:bCs/>
                <w:sz w:val="24"/>
                <w:lang w:val="en-US" w:eastAsia="zh-CN" w:bidi="ar"/>
              </w:rPr>
              <w:t>拟</w:t>
            </w:r>
            <w:r>
              <w:rPr>
                <w:rFonts w:hint="eastAsia" w:ascii="Times New Roman" w:hAnsi="Times New Roman" w:eastAsia="宋体" w:cs="宋体"/>
                <w:bCs/>
                <w:sz w:val="24"/>
                <w:lang w:bidi="ar"/>
              </w:rPr>
              <w:t>配备相应的防护用品与辅助防护设施，其配置</w:t>
            </w:r>
            <w:r>
              <w:rPr>
                <w:rFonts w:hint="eastAsia" w:ascii="Times New Roman" w:hAnsi="Times New Roman" w:eastAsia="宋体" w:cs="宋体"/>
                <w:bCs/>
                <w:sz w:val="24"/>
                <w:lang w:val="en-US" w:eastAsia="zh-CN" w:bidi="ar"/>
              </w:rPr>
              <w:t>符合</w:t>
            </w:r>
            <w:r>
              <w:rPr>
                <w:rFonts w:hint="eastAsia" w:ascii="Times New Roman" w:hAnsi="Times New Roman" w:eastAsia="宋体" w:cs="宋体"/>
                <w:bCs/>
                <w:sz w:val="24"/>
                <w:lang w:bidi="ar"/>
              </w:rPr>
              <w:t>《放射诊断放射防护要求》（GBZ 130-2020）的要求。</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（2）辐射安全管理结论</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医院按规定已成立专门的辐射安全与环境保护管理机构，并以文件形式明确管理人员职责，同时也明确规定了辐射安全与环境保护管理机构的职责。本项目辐射工作人员</w:t>
            </w:r>
            <w:r>
              <w:rPr>
                <w:rFonts w:hint="eastAsia" w:ascii="Times New Roman" w:hAnsi="Times New Roman" w:eastAsia="宋体" w:cs="宋体"/>
                <w:bCs/>
                <w:sz w:val="24"/>
                <w:lang w:val="en-US" w:eastAsia="zh-CN" w:bidi="ar"/>
              </w:rPr>
              <w:t>计划</w:t>
            </w:r>
            <w:r>
              <w:rPr>
                <w:rFonts w:hint="eastAsia" w:ascii="Times New Roman" w:hAnsi="Times New Roman" w:eastAsia="宋体" w:cs="宋体"/>
                <w:bCs/>
                <w:sz w:val="24"/>
                <w:lang w:bidi="ar"/>
              </w:rPr>
              <w:t>在国家核技术利用辐射安全与防护培训平台参加培训，考核合格后方能上岗，同时定期进行再培训。</w:t>
            </w:r>
          </w:p>
          <w:p>
            <w:pPr>
              <w:spacing w:line="360" w:lineRule="auto"/>
              <w:ind w:firstLine="480" w:firstLineChars="200"/>
              <w:rPr>
                <w:rFonts w:hint="eastAsia" w:ascii="Times New Roman" w:hAnsi="Times New Roman" w:eastAsia="宋体" w:cs="宋体"/>
                <w:bCs/>
                <w:sz w:val="24"/>
                <w:lang w:bidi="ar"/>
              </w:rPr>
            </w:pPr>
            <w:r>
              <w:rPr>
                <w:rFonts w:hint="eastAsia" w:ascii="Times New Roman" w:hAnsi="Times New Roman" w:eastAsia="宋体" w:cs="宋体"/>
                <w:bCs/>
                <w:sz w:val="24"/>
                <w:lang w:bidi="ar"/>
              </w:rPr>
              <w:t>医院还应定期（不少于1次/年）请有资质的单位对辐射工作场所和周围环境的辐射水平进行监测。医院</w:t>
            </w:r>
            <w:r>
              <w:rPr>
                <w:rFonts w:hint="eastAsia" w:ascii="Times New Roman" w:hAnsi="Times New Roman" w:eastAsia="宋体" w:cs="宋体"/>
                <w:bCs/>
                <w:sz w:val="24"/>
                <w:lang w:val="en-US" w:eastAsia="zh-CN" w:bidi="ar"/>
              </w:rPr>
              <w:t>计划</w:t>
            </w:r>
            <w:r>
              <w:rPr>
                <w:rFonts w:hint="eastAsia" w:ascii="Times New Roman" w:hAnsi="Times New Roman" w:eastAsia="宋体" w:cs="宋体"/>
                <w:bCs/>
                <w:sz w:val="24"/>
                <w:lang w:bidi="ar"/>
              </w:rPr>
              <w:t>委托有资质的单位对本项目辐射工作人员进行个人剂量监测及职业健康检查，建立个人剂量监测档案和职业健康监护档案。</w:t>
            </w:r>
          </w:p>
          <w:p>
            <w:pPr>
              <w:spacing w:line="360" w:lineRule="auto"/>
              <w:ind w:firstLine="480" w:firstLineChars="200"/>
              <w:rPr>
                <w:sz w:val="24"/>
              </w:rPr>
            </w:pPr>
            <w:r>
              <w:rPr>
                <w:rFonts w:hint="eastAsia" w:ascii="Times New Roman" w:hAnsi="Times New Roman" w:eastAsia="宋体" w:cs="宋体"/>
                <w:bCs/>
                <w:sz w:val="24"/>
                <w:lang w:val="en-US" w:eastAsia="zh-CN" w:bidi="ar"/>
              </w:rPr>
              <w:t>综上所述，本</w:t>
            </w:r>
            <w:r>
              <w:rPr>
                <w:rFonts w:hint="eastAsia" w:ascii="Times New Roman" w:hAnsi="Times New Roman" w:eastAsia="宋体" w:cs="宋体"/>
                <w:bCs/>
                <w:sz w:val="24"/>
                <w:lang w:bidi="ar"/>
              </w:rPr>
              <w:t>项目</w:t>
            </w:r>
            <w:r>
              <w:rPr>
                <w:rFonts w:hint="eastAsia" w:ascii="Times New Roman" w:hAnsi="Times New Roman" w:eastAsia="宋体" w:cs="宋体"/>
                <w:bCs/>
                <w:sz w:val="24"/>
                <w:lang w:val="en-US" w:eastAsia="zh-CN" w:bidi="ar"/>
              </w:rPr>
              <w:t>新建</w:t>
            </w:r>
            <w:r>
              <w:rPr>
                <w:rFonts w:hint="eastAsia" w:ascii="Times New Roman" w:hAnsi="Times New Roman" w:eastAsia="宋体" w:cs="宋体"/>
                <w:bCs/>
                <w:sz w:val="24"/>
                <w:lang w:bidi="ar"/>
              </w:rPr>
              <w:t>工作场所布局合理，人员流向相互分离；</w:t>
            </w:r>
            <w:r>
              <w:rPr>
                <w:rFonts w:hint="eastAsia" w:ascii="Times New Roman" w:hAnsi="Times New Roman" w:eastAsia="宋体" w:cs="宋体"/>
                <w:sz w:val="24"/>
                <w:lang w:bidi="ar"/>
              </w:rPr>
              <w:t>项目工作场所分区管理方案，满足《电离辐射防护与辐射源安全基本标准》（</w:t>
            </w:r>
            <w:r>
              <w:rPr>
                <w:rFonts w:ascii="Times New Roman" w:hAnsi="Times New Roman" w:eastAsia="宋体" w:cs="Times New Roman"/>
                <w:sz w:val="24"/>
                <w:lang w:bidi="ar"/>
              </w:rPr>
              <w:t>GB18871-2002</w:t>
            </w:r>
            <w:r>
              <w:rPr>
                <w:rFonts w:hint="eastAsia" w:ascii="Times New Roman" w:hAnsi="Times New Roman" w:eastAsia="宋体" w:cs="宋体"/>
                <w:sz w:val="24"/>
                <w:lang w:bidi="ar"/>
              </w:rPr>
              <w:t>）分区管理的原则，工作场所分区合理；各项辐射安全与环境保护措施，满足《放射诊断放射防护要求》（</w:t>
            </w:r>
            <w:r>
              <w:rPr>
                <w:rFonts w:hint="eastAsia" w:ascii="Times New Roman" w:hAnsi="Times New Roman" w:eastAsia="宋体" w:cs="Times New Roman"/>
                <w:sz w:val="24"/>
                <w:lang w:bidi="ar"/>
              </w:rPr>
              <w:t>GBZ130-2020</w:t>
            </w:r>
            <w:r>
              <w:rPr>
                <w:rFonts w:hint="eastAsia" w:ascii="Times New Roman" w:hAnsi="Times New Roman" w:eastAsia="宋体" w:cs="宋体"/>
                <w:sz w:val="24"/>
                <w:lang w:bidi="ar"/>
              </w:rPr>
              <w:t>）的相关要求。</w:t>
            </w:r>
          </w:p>
          <w:p>
            <w:pPr>
              <w:pStyle w:val="11"/>
              <w:spacing w:beforeAutospacing="0" w:afterAutospacing="0" w:line="360" w:lineRule="auto"/>
              <w:rPr>
                <w:rFonts w:hint="default" w:ascii="Times New Roman" w:hAnsi="Times New Roman"/>
                <w:b/>
                <w:color w:val="auto"/>
                <w:kern w:val="2"/>
              </w:rPr>
            </w:pPr>
            <w:r>
              <w:rPr>
                <w:rFonts w:ascii="Times New Roman" w:hAnsi="Times New Roman"/>
                <w:b/>
                <w:color w:val="auto"/>
                <w:kern w:val="2"/>
              </w:rPr>
              <w:t>1</w:t>
            </w:r>
            <w:r>
              <w:rPr>
                <w:rFonts w:hint="eastAsia" w:ascii="Times New Roman" w:hAnsi="Times New Roman"/>
                <w:b/>
                <w:color w:val="auto"/>
                <w:kern w:val="2"/>
                <w:lang w:val="en-US" w:eastAsia="zh-CN"/>
              </w:rPr>
              <w:t>3</w:t>
            </w:r>
            <w:r>
              <w:rPr>
                <w:rFonts w:hint="default" w:ascii="Times New Roman" w:hAnsi="Times New Roman"/>
                <w:b/>
                <w:color w:val="auto"/>
                <w:kern w:val="2"/>
              </w:rPr>
              <w:t>.1.7</w:t>
            </w:r>
            <w:r>
              <w:rPr>
                <w:rFonts w:ascii="Times New Roman" w:hAnsi="Times New Roman"/>
                <w:b/>
                <w:color w:val="auto"/>
                <w:kern w:val="2"/>
              </w:rPr>
              <w:t>环境影响分析</w:t>
            </w:r>
          </w:p>
          <w:p>
            <w:pPr>
              <w:spacing w:line="360" w:lineRule="auto"/>
              <w:ind w:firstLine="480" w:firstLineChars="200"/>
              <w:rPr>
                <w:rFonts w:hint="eastAsia" w:ascii="Times New Roman" w:hAnsi="Times New Roman" w:eastAsia="宋体" w:cs="宋体"/>
                <w:color w:val="000000"/>
                <w:sz w:val="24"/>
                <w:lang w:bidi="ar"/>
              </w:rPr>
            </w:pPr>
            <w:r>
              <w:rPr>
                <w:rFonts w:hint="eastAsia" w:ascii="Times New Roman" w:hAnsi="Times New Roman" w:eastAsia="宋体" w:cs="宋体"/>
                <w:color w:val="000000"/>
                <w:sz w:val="24"/>
                <w:lang w:bidi="ar"/>
              </w:rPr>
              <w:t>（1）辐射环境影响分析结论</w:t>
            </w:r>
          </w:p>
          <w:p>
            <w:pPr>
              <w:spacing w:line="360" w:lineRule="auto"/>
              <w:ind w:firstLine="480" w:firstLineChars="200"/>
              <w:rPr>
                <w:color w:val="000000"/>
                <w:sz w:val="24"/>
              </w:rPr>
            </w:pPr>
            <w:r>
              <w:rPr>
                <w:rFonts w:hint="eastAsia" w:ascii="Times New Roman" w:hAnsi="Times New Roman" w:eastAsia="宋体" w:cs="宋体"/>
                <w:color w:val="000000"/>
                <w:sz w:val="24"/>
                <w:lang w:bidi="ar"/>
              </w:rPr>
              <w:t>根据</w:t>
            </w:r>
            <w:r>
              <w:rPr>
                <w:rFonts w:hint="eastAsia" w:ascii="Times New Roman" w:hAnsi="Times New Roman" w:eastAsia="宋体" w:cs="宋体"/>
                <w:color w:val="000000"/>
                <w:sz w:val="24"/>
                <w:lang w:val="en-US" w:eastAsia="zh-CN" w:bidi="ar"/>
              </w:rPr>
              <w:t>环境辐射预测</w:t>
            </w:r>
            <w:r>
              <w:rPr>
                <w:rFonts w:hint="eastAsia" w:ascii="Times New Roman" w:hAnsi="Times New Roman" w:eastAsia="宋体" w:cs="宋体"/>
                <w:color w:val="000000"/>
                <w:sz w:val="24"/>
                <w:lang w:bidi="ar"/>
              </w:rPr>
              <w:t>分析，项目</w:t>
            </w:r>
            <w:r>
              <w:rPr>
                <w:rFonts w:hint="eastAsia" w:ascii="Times New Roman" w:hAnsi="Times New Roman" w:eastAsia="宋体" w:cs="Times New Roman"/>
                <w:color w:val="000000"/>
                <w:sz w:val="24"/>
                <w:lang w:val="en-US" w:eastAsia="zh-CN" w:bidi="ar"/>
              </w:rPr>
              <w:t>介入室</w:t>
            </w:r>
            <w:r>
              <w:rPr>
                <w:rFonts w:hint="eastAsia" w:ascii="Times New Roman" w:hAnsi="Times New Roman" w:eastAsia="宋体" w:cs="宋体"/>
                <w:color w:val="000000"/>
                <w:sz w:val="24"/>
                <w:lang w:bidi="ar"/>
              </w:rPr>
              <w:t>场所外各关注点</w:t>
            </w:r>
            <w:r>
              <w:rPr>
                <w:rFonts w:ascii="Times New Roman" w:hAnsi="Times New Roman" w:eastAsia="宋体" w:cs="Times New Roman"/>
                <w:color w:val="000000"/>
                <w:sz w:val="24"/>
                <w:lang w:bidi="ar"/>
              </w:rPr>
              <w:t>X-γ</w:t>
            </w:r>
            <w:r>
              <w:rPr>
                <w:rFonts w:hint="eastAsia" w:ascii="Times New Roman" w:hAnsi="Times New Roman" w:eastAsia="宋体" w:cs="宋体"/>
                <w:color w:val="000000"/>
                <w:sz w:val="24"/>
                <w:lang w:bidi="ar"/>
              </w:rPr>
              <w:t>辐射剂量率满足《放射诊断放射防护要求》（</w:t>
            </w:r>
            <w:r>
              <w:rPr>
                <w:rFonts w:hint="eastAsia" w:ascii="Times New Roman" w:hAnsi="Times New Roman" w:eastAsia="宋体" w:cs="Times New Roman"/>
                <w:color w:val="000000"/>
                <w:sz w:val="24"/>
                <w:lang w:bidi="ar"/>
              </w:rPr>
              <w:t>GBZ130-2020</w:t>
            </w:r>
            <w:r>
              <w:rPr>
                <w:rFonts w:hint="eastAsia" w:ascii="Times New Roman" w:hAnsi="Times New Roman" w:eastAsia="宋体" w:cs="宋体"/>
                <w:color w:val="000000"/>
                <w:sz w:val="24"/>
                <w:lang w:bidi="ar"/>
              </w:rPr>
              <w:t>）中规定的屏蔽体外表面</w:t>
            </w:r>
            <w:r>
              <w:rPr>
                <w:rFonts w:ascii="Times New Roman" w:hAnsi="Times New Roman" w:eastAsia="宋体" w:cs="Times New Roman"/>
                <w:color w:val="000000"/>
                <w:sz w:val="24"/>
                <w:lang w:bidi="ar"/>
              </w:rPr>
              <w:t>30cm</w:t>
            </w:r>
            <w:r>
              <w:rPr>
                <w:rFonts w:hint="eastAsia" w:ascii="Times New Roman" w:hAnsi="Times New Roman" w:eastAsia="宋体" w:cs="宋体"/>
                <w:color w:val="000000"/>
                <w:sz w:val="24"/>
                <w:lang w:bidi="ar"/>
              </w:rPr>
              <w:t>处剂量率不大于</w:t>
            </w:r>
            <w:r>
              <w:rPr>
                <w:rFonts w:ascii="Times New Roman" w:hAnsi="Times New Roman" w:eastAsia="宋体" w:cs="Times New Roman"/>
                <w:color w:val="000000"/>
                <w:sz w:val="24"/>
                <w:lang w:bidi="ar"/>
              </w:rPr>
              <w:t>2.5μSv/h</w:t>
            </w:r>
            <w:r>
              <w:rPr>
                <w:rFonts w:hint="eastAsia" w:ascii="Times New Roman" w:hAnsi="Times New Roman" w:eastAsia="宋体" w:cs="宋体"/>
                <w:color w:val="000000"/>
                <w:sz w:val="24"/>
                <w:lang w:bidi="ar"/>
              </w:rPr>
              <w:t>的标准限值。</w:t>
            </w:r>
          </w:p>
          <w:p>
            <w:pPr>
              <w:autoSpaceDE w:val="0"/>
              <w:autoSpaceDN w:val="0"/>
              <w:spacing w:line="360" w:lineRule="auto"/>
              <w:ind w:firstLine="480" w:firstLineChars="200"/>
              <w:rPr>
                <w:sz w:val="24"/>
              </w:rPr>
            </w:pPr>
            <w:r>
              <w:rPr>
                <w:rFonts w:hint="eastAsia" w:ascii="Times New Roman" w:hAnsi="Times New Roman" w:eastAsia="宋体" w:cs="宋体"/>
                <w:color w:val="auto"/>
                <w:sz w:val="24"/>
                <w:lang w:bidi="ar"/>
              </w:rPr>
              <w:t>个人剂量分析</w:t>
            </w:r>
            <w:r>
              <w:rPr>
                <w:rFonts w:hint="eastAsia" w:ascii="Times New Roman" w:hAnsi="Times New Roman" w:eastAsia="宋体" w:cs="宋体"/>
                <w:color w:val="auto"/>
                <w:sz w:val="24"/>
                <w:lang w:eastAsia="zh-CN" w:bidi="ar"/>
              </w:rPr>
              <w:t>：</w:t>
            </w:r>
            <w:r>
              <w:rPr>
                <w:rFonts w:hint="eastAsia" w:ascii="Times New Roman" w:hAnsi="Times New Roman" w:eastAsia="宋体" w:cs="宋体"/>
                <w:color w:val="auto"/>
                <w:sz w:val="24"/>
                <w:lang w:bidi="ar"/>
              </w:rPr>
              <w:t>项目运行致工作人员、公众年有效剂量，低于《电离辐射防护与辐射源安全基本标准》（</w:t>
            </w:r>
            <w:r>
              <w:rPr>
                <w:rFonts w:ascii="Times New Roman" w:hAnsi="Times New Roman" w:eastAsia="宋体" w:cs="Times New Roman"/>
                <w:color w:val="auto"/>
                <w:sz w:val="24"/>
                <w:lang w:bidi="ar"/>
              </w:rPr>
              <w:t>GB18871-2002</w:t>
            </w:r>
            <w:r>
              <w:rPr>
                <w:rFonts w:hint="eastAsia" w:ascii="Times New Roman" w:hAnsi="Times New Roman" w:eastAsia="宋体" w:cs="宋体"/>
                <w:color w:val="auto"/>
                <w:sz w:val="24"/>
                <w:lang w:bidi="ar"/>
              </w:rPr>
              <w:t>）中关于“剂量限值”对工作人员要求的剂量限值</w:t>
            </w:r>
            <w:r>
              <w:rPr>
                <w:rFonts w:ascii="Times New Roman" w:hAnsi="Times New Roman" w:eastAsia="宋体" w:cs="Times New Roman"/>
                <w:color w:val="auto"/>
                <w:sz w:val="24"/>
                <w:lang w:bidi="ar"/>
              </w:rPr>
              <w:t>20mSv/a</w:t>
            </w:r>
            <w:r>
              <w:rPr>
                <w:rFonts w:hint="eastAsia" w:ascii="Times New Roman" w:hAnsi="Times New Roman" w:eastAsia="宋体" w:cs="宋体"/>
                <w:color w:val="auto"/>
                <w:sz w:val="24"/>
                <w:lang w:bidi="ar"/>
              </w:rPr>
              <w:t>和对公众要求的剂量限值</w:t>
            </w:r>
            <w:r>
              <w:rPr>
                <w:rFonts w:ascii="Times New Roman" w:hAnsi="Times New Roman" w:eastAsia="宋体" w:cs="Times New Roman"/>
                <w:color w:val="auto"/>
                <w:sz w:val="24"/>
                <w:lang w:bidi="ar"/>
              </w:rPr>
              <w:t>1mSv/a</w:t>
            </w:r>
            <w:r>
              <w:rPr>
                <w:rFonts w:hint="eastAsia" w:ascii="Times New Roman" w:hAnsi="Times New Roman" w:eastAsia="宋体" w:cs="宋体"/>
                <w:color w:val="auto"/>
                <w:sz w:val="24"/>
                <w:lang w:bidi="ar"/>
              </w:rPr>
              <w:t>。</w:t>
            </w:r>
          </w:p>
          <w:p>
            <w:pPr>
              <w:numPr>
                <w:ilvl w:val="0"/>
                <w:numId w:val="2"/>
              </w:numPr>
              <w:spacing w:line="360" w:lineRule="auto"/>
              <w:ind w:firstLine="480" w:firstLineChars="200"/>
              <w:rPr>
                <w:rFonts w:hint="eastAsia" w:ascii="Times New Roman" w:hAnsi="Times New Roman" w:eastAsia="宋体" w:cs="宋体"/>
                <w:color w:val="000000"/>
                <w:sz w:val="24"/>
                <w:lang w:bidi="ar"/>
              </w:rPr>
            </w:pPr>
            <w:r>
              <w:rPr>
                <w:rFonts w:hint="eastAsia" w:ascii="Times New Roman" w:hAnsi="Times New Roman" w:eastAsia="宋体" w:cs="宋体"/>
                <w:color w:val="000000"/>
                <w:sz w:val="24"/>
                <w:lang w:bidi="ar"/>
              </w:rPr>
              <w:t>三废影响分析结论</w:t>
            </w:r>
          </w:p>
          <w:p>
            <w:pPr>
              <w:spacing w:line="360" w:lineRule="auto"/>
              <w:ind w:firstLine="480" w:firstLineChars="200"/>
              <w:rPr>
                <w:rFonts w:hint="eastAsia" w:ascii="Times New Roman" w:hAnsi="Times New Roman" w:eastAsia="宋体" w:cs="宋体"/>
                <w:color w:val="000000"/>
                <w:sz w:val="24"/>
                <w:lang w:bidi="ar"/>
              </w:rPr>
            </w:pPr>
            <w:r>
              <w:rPr>
                <w:rFonts w:hint="eastAsia" w:ascii="Times New Roman" w:hAnsi="Times New Roman" w:eastAsia="宋体" w:cs="宋体"/>
                <w:color w:val="000000"/>
                <w:sz w:val="24"/>
                <w:lang w:bidi="ar"/>
              </w:rPr>
              <w:t>①废水</w:t>
            </w:r>
          </w:p>
          <w:p>
            <w:pPr>
              <w:spacing w:line="360" w:lineRule="auto"/>
              <w:ind w:firstLine="480" w:firstLineChars="200"/>
              <w:rPr>
                <w:rFonts w:hint="eastAsia" w:ascii="Times New Roman" w:hAnsi="Times New Roman" w:eastAsia="宋体" w:cs="宋体"/>
                <w:color w:val="000000"/>
                <w:sz w:val="24"/>
                <w:lang w:bidi="ar"/>
              </w:rPr>
            </w:pPr>
            <w:r>
              <w:rPr>
                <w:rFonts w:hint="eastAsia" w:ascii="Times New Roman" w:hAnsi="Times New Roman" w:eastAsia="宋体" w:cs="宋体"/>
                <w:color w:val="000000"/>
                <w:sz w:val="24"/>
                <w:lang w:bidi="ar"/>
              </w:rPr>
              <w:t>非放射性废水主要来自于运行期间DSA机房辐射工作人员的生活废水和少量医疗废水，该部分废水经过医院污水处理站处理达标后，再通过市政污水管网进入市政污水处理厂处理。</w:t>
            </w:r>
          </w:p>
          <w:p>
            <w:pPr>
              <w:spacing w:line="360" w:lineRule="auto"/>
              <w:ind w:firstLine="480" w:firstLineChars="200"/>
              <w:rPr>
                <w:rFonts w:hint="eastAsia" w:ascii="Times New Roman" w:hAnsi="Times New Roman" w:eastAsia="宋体" w:cs="宋体"/>
                <w:color w:val="000000"/>
                <w:sz w:val="24"/>
                <w:lang w:bidi="ar"/>
              </w:rPr>
            </w:pPr>
            <w:r>
              <w:rPr>
                <w:rFonts w:hint="eastAsia" w:ascii="Times New Roman" w:hAnsi="Times New Roman" w:eastAsia="宋体" w:cs="宋体"/>
                <w:color w:val="000000"/>
                <w:sz w:val="24"/>
                <w:lang w:bidi="ar"/>
              </w:rPr>
              <w:t>②废气</w:t>
            </w:r>
          </w:p>
          <w:p>
            <w:pPr>
              <w:spacing w:line="360" w:lineRule="auto"/>
              <w:ind w:firstLine="480" w:firstLineChars="200"/>
              <w:rPr>
                <w:rFonts w:hint="eastAsia" w:ascii="Times New Roman" w:hAnsi="Times New Roman" w:eastAsia="宋体" w:cs="宋体"/>
                <w:color w:val="000000"/>
                <w:sz w:val="24"/>
                <w:lang w:bidi="ar"/>
              </w:rPr>
            </w:pPr>
            <w:r>
              <w:rPr>
                <w:rFonts w:hint="eastAsia" w:ascii="Times New Roman" w:hAnsi="Times New Roman" w:eastAsia="宋体" w:cs="宋体"/>
                <w:color w:val="000000"/>
                <w:sz w:val="24"/>
                <w:lang w:bidi="ar"/>
              </w:rPr>
              <w:t>本项目DSA机房</w:t>
            </w:r>
            <w:r>
              <w:rPr>
                <w:rFonts w:hint="eastAsia" w:ascii="Times New Roman" w:hAnsi="Times New Roman" w:eastAsia="宋体" w:cs="宋体"/>
                <w:color w:val="000000"/>
                <w:sz w:val="24"/>
                <w:lang w:val="en-US" w:eastAsia="zh-CN" w:bidi="ar"/>
              </w:rPr>
              <w:t>计划</w:t>
            </w:r>
            <w:r>
              <w:rPr>
                <w:rFonts w:hint="eastAsia" w:ascii="Times New Roman" w:hAnsi="Times New Roman" w:eastAsia="宋体" w:cs="宋体"/>
                <w:color w:val="000000"/>
                <w:sz w:val="24"/>
                <w:lang w:bidi="ar"/>
              </w:rPr>
              <w:t>设置动力通风装置</w:t>
            </w:r>
            <w:r>
              <w:rPr>
                <w:rFonts w:hint="eastAsia" w:ascii="Times New Roman" w:hAnsi="Times New Roman" w:eastAsia="宋体" w:cs="宋体"/>
                <w:color w:val="000000"/>
                <w:sz w:val="24"/>
                <w:lang w:eastAsia="zh-CN" w:bidi="ar"/>
              </w:rPr>
              <w:t>，</w:t>
            </w:r>
            <w:r>
              <w:rPr>
                <w:rFonts w:hint="eastAsia" w:ascii="Times New Roman" w:hAnsi="Times New Roman" w:eastAsia="宋体" w:cs="宋体"/>
                <w:color w:val="000000"/>
                <w:sz w:val="24"/>
                <w:lang w:val="en-US" w:eastAsia="zh-CN" w:bidi="ar"/>
              </w:rPr>
              <w:t>符合</w:t>
            </w:r>
            <w:r>
              <w:rPr>
                <w:rFonts w:hint="eastAsia" w:ascii="Times New Roman" w:hAnsi="Times New Roman" w:eastAsia="宋体" w:cs="宋体"/>
                <w:color w:val="000000"/>
                <w:sz w:val="24"/>
                <w:lang w:bidi="ar"/>
              </w:rPr>
              <w:t>《放射诊断放射防护要求》（</w:t>
            </w:r>
            <w:r>
              <w:rPr>
                <w:rFonts w:hint="eastAsia" w:ascii="Times New Roman" w:hAnsi="Times New Roman" w:eastAsia="宋体" w:cs="Times New Roman"/>
                <w:color w:val="000000"/>
                <w:sz w:val="24"/>
                <w:lang w:bidi="ar"/>
              </w:rPr>
              <w:t>GBZ130-2020</w:t>
            </w:r>
            <w:r>
              <w:rPr>
                <w:rFonts w:hint="eastAsia" w:ascii="Times New Roman" w:hAnsi="Times New Roman" w:eastAsia="宋体" w:cs="宋体"/>
                <w:color w:val="000000"/>
                <w:sz w:val="24"/>
                <w:lang w:bidi="ar"/>
              </w:rPr>
              <w:t>）</w:t>
            </w:r>
            <w:r>
              <w:rPr>
                <w:rFonts w:hint="eastAsia" w:ascii="Times New Roman" w:hAnsi="Times New Roman" w:eastAsia="宋体" w:cs="宋体"/>
                <w:color w:val="000000"/>
                <w:sz w:val="24"/>
                <w:lang w:val="en-US" w:eastAsia="zh-CN" w:bidi="ar"/>
              </w:rPr>
              <w:t>中6.4的要求</w:t>
            </w:r>
            <w:r>
              <w:rPr>
                <w:rFonts w:hint="eastAsia" w:ascii="Times New Roman" w:hAnsi="Times New Roman" w:eastAsia="宋体" w:cs="宋体"/>
                <w:color w:val="000000"/>
                <w:sz w:val="24"/>
                <w:lang w:bidi="ar"/>
              </w:rPr>
              <w:t>。</w:t>
            </w:r>
          </w:p>
          <w:p>
            <w:pPr>
              <w:spacing w:line="360" w:lineRule="auto"/>
              <w:ind w:firstLine="480" w:firstLineChars="200"/>
              <w:rPr>
                <w:rFonts w:hint="eastAsia" w:ascii="Times New Roman" w:hAnsi="Times New Roman" w:eastAsia="宋体" w:cs="宋体"/>
                <w:color w:val="000000"/>
                <w:sz w:val="24"/>
                <w:lang w:bidi="ar"/>
              </w:rPr>
            </w:pPr>
            <w:r>
              <w:rPr>
                <w:rFonts w:hint="eastAsia" w:ascii="Times New Roman" w:hAnsi="Times New Roman" w:eastAsia="宋体" w:cs="宋体"/>
                <w:color w:val="000000"/>
                <w:sz w:val="24"/>
                <w:lang w:bidi="ar"/>
              </w:rPr>
              <w:t>③固体废物</w:t>
            </w:r>
          </w:p>
          <w:p>
            <w:pPr>
              <w:spacing w:line="360" w:lineRule="auto"/>
              <w:ind w:firstLine="480" w:firstLineChars="200"/>
              <w:rPr>
                <w:rFonts w:hint="eastAsia" w:ascii="Times New Roman" w:hAnsi="Times New Roman" w:eastAsia="宋体" w:cs="宋体"/>
                <w:color w:val="000000"/>
                <w:sz w:val="24"/>
                <w:lang w:bidi="ar"/>
              </w:rPr>
            </w:pPr>
            <w:r>
              <w:rPr>
                <w:rFonts w:hint="eastAsia" w:ascii="Times New Roman" w:hAnsi="Times New Roman" w:eastAsia="宋体" w:cs="宋体"/>
                <w:color w:val="000000"/>
                <w:sz w:val="24"/>
                <w:lang w:bidi="ar"/>
              </w:rPr>
              <w:t>本项目运营期产生非放射性医疗废物采用专门的收集容器集中收集后，转移至医疗废物暂存库，按照普通医疗废物执行转移联单制度，由有资质单位定期统一处置。本项目医疗固废产生量较少，医院医疗暂存间的容量足以满足本项目医疗固废暂存的需求。</w:t>
            </w:r>
          </w:p>
          <w:p>
            <w:pPr>
              <w:spacing w:line="360" w:lineRule="auto"/>
              <w:ind w:firstLine="480" w:firstLineChars="200"/>
              <w:rPr>
                <w:rFonts w:hint="eastAsia" w:ascii="Times New Roman" w:hAnsi="Times New Roman" w:eastAsia="宋体" w:cs="宋体"/>
                <w:color w:val="000000"/>
                <w:sz w:val="24"/>
                <w:lang w:bidi="ar"/>
              </w:rPr>
            </w:pPr>
            <w:r>
              <w:rPr>
                <w:rFonts w:hint="eastAsia" w:ascii="Times New Roman" w:hAnsi="Times New Roman" w:eastAsia="宋体" w:cs="宋体"/>
                <w:color w:val="000000"/>
                <w:sz w:val="24"/>
                <w:lang w:bidi="ar"/>
              </w:rPr>
              <w:t>工作人员产生的生活垃圾和办公垃圾不属于医疗废物，医院进行统一集中收集并交由环卫部门统一清运。</w:t>
            </w:r>
          </w:p>
          <w:p>
            <w:pPr>
              <w:pStyle w:val="11"/>
              <w:spacing w:beforeAutospacing="0" w:afterAutospacing="0" w:line="360" w:lineRule="auto"/>
              <w:rPr>
                <w:rFonts w:hint="default" w:ascii="Times New Roman" w:hAnsi="Times New Roman"/>
                <w:b/>
                <w:kern w:val="2"/>
              </w:rPr>
            </w:pPr>
            <w:r>
              <w:rPr>
                <w:rFonts w:ascii="Times New Roman" w:hAnsi="Times New Roman"/>
                <w:b/>
                <w:kern w:val="2"/>
              </w:rPr>
              <w:t>1</w:t>
            </w:r>
            <w:r>
              <w:rPr>
                <w:rFonts w:hint="eastAsia" w:ascii="Times New Roman" w:hAnsi="Times New Roman"/>
                <w:b/>
                <w:kern w:val="2"/>
                <w:lang w:val="en-US" w:eastAsia="zh-CN"/>
              </w:rPr>
              <w:t>3</w:t>
            </w:r>
            <w:r>
              <w:rPr>
                <w:rFonts w:hint="default" w:ascii="Times New Roman" w:hAnsi="Times New Roman"/>
                <w:b/>
                <w:kern w:val="2"/>
              </w:rPr>
              <w:t>.1.8</w:t>
            </w:r>
            <w:r>
              <w:rPr>
                <w:rFonts w:ascii="Times New Roman" w:hAnsi="Times New Roman"/>
                <w:b/>
                <w:kern w:val="2"/>
              </w:rPr>
              <w:t>辐射安全管理</w:t>
            </w:r>
          </w:p>
          <w:p>
            <w:pPr>
              <w:spacing w:line="360" w:lineRule="auto"/>
              <w:ind w:firstLine="480" w:firstLineChars="200"/>
              <w:rPr>
                <w:rFonts w:hAnsi="宋体"/>
                <w:bCs/>
                <w:sz w:val="24"/>
              </w:rPr>
            </w:pPr>
            <w:r>
              <w:rPr>
                <w:rFonts w:hint="eastAsia" w:ascii="Times New Roman" w:hAnsi="宋体" w:eastAsia="宋体" w:cs="宋体"/>
                <w:bCs/>
                <w:sz w:val="24"/>
                <w:lang w:bidi="ar"/>
              </w:rPr>
              <w:t>医院已制定</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辐射</w:t>
            </w:r>
            <w:r>
              <w:rPr>
                <w:rFonts w:hint="eastAsia" w:ascii="Times New Roman" w:hAnsi="Times New Roman" w:eastAsia="宋体" w:cs="宋体"/>
                <w:sz w:val="24"/>
                <w:lang w:bidi="ar"/>
              </w:rPr>
              <w:t>事件应急处理预案》、《</w:t>
            </w:r>
            <w:r>
              <w:rPr>
                <w:rFonts w:hint="eastAsia" w:ascii="Times New Roman" w:hAnsi="Times New Roman" w:eastAsia="宋体" w:cs="Times New Roman"/>
                <w:sz w:val="24"/>
                <w:lang w:eastAsia="zh-CN" w:bidi="ar"/>
              </w:rPr>
              <w:t>数字减影血管造影装置</w:t>
            </w:r>
            <w:r>
              <w:rPr>
                <w:rFonts w:hint="eastAsia" w:ascii="Times New Roman" w:hAnsi="Times New Roman" w:eastAsia="宋体" w:cs="宋体"/>
                <w:sz w:val="24"/>
                <w:lang w:bidi="ar"/>
              </w:rPr>
              <w:t>辐射安全防护制度》、《</w:t>
            </w:r>
            <w:r>
              <w:rPr>
                <w:rFonts w:hint="eastAsia" w:ascii="Times New Roman" w:hAnsi="Times New Roman" w:eastAsia="宋体" w:cs="Times New Roman"/>
                <w:sz w:val="24"/>
                <w:lang w:eastAsia="zh-CN" w:bidi="ar"/>
              </w:rPr>
              <w:t>数字减影血管造影装置</w:t>
            </w:r>
            <w:r>
              <w:rPr>
                <w:rFonts w:hint="eastAsia" w:ascii="Times New Roman" w:hAnsi="Times New Roman" w:eastAsia="宋体" w:cs="宋体"/>
                <w:sz w:val="24"/>
                <w:lang w:bidi="ar"/>
              </w:rPr>
              <w:t>室医、技师岗位职责》、《</w:t>
            </w:r>
            <w:r>
              <w:rPr>
                <w:rFonts w:hint="eastAsia" w:ascii="Times New Roman" w:hAnsi="Times New Roman" w:eastAsia="宋体" w:cs="Times New Roman"/>
                <w:sz w:val="24"/>
                <w:lang w:eastAsia="zh-CN" w:bidi="ar"/>
              </w:rPr>
              <w:t>数字减影血管造影装置</w:t>
            </w:r>
            <w:r>
              <w:rPr>
                <w:rFonts w:hint="eastAsia" w:ascii="Times New Roman" w:hAnsi="Times New Roman" w:eastAsia="宋体" w:cs="宋体"/>
                <w:sz w:val="24"/>
                <w:lang w:bidi="ar"/>
              </w:rPr>
              <w:t>操作流程》、《</w:t>
            </w:r>
            <w:r>
              <w:rPr>
                <w:rFonts w:hint="eastAsia" w:ascii="Times New Roman" w:hAnsi="Times New Roman" w:eastAsia="宋体" w:cs="宋体"/>
                <w:sz w:val="24"/>
                <w:lang w:val="en-US" w:eastAsia="zh-CN" w:bidi="ar"/>
              </w:rPr>
              <w:t>辐射</w:t>
            </w:r>
            <w:r>
              <w:rPr>
                <w:rFonts w:hint="eastAsia" w:ascii="Times New Roman" w:hAnsi="Times New Roman" w:eastAsia="宋体" w:cs="宋体"/>
                <w:sz w:val="24"/>
                <w:lang w:bidi="ar"/>
              </w:rPr>
              <w:t>工作人员健康管理制度》、《</w:t>
            </w:r>
            <w:r>
              <w:rPr>
                <w:rFonts w:hint="eastAsia" w:ascii="Times New Roman" w:hAnsi="Times New Roman" w:eastAsia="宋体" w:cs="宋体"/>
                <w:sz w:val="24"/>
                <w:lang w:val="en-US" w:eastAsia="zh-CN" w:bidi="ar"/>
              </w:rPr>
              <w:t>辐射</w:t>
            </w:r>
            <w:r>
              <w:rPr>
                <w:rFonts w:hint="eastAsia" w:ascii="Times New Roman" w:hAnsi="Times New Roman" w:eastAsia="宋体" w:cs="宋体"/>
                <w:sz w:val="24"/>
                <w:lang w:bidi="ar"/>
              </w:rPr>
              <w:t>工作人员培训计划》、《</w:t>
            </w:r>
            <w:r>
              <w:rPr>
                <w:rFonts w:hint="eastAsia" w:ascii="Times New Roman" w:hAnsi="Times New Roman" w:eastAsia="宋体" w:cs="宋体"/>
                <w:sz w:val="24"/>
                <w:lang w:val="en-US" w:eastAsia="zh-CN" w:bidi="ar"/>
              </w:rPr>
              <w:t>辐射</w:t>
            </w:r>
            <w:r>
              <w:rPr>
                <w:rFonts w:hint="eastAsia" w:ascii="Times New Roman" w:hAnsi="Times New Roman" w:eastAsia="宋体" w:cs="宋体"/>
                <w:sz w:val="24"/>
                <w:lang w:bidi="ar"/>
              </w:rPr>
              <w:t>事故报告制度》、《个人剂量管理规定》、《工作场所辐射监测计划》等</w:t>
            </w:r>
            <w:r>
              <w:rPr>
                <w:rFonts w:hint="eastAsia" w:ascii="Times New Roman" w:hAnsi="宋体" w:eastAsia="宋体" w:cs="宋体"/>
                <w:bCs/>
                <w:sz w:val="24"/>
                <w:lang w:bidi="ar"/>
              </w:rPr>
              <w:t>。上述制度具有实际操作性，但需按相关法律法规及评价提出的要求进行完善。</w:t>
            </w:r>
          </w:p>
          <w:p>
            <w:pPr>
              <w:pStyle w:val="11"/>
              <w:spacing w:beforeAutospacing="0" w:afterAutospacing="0" w:line="360" w:lineRule="auto"/>
              <w:rPr>
                <w:rFonts w:hint="default" w:ascii="Times New Roman" w:hAnsi="Times New Roman"/>
                <w:b/>
                <w:kern w:val="2"/>
              </w:rPr>
            </w:pPr>
            <w:r>
              <w:rPr>
                <w:rFonts w:ascii="Times New Roman" w:hAnsi="Times New Roman"/>
                <w:b/>
                <w:kern w:val="2"/>
              </w:rPr>
              <w:t>1</w:t>
            </w:r>
            <w:r>
              <w:rPr>
                <w:rFonts w:hint="eastAsia" w:ascii="Times New Roman" w:hAnsi="Times New Roman"/>
                <w:b/>
                <w:kern w:val="2"/>
                <w:lang w:val="en-US" w:eastAsia="zh-CN"/>
              </w:rPr>
              <w:t>3</w:t>
            </w:r>
            <w:r>
              <w:rPr>
                <w:rFonts w:hint="default" w:ascii="Times New Roman" w:hAnsi="Times New Roman"/>
                <w:b/>
                <w:kern w:val="2"/>
              </w:rPr>
              <w:t>.1.9</w:t>
            </w:r>
            <w:r>
              <w:rPr>
                <w:rFonts w:ascii="Times New Roman" w:hAnsi="Times New Roman"/>
                <w:b/>
                <w:kern w:val="2"/>
              </w:rPr>
              <w:t>事故影响分析</w:t>
            </w:r>
          </w:p>
          <w:p>
            <w:pPr>
              <w:spacing w:line="360" w:lineRule="auto"/>
              <w:ind w:firstLine="480" w:firstLineChars="200"/>
              <w:rPr>
                <w:sz w:val="24"/>
              </w:rPr>
            </w:pPr>
            <w:r>
              <w:rPr>
                <w:rFonts w:hint="eastAsia" w:ascii="Times New Roman" w:hAnsi="Times New Roman" w:eastAsia="宋体" w:cs="宋体"/>
                <w:sz w:val="24"/>
                <w:lang w:bidi="ar"/>
              </w:rPr>
              <w:t>为有效防护、及时控制放射事故带来的伤害，加强射线装置安全管理工作，保障工作人员以及公众的健康安全，避免环境辐射污染，</w:t>
            </w:r>
            <w:r>
              <w:rPr>
                <w:rFonts w:hint="eastAsia" w:ascii="Times New Roman" w:hAnsi="宋体" w:eastAsia="宋体" w:cs="宋体"/>
                <w:kern w:val="0"/>
                <w:sz w:val="24"/>
                <w:lang w:bidi="ar"/>
              </w:rPr>
              <w:t>根据《放射性同位素与射线装置安全和防护条例》、《放射性同位素与射线装置安全许可管理办法》的要求</w:t>
            </w:r>
            <w:r>
              <w:rPr>
                <w:rFonts w:hint="eastAsia" w:ascii="Times New Roman" w:hAnsi="Times New Roman" w:eastAsia="宋体" w:cs="宋体"/>
                <w:sz w:val="24"/>
                <w:lang w:bidi="ar"/>
              </w:rPr>
              <w:t>，医院结合自身实际已经制定了《辐射事故应急预案》。</w:t>
            </w:r>
          </w:p>
          <w:p>
            <w:pPr>
              <w:pStyle w:val="11"/>
              <w:spacing w:beforeAutospacing="0" w:afterAutospacing="0" w:line="360" w:lineRule="auto"/>
              <w:rPr>
                <w:rFonts w:hint="default" w:ascii="Times New Roman" w:hAnsi="Times New Roman"/>
                <w:b/>
                <w:kern w:val="2"/>
              </w:rPr>
            </w:pPr>
            <w:r>
              <w:rPr>
                <w:rFonts w:ascii="Times New Roman" w:hAnsi="Times New Roman"/>
                <w:b/>
                <w:kern w:val="2"/>
              </w:rPr>
              <w:t>1</w:t>
            </w:r>
            <w:r>
              <w:rPr>
                <w:rFonts w:hint="eastAsia" w:ascii="Times New Roman" w:hAnsi="Times New Roman"/>
                <w:b/>
                <w:kern w:val="2"/>
                <w:lang w:val="en-US" w:eastAsia="zh-CN"/>
              </w:rPr>
              <w:t>3</w:t>
            </w:r>
            <w:r>
              <w:rPr>
                <w:rFonts w:hint="default" w:ascii="Times New Roman" w:hAnsi="Times New Roman"/>
                <w:b/>
                <w:kern w:val="2"/>
              </w:rPr>
              <w:t>.1.10</w:t>
            </w:r>
            <w:r>
              <w:rPr>
                <w:rFonts w:ascii="Times New Roman" w:hAnsi="Times New Roman"/>
                <w:b/>
                <w:kern w:val="2"/>
              </w:rPr>
              <w:t>环境影响评价综合性结论</w:t>
            </w:r>
          </w:p>
          <w:p>
            <w:pPr>
              <w:spacing w:line="360" w:lineRule="auto"/>
              <w:ind w:firstLine="480" w:firstLineChars="200"/>
              <w:rPr>
                <w:sz w:val="24"/>
              </w:rPr>
            </w:pPr>
            <w:r>
              <w:rPr>
                <w:rFonts w:hint="eastAsia" w:ascii="Times New Roman" w:hAnsi="Times New Roman" w:eastAsia="宋体" w:cs="宋体"/>
                <w:sz w:val="24"/>
                <w:lang w:eastAsia="zh-CN" w:bidi="ar"/>
              </w:rPr>
              <w:t>奇台县人民医院DSA应用项目</w:t>
            </w:r>
            <w:r>
              <w:rPr>
                <w:rFonts w:hint="eastAsia" w:ascii="Times New Roman" w:hAnsi="Times New Roman" w:eastAsia="宋体" w:cs="宋体"/>
                <w:sz w:val="24"/>
                <w:lang w:bidi="ar"/>
              </w:rPr>
              <w:t>符合产业政策要求，项目在落实辐射安全与环境保护措施、辐射环境管理措施及评价提出的各项环境保护措施前提下，对环境产生的辐射影响可以满足相关标准要求，符合环境保护的要求。因此，从辐射环境保护的角度分析项目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9" w:type="dxa"/>
            <w:tcBorders>
              <w:top w:val="single" w:color="auto" w:sz="4" w:space="0"/>
              <w:left w:val="single" w:color="auto" w:sz="4" w:space="0"/>
              <w:bottom w:val="single" w:color="auto" w:sz="4" w:space="0"/>
              <w:right w:val="single" w:color="auto" w:sz="4" w:space="0"/>
            </w:tcBorders>
            <w:shd w:val="clear" w:color="auto" w:fill="auto"/>
          </w:tcPr>
          <w:p>
            <w:pPr>
              <w:spacing w:line="360" w:lineRule="auto"/>
              <w:rPr>
                <w:sz w:val="24"/>
              </w:rPr>
            </w:pPr>
            <w:r>
              <w:rPr>
                <w:rFonts w:hint="eastAsia" w:ascii="Times New Roman" w:hAnsi="Times New Roman" w:eastAsia="宋体" w:cs="Times New Roman"/>
                <w:b/>
                <w:sz w:val="24"/>
                <w:lang w:bidi="ar"/>
              </w:rPr>
              <w:t>1</w:t>
            </w:r>
            <w:r>
              <w:rPr>
                <w:rFonts w:hint="eastAsia" w:ascii="Times New Roman" w:hAnsi="Times New Roman" w:eastAsia="宋体" w:cs="Times New Roman"/>
                <w:b/>
                <w:sz w:val="24"/>
                <w:lang w:val="en-US" w:eastAsia="zh-CN" w:bidi="ar"/>
              </w:rPr>
              <w:t>3</w:t>
            </w:r>
            <w:r>
              <w:rPr>
                <w:rFonts w:ascii="Times New Roman" w:hAnsi="Times New Roman" w:eastAsia="宋体" w:cs="Times New Roman"/>
                <w:b/>
                <w:sz w:val="24"/>
                <w:lang w:bidi="ar"/>
              </w:rPr>
              <w:t>.2</w:t>
            </w:r>
            <w:r>
              <w:rPr>
                <w:rFonts w:hint="eastAsia" w:ascii="Times New Roman" w:hAnsi="Times New Roman" w:eastAsia="宋体" w:cs="宋体"/>
                <w:b/>
                <w:sz w:val="24"/>
                <w:lang w:bidi="ar"/>
              </w:rPr>
              <w:t>建议和承诺</w:t>
            </w:r>
          </w:p>
          <w:p>
            <w:pPr>
              <w:spacing w:line="360" w:lineRule="auto"/>
              <w:ind w:firstLine="480" w:firstLineChars="200"/>
              <w:jc w:val="left"/>
              <w:rPr>
                <w:sz w:val="24"/>
              </w:rPr>
            </w:pPr>
            <w:r>
              <w:rPr>
                <w:rFonts w:hint="eastAsia" w:ascii="Times New Roman" w:hAnsi="Times New Roman" w:eastAsia="宋体" w:cs="宋体"/>
                <w:sz w:val="24"/>
                <w:lang w:bidi="ar"/>
              </w:rPr>
              <w:t>建议单位认真做好以下几项工作：</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1</w:t>
            </w:r>
            <w:r>
              <w:rPr>
                <w:rFonts w:hint="eastAsia" w:ascii="Times New Roman" w:hAnsi="Times New Roman" w:eastAsia="宋体" w:cs="宋体"/>
                <w:sz w:val="24"/>
                <w:lang w:bidi="ar"/>
              </w:rPr>
              <w:t>）落实各项辐射安全与环境保护措施，完善辐射安全与环境保护管理制度，加强项目管理，建立项目运行管理记录、环境监测记录、个人剂量管理记录及维修检查记录制度，并存档备查。</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2</w:t>
            </w:r>
            <w:r>
              <w:rPr>
                <w:rFonts w:hint="eastAsia" w:ascii="Times New Roman" w:hAnsi="Times New Roman" w:eastAsia="宋体" w:cs="宋体"/>
                <w:sz w:val="24"/>
                <w:lang w:bidi="ar"/>
              </w:rPr>
              <w:t>）</w:t>
            </w:r>
            <w:r>
              <w:rPr>
                <w:rFonts w:hint="eastAsia" w:ascii="Times New Roman" w:hAnsi="Times New Roman" w:eastAsia="宋体" w:cs="宋体"/>
                <w:color w:val="auto"/>
                <w:sz w:val="24"/>
                <w:lang w:bidi="ar"/>
              </w:rPr>
              <w:t>医院应</w:t>
            </w:r>
            <w:r>
              <w:rPr>
                <w:rFonts w:hint="eastAsia" w:ascii="Times New Roman" w:hAnsi="Times New Roman" w:eastAsia="宋体" w:cs="宋体"/>
                <w:color w:val="auto"/>
                <w:sz w:val="24"/>
                <w:lang w:val="en-US" w:eastAsia="zh-CN" w:bidi="ar"/>
              </w:rPr>
              <w:t>在本项目验收前</w:t>
            </w:r>
            <w:r>
              <w:rPr>
                <w:rFonts w:hint="eastAsia" w:ascii="Times New Roman" w:hAnsi="Times New Roman" w:eastAsia="宋体" w:cs="宋体"/>
                <w:color w:val="auto"/>
                <w:sz w:val="24"/>
                <w:lang w:bidi="ar"/>
              </w:rPr>
              <w:t>组织工作人员参加关于辐射安全与防护</w:t>
            </w:r>
            <w:r>
              <w:rPr>
                <w:rFonts w:hint="eastAsia" w:ascii="Times New Roman" w:hAnsi="Times New Roman" w:eastAsia="宋体" w:cs="宋体"/>
                <w:color w:val="auto"/>
                <w:sz w:val="24"/>
                <w:lang w:val="en-US" w:eastAsia="zh-CN" w:bidi="ar"/>
              </w:rPr>
              <w:t>的</w:t>
            </w:r>
            <w:r>
              <w:rPr>
                <w:rFonts w:hint="eastAsia" w:ascii="Times New Roman" w:hAnsi="Times New Roman" w:eastAsia="宋体" w:cs="宋体"/>
                <w:color w:val="auto"/>
                <w:sz w:val="24"/>
                <w:lang w:bidi="ar"/>
              </w:rPr>
              <w:t>培训，持证上岗。</w:t>
            </w:r>
          </w:p>
          <w:p>
            <w:pPr>
              <w:spacing w:line="360" w:lineRule="auto"/>
              <w:ind w:firstLine="480" w:firstLineChars="200"/>
              <w:rPr>
                <w:sz w:val="24"/>
              </w:rPr>
            </w:pPr>
            <w:r>
              <w:rPr>
                <w:rFonts w:hint="eastAsia" w:ascii="Times New Roman" w:hAnsi="Times New Roman" w:eastAsia="宋体" w:cs="宋体"/>
                <w:sz w:val="24"/>
                <w:lang w:bidi="ar"/>
              </w:rPr>
              <w:t>（</w:t>
            </w:r>
            <w:r>
              <w:rPr>
                <w:rFonts w:ascii="Times New Roman" w:hAnsi="Times New Roman" w:eastAsia="宋体" w:cs="Times New Roman"/>
                <w:sz w:val="24"/>
                <w:lang w:bidi="ar"/>
              </w:rPr>
              <w:t>3</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医院应在本项目投入使用时委托有资质的单位对本项目工作人员进行个人剂量监测，</w:t>
            </w:r>
            <w:r>
              <w:rPr>
                <w:rFonts w:hint="eastAsia" w:ascii="Times New Roman" w:hAnsi="Times New Roman" w:eastAsia="宋体" w:cs="宋体"/>
                <w:sz w:val="24"/>
                <w:lang w:bidi="ar"/>
              </w:rPr>
              <w:t>工作人员应按</w:t>
            </w:r>
            <w:r>
              <w:rPr>
                <w:rFonts w:hint="eastAsia" w:ascii="Times New Roman" w:hAnsi="Times New Roman" w:eastAsia="宋体" w:cs="宋体"/>
                <w:bCs/>
                <w:sz w:val="24"/>
                <w:lang w:bidi="ar"/>
              </w:rPr>
              <w:t>《职业性外照射个人监测规范》（</w:t>
            </w:r>
            <w:r>
              <w:rPr>
                <w:rFonts w:ascii="Times New Roman" w:hAnsi="Times New Roman" w:eastAsia="宋体" w:cs="Times New Roman"/>
                <w:bCs/>
                <w:sz w:val="24"/>
                <w:lang w:bidi="ar"/>
              </w:rPr>
              <w:t>GBZ128-2019</w:t>
            </w:r>
            <w:r>
              <w:rPr>
                <w:rFonts w:hint="eastAsia" w:ascii="Times New Roman" w:hAnsi="Times New Roman" w:eastAsia="宋体" w:cs="宋体"/>
                <w:bCs/>
                <w:sz w:val="24"/>
                <w:lang w:bidi="ar"/>
              </w:rPr>
              <w:t>）第</w:t>
            </w:r>
            <w:r>
              <w:rPr>
                <w:rFonts w:ascii="Times New Roman" w:hAnsi="Times New Roman" w:eastAsia="宋体" w:cs="Times New Roman"/>
                <w:bCs/>
                <w:sz w:val="24"/>
                <w:lang w:bidi="ar"/>
              </w:rPr>
              <w:t>5.3</w:t>
            </w:r>
            <w:r>
              <w:rPr>
                <w:rFonts w:hint="eastAsia" w:ascii="Times New Roman" w:hAnsi="Times New Roman" w:eastAsia="宋体" w:cs="宋体"/>
                <w:bCs/>
                <w:sz w:val="24"/>
                <w:lang w:bidi="ar"/>
              </w:rPr>
              <w:t>条要求，</w:t>
            </w:r>
            <w:r>
              <w:rPr>
                <w:rFonts w:hint="eastAsia" w:ascii="Times New Roman" w:hAnsi="Times New Roman" w:eastAsia="宋体" w:cs="宋体"/>
                <w:sz w:val="24"/>
                <w:lang w:bidi="ar"/>
              </w:rPr>
              <w:t>正确配备个人剂量计</w:t>
            </w:r>
            <w:r>
              <w:rPr>
                <w:rFonts w:hint="eastAsia" w:ascii="Times New Roman" w:hAnsi="Times New Roman" w:eastAsia="宋体" w:cs="宋体"/>
                <w:sz w:val="24"/>
                <w:lang w:eastAsia="zh-CN" w:bidi="ar"/>
              </w:rPr>
              <w:t>，</w:t>
            </w:r>
            <w:r>
              <w:rPr>
                <w:rFonts w:hint="eastAsia" w:ascii="Times New Roman" w:hAnsi="Times New Roman" w:eastAsia="宋体" w:cs="宋体"/>
                <w:sz w:val="24"/>
                <w:lang w:val="en-US" w:eastAsia="zh-CN" w:bidi="ar"/>
              </w:rPr>
              <w:t>且不应中断</w:t>
            </w:r>
            <w:r>
              <w:rPr>
                <w:rFonts w:hint="eastAsia" w:ascii="Times New Roman" w:hAnsi="Times New Roman" w:eastAsia="宋体" w:cs="宋体"/>
                <w:sz w:val="24"/>
                <w:lang w:bidi="ar"/>
              </w:rPr>
              <w:t>。</w:t>
            </w:r>
          </w:p>
          <w:p>
            <w:pPr>
              <w:spacing w:line="360" w:lineRule="auto"/>
              <w:ind w:firstLine="480" w:firstLineChars="200"/>
              <w:rPr>
                <w:rFonts w:hint="default" w:ascii="Times New Roman" w:hAnsi="Times New Roman" w:eastAsia="宋体" w:cs="宋体"/>
                <w:sz w:val="24"/>
                <w:lang w:val="en-US" w:eastAsia="zh-CN" w:bidi="ar"/>
              </w:rPr>
            </w:pPr>
            <w:r>
              <w:rPr>
                <w:rFonts w:hint="eastAsia" w:ascii="Times New Roman" w:hAnsi="Times New Roman" w:eastAsia="宋体" w:cs="宋体"/>
                <w:sz w:val="24"/>
                <w:lang w:bidi="ar"/>
              </w:rPr>
              <w:t>（</w:t>
            </w:r>
            <w:r>
              <w:rPr>
                <w:rFonts w:ascii="Times New Roman" w:hAnsi="Times New Roman" w:eastAsia="宋体" w:cs="Times New Roman"/>
                <w:sz w:val="24"/>
                <w:lang w:bidi="ar"/>
              </w:rPr>
              <w:t>4</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本项目配备的6名工作人员医院应在</w:t>
            </w:r>
            <w:r>
              <w:rPr>
                <w:rFonts w:hint="eastAsia" w:ascii="Times New Roman" w:hAnsi="Times New Roman" w:eastAsia="宋体" w:cs="宋体"/>
                <w:color w:val="auto"/>
                <w:sz w:val="24"/>
                <w:lang w:val="en-US" w:eastAsia="zh-CN" w:bidi="ar"/>
              </w:rPr>
              <w:t>本项目验收</w:t>
            </w:r>
            <w:r>
              <w:rPr>
                <w:rFonts w:hint="eastAsia" w:ascii="Times New Roman" w:hAnsi="Times New Roman" w:eastAsia="宋体" w:cs="宋体"/>
                <w:sz w:val="24"/>
                <w:lang w:val="en-US" w:eastAsia="zh-CN" w:bidi="ar"/>
              </w:rPr>
              <w:t>前安排其进行职业健康上岗前体检。</w:t>
            </w:r>
          </w:p>
          <w:p>
            <w:pPr>
              <w:spacing w:line="360" w:lineRule="auto"/>
              <w:ind w:firstLine="480" w:firstLineChars="200"/>
              <w:rPr>
                <w:rFonts w:hint="default" w:ascii="Times New Roman" w:hAnsi="Times New Roman" w:eastAsia="宋体" w:cs="宋体"/>
                <w:sz w:val="24"/>
                <w:lang w:val="en-US" w:eastAsia="zh-CN" w:bidi="ar"/>
              </w:rPr>
            </w:pPr>
            <w:r>
              <w:rPr>
                <w:rFonts w:hint="eastAsia" w:ascii="Times New Roman" w:hAnsi="Times New Roman" w:eastAsia="宋体" w:cs="宋体"/>
                <w:sz w:val="24"/>
                <w:lang w:bidi="ar"/>
              </w:rPr>
              <w:t>（</w:t>
            </w:r>
            <w:r>
              <w:rPr>
                <w:rFonts w:hint="eastAsia" w:ascii="Times New Roman" w:hAnsi="Times New Roman" w:eastAsia="宋体" w:cs="Times New Roman"/>
                <w:sz w:val="24"/>
                <w:lang w:val="en-US" w:eastAsia="zh-CN" w:bidi="ar"/>
              </w:rPr>
              <w:t>5</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本项目术者位个人剂量预测值大于剂量约束值，建议项目投入运行后术者位工作人员穿戴好防护用品并加强个人剂量监测。</w:t>
            </w:r>
          </w:p>
          <w:p>
            <w:pPr>
              <w:spacing w:line="360" w:lineRule="auto"/>
              <w:ind w:firstLine="480" w:firstLineChars="200"/>
              <w:rPr>
                <w:rFonts w:hint="default" w:ascii="Times New Roman" w:hAnsi="Times New Roman" w:eastAsia="宋体" w:cs="宋体"/>
                <w:sz w:val="24"/>
                <w:lang w:val="en-US" w:eastAsia="zh-CN" w:bidi="ar"/>
              </w:rPr>
            </w:pPr>
            <w:r>
              <w:rPr>
                <w:rFonts w:hint="eastAsia" w:ascii="Times New Roman" w:hAnsi="Times New Roman" w:eastAsia="宋体" w:cs="宋体"/>
                <w:sz w:val="24"/>
                <w:lang w:bidi="ar"/>
              </w:rPr>
              <w:t>（</w:t>
            </w:r>
            <w:r>
              <w:rPr>
                <w:rFonts w:hint="eastAsia" w:ascii="Times New Roman" w:hAnsi="Times New Roman" w:eastAsia="宋体" w:cs="Times New Roman"/>
                <w:sz w:val="24"/>
                <w:lang w:val="en-US" w:eastAsia="zh-CN" w:bidi="ar"/>
              </w:rPr>
              <w:t>6</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项目投入使用后，工作人员应及时穿戴防护用品。</w:t>
            </w:r>
          </w:p>
          <w:p>
            <w:pPr>
              <w:spacing w:line="360" w:lineRule="auto"/>
              <w:ind w:firstLine="480" w:firstLineChars="200"/>
              <w:rPr>
                <w:sz w:val="24"/>
              </w:rPr>
            </w:pPr>
            <w:r>
              <w:rPr>
                <w:rFonts w:hint="eastAsia" w:ascii="Times New Roman" w:hAnsi="Times New Roman" w:eastAsia="宋体" w:cs="宋体"/>
                <w:sz w:val="24"/>
                <w:lang w:bidi="ar"/>
              </w:rPr>
              <w:t>（</w:t>
            </w:r>
            <w:r>
              <w:rPr>
                <w:rFonts w:hint="eastAsia" w:ascii="Times New Roman" w:hAnsi="Times New Roman" w:eastAsia="宋体" w:cs="Times New Roman"/>
                <w:sz w:val="24"/>
                <w:lang w:val="en-US" w:eastAsia="zh-CN" w:bidi="ar"/>
              </w:rPr>
              <w:t>7</w:t>
            </w:r>
            <w:r>
              <w:rPr>
                <w:rFonts w:hint="eastAsia" w:ascii="Times New Roman" w:hAnsi="Times New Roman" w:eastAsia="宋体" w:cs="宋体"/>
                <w:sz w:val="24"/>
                <w:lang w:bidi="ar"/>
              </w:rPr>
              <w:t>）医院应定期开展辐射安全培训和教育，提高工作人员辐射安全意识。</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w:t>
            </w:r>
            <w:r>
              <w:rPr>
                <w:rFonts w:hint="eastAsia" w:ascii="Times New Roman" w:hAnsi="Times New Roman" w:eastAsia="宋体" w:cs="Times New Roman"/>
                <w:sz w:val="24"/>
                <w:lang w:val="en-US" w:eastAsia="zh-CN" w:bidi="ar"/>
              </w:rPr>
              <w:t>8</w:t>
            </w:r>
            <w:r>
              <w:rPr>
                <w:rFonts w:hint="eastAsia" w:ascii="Times New Roman" w:hAnsi="Times New Roman" w:eastAsia="宋体" w:cs="宋体"/>
                <w:sz w:val="24"/>
                <w:lang w:bidi="ar"/>
              </w:rPr>
              <w:t>）医院应加强对仪器、设备、设施等的日常检查、维护管理工作，确保其能够满足项目正常运行需要。</w:t>
            </w:r>
          </w:p>
          <w:p>
            <w:pPr>
              <w:spacing w:line="360" w:lineRule="auto"/>
              <w:ind w:firstLine="480" w:firstLineChars="200"/>
              <w:rPr>
                <w:rFonts w:hint="eastAsia" w:ascii="Times New Roman" w:hAnsi="Times New Roman" w:eastAsia="宋体" w:cs="宋体"/>
                <w:sz w:val="24"/>
                <w:lang w:bidi="ar"/>
              </w:rPr>
            </w:pP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9</w:t>
            </w:r>
            <w:r>
              <w:rPr>
                <w:rFonts w:hint="eastAsia" w:ascii="Times New Roman" w:hAnsi="Times New Roman" w:eastAsia="宋体" w:cs="宋体"/>
                <w:sz w:val="24"/>
                <w:lang w:bidi="ar"/>
              </w:rPr>
              <w:t>）</w:t>
            </w:r>
            <w:r>
              <w:rPr>
                <w:rFonts w:hint="eastAsia" w:ascii="Times New Roman" w:hAnsi="Times New Roman" w:eastAsia="宋体" w:cs="宋体"/>
                <w:sz w:val="24"/>
                <w:lang w:val="en-US" w:eastAsia="zh-CN" w:bidi="ar"/>
              </w:rPr>
              <w:t>为</w:t>
            </w:r>
            <w:r>
              <w:rPr>
                <w:rFonts w:hint="eastAsia" w:ascii="Times New Roman" w:hAnsi="Times New Roman" w:eastAsia="宋体" w:cs="宋体"/>
                <w:sz w:val="24"/>
                <w:lang w:bidi="ar"/>
              </w:rPr>
              <w:t>了确保能达到环评报告中提出的</w:t>
            </w:r>
            <w:r>
              <w:rPr>
                <w:rFonts w:hint="eastAsia" w:ascii="Times New Roman" w:hAnsi="Times New Roman" w:eastAsia="宋体" w:cs="宋体"/>
                <w:sz w:val="24"/>
                <w:lang w:val="en-US" w:eastAsia="zh-CN" w:bidi="ar"/>
              </w:rPr>
              <w:t>新建</w:t>
            </w:r>
            <w:r>
              <w:rPr>
                <w:rFonts w:hint="eastAsia" w:ascii="Times New Roman" w:hAnsi="Times New Roman" w:eastAsia="宋体" w:cs="宋体"/>
                <w:sz w:val="24"/>
                <w:lang w:bidi="ar"/>
              </w:rPr>
              <w:t>机房辐射防护措施，应当加强对该机房的屏蔽防护施工过程的监督，确保其按设计组织施工</w:t>
            </w:r>
          </w:p>
          <w:p>
            <w:pPr>
              <w:spacing w:line="360" w:lineRule="auto"/>
              <w:ind w:firstLine="480" w:firstLineChars="200"/>
              <w:rPr>
                <w:sz w:val="24"/>
              </w:rPr>
            </w:pPr>
            <w:r>
              <w:rPr>
                <w:rFonts w:hint="eastAsia" w:ascii="Times New Roman" w:hAnsi="Times New Roman" w:eastAsia="宋体" w:cs="宋体"/>
                <w:sz w:val="24"/>
                <w:lang w:bidi="ar"/>
              </w:rPr>
              <w:t>（</w:t>
            </w:r>
            <w:r>
              <w:rPr>
                <w:rFonts w:hint="eastAsia" w:ascii="Times New Roman" w:hAnsi="Times New Roman" w:eastAsia="宋体" w:cs="Times New Roman"/>
                <w:sz w:val="24"/>
                <w:lang w:val="en-US" w:eastAsia="zh-CN" w:bidi="ar"/>
              </w:rPr>
              <w:t>10</w:t>
            </w:r>
            <w:r>
              <w:rPr>
                <w:rFonts w:hint="eastAsia" w:ascii="Times New Roman" w:hAnsi="Times New Roman" w:eastAsia="宋体" w:cs="宋体"/>
                <w:sz w:val="24"/>
                <w:lang w:bidi="ar"/>
              </w:rPr>
              <w:t>）医院应根据国家及地方最新出台的法律法规，对辐射安全与环境保护管理制度进行完善。</w:t>
            </w:r>
          </w:p>
          <w:p>
            <w:pPr>
              <w:spacing w:line="360" w:lineRule="auto"/>
              <w:ind w:firstLine="480" w:firstLineChars="200"/>
              <w:rPr>
                <w:sz w:val="24"/>
              </w:rPr>
            </w:pPr>
            <w:r>
              <w:rPr>
                <w:rFonts w:hint="eastAsia" w:ascii="Times New Roman" w:hAnsi="Times New Roman" w:eastAsia="宋体" w:cs="宋体"/>
                <w:sz w:val="24"/>
                <w:lang w:bidi="ar"/>
              </w:rPr>
              <w:t>（</w:t>
            </w:r>
            <w:r>
              <w:rPr>
                <w:rFonts w:hint="eastAsia" w:ascii="Times New Roman" w:hAnsi="Times New Roman" w:eastAsia="宋体" w:cs="Times New Roman"/>
                <w:sz w:val="24"/>
                <w:lang w:val="en-US" w:eastAsia="zh-CN" w:bidi="ar"/>
              </w:rPr>
              <w:t>11</w:t>
            </w:r>
            <w:r>
              <w:rPr>
                <w:rFonts w:hint="eastAsia" w:ascii="Times New Roman" w:hAnsi="Times New Roman" w:eastAsia="宋体" w:cs="宋体"/>
                <w:sz w:val="24"/>
                <w:lang w:bidi="ar"/>
              </w:rPr>
              <w:t>）每年</w:t>
            </w:r>
            <w:r>
              <w:rPr>
                <w:rFonts w:ascii="Times New Roman" w:hAnsi="Times New Roman" w:eastAsia="宋体" w:cs="Times New Roman"/>
                <w:sz w:val="24"/>
                <w:lang w:bidi="ar"/>
              </w:rPr>
              <w:t>1</w:t>
            </w:r>
            <w:r>
              <w:rPr>
                <w:rFonts w:hint="eastAsia" w:ascii="Times New Roman" w:hAnsi="Times New Roman" w:eastAsia="宋体" w:cs="宋体"/>
                <w:sz w:val="24"/>
                <w:lang w:bidi="ar"/>
              </w:rPr>
              <w:t>月</w:t>
            </w:r>
            <w:r>
              <w:rPr>
                <w:rFonts w:ascii="Times New Roman" w:hAnsi="Times New Roman" w:eastAsia="宋体" w:cs="Times New Roman"/>
                <w:sz w:val="24"/>
                <w:lang w:bidi="ar"/>
              </w:rPr>
              <w:t>31</w:t>
            </w:r>
            <w:r>
              <w:rPr>
                <w:rFonts w:hint="eastAsia" w:ascii="Times New Roman" w:hAnsi="Times New Roman" w:eastAsia="宋体" w:cs="宋体"/>
                <w:sz w:val="24"/>
                <w:lang w:bidi="ar"/>
              </w:rPr>
              <w:t>日前，医院应向生态环境行政主管部门提交上一年度的安全和防护状况年度评估报告，且上传至全国核技术利用辐射安全申报系统（</w:t>
            </w:r>
            <w:r>
              <w:rPr>
                <w:rFonts w:ascii="Times New Roman" w:hAnsi="Times New Roman" w:eastAsia="宋体" w:cs="Times New Roman"/>
                <w:sz w:val="24"/>
                <w:lang w:bidi="ar"/>
              </w:rPr>
              <w:t>http://rr.mee.gov.cn</w:t>
            </w:r>
            <w:r>
              <w:rPr>
                <w:rFonts w:hint="eastAsia" w:ascii="Times New Roman" w:hAnsi="Times New Roman" w:eastAsia="宋体" w:cs="宋体"/>
                <w:sz w:val="24"/>
                <w:lang w:bidi="ar"/>
              </w:rPr>
              <w:t>）。</w:t>
            </w:r>
          </w:p>
          <w:p>
            <w:pPr>
              <w:spacing w:line="360" w:lineRule="auto"/>
              <w:ind w:firstLine="480" w:firstLineChars="200"/>
              <w:rPr>
                <w:b/>
                <w:sz w:val="24"/>
              </w:rPr>
            </w:pPr>
            <w:r>
              <w:rPr>
                <w:rFonts w:hint="eastAsia" w:ascii="Times New Roman" w:hAnsi="Times New Roman" w:eastAsia="宋体" w:cs="宋体"/>
                <w:sz w:val="24"/>
                <w:lang w:bidi="ar"/>
              </w:rPr>
              <w:t>（</w:t>
            </w:r>
            <w:r>
              <w:rPr>
                <w:rFonts w:hint="eastAsia" w:ascii="Times New Roman" w:hAnsi="Times New Roman" w:eastAsia="宋体" w:cs="Times New Roman"/>
                <w:sz w:val="24"/>
                <w:lang w:val="en-US" w:eastAsia="zh-CN" w:bidi="ar"/>
              </w:rPr>
              <w:t>12</w:t>
            </w:r>
            <w:r>
              <w:rPr>
                <w:rFonts w:hint="eastAsia" w:ascii="Times New Roman" w:hAnsi="Times New Roman" w:eastAsia="宋体" w:cs="宋体"/>
                <w:sz w:val="24"/>
                <w:lang w:bidi="ar"/>
              </w:rPr>
              <w:t>）项目批复后，医院应当及时变更辐射安全许可证中活动种类和范围。变更辐射安全许可证前，医院需在全国核技术利用辐射安全申报系统（http://rr.mee.gov.cn）进行相关信息的填写。</w:t>
            </w:r>
          </w:p>
        </w:tc>
      </w:tr>
    </w:tbl>
    <w:p>
      <w:pPr>
        <w:rPr>
          <w:rFonts w:hint="eastAsia"/>
          <w:lang w:val="en-US" w:eastAsia="zh-CN"/>
        </w:rPr>
      </w:pPr>
      <w:r>
        <w:rPr>
          <w:rFonts w:hint="eastAsia"/>
          <w:lang w:val="en-US" w:eastAsia="zh-CN"/>
        </w:rPr>
        <w:br w:type="page"/>
      </w:r>
    </w:p>
    <w:p>
      <w:pPr>
        <w:pStyle w:val="3"/>
        <w:widowControl/>
        <w:spacing w:before="0" w:after="0" w:line="240" w:lineRule="auto"/>
        <w:jc w:val="center"/>
        <w:rPr>
          <w:rFonts w:ascii="黑体" w:hAnsi="宋体" w:eastAsia="黑体" w:cs="黑体"/>
          <w:sz w:val="28"/>
          <w:szCs w:val="28"/>
        </w:rPr>
      </w:pPr>
      <w:bookmarkStart w:id="43" w:name="_Toc18056"/>
      <w:r>
        <w:rPr>
          <w:rFonts w:hint="eastAsia" w:ascii="宋体" w:hAnsi="宋体" w:cs="宋体"/>
          <w:sz w:val="28"/>
          <w:szCs w:val="28"/>
        </w:rPr>
        <w:t>表1</w:t>
      </w:r>
      <w:r>
        <w:rPr>
          <w:rFonts w:hint="eastAsia" w:ascii="宋体" w:hAnsi="宋体" w:cs="宋体"/>
          <w:sz w:val="28"/>
          <w:szCs w:val="28"/>
          <w:lang w:val="en-US" w:eastAsia="zh-CN"/>
        </w:rPr>
        <w:t>4</w:t>
      </w:r>
      <w:r>
        <w:rPr>
          <w:rFonts w:hint="eastAsia" w:ascii="宋体" w:hAnsi="宋体" w:cs="宋体"/>
          <w:sz w:val="28"/>
          <w:szCs w:val="28"/>
        </w:rPr>
        <w:t xml:space="preserve"> 审批</w:t>
      </w:r>
      <w:bookmarkEnd w:id="43"/>
    </w:p>
    <w:tbl>
      <w:tblPr>
        <w:tblStyle w:val="12"/>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4" w:hRule="atLeast"/>
          <w:jc w:val="center"/>
        </w:trPr>
        <w:tc>
          <w:tcPr>
            <w:tcW w:w="8529" w:type="dxa"/>
            <w:tcBorders>
              <w:top w:val="single" w:color="auto" w:sz="4" w:space="0"/>
              <w:left w:val="single" w:color="auto" w:sz="4" w:space="0"/>
              <w:bottom w:val="single" w:color="auto" w:sz="4" w:space="0"/>
              <w:right w:val="single" w:color="auto" w:sz="4" w:space="0"/>
            </w:tcBorders>
            <w:shd w:val="clear" w:color="auto" w:fill="auto"/>
          </w:tcPr>
          <w:p>
            <w:pPr>
              <w:rPr>
                <w:sz w:val="24"/>
              </w:rPr>
            </w:pPr>
          </w:p>
          <w:p>
            <w:pPr>
              <w:rPr>
                <w:sz w:val="24"/>
              </w:rPr>
            </w:pPr>
            <w:r>
              <w:rPr>
                <w:rFonts w:hint="eastAsia" w:ascii="Times New Roman" w:hAnsi="Times New Roman" w:eastAsia="宋体" w:cs="宋体"/>
                <w:sz w:val="24"/>
                <w:lang w:bidi="ar"/>
              </w:rPr>
              <w:t>下一级环保部门预审意见：</w:t>
            </w:r>
          </w:p>
          <w:p>
            <w:pPr>
              <w:rPr>
                <w:sz w:val="24"/>
              </w:rPr>
            </w:pPr>
          </w:p>
          <w:p>
            <w:pPr>
              <w:rPr>
                <w:sz w:val="24"/>
              </w:rPr>
            </w:pPr>
          </w:p>
          <w:p>
            <w:pPr>
              <w:rPr>
                <w:rFonts w:ascii="Times New Roman" w:hAnsi="Times New Roman" w:eastAsia="宋体" w:cs="宋体"/>
                <w:sz w:val="24"/>
                <w:lang w:bidi="ar"/>
              </w:rPr>
            </w:pPr>
          </w:p>
          <w:p>
            <w:pPr>
              <w:rPr>
                <w:rFonts w:ascii="Times New Roman" w:hAnsi="Times New Roman" w:eastAsia="宋体" w:cs="宋体"/>
                <w:sz w:val="24"/>
                <w:lang w:bidi="ar"/>
              </w:rPr>
            </w:pPr>
          </w:p>
          <w:p>
            <w:pPr>
              <w:rPr>
                <w:rFonts w:ascii="Times New Roman" w:hAnsi="Times New Roman" w:eastAsia="宋体" w:cs="宋体"/>
                <w:sz w:val="24"/>
                <w:lang w:bidi="ar"/>
              </w:rPr>
            </w:pPr>
          </w:p>
          <w:p>
            <w:pPr>
              <w:rPr>
                <w:rFonts w:ascii="Times New Roman" w:hAnsi="Times New Roman" w:eastAsia="宋体" w:cs="宋体"/>
                <w:sz w:val="24"/>
                <w:lang w:bidi="ar"/>
              </w:rPr>
            </w:pPr>
          </w:p>
          <w:p>
            <w:pPr>
              <w:rPr>
                <w:rFonts w:ascii="Times New Roman" w:hAnsi="Times New Roman" w:eastAsia="宋体" w:cs="宋体"/>
                <w:sz w:val="24"/>
                <w:lang w:bidi="ar"/>
              </w:rPr>
            </w:pPr>
          </w:p>
          <w:p>
            <w:pPr>
              <w:rPr>
                <w:rFonts w:ascii="Times New Roman" w:hAnsi="Times New Roman" w:eastAsia="宋体" w:cs="宋体"/>
                <w:sz w:val="24"/>
                <w:lang w:bidi="ar"/>
              </w:rPr>
            </w:pPr>
          </w:p>
          <w:p>
            <w:pPr>
              <w:rPr>
                <w:rFonts w:ascii="Times New Roman" w:hAnsi="Times New Roman" w:eastAsia="宋体" w:cs="宋体"/>
                <w:sz w:val="24"/>
                <w:lang w:bidi="ar"/>
              </w:rPr>
            </w:pPr>
          </w:p>
          <w:p>
            <w:pPr>
              <w:rPr>
                <w:rFonts w:ascii="Times New Roman" w:hAnsi="Times New Roman" w:eastAsia="宋体" w:cs="宋体"/>
                <w:sz w:val="24"/>
                <w:lang w:bidi="ar"/>
              </w:rPr>
            </w:pPr>
          </w:p>
          <w:p>
            <w:pPr>
              <w:rPr>
                <w:rFonts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sz w:val="24"/>
              </w:rPr>
            </w:pPr>
            <w:r>
              <w:rPr>
                <w:rFonts w:hint="eastAsia" w:ascii="Times New Roman" w:hAnsi="Times New Roman" w:eastAsia="宋体" w:cs="宋体"/>
                <w:sz w:val="24"/>
                <w:lang w:bidi="ar"/>
              </w:rPr>
              <w:t>经办人：</w:t>
            </w: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公</w:t>
            </w: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章</w:t>
            </w:r>
          </w:p>
          <w:p>
            <w:pPr>
              <w:rPr>
                <w:sz w:val="24"/>
              </w:rPr>
            </w:pPr>
          </w:p>
          <w:p>
            <w:pPr>
              <w:rPr>
                <w:sz w:val="24"/>
              </w:rPr>
            </w:pP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年</w:t>
            </w: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月</w:t>
            </w: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日</w:t>
            </w:r>
          </w:p>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0" w:hRule="atLeast"/>
          <w:jc w:val="center"/>
        </w:trPr>
        <w:tc>
          <w:tcPr>
            <w:tcW w:w="8529" w:type="dxa"/>
            <w:tcBorders>
              <w:top w:val="single" w:color="auto" w:sz="4" w:space="0"/>
              <w:left w:val="single" w:color="auto" w:sz="4" w:space="0"/>
              <w:bottom w:val="single" w:color="auto" w:sz="4" w:space="0"/>
              <w:right w:val="single" w:color="auto" w:sz="4" w:space="0"/>
            </w:tcBorders>
            <w:shd w:val="clear" w:color="auto" w:fill="auto"/>
          </w:tcPr>
          <w:p>
            <w:pPr>
              <w:rPr>
                <w:sz w:val="24"/>
              </w:rPr>
            </w:pPr>
            <w:r>
              <w:rPr>
                <w:rFonts w:hint="eastAsia" w:ascii="Times New Roman" w:hAnsi="Times New Roman" w:eastAsia="宋体" w:cs="宋体"/>
                <w:sz w:val="24"/>
                <w:lang w:bidi="ar"/>
              </w:rPr>
              <w:t>审批意见：</w:t>
            </w: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rFonts w:hint="eastAsia" w:ascii="Times New Roman" w:hAnsi="Times New Roman" w:eastAsia="宋体" w:cs="宋体"/>
                <w:sz w:val="24"/>
                <w:lang w:bidi="ar"/>
              </w:rPr>
            </w:pPr>
          </w:p>
          <w:p>
            <w:pPr>
              <w:rPr>
                <w:sz w:val="24"/>
              </w:rPr>
            </w:pPr>
            <w:r>
              <w:rPr>
                <w:rFonts w:hint="eastAsia" w:ascii="Times New Roman" w:hAnsi="Times New Roman" w:eastAsia="宋体" w:cs="宋体"/>
                <w:sz w:val="24"/>
                <w:lang w:bidi="ar"/>
              </w:rPr>
              <w:t>经办人：</w:t>
            </w: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公</w:t>
            </w: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章</w:t>
            </w:r>
          </w:p>
          <w:p>
            <w:pPr>
              <w:rPr>
                <w:sz w:val="24"/>
              </w:rPr>
            </w:pPr>
          </w:p>
          <w:p>
            <w:pPr>
              <w:rPr>
                <w:sz w:val="24"/>
              </w:rPr>
            </w:pP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年</w:t>
            </w: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月</w:t>
            </w:r>
            <w:r>
              <w:rPr>
                <w:rFonts w:ascii="Times New Roman" w:hAnsi="Times New Roman" w:eastAsia="宋体" w:cs="Times New Roman"/>
                <w:sz w:val="24"/>
                <w:lang w:bidi="ar"/>
              </w:rPr>
              <w:t xml:space="preserve">    </w:t>
            </w:r>
            <w:r>
              <w:rPr>
                <w:rFonts w:hint="eastAsia" w:ascii="Times New Roman" w:hAnsi="Times New Roman" w:eastAsia="宋体" w:cs="宋体"/>
                <w:sz w:val="24"/>
                <w:lang w:bidi="ar"/>
              </w:rPr>
              <w:t>日</w:t>
            </w:r>
          </w:p>
        </w:tc>
      </w:tr>
    </w:tbl>
    <w:p>
      <w:pPr>
        <w:rPr>
          <w:rFonts w:hint="eastAsia"/>
          <w:lang w:val="en-US" w:eastAsia="zh-CN"/>
        </w:rPr>
      </w:pPr>
      <w:r>
        <w:rPr>
          <w:rFonts w:hint="eastAsia"/>
          <w:lang w:val="en-US" w:eastAsia="zh-CN"/>
        </w:rPr>
        <w:br w:type="page"/>
      </w:r>
    </w:p>
    <w:p>
      <w:pPr>
        <w:pStyle w:val="3"/>
        <w:widowControl/>
        <w:spacing w:before="0" w:after="0" w:line="240" w:lineRule="auto"/>
        <w:rPr>
          <w:rFonts w:hint="default" w:ascii="黑体" w:hAnsi="宋体" w:eastAsia="宋体" w:cs="黑体"/>
          <w:color w:val="FF0000"/>
          <w:sz w:val="28"/>
          <w:szCs w:val="28"/>
          <w:lang w:val="en-US" w:eastAsia="zh-CN"/>
        </w:rPr>
      </w:pPr>
      <w:bookmarkStart w:id="44" w:name="_Toc31356"/>
      <w:r>
        <w:rPr>
          <w:rFonts w:hint="eastAsia" w:ascii="宋体" w:hAnsi="宋体" w:cs="宋体"/>
          <w:sz w:val="24"/>
          <w:szCs w:val="24"/>
        </w:rPr>
        <w:t>附图1、</w:t>
      </w:r>
      <w:r>
        <w:rPr>
          <w:rFonts w:hint="eastAsia" w:ascii="宋体" w:hAnsi="宋体" w:cs="宋体"/>
          <w:sz w:val="24"/>
          <w:szCs w:val="24"/>
          <w:lang w:eastAsia="zh-CN"/>
        </w:rPr>
        <w:t>新建</w:t>
      </w:r>
      <w:r>
        <w:rPr>
          <w:rFonts w:hint="eastAsia" w:ascii="宋体" w:hAnsi="宋体" w:cs="宋体"/>
          <w:sz w:val="24"/>
          <w:szCs w:val="24"/>
        </w:rPr>
        <w:t>项目地理位置图</w:t>
      </w:r>
      <w:bookmarkEnd w:id="44"/>
      <w:r>
        <w:rPr>
          <w:rFonts w:hint="eastAsia" w:ascii="宋体" w:hAnsi="宋体" w:cs="宋体"/>
          <w:sz w:val="24"/>
          <w:szCs w:val="24"/>
          <w:lang w:val="en-US" w:eastAsia="zh-CN"/>
        </w:rPr>
        <w:t xml:space="preserve">    </w:t>
      </w:r>
    </w:p>
    <w:p>
      <w:pPr>
        <w:jc w:val="center"/>
        <w:rPr>
          <w:rFonts w:hint="eastAsia" w:eastAsiaTheme="minorEastAsia"/>
          <w:lang w:eastAsia="zh-CN"/>
        </w:rPr>
      </w:pPr>
      <w:r>
        <w:drawing>
          <wp:anchor distT="0" distB="0" distL="114300" distR="114300" simplePos="0" relativeHeight="251660288" behindDoc="0" locked="0" layoutInCell="1" allowOverlap="1">
            <wp:simplePos x="0" y="0"/>
            <wp:positionH relativeFrom="column">
              <wp:posOffset>4514850</wp:posOffset>
            </wp:positionH>
            <wp:positionV relativeFrom="paragraph">
              <wp:posOffset>3667125</wp:posOffset>
            </wp:positionV>
            <wp:extent cx="775335" cy="266700"/>
            <wp:effectExtent l="0" t="0" r="5715" b="0"/>
            <wp:wrapNone/>
            <wp:docPr id="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
                    <pic:cNvPicPr>
                      <a:picLocks noChangeAspect="1"/>
                    </pic:cNvPicPr>
                  </pic:nvPicPr>
                  <pic:blipFill>
                    <a:blip r:embed="rId22"/>
                    <a:stretch>
                      <a:fillRect/>
                    </a:stretch>
                  </pic:blipFill>
                  <pic:spPr>
                    <a:xfrm>
                      <a:off x="0" y="0"/>
                      <a:ext cx="775335" cy="266700"/>
                    </a:xfrm>
                    <a:prstGeom prst="rect">
                      <a:avLst/>
                    </a:prstGeom>
                    <a:noFill/>
                    <a:ln>
                      <a:noFill/>
                    </a:ln>
                  </pic:spPr>
                </pic:pic>
              </a:graphicData>
            </a:graphic>
          </wp:anchor>
        </w:drawing>
      </w: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4562475</wp:posOffset>
            </wp:positionH>
            <wp:positionV relativeFrom="paragraph">
              <wp:posOffset>19050</wp:posOffset>
            </wp:positionV>
            <wp:extent cx="733425" cy="781050"/>
            <wp:effectExtent l="0" t="0" r="9525" b="0"/>
            <wp:wrapNone/>
            <wp:docPr id="102" name="图片 102" descr="1bca798617d7626744ca58ce64c602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bca798617d7626744ca58ce64c602cc"/>
                    <pic:cNvPicPr>
                      <a:picLocks noChangeAspect="1"/>
                    </pic:cNvPicPr>
                  </pic:nvPicPr>
                  <pic:blipFill>
                    <a:blip r:embed="rId23"/>
                    <a:stretch>
                      <a:fillRect/>
                    </a:stretch>
                  </pic:blipFill>
                  <pic:spPr>
                    <a:xfrm>
                      <a:off x="0" y="0"/>
                      <a:ext cx="733425" cy="781050"/>
                    </a:xfrm>
                    <a:prstGeom prst="rect">
                      <a:avLst/>
                    </a:prstGeom>
                  </pic:spPr>
                </pic:pic>
              </a:graphicData>
            </a:graphic>
          </wp:anchor>
        </w:drawing>
      </w:r>
      <w:r>
        <w:drawing>
          <wp:inline distT="0" distB="0" distL="114300" distR="114300">
            <wp:extent cx="5278120" cy="3911600"/>
            <wp:effectExtent l="0" t="0" r="1778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4"/>
                    <a:stretch>
                      <a:fillRect/>
                    </a:stretch>
                  </pic:blipFill>
                  <pic:spPr>
                    <a:xfrm>
                      <a:off x="0" y="0"/>
                      <a:ext cx="5278120" cy="3911600"/>
                    </a:xfrm>
                    <a:prstGeom prst="rect">
                      <a:avLst/>
                    </a:prstGeom>
                    <a:noFill/>
                    <a:ln>
                      <a:noFill/>
                    </a:ln>
                  </pic:spPr>
                </pic:pic>
              </a:graphicData>
            </a:graphic>
          </wp:inline>
        </w:drawing>
      </w:r>
    </w:p>
    <w:p>
      <w:pPr>
        <w:rPr>
          <w:rFonts w:hint="eastAsia" w:eastAsiaTheme="minorEastAsia"/>
          <w:lang w:eastAsia="zh-CN"/>
        </w:rPr>
      </w:pPr>
      <w:r>
        <w:drawing>
          <wp:anchor distT="0" distB="0" distL="114300" distR="114300" simplePos="0" relativeHeight="251662336" behindDoc="0" locked="0" layoutInCell="1" allowOverlap="1">
            <wp:simplePos x="0" y="0"/>
            <wp:positionH relativeFrom="column">
              <wp:posOffset>4514850</wp:posOffset>
            </wp:positionH>
            <wp:positionV relativeFrom="paragraph">
              <wp:posOffset>3419475</wp:posOffset>
            </wp:positionV>
            <wp:extent cx="775335" cy="266700"/>
            <wp:effectExtent l="0" t="0" r="5715" b="0"/>
            <wp:wrapNone/>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2"/>
                    <a:stretch>
                      <a:fillRect/>
                    </a:stretch>
                  </pic:blipFill>
                  <pic:spPr>
                    <a:xfrm>
                      <a:off x="0" y="0"/>
                      <a:ext cx="775335" cy="266700"/>
                    </a:xfrm>
                    <a:prstGeom prst="rect">
                      <a:avLst/>
                    </a:prstGeom>
                    <a:noFill/>
                    <a:ln>
                      <a:noFill/>
                    </a:ln>
                  </pic:spPr>
                </pic:pic>
              </a:graphicData>
            </a:graphic>
          </wp:anchor>
        </w:drawing>
      </w:r>
      <w:r>
        <w:drawing>
          <wp:inline distT="0" distB="0" distL="114300" distR="114300">
            <wp:extent cx="5273675" cy="3668395"/>
            <wp:effectExtent l="0" t="0" r="3175"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5"/>
                    <a:stretch>
                      <a:fillRect/>
                    </a:stretch>
                  </pic:blipFill>
                  <pic:spPr>
                    <a:xfrm>
                      <a:off x="0" y="0"/>
                      <a:ext cx="5273675" cy="3668395"/>
                    </a:xfrm>
                    <a:prstGeom prst="rect">
                      <a:avLst/>
                    </a:prstGeom>
                    <a:noFill/>
                    <a:ln>
                      <a:noFill/>
                    </a:ln>
                  </pic:spPr>
                </pic:pic>
              </a:graphicData>
            </a:graphic>
          </wp:inline>
        </w:drawing>
      </w:r>
      <w:r>
        <w:rPr>
          <w:rFonts w:hint="eastAsia"/>
        </w:rPr>
        <w:br w:type="page"/>
      </w:r>
    </w:p>
    <w:p>
      <w:pPr>
        <w:pStyle w:val="3"/>
        <w:widowControl/>
        <w:spacing w:before="0" w:after="0" w:line="240" w:lineRule="auto"/>
        <w:rPr>
          <w:rFonts w:ascii="宋体" w:hAnsi="宋体" w:cs="宋体"/>
          <w:sz w:val="24"/>
          <w:szCs w:val="24"/>
        </w:rPr>
      </w:pPr>
      <w:bookmarkStart w:id="45" w:name="_Toc6024"/>
      <w:r>
        <w:rPr>
          <w:rFonts w:hint="eastAsia" w:ascii="宋体" w:hAnsi="宋体" w:cs="宋体"/>
          <w:sz w:val="24"/>
          <w:szCs w:val="24"/>
        </w:rPr>
        <w:t>附图2、</w:t>
      </w:r>
      <w:r>
        <w:rPr>
          <w:rFonts w:hint="eastAsia" w:ascii="宋体" w:hAnsi="宋体" w:cs="宋体"/>
          <w:sz w:val="24"/>
          <w:szCs w:val="24"/>
          <w:lang w:eastAsia="zh-CN"/>
        </w:rPr>
        <w:t>新建</w:t>
      </w:r>
      <w:r>
        <w:rPr>
          <w:rFonts w:hint="eastAsia" w:ascii="宋体" w:hAnsi="宋体" w:cs="宋体"/>
          <w:sz w:val="24"/>
          <w:szCs w:val="24"/>
        </w:rPr>
        <w:t>项目平面布置及项目外环境关系图</w:t>
      </w:r>
      <w:bookmarkEnd w:id="45"/>
      <w:r>
        <w:rPr>
          <w:rFonts w:hint="eastAsia" w:ascii="宋体" w:hAnsi="宋体" w:cs="宋体"/>
          <w:sz w:val="24"/>
          <w:szCs w:val="24"/>
        </w:rPr>
        <w:t xml:space="preserve"> </w:t>
      </w:r>
    </w:p>
    <w:p>
      <w:pPr>
        <w:rPr>
          <w:rFonts w:hint="eastAsia" w:eastAsiaTheme="minorEastAsia"/>
          <w:lang w:eastAsia="zh-CN"/>
        </w:rPr>
      </w:pPr>
      <w:r>
        <w:rPr>
          <w:rFonts w:hint="eastAsia"/>
          <w:lang w:val="en-US" w:eastAsia="zh-CN"/>
        </w:rPr>
        <w:t>平面图</w:t>
      </w:r>
    </w:p>
    <w:p>
      <w:pPr>
        <w:jc w:val="center"/>
        <w:rPr>
          <w:rFonts w:hint="eastAsia" w:eastAsiaTheme="minorEastAsia"/>
          <w:lang w:eastAsia="zh-CN"/>
        </w:rPr>
      </w:pPr>
      <w:r>
        <w:drawing>
          <wp:inline distT="0" distB="0" distL="114300" distR="114300">
            <wp:extent cx="7884795" cy="5169535"/>
            <wp:effectExtent l="0" t="0" r="12065" b="190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6"/>
                    <a:stretch>
                      <a:fillRect/>
                    </a:stretch>
                  </pic:blipFill>
                  <pic:spPr>
                    <a:xfrm rot="16200000">
                      <a:off x="0" y="0"/>
                      <a:ext cx="7884795" cy="5169535"/>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bidi w:val="0"/>
        <w:rPr>
          <w:rFonts w:hint="eastAsia"/>
          <w:lang w:val="en-US" w:eastAsia="zh-CN"/>
        </w:rPr>
      </w:pPr>
      <w:r>
        <w:rPr>
          <w:rFonts w:hint="eastAsia"/>
          <w:lang w:val="en-US" w:eastAsia="zh-CN"/>
        </w:rPr>
        <w:t>竖向图</w:t>
      </w:r>
    </w:p>
    <w:p>
      <w:pPr>
        <w:bidi w:val="0"/>
        <w:jc w:val="center"/>
        <w:rPr>
          <w:rFonts w:hint="default"/>
          <w:lang w:val="en-US" w:eastAsia="zh-CN"/>
        </w:rPr>
      </w:pPr>
      <w:r>
        <w:drawing>
          <wp:inline distT="0" distB="0" distL="114300" distR="114300">
            <wp:extent cx="5276215" cy="4556760"/>
            <wp:effectExtent l="0" t="0" r="635" b="1524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27"/>
                    <a:stretch>
                      <a:fillRect/>
                    </a:stretch>
                  </pic:blipFill>
                  <pic:spPr>
                    <a:xfrm>
                      <a:off x="0" y="0"/>
                      <a:ext cx="5276215" cy="4556760"/>
                    </a:xfrm>
                    <a:prstGeom prst="rect">
                      <a:avLst/>
                    </a:prstGeom>
                    <a:noFill/>
                    <a:ln>
                      <a:noFill/>
                    </a:ln>
                  </pic:spPr>
                </pic:pic>
              </a:graphicData>
            </a:graphic>
          </wp:inline>
        </w:drawing>
      </w:r>
    </w:p>
    <w:p>
      <w:r>
        <w:rPr>
          <w:rFonts w:hint="eastAsia"/>
        </w:rPr>
        <w:br w:type="page"/>
      </w:r>
    </w:p>
    <w:p>
      <w:pPr>
        <w:pStyle w:val="3"/>
        <w:widowControl/>
        <w:spacing w:before="0" w:after="0" w:line="240" w:lineRule="auto"/>
        <w:rPr>
          <w:rFonts w:hint="default" w:ascii="宋体" w:hAnsi="宋体" w:eastAsia="宋体" w:cs="宋体"/>
          <w:sz w:val="24"/>
          <w:szCs w:val="24"/>
          <w:lang w:val="en-US" w:eastAsia="zh-CN"/>
        </w:rPr>
      </w:pPr>
      <w:bookmarkStart w:id="46" w:name="_Toc30488"/>
      <w:r>
        <w:rPr>
          <w:rFonts w:hint="eastAsia" w:ascii="宋体" w:hAnsi="宋体" w:cs="宋体"/>
          <w:sz w:val="24"/>
          <w:szCs w:val="24"/>
        </w:rPr>
        <w:t>附件1、</w:t>
      </w:r>
      <w:r>
        <w:rPr>
          <w:rFonts w:hint="eastAsia" w:ascii="宋体" w:hAnsi="宋体" w:cs="宋体"/>
          <w:sz w:val="24"/>
          <w:szCs w:val="24"/>
          <w:lang w:val="en-US" w:eastAsia="zh-CN"/>
        </w:rPr>
        <w:t>中标通知书</w:t>
      </w:r>
      <w:bookmarkEnd w:id="46"/>
    </w:p>
    <w:p>
      <w:pPr>
        <w:rPr>
          <w:rFonts w:hint="eastAsia" w:eastAsiaTheme="minorEastAsia"/>
          <w:lang w:eastAsia="zh-CN"/>
        </w:rPr>
      </w:pPr>
    </w:p>
    <w:p>
      <w:pPr>
        <w:rPr>
          <w:rFonts w:hint="eastAsia" w:eastAsiaTheme="minorEastAsia"/>
          <w:lang w:eastAsia="zh-CN"/>
        </w:rPr>
      </w:pPr>
    </w:p>
    <w:p>
      <w:r>
        <w:rPr>
          <w:rFonts w:hint="eastAsia"/>
        </w:rPr>
        <w:br w:type="page"/>
      </w:r>
    </w:p>
    <w:p>
      <w:pPr>
        <w:pStyle w:val="3"/>
        <w:widowControl/>
        <w:spacing w:before="0" w:after="0" w:line="240" w:lineRule="auto"/>
        <w:rPr>
          <w:rFonts w:ascii="宋体" w:hAnsi="宋体" w:cs="宋体"/>
          <w:sz w:val="24"/>
          <w:szCs w:val="24"/>
        </w:rPr>
      </w:pPr>
      <w:bookmarkStart w:id="47" w:name="_Toc20479"/>
      <w:r>
        <w:rPr>
          <w:rFonts w:hint="eastAsia" w:ascii="宋体" w:hAnsi="宋体" w:cs="宋体"/>
          <w:sz w:val="24"/>
          <w:szCs w:val="24"/>
        </w:rPr>
        <w:t>附件</w:t>
      </w:r>
      <w:r>
        <w:rPr>
          <w:rFonts w:hint="eastAsia" w:ascii="宋体" w:hAnsi="宋体" w:cs="宋体"/>
          <w:sz w:val="24"/>
          <w:szCs w:val="24"/>
          <w:lang w:val="en-US" w:eastAsia="zh-CN"/>
        </w:rPr>
        <w:t>2</w:t>
      </w:r>
      <w:r>
        <w:rPr>
          <w:rFonts w:hint="eastAsia" w:ascii="宋体" w:hAnsi="宋体" w:cs="宋体"/>
          <w:sz w:val="24"/>
          <w:szCs w:val="24"/>
        </w:rPr>
        <w:t>、医疗废物处置协议书</w:t>
      </w:r>
      <w:bookmarkEnd w:id="47"/>
    </w:p>
    <w:p>
      <w:pPr>
        <w:rPr>
          <w:rFonts w:hint="eastAsia" w:eastAsiaTheme="minorEastAsia"/>
          <w:lang w:eastAsia="zh-CN"/>
        </w:rPr>
      </w:pPr>
    </w:p>
    <w:p>
      <w:pPr>
        <w:rPr>
          <w:rFonts w:hint="eastAsia" w:eastAsiaTheme="minorEastAsia"/>
          <w:lang w:eastAsia="zh-CN"/>
        </w:rPr>
      </w:pPr>
    </w:p>
    <w:p/>
    <w:p>
      <w:pPr>
        <w:rPr>
          <w:rFonts w:hint="eastAsia" w:eastAsiaTheme="minorEastAsia"/>
          <w:lang w:eastAsia="zh-CN"/>
        </w:rPr>
      </w:pPr>
      <w:r>
        <w:rPr>
          <w:rFonts w:hint="eastAsia"/>
        </w:rPr>
        <w:br w:type="page"/>
      </w:r>
    </w:p>
    <w:p>
      <w:pPr>
        <w:pStyle w:val="3"/>
        <w:widowControl/>
        <w:spacing w:before="0" w:after="0" w:line="240" w:lineRule="auto"/>
        <w:rPr>
          <w:rFonts w:hint="eastAsia"/>
        </w:rPr>
      </w:pPr>
      <w:bookmarkStart w:id="48" w:name="_Toc23174"/>
      <w:bookmarkStart w:id="49" w:name="_Toc19317"/>
      <w:r>
        <w:rPr>
          <w:rFonts w:hint="eastAsia" w:ascii="宋体" w:hAnsi="宋体" w:cs="宋体"/>
          <w:sz w:val="24"/>
          <w:szCs w:val="24"/>
        </w:rPr>
        <w:t>附件</w:t>
      </w:r>
      <w:r>
        <w:rPr>
          <w:rFonts w:hint="eastAsia" w:ascii="宋体" w:hAnsi="宋体" w:cs="宋体"/>
          <w:sz w:val="24"/>
          <w:szCs w:val="24"/>
          <w:lang w:val="en-US" w:eastAsia="zh-CN"/>
        </w:rPr>
        <w:t>3</w:t>
      </w:r>
      <w:r>
        <w:rPr>
          <w:rFonts w:hint="eastAsia" w:ascii="宋体" w:hAnsi="宋体" w:cs="宋体"/>
          <w:sz w:val="24"/>
          <w:szCs w:val="24"/>
        </w:rPr>
        <w:t>、关于成立</w:t>
      </w:r>
      <w:r>
        <w:rPr>
          <w:rFonts w:hint="eastAsia" w:ascii="宋体" w:hAnsi="宋体" w:cs="宋体"/>
          <w:sz w:val="24"/>
          <w:szCs w:val="24"/>
          <w:lang w:val="en-US" w:eastAsia="zh-CN"/>
        </w:rPr>
        <w:t>辐射</w:t>
      </w:r>
      <w:r>
        <w:rPr>
          <w:rFonts w:hint="eastAsia" w:ascii="宋体" w:hAnsi="宋体" w:cs="宋体"/>
          <w:sz w:val="24"/>
          <w:szCs w:val="24"/>
        </w:rPr>
        <w:t>安全和防护管理领导小组的通知</w:t>
      </w:r>
      <w:bookmarkEnd w:id="48"/>
      <w:bookmarkEnd w:id="49"/>
    </w:p>
    <w:p>
      <w:pPr>
        <w:bidi w:val="0"/>
      </w:pPr>
    </w:p>
    <w:p>
      <w:pPr>
        <w:pStyle w:val="2"/>
        <w:sectPr>
          <w:pgSz w:w="11915" w:h="16840"/>
          <w:pgMar w:top="1440" w:right="1797" w:bottom="1440" w:left="1797" w:header="851" w:footer="851" w:gutter="0"/>
          <w:pgNumType w:fmt="decimal"/>
          <w:cols w:space="425" w:num="1"/>
          <w:docGrid w:type="lines" w:linePitch="312" w:charSpace="0"/>
        </w:sectPr>
      </w:pPr>
    </w:p>
    <w:p>
      <w:pPr>
        <w:pStyle w:val="3"/>
        <w:widowControl/>
        <w:spacing w:before="0" w:after="0" w:line="240" w:lineRule="auto"/>
        <w:rPr>
          <w:rFonts w:ascii="宋体" w:hAnsi="宋体" w:cs="宋体"/>
          <w:sz w:val="24"/>
          <w:szCs w:val="24"/>
        </w:rPr>
      </w:pPr>
      <w:bookmarkStart w:id="50" w:name="_Toc851"/>
      <w:r>
        <w:rPr>
          <w:rFonts w:hint="eastAsia" w:ascii="宋体" w:hAnsi="宋体" w:cs="宋体"/>
          <w:sz w:val="24"/>
          <w:szCs w:val="24"/>
        </w:rPr>
        <w:t>附件</w:t>
      </w:r>
      <w:r>
        <w:rPr>
          <w:rFonts w:hint="eastAsia" w:ascii="宋体" w:hAnsi="宋体" w:cs="宋体"/>
          <w:sz w:val="24"/>
          <w:szCs w:val="24"/>
          <w:lang w:val="en-US" w:eastAsia="zh-CN"/>
        </w:rPr>
        <w:t>4</w:t>
      </w:r>
      <w:r>
        <w:rPr>
          <w:rFonts w:hint="eastAsia" w:ascii="宋体" w:hAnsi="宋体" w:cs="宋体"/>
          <w:sz w:val="24"/>
          <w:szCs w:val="24"/>
        </w:rPr>
        <w:t>、应急预案</w:t>
      </w:r>
      <w:bookmarkEnd w:id="50"/>
    </w:p>
    <w:p/>
    <w:p>
      <w:pPr>
        <w:sectPr>
          <w:pgSz w:w="11915" w:h="16840"/>
          <w:pgMar w:top="1440" w:right="1797" w:bottom="1440" w:left="1797" w:header="851" w:footer="851" w:gutter="0"/>
          <w:pgNumType w:fmt="decimal"/>
          <w:cols w:space="425" w:num="1"/>
          <w:docGrid w:type="lines" w:linePitch="312" w:charSpace="0"/>
        </w:sectPr>
      </w:pPr>
    </w:p>
    <w:p>
      <w:pPr>
        <w:pStyle w:val="3"/>
        <w:widowControl/>
        <w:spacing w:before="0" w:after="0" w:line="240" w:lineRule="auto"/>
        <w:rPr>
          <w:rFonts w:ascii="宋体" w:hAnsi="宋体" w:cs="宋体"/>
          <w:sz w:val="24"/>
          <w:szCs w:val="24"/>
        </w:rPr>
      </w:pPr>
      <w:bookmarkStart w:id="51" w:name="_Toc6644"/>
      <w:bookmarkStart w:id="52" w:name="_Toc4415"/>
      <w:r>
        <w:rPr>
          <w:rFonts w:hint="eastAsia" w:ascii="宋体" w:hAnsi="宋体" w:cs="宋体"/>
          <w:sz w:val="24"/>
          <w:szCs w:val="24"/>
        </w:rPr>
        <w:t>附件</w:t>
      </w:r>
      <w:r>
        <w:rPr>
          <w:rFonts w:hint="eastAsia" w:ascii="宋体" w:hAnsi="宋体" w:cs="宋体"/>
          <w:sz w:val="24"/>
          <w:szCs w:val="24"/>
          <w:lang w:val="en-US" w:eastAsia="zh-CN"/>
        </w:rPr>
        <w:t>5</w:t>
      </w:r>
      <w:r>
        <w:rPr>
          <w:rFonts w:hint="eastAsia" w:ascii="宋体" w:hAnsi="宋体" w:cs="宋体"/>
          <w:sz w:val="24"/>
          <w:szCs w:val="24"/>
        </w:rPr>
        <w:t>、相关规章制度</w:t>
      </w:r>
      <w:bookmarkEnd w:id="51"/>
      <w:bookmarkEnd w:id="52"/>
    </w:p>
    <w:p>
      <w:pPr>
        <w:jc w:val="center"/>
        <w:rPr>
          <w:rFonts w:eastAsia="宋体"/>
        </w:rPr>
      </w:pPr>
      <w:r>
        <w:drawing>
          <wp:inline distT="0" distB="0" distL="114300" distR="114300">
            <wp:extent cx="7392670" cy="5244465"/>
            <wp:effectExtent l="0" t="0" r="13335" b="17780"/>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28"/>
                    <a:stretch>
                      <a:fillRect/>
                    </a:stretch>
                  </pic:blipFill>
                  <pic:spPr>
                    <a:xfrm rot="5400000">
                      <a:off x="0" y="0"/>
                      <a:ext cx="7392670" cy="5244465"/>
                    </a:xfrm>
                    <a:prstGeom prst="rect">
                      <a:avLst/>
                    </a:prstGeom>
                    <a:noFill/>
                    <a:ln>
                      <a:noFill/>
                    </a:ln>
                  </pic:spPr>
                </pic:pic>
              </a:graphicData>
            </a:graphic>
          </wp:inline>
        </w:drawing>
      </w:r>
      <w:r>
        <w:drawing>
          <wp:inline distT="0" distB="0" distL="114300" distR="114300">
            <wp:extent cx="7283450" cy="5184775"/>
            <wp:effectExtent l="0" t="0" r="15875" b="12700"/>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29"/>
                    <a:stretch>
                      <a:fillRect/>
                    </a:stretch>
                  </pic:blipFill>
                  <pic:spPr>
                    <a:xfrm rot="5400000">
                      <a:off x="0" y="0"/>
                      <a:ext cx="7283450" cy="5184775"/>
                    </a:xfrm>
                    <a:prstGeom prst="rect">
                      <a:avLst/>
                    </a:prstGeom>
                    <a:noFill/>
                    <a:ln>
                      <a:noFill/>
                    </a:ln>
                  </pic:spPr>
                </pic:pic>
              </a:graphicData>
            </a:graphic>
          </wp:inline>
        </w:drawing>
      </w:r>
      <w:r>
        <w:drawing>
          <wp:inline distT="0" distB="0" distL="114300" distR="114300">
            <wp:extent cx="7517765" cy="5336540"/>
            <wp:effectExtent l="0" t="0" r="16510" b="6985"/>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30"/>
                    <a:stretch>
                      <a:fillRect/>
                    </a:stretch>
                  </pic:blipFill>
                  <pic:spPr>
                    <a:xfrm rot="5400000">
                      <a:off x="0" y="0"/>
                      <a:ext cx="7517765" cy="5336540"/>
                    </a:xfrm>
                    <a:prstGeom prst="rect">
                      <a:avLst/>
                    </a:prstGeom>
                    <a:noFill/>
                    <a:ln>
                      <a:noFill/>
                    </a:ln>
                  </pic:spPr>
                </pic:pic>
              </a:graphicData>
            </a:graphic>
          </wp:inline>
        </w:drawing>
      </w:r>
      <w:r>
        <w:drawing>
          <wp:inline distT="0" distB="0" distL="114300" distR="114300">
            <wp:extent cx="7576820" cy="5334000"/>
            <wp:effectExtent l="0" t="0" r="0" b="5080"/>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31"/>
                    <a:stretch>
                      <a:fillRect/>
                    </a:stretch>
                  </pic:blipFill>
                  <pic:spPr>
                    <a:xfrm rot="5400000">
                      <a:off x="0" y="0"/>
                      <a:ext cx="7576820" cy="5334000"/>
                    </a:xfrm>
                    <a:prstGeom prst="rect">
                      <a:avLst/>
                    </a:prstGeom>
                    <a:noFill/>
                    <a:ln>
                      <a:noFill/>
                    </a:ln>
                  </pic:spPr>
                </pic:pic>
              </a:graphicData>
            </a:graphic>
          </wp:inline>
        </w:drawing>
      </w:r>
      <w:r>
        <w:drawing>
          <wp:inline distT="0" distB="0" distL="114300" distR="114300">
            <wp:extent cx="7430135" cy="5251450"/>
            <wp:effectExtent l="0" t="0" r="6350" b="18415"/>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32"/>
                    <a:stretch>
                      <a:fillRect/>
                    </a:stretch>
                  </pic:blipFill>
                  <pic:spPr>
                    <a:xfrm rot="5400000">
                      <a:off x="0" y="0"/>
                      <a:ext cx="7430135" cy="5251450"/>
                    </a:xfrm>
                    <a:prstGeom prst="rect">
                      <a:avLst/>
                    </a:prstGeom>
                    <a:noFill/>
                    <a:ln>
                      <a:noFill/>
                    </a:ln>
                  </pic:spPr>
                </pic:pic>
              </a:graphicData>
            </a:graphic>
          </wp:inline>
        </w:drawing>
      </w:r>
      <w:r>
        <w:drawing>
          <wp:inline distT="0" distB="0" distL="114300" distR="114300">
            <wp:extent cx="7554595" cy="5332730"/>
            <wp:effectExtent l="0" t="0" r="1270" b="8255"/>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33"/>
                    <a:stretch>
                      <a:fillRect/>
                    </a:stretch>
                  </pic:blipFill>
                  <pic:spPr>
                    <a:xfrm rot="5400000">
                      <a:off x="0" y="0"/>
                      <a:ext cx="7554595" cy="5332730"/>
                    </a:xfrm>
                    <a:prstGeom prst="rect">
                      <a:avLst/>
                    </a:prstGeom>
                    <a:noFill/>
                    <a:ln>
                      <a:noFill/>
                    </a:ln>
                  </pic:spPr>
                </pic:pic>
              </a:graphicData>
            </a:graphic>
          </wp:inline>
        </w:drawing>
      </w:r>
      <w:r>
        <w:drawing>
          <wp:inline distT="0" distB="0" distL="114300" distR="114300">
            <wp:extent cx="7422515" cy="5255260"/>
            <wp:effectExtent l="0" t="0" r="2540" b="6985"/>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34"/>
                    <a:stretch>
                      <a:fillRect/>
                    </a:stretch>
                  </pic:blipFill>
                  <pic:spPr>
                    <a:xfrm rot="5400000">
                      <a:off x="0" y="0"/>
                      <a:ext cx="7422515" cy="5255260"/>
                    </a:xfrm>
                    <a:prstGeom prst="rect">
                      <a:avLst/>
                    </a:prstGeom>
                    <a:noFill/>
                    <a:ln>
                      <a:noFill/>
                    </a:ln>
                  </pic:spPr>
                </pic:pic>
              </a:graphicData>
            </a:graphic>
          </wp:inline>
        </w:drawing>
      </w:r>
    </w:p>
    <w:p>
      <w:r>
        <w:rPr>
          <w:rFonts w:hint="eastAsia" w:eastAsia="宋体"/>
        </w:rPr>
        <w:br w:type="page"/>
      </w:r>
      <w:r>
        <w:drawing>
          <wp:inline distT="0" distB="0" distL="114300" distR="114300">
            <wp:extent cx="7435215" cy="5259070"/>
            <wp:effectExtent l="0" t="0" r="17780" b="13335"/>
            <wp:docPr id="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1"/>
                    </pic:cNvPicPr>
                  </pic:nvPicPr>
                  <pic:blipFill>
                    <a:blip r:embed="rId35"/>
                    <a:stretch>
                      <a:fillRect/>
                    </a:stretch>
                  </pic:blipFill>
                  <pic:spPr>
                    <a:xfrm rot="5400000">
                      <a:off x="0" y="0"/>
                      <a:ext cx="7435215" cy="5259070"/>
                    </a:xfrm>
                    <a:prstGeom prst="rect">
                      <a:avLst/>
                    </a:prstGeom>
                    <a:noFill/>
                    <a:ln>
                      <a:noFill/>
                    </a:ln>
                  </pic:spPr>
                </pic:pic>
              </a:graphicData>
            </a:graphic>
          </wp:inline>
        </w:drawing>
      </w:r>
      <w:r>
        <w:drawing>
          <wp:inline distT="0" distB="0" distL="114300" distR="114300">
            <wp:extent cx="7463155" cy="5287010"/>
            <wp:effectExtent l="0" t="0" r="8890" b="4445"/>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pic:cNvPicPr>
                  </pic:nvPicPr>
                  <pic:blipFill>
                    <a:blip r:embed="rId36"/>
                    <a:stretch>
                      <a:fillRect/>
                    </a:stretch>
                  </pic:blipFill>
                  <pic:spPr>
                    <a:xfrm rot="5400000">
                      <a:off x="0" y="0"/>
                      <a:ext cx="7463155" cy="5287010"/>
                    </a:xfrm>
                    <a:prstGeom prst="rect">
                      <a:avLst/>
                    </a:prstGeom>
                    <a:noFill/>
                    <a:ln>
                      <a:noFill/>
                    </a:ln>
                  </pic:spPr>
                </pic:pic>
              </a:graphicData>
            </a:graphic>
          </wp:inline>
        </w:drawing>
      </w:r>
      <w:r>
        <w:drawing>
          <wp:inline distT="0" distB="0" distL="114300" distR="114300">
            <wp:extent cx="7465060" cy="5290185"/>
            <wp:effectExtent l="0" t="0" r="5715" b="2540"/>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37"/>
                    <a:stretch>
                      <a:fillRect/>
                    </a:stretch>
                  </pic:blipFill>
                  <pic:spPr>
                    <a:xfrm rot="5400000">
                      <a:off x="0" y="0"/>
                      <a:ext cx="7465060" cy="5290185"/>
                    </a:xfrm>
                    <a:prstGeom prst="rect">
                      <a:avLst/>
                    </a:prstGeom>
                    <a:noFill/>
                    <a:ln>
                      <a:noFill/>
                    </a:ln>
                  </pic:spPr>
                </pic:pic>
              </a:graphicData>
            </a:graphic>
          </wp:inline>
        </w:drawing>
      </w:r>
      <w:r>
        <w:drawing>
          <wp:inline distT="0" distB="0" distL="114300" distR="114300">
            <wp:extent cx="7437755" cy="5260340"/>
            <wp:effectExtent l="0" t="0" r="16510" b="10795"/>
            <wp:docPr id="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pic:cNvPicPr>
                      <a:picLocks noChangeAspect="1"/>
                    </pic:cNvPicPr>
                  </pic:nvPicPr>
                  <pic:blipFill>
                    <a:blip r:embed="rId38"/>
                    <a:stretch>
                      <a:fillRect/>
                    </a:stretch>
                  </pic:blipFill>
                  <pic:spPr>
                    <a:xfrm rot="5400000">
                      <a:off x="0" y="0"/>
                      <a:ext cx="7437755" cy="5260340"/>
                    </a:xfrm>
                    <a:prstGeom prst="rect">
                      <a:avLst/>
                    </a:prstGeom>
                    <a:noFill/>
                    <a:ln>
                      <a:noFill/>
                    </a:ln>
                  </pic:spPr>
                </pic:pic>
              </a:graphicData>
            </a:graphic>
          </wp:inline>
        </w:drawing>
      </w:r>
      <w:r>
        <w:drawing>
          <wp:inline distT="0" distB="0" distL="114300" distR="114300">
            <wp:extent cx="7353935" cy="5184140"/>
            <wp:effectExtent l="0" t="0" r="16510" b="18415"/>
            <wp:docPr id="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9"/>
                    <pic:cNvPicPr>
                      <a:picLocks noChangeAspect="1"/>
                    </pic:cNvPicPr>
                  </pic:nvPicPr>
                  <pic:blipFill>
                    <a:blip r:embed="rId39"/>
                    <a:stretch>
                      <a:fillRect/>
                    </a:stretch>
                  </pic:blipFill>
                  <pic:spPr>
                    <a:xfrm rot="5400000">
                      <a:off x="0" y="0"/>
                      <a:ext cx="7353935" cy="5184140"/>
                    </a:xfrm>
                    <a:prstGeom prst="rect">
                      <a:avLst/>
                    </a:prstGeom>
                    <a:noFill/>
                    <a:ln>
                      <a:noFill/>
                    </a:ln>
                  </pic:spPr>
                </pic:pic>
              </a:graphicData>
            </a:graphic>
          </wp:inline>
        </w:drawing>
      </w:r>
      <w:r>
        <w:drawing>
          <wp:inline distT="0" distB="0" distL="114300" distR="114300">
            <wp:extent cx="7435215" cy="5257165"/>
            <wp:effectExtent l="0" t="0" r="635" b="13335"/>
            <wp:docPr id="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pic:cNvPicPr>
                      <a:picLocks noChangeAspect="1"/>
                    </pic:cNvPicPr>
                  </pic:nvPicPr>
                  <pic:blipFill>
                    <a:blip r:embed="rId40"/>
                    <a:stretch>
                      <a:fillRect/>
                    </a:stretch>
                  </pic:blipFill>
                  <pic:spPr>
                    <a:xfrm rot="5400000">
                      <a:off x="0" y="0"/>
                      <a:ext cx="7435215" cy="5257165"/>
                    </a:xfrm>
                    <a:prstGeom prst="rect">
                      <a:avLst/>
                    </a:prstGeom>
                    <a:noFill/>
                    <a:ln>
                      <a:noFill/>
                    </a:ln>
                  </pic:spPr>
                </pic:pic>
              </a:graphicData>
            </a:graphic>
          </wp:inline>
        </w:drawing>
      </w:r>
      <w:r>
        <w:drawing>
          <wp:inline distT="0" distB="0" distL="114300" distR="114300">
            <wp:extent cx="7520940" cy="5317490"/>
            <wp:effectExtent l="0" t="0" r="16510" b="3810"/>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41"/>
                    <a:stretch>
                      <a:fillRect/>
                    </a:stretch>
                  </pic:blipFill>
                  <pic:spPr>
                    <a:xfrm rot="5400000">
                      <a:off x="0" y="0"/>
                      <a:ext cx="7520940" cy="5317490"/>
                    </a:xfrm>
                    <a:prstGeom prst="rect">
                      <a:avLst/>
                    </a:prstGeom>
                    <a:noFill/>
                    <a:ln>
                      <a:noFill/>
                    </a:ln>
                  </pic:spPr>
                </pic:pic>
              </a:graphicData>
            </a:graphic>
          </wp:inline>
        </w:drawing>
      </w:r>
      <w:r>
        <w:drawing>
          <wp:inline distT="0" distB="0" distL="114300" distR="114300">
            <wp:extent cx="7479030" cy="5281930"/>
            <wp:effectExtent l="0" t="0" r="13970" b="7620"/>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42"/>
                    <a:stretch>
                      <a:fillRect/>
                    </a:stretch>
                  </pic:blipFill>
                  <pic:spPr>
                    <a:xfrm rot="5400000">
                      <a:off x="0" y="0"/>
                      <a:ext cx="7479030" cy="5281930"/>
                    </a:xfrm>
                    <a:prstGeom prst="rect">
                      <a:avLst/>
                    </a:prstGeom>
                    <a:noFill/>
                    <a:ln>
                      <a:noFill/>
                    </a:ln>
                  </pic:spPr>
                </pic:pic>
              </a:graphicData>
            </a:graphic>
          </wp:inline>
        </w:drawing>
      </w:r>
      <w:r>
        <w:drawing>
          <wp:inline distT="0" distB="0" distL="114300" distR="114300">
            <wp:extent cx="7492365" cy="5276850"/>
            <wp:effectExtent l="0" t="0" r="0" b="13335"/>
            <wp:docPr id="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3"/>
                    <pic:cNvPicPr>
                      <a:picLocks noChangeAspect="1"/>
                    </pic:cNvPicPr>
                  </pic:nvPicPr>
                  <pic:blipFill>
                    <a:blip r:embed="rId43"/>
                    <a:stretch>
                      <a:fillRect/>
                    </a:stretch>
                  </pic:blipFill>
                  <pic:spPr>
                    <a:xfrm rot="5400000">
                      <a:off x="0" y="0"/>
                      <a:ext cx="7492365" cy="5276850"/>
                    </a:xfrm>
                    <a:prstGeom prst="rect">
                      <a:avLst/>
                    </a:prstGeom>
                    <a:noFill/>
                    <a:ln>
                      <a:noFill/>
                    </a:ln>
                  </pic:spPr>
                </pic:pic>
              </a:graphicData>
            </a:graphic>
          </wp:inline>
        </w:drawing>
      </w:r>
      <w:r>
        <w:drawing>
          <wp:inline distT="0" distB="0" distL="114300" distR="114300">
            <wp:extent cx="7328535" cy="5184775"/>
            <wp:effectExtent l="0" t="0" r="15875" b="5715"/>
            <wp:docPr id="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pic:cNvPicPr>
                      <a:picLocks noChangeAspect="1"/>
                    </pic:cNvPicPr>
                  </pic:nvPicPr>
                  <pic:blipFill>
                    <a:blip r:embed="rId44"/>
                    <a:stretch>
                      <a:fillRect/>
                    </a:stretch>
                  </pic:blipFill>
                  <pic:spPr>
                    <a:xfrm rot="5400000">
                      <a:off x="0" y="0"/>
                      <a:ext cx="7328535" cy="5184775"/>
                    </a:xfrm>
                    <a:prstGeom prst="rect">
                      <a:avLst/>
                    </a:prstGeom>
                    <a:noFill/>
                    <a:ln>
                      <a:noFill/>
                    </a:ln>
                  </pic:spPr>
                </pic:pic>
              </a:graphicData>
            </a:graphic>
          </wp:inline>
        </w:drawing>
      </w:r>
    </w:p>
    <w:p>
      <w:r>
        <w:br w:type="page"/>
      </w:r>
    </w:p>
    <w:p>
      <w:pPr>
        <w:pStyle w:val="3"/>
        <w:widowControl/>
        <w:spacing w:before="0" w:after="0" w:line="240" w:lineRule="auto"/>
        <w:rPr>
          <w:rFonts w:hint="default" w:ascii="宋体" w:hAnsi="宋体" w:eastAsia="宋体" w:cs="宋体"/>
          <w:sz w:val="24"/>
          <w:szCs w:val="24"/>
          <w:lang w:val="en-US" w:eastAsia="zh-CN"/>
        </w:rPr>
      </w:pPr>
      <w:bookmarkStart w:id="53" w:name="_Toc10728"/>
      <w:r>
        <w:rPr>
          <w:rFonts w:hint="eastAsia" w:ascii="宋体" w:hAnsi="宋体" w:cs="宋体"/>
          <w:sz w:val="24"/>
          <w:szCs w:val="24"/>
        </w:rPr>
        <w:t>附件</w:t>
      </w:r>
      <w:r>
        <w:rPr>
          <w:rFonts w:hint="eastAsia" w:ascii="宋体" w:hAnsi="宋体" w:cs="宋体"/>
          <w:sz w:val="24"/>
          <w:szCs w:val="24"/>
          <w:lang w:val="en-US" w:eastAsia="zh-CN"/>
        </w:rPr>
        <w:t>6</w:t>
      </w:r>
      <w:r>
        <w:rPr>
          <w:rFonts w:hint="eastAsia" w:ascii="宋体" w:hAnsi="宋体" w:cs="宋体"/>
          <w:sz w:val="24"/>
          <w:szCs w:val="24"/>
        </w:rPr>
        <w:t>、辐射工作人员</w:t>
      </w:r>
      <w:r>
        <w:rPr>
          <w:rFonts w:hint="eastAsia" w:ascii="宋体" w:hAnsi="宋体" w:cs="宋体"/>
          <w:sz w:val="24"/>
          <w:szCs w:val="24"/>
          <w:lang w:val="en-US" w:eastAsia="zh-CN"/>
        </w:rPr>
        <w:t>证书</w:t>
      </w:r>
      <w:bookmarkEnd w:id="53"/>
    </w:p>
    <w:p>
      <w:pPr>
        <w:bidi w:val="0"/>
        <w:jc w:val="left"/>
        <w:rPr>
          <w:color w:val="FF0000"/>
        </w:rPr>
      </w:pPr>
      <w:r>
        <w:rPr>
          <w:rFonts w:hint="eastAsia"/>
          <w:color w:val="000000" w:themeColor="text1"/>
          <w14:textFill>
            <w14:solidFill>
              <w14:schemeClr w14:val="tx1"/>
            </w14:solidFill>
          </w14:textFill>
        </w:rPr>
        <w:t>医师证、护士证</w:t>
      </w:r>
      <w:r>
        <w:rPr>
          <w:rFonts w:hint="eastAsia"/>
          <w:color w:val="FF0000"/>
        </w:rPr>
        <w:t xml:space="preserve"> </w:t>
      </w:r>
    </w:p>
    <w:p>
      <w:pPr>
        <w:rPr>
          <w:rFonts w:hint="eastAsia" w:eastAsiaTheme="minorEastAsia"/>
          <w:lang w:eastAsia="zh-CN"/>
        </w:rPr>
      </w:pPr>
    </w:p>
    <w:p>
      <w:r>
        <w:br w:type="page"/>
      </w:r>
    </w:p>
    <w:p>
      <w:pPr>
        <w:pStyle w:val="3"/>
        <w:widowControl/>
        <w:spacing w:before="0" w:after="0" w:line="240" w:lineRule="auto"/>
        <w:rPr>
          <w:rFonts w:ascii="宋体" w:hAnsi="宋体" w:cs="宋体"/>
          <w:sz w:val="24"/>
          <w:szCs w:val="24"/>
        </w:rPr>
      </w:pPr>
      <w:bookmarkStart w:id="54" w:name="_Toc22196"/>
      <w:r>
        <w:rPr>
          <w:rFonts w:hint="eastAsia" w:ascii="宋体" w:hAnsi="宋体" w:cs="宋体"/>
          <w:sz w:val="24"/>
          <w:szCs w:val="24"/>
        </w:rPr>
        <w:t>附件</w:t>
      </w:r>
      <w:r>
        <w:rPr>
          <w:rFonts w:hint="eastAsia" w:ascii="宋体" w:hAnsi="宋体" w:cs="宋体"/>
          <w:sz w:val="24"/>
          <w:szCs w:val="24"/>
          <w:lang w:val="en-US" w:eastAsia="zh-CN"/>
        </w:rPr>
        <w:t>7</w:t>
      </w:r>
      <w:r>
        <w:rPr>
          <w:rFonts w:hint="eastAsia" w:ascii="宋体" w:hAnsi="宋体" w:cs="宋体"/>
          <w:sz w:val="24"/>
          <w:szCs w:val="24"/>
        </w:rPr>
        <w:t>、医院相关证书</w:t>
      </w:r>
      <w:bookmarkEnd w:id="54"/>
    </w:p>
    <w:p/>
    <w:p>
      <w:r>
        <w:br w:type="page"/>
      </w:r>
    </w:p>
    <w:p/>
    <w:p>
      <w:pPr>
        <w:pStyle w:val="3"/>
        <w:widowControl/>
        <w:spacing w:before="0" w:after="0" w:line="240" w:lineRule="auto"/>
        <w:rPr>
          <w:rFonts w:hint="default" w:ascii="宋体" w:hAnsi="宋体" w:eastAsia="宋体" w:cs="宋体"/>
          <w:sz w:val="24"/>
          <w:szCs w:val="24"/>
          <w:lang w:val="en-US" w:eastAsia="zh-CN"/>
        </w:rPr>
      </w:pPr>
      <w:bookmarkStart w:id="55" w:name="_Toc29128"/>
      <w:r>
        <w:rPr>
          <w:rFonts w:hint="eastAsia" w:ascii="宋体" w:hAnsi="宋体" w:cs="宋体"/>
          <w:sz w:val="24"/>
          <w:szCs w:val="24"/>
        </w:rPr>
        <w:t>附件</w:t>
      </w:r>
      <w:r>
        <w:rPr>
          <w:rFonts w:hint="eastAsia" w:ascii="宋体" w:hAnsi="宋体" w:cs="宋体"/>
          <w:sz w:val="24"/>
          <w:szCs w:val="24"/>
          <w:lang w:val="en-US" w:eastAsia="zh-CN"/>
        </w:rPr>
        <w:t>8</w:t>
      </w:r>
      <w:r>
        <w:rPr>
          <w:rFonts w:hint="eastAsia" w:ascii="宋体" w:hAnsi="宋体" w:cs="宋体"/>
          <w:sz w:val="24"/>
          <w:szCs w:val="24"/>
        </w:rPr>
        <w:t>、</w:t>
      </w:r>
      <w:r>
        <w:rPr>
          <w:rFonts w:hint="eastAsia" w:ascii="宋体" w:hAnsi="宋体" w:cs="宋体"/>
          <w:sz w:val="24"/>
          <w:szCs w:val="24"/>
          <w:lang w:val="en-US" w:eastAsia="zh-CN"/>
        </w:rPr>
        <w:t>可行性研究报告</w:t>
      </w:r>
      <w:bookmarkEnd w:id="55"/>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pStyle w:val="2"/>
        <w:rPr>
          <w:rFonts w:hint="default" w:ascii="宋体" w:hAnsi="宋体" w:cs="宋体"/>
          <w:sz w:val="24"/>
          <w:szCs w:val="24"/>
          <w:lang w:val="en-US" w:eastAsia="zh-CN"/>
        </w:rPr>
      </w:pPr>
      <w:bookmarkStart w:id="56" w:name="_Toc21965"/>
      <w:r>
        <w:rPr>
          <w:rFonts w:hint="eastAsia" w:ascii="宋体" w:hAnsi="宋体" w:cs="宋体"/>
          <w:sz w:val="24"/>
          <w:szCs w:val="24"/>
        </w:rPr>
        <w:t>附件</w:t>
      </w:r>
      <w:r>
        <w:rPr>
          <w:rFonts w:hint="eastAsia" w:ascii="宋体" w:hAnsi="宋体" w:cs="宋体"/>
          <w:sz w:val="24"/>
          <w:szCs w:val="24"/>
          <w:lang w:val="en-US" w:eastAsia="zh-CN"/>
        </w:rPr>
        <w:t>9</w:t>
      </w:r>
      <w:r>
        <w:rPr>
          <w:rFonts w:hint="eastAsia" w:ascii="宋体" w:hAnsi="宋体" w:cs="宋体"/>
          <w:sz w:val="24"/>
          <w:szCs w:val="24"/>
        </w:rPr>
        <w:t>、</w:t>
      </w:r>
      <w:r>
        <w:rPr>
          <w:rFonts w:hint="eastAsia" w:ascii="宋体" w:hAnsi="宋体" w:cs="宋体"/>
          <w:sz w:val="24"/>
          <w:szCs w:val="24"/>
          <w:lang w:val="en-US" w:eastAsia="zh-CN"/>
        </w:rPr>
        <w:t>总项目环境影响评价批复</w:t>
      </w:r>
      <w:bookmarkEnd w:id="56"/>
    </w:p>
    <w:p>
      <w:pPr>
        <w:bidi w:val="0"/>
        <w:rPr>
          <w:rFonts w:hint="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
      <w:r>
        <w:rPr>
          <w:rFonts w:hint="eastAsia"/>
        </w:rPr>
        <w:br w:type="page"/>
      </w:r>
    </w:p>
    <w:p>
      <w:pPr>
        <w:pStyle w:val="2"/>
        <w:rPr>
          <w:rFonts w:hint="eastAsia" w:ascii="宋体" w:hAnsi="宋体" w:cs="宋体"/>
          <w:sz w:val="24"/>
          <w:szCs w:val="24"/>
          <w:lang w:val="en-US" w:eastAsia="zh-CN"/>
        </w:rPr>
      </w:pPr>
      <w:bookmarkStart w:id="57" w:name="_Toc31984"/>
      <w:r>
        <w:rPr>
          <w:rFonts w:hint="eastAsia" w:ascii="宋体" w:hAnsi="宋体" w:cs="宋体"/>
          <w:sz w:val="24"/>
          <w:szCs w:val="24"/>
        </w:rPr>
        <w:t>附件1</w:t>
      </w:r>
      <w:r>
        <w:rPr>
          <w:rFonts w:hint="eastAsia" w:ascii="宋体" w:hAnsi="宋体" w:cs="宋体"/>
          <w:sz w:val="24"/>
          <w:szCs w:val="24"/>
          <w:lang w:val="en-US" w:eastAsia="zh-CN"/>
        </w:rPr>
        <w:t>0</w:t>
      </w:r>
      <w:r>
        <w:rPr>
          <w:rFonts w:hint="eastAsia" w:ascii="宋体" w:hAnsi="宋体" w:cs="宋体"/>
          <w:sz w:val="24"/>
          <w:szCs w:val="24"/>
        </w:rPr>
        <w:t>、</w:t>
      </w:r>
      <w:r>
        <w:rPr>
          <w:rFonts w:hint="eastAsia" w:ascii="宋体" w:hAnsi="宋体" w:cs="宋体"/>
          <w:sz w:val="24"/>
          <w:szCs w:val="24"/>
          <w:lang w:val="en-US" w:eastAsia="zh-CN"/>
        </w:rPr>
        <w:t>辐射本底环境监测报告</w:t>
      </w:r>
      <w:bookmarkEnd w:id="57"/>
    </w:p>
    <w:p/>
    <w:p>
      <w:r>
        <w:br w:type="page"/>
      </w:r>
    </w:p>
    <w:p>
      <w:pPr>
        <w:pStyle w:val="2"/>
        <w:rPr>
          <w:rFonts w:hint="default" w:ascii="宋体" w:hAnsi="宋体" w:cs="宋体"/>
          <w:sz w:val="24"/>
          <w:szCs w:val="24"/>
          <w:lang w:val="en-US" w:eastAsia="zh-CN"/>
        </w:rPr>
      </w:pPr>
      <w:bookmarkStart w:id="58" w:name="_Toc29989"/>
      <w:r>
        <w:rPr>
          <w:rFonts w:hint="eastAsia" w:ascii="宋体" w:hAnsi="宋体" w:cs="宋体"/>
          <w:sz w:val="24"/>
          <w:szCs w:val="24"/>
        </w:rPr>
        <w:t>附件</w:t>
      </w:r>
      <w:r>
        <w:rPr>
          <w:rFonts w:hint="eastAsia" w:ascii="宋体" w:hAnsi="宋体" w:cs="宋体"/>
          <w:sz w:val="24"/>
          <w:szCs w:val="24"/>
          <w:lang w:val="en-US" w:eastAsia="zh-CN"/>
        </w:rPr>
        <w:t>11</w:t>
      </w:r>
      <w:r>
        <w:rPr>
          <w:rFonts w:hint="eastAsia" w:ascii="宋体" w:hAnsi="宋体" w:cs="宋体"/>
          <w:sz w:val="24"/>
          <w:szCs w:val="24"/>
        </w:rPr>
        <w:t>、</w:t>
      </w:r>
      <w:r>
        <w:rPr>
          <w:rFonts w:hint="eastAsia" w:ascii="宋体" w:hAnsi="宋体" w:cs="宋体"/>
          <w:sz w:val="24"/>
          <w:szCs w:val="24"/>
          <w:lang w:val="en-US" w:eastAsia="zh-CN"/>
        </w:rPr>
        <w:t>防护材料检测报告</w:t>
      </w:r>
      <w:bookmarkEnd w:id="58"/>
    </w:p>
    <w:p>
      <w:pPr>
        <w:rPr>
          <w:rFonts w:hint="default"/>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Yu Mincho">
    <w:altName w:val="Yu Gothic"/>
    <w:panose1 w:val="00000000000000000000"/>
    <w:charset w:val="80"/>
    <w:family w:val="roman"/>
    <w:pitch w:val="default"/>
    <w:sig w:usb0="00000000" w:usb1="00000000" w:usb2="00000012" w:usb3="00000000" w:csb0="0002009F" w:csb1="00000000"/>
  </w:font>
  <w:font w:name="MS Mincho">
    <w:altName w:val="Yu Gothic UI"/>
    <w:panose1 w:val="02020609040205080304"/>
    <w:charset w:val="80"/>
    <w:family w:val="modern"/>
    <w:pitch w:val="default"/>
    <w:sig w:usb0="00000000" w:usb1="00000000" w:usb2="00000012" w:usb3="00000000" w:csb0="4002009F" w:csb1="DFD70000"/>
  </w:font>
  <w:font w:name="Yu Gothic">
    <w:panose1 w:val="020B0400000000000000"/>
    <w:charset w:val="80"/>
    <w:family w:val="auto"/>
    <w:pitch w:val="default"/>
    <w:sig w:usb0="E00002FF" w:usb1="2AC7FDFF" w:usb2="00000016" w:usb3="00000000" w:csb0="2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8</w:t>
                          </w:r>
                          <w:r>
                            <w:fldChar w:fldCharType="end"/>
                          </w:r>
                          <w:r>
                            <w:t xml:space="preserve"> 页 共 </w:t>
                          </w:r>
                          <w:r>
                            <w:rPr>
                              <w:rFonts w:hint="eastAsia"/>
                              <w:lang w:val="en-US" w:eastAsia="zh-CN"/>
                            </w:rPr>
                            <w:t>91</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8</w:t>
                    </w:r>
                    <w:r>
                      <w:fldChar w:fldCharType="end"/>
                    </w:r>
                    <w:r>
                      <w:t xml:space="preserve"> 页 共 </w:t>
                    </w:r>
                    <w:r>
                      <w:rPr>
                        <w:rFonts w:hint="eastAsia"/>
                        <w:lang w:val="en-US" w:eastAsia="zh-CN"/>
                      </w:rPr>
                      <w:t>91</w:t>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2ED934"/>
    <w:multiLevelType w:val="singleLevel"/>
    <w:tmpl w:val="492ED934"/>
    <w:lvl w:ilvl="0" w:tentative="0">
      <w:start w:val="5"/>
      <w:numFmt w:val="decimal"/>
      <w:suff w:val="nothing"/>
      <w:lvlText w:val="（%1）"/>
      <w:lvlJc w:val="left"/>
    </w:lvl>
  </w:abstractNum>
  <w:abstractNum w:abstractNumId="1">
    <w:nsid w:val="6912210B"/>
    <w:multiLevelType w:val="singleLevel"/>
    <w:tmpl w:val="6912210B"/>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RlZWM0YmJiYjc4NzFkYTcwZGNhZTczNTZiMzFiZmEifQ=="/>
  </w:docVars>
  <w:rsids>
    <w:rsidRoot w:val="080D3C98"/>
    <w:rsid w:val="000A42A7"/>
    <w:rsid w:val="007C2CDB"/>
    <w:rsid w:val="009D3E67"/>
    <w:rsid w:val="00C54429"/>
    <w:rsid w:val="01B36FE5"/>
    <w:rsid w:val="01E62B97"/>
    <w:rsid w:val="02077A8A"/>
    <w:rsid w:val="02553A5C"/>
    <w:rsid w:val="02594D3E"/>
    <w:rsid w:val="02641887"/>
    <w:rsid w:val="03677B03"/>
    <w:rsid w:val="037E30F0"/>
    <w:rsid w:val="03BF4FBC"/>
    <w:rsid w:val="03F32DAF"/>
    <w:rsid w:val="04C80BE4"/>
    <w:rsid w:val="04CD6732"/>
    <w:rsid w:val="04DA426E"/>
    <w:rsid w:val="05A97076"/>
    <w:rsid w:val="07245696"/>
    <w:rsid w:val="07BD5C77"/>
    <w:rsid w:val="080D3C98"/>
    <w:rsid w:val="084A61A9"/>
    <w:rsid w:val="09160C58"/>
    <w:rsid w:val="091722D6"/>
    <w:rsid w:val="095678B4"/>
    <w:rsid w:val="0BC6372B"/>
    <w:rsid w:val="0BE65DF4"/>
    <w:rsid w:val="0C4C13E4"/>
    <w:rsid w:val="0CC30D8B"/>
    <w:rsid w:val="0D077DD0"/>
    <w:rsid w:val="0DBD271D"/>
    <w:rsid w:val="0DC22879"/>
    <w:rsid w:val="0DC92AF4"/>
    <w:rsid w:val="0DEB5944"/>
    <w:rsid w:val="0E304D6D"/>
    <w:rsid w:val="0E5D7E4C"/>
    <w:rsid w:val="0EDC57D5"/>
    <w:rsid w:val="0F1A2E73"/>
    <w:rsid w:val="0F781A56"/>
    <w:rsid w:val="0F7A686C"/>
    <w:rsid w:val="100D394F"/>
    <w:rsid w:val="10C961EA"/>
    <w:rsid w:val="11470880"/>
    <w:rsid w:val="11573FDD"/>
    <w:rsid w:val="12277F84"/>
    <w:rsid w:val="124C654B"/>
    <w:rsid w:val="15270D84"/>
    <w:rsid w:val="155026E6"/>
    <w:rsid w:val="168E194C"/>
    <w:rsid w:val="18AB599D"/>
    <w:rsid w:val="19036292"/>
    <w:rsid w:val="1AD824D2"/>
    <w:rsid w:val="1D755A8A"/>
    <w:rsid w:val="1EE07B63"/>
    <w:rsid w:val="1F470728"/>
    <w:rsid w:val="1F9743A9"/>
    <w:rsid w:val="201E6440"/>
    <w:rsid w:val="20C8560C"/>
    <w:rsid w:val="220E4DAF"/>
    <w:rsid w:val="22435CC7"/>
    <w:rsid w:val="23464275"/>
    <w:rsid w:val="24676ED3"/>
    <w:rsid w:val="251E1D03"/>
    <w:rsid w:val="255C6A1D"/>
    <w:rsid w:val="26292BE8"/>
    <w:rsid w:val="265E3E16"/>
    <w:rsid w:val="26BC77F1"/>
    <w:rsid w:val="2751555F"/>
    <w:rsid w:val="27CC6590"/>
    <w:rsid w:val="27DD345F"/>
    <w:rsid w:val="27E462EB"/>
    <w:rsid w:val="283A6696"/>
    <w:rsid w:val="2A2B625E"/>
    <w:rsid w:val="2A517F90"/>
    <w:rsid w:val="2A6B1546"/>
    <w:rsid w:val="2AD25A69"/>
    <w:rsid w:val="2AFA2391"/>
    <w:rsid w:val="2D4436C2"/>
    <w:rsid w:val="2F451006"/>
    <w:rsid w:val="2F5A637D"/>
    <w:rsid w:val="30526854"/>
    <w:rsid w:val="3067278C"/>
    <w:rsid w:val="30CC7C52"/>
    <w:rsid w:val="314B77BE"/>
    <w:rsid w:val="31BB34A2"/>
    <w:rsid w:val="32171FB4"/>
    <w:rsid w:val="32E73A15"/>
    <w:rsid w:val="33707345"/>
    <w:rsid w:val="3425435C"/>
    <w:rsid w:val="344E6B14"/>
    <w:rsid w:val="347A13B2"/>
    <w:rsid w:val="35BE445B"/>
    <w:rsid w:val="35CB62E2"/>
    <w:rsid w:val="364E24FC"/>
    <w:rsid w:val="375F127B"/>
    <w:rsid w:val="39317BB9"/>
    <w:rsid w:val="39A238C2"/>
    <w:rsid w:val="3A83748F"/>
    <w:rsid w:val="3B7A374F"/>
    <w:rsid w:val="3BCB3EA0"/>
    <w:rsid w:val="3C823A8B"/>
    <w:rsid w:val="3CA04654"/>
    <w:rsid w:val="3D157717"/>
    <w:rsid w:val="3D477160"/>
    <w:rsid w:val="3D87623F"/>
    <w:rsid w:val="3E0621B3"/>
    <w:rsid w:val="3E357CDB"/>
    <w:rsid w:val="3EB47590"/>
    <w:rsid w:val="401113B5"/>
    <w:rsid w:val="40592E59"/>
    <w:rsid w:val="40A85213"/>
    <w:rsid w:val="40B513B4"/>
    <w:rsid w:val="429D423C"/>
    <w:rsid w:val="42FC76D0"/>
    <w:rsid w:val="430E5437"/>
    <w:rsid w:val="43A04AEE"/>
    <w:rsid w:val="454864B0"/>
    <w:rsid w:val="45FF6FAA"/>
    <w:rsid w:val="467F67FA"/>
    <w:rsid w:val="473E4E6F"/>
    <w:rsid w:val="474629F5"/>
    <w:rsid w:val="47546BF1"/>
    <w:rsid w:val="47583D92"/>
    <w:rsid w:val="487F6E82"/>
    <w:rsid w:val="488E2B78"/>
    <w:rsid w:val="491C3BAE"/>
    <w:rsid w:val="49B4660E"/>
    <w:rsid w:val="4A190174"/>
    <w:rsid w:val="4A4D25BF"/>
    <w:rsid w:val="4BEC465C"/>
    <w:rsid w:val="4CD62D3F"/>
    <w:rsid w:val="4EB328D6"/>
    <w:rsid w:val="4EDD3843"/>
    <w:rsid w:val="4F5E688C"/>
    <w:rsid w:val="501848D6"/>
    <w:rsid w:val="506B656B"/>
    <w:rsid w:val="51B04820"/>
    <w:rsid w:val="5223523F"/>
    <w:rsid w:val="52337E0D"/>
    <w:rsid w:val="528806D8"/>
    <w:rsid w:val="533C2FA5"/>
    <w:rsid w:val="53502592"/>
    <w:rsid w:val="53AE2342"/>
    <w:rsid w:val="54C51BDB"/>
    <w:rsid w:val="578A1FA0"/>
    <w:rsid w:val="58FF717A"/>
    <w:rsid w:val="59271254"/>
    <w:rsid w:val="59597EA9"/>
    <w:rsid w:val="59AD3D6B"/>
    <w:rsid w:val="59D55468"/>
    <w:rsid w:val="5A8729E2"/>
    <w:rsid w:val="5BE150D3"/>
    <w:rsid w:val="5CE305D5"/>
    <w:rsid w:val="5CE773B9"/>
    <w:rsid w:val="5D053CC4"/>
    <w:rsid w:val="5E2A2EEB"/>
    <w:rsid w:val="5E875C48"/>
    <w:rsid w:val="5F0B5E32"/>
    <w:rsid w:val="5F5D3118"/>
    <w:rsid w:val="5F8E05FB"/>
    <w:rsid w:val="610D2C8B"/>
    <w:rsid w:val="61196F7A"/>
    <w:rsid w:val="612753BB"/>
    <w:rsid w:val="61452315"/>
    <w:rsid w:val="61FA4982"/>
    <w:rsid w:val="63234391"/>
    <w:rsid w:val="633D5AF8"/>
    <w:rsid w:val="6480392A"/>
    <w:rsid w:val="64971D1E"/>
    <w:rsid w:val="64DF3230"/>
    <w:rsid w:val="657B7BD0"/>
    <w:rsid w:val="65D8168A"/>
    <w:rsid w:val="668B3789"/>
    <w:rsid w:val="66F03B1F"/>
    <w:rsid w:val="681F405B"/>
    <w:rsid w:val="68440610"/>
    <w:rsid w:val="68E1316C"/>
    <w:rsid w:val="6BF20832"/>
    <w:rsid w:val="6C567E75"/>
    <w:rsid w:val="6C920E9E"/>
    <w:rsid w:val="6D315BEC"/>
    <w:rsid w:val="6E187843"/>
    <w:rsid w:val="6EB17DFF"/>
    <w:rsid w:val="6F157FE9"/>
    <w:rsid w:val="6F35349E"/>
    <w:rsid w:val="707D44FC"/>
    <w:rsid w:val="70F4004C"/>
    <w:rsid w:val="72903449"/>
    <w:rsid w:val="741260C6"/>
    <w:rsid w:val="74BD283C"/>
    <w:rsid w:val="74E76CDB"/>
    <w:rsid w:val="74E90C64"/>
    <w:rsid w:val="775B73CD"/>
    <w:rsid w:val="777B5F06"/>
    <w:rsid w:val="77FE603F"/>
    <w:rsid w:val="7900322C"/>
    <w:rsid w:val="794B56F7"/>
    <w:rsid w:val="79E12AF7"/>
    <w:rsid w:val="7A434CC1"/>
    <w:rsid w:val="7A71599E"/>
    <w:rsid w:val="7AAB0D1D"/>
    <w:rsid w:val="7AFF8365"/>
    <w:rsid w:val="7B737EF9"/>
    <w:rsid w:val="7B7E75DD"/>
    <w:rsid w:val="7B883C06"/>
    <w:rsid w:val="7C357DC9"/>
    <w:rsid w:val="7E7A11E1"/>
    <w:rsid w:val="7ECB1729"/>
    <w:rsid w:val="85FF0DBC"/>
    <w:rsid w:val="A7EF0A3B"/>
    <w:rsid w:val="B0B6927C"/>
    <w:rsid w:val="DB696D63"/>
    <w:rsid w:val="E4BC0255"/>
    <w:rsid w:val="F5BBFD42"/>
    <w:rsid w:val="F7FFF6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imes New Roman" w:hAnsi="Times New Roman" w:eastAsia="宋体" w:cs="Times New Roman"/>
      <w:b/>
      <w:kern w:val="44"/>
      <w:sz w:val="44"/>
      <w:szCs w:val="44"/>
    </w:rPr>
  </w:style>
  <w:style w:type="paragraph" w:styleId="4">
    <w:name w:val="heading 2"/>
    <w:basedOn w:val="1"/>
    <w:next w:val="1"/>
    <w:unhideWhenUsed/>
    <w:qFormat/>
    <w:uiPriority w:val="0"/>
    <w:pPr>
      <w:keepNext/>
      <w:keepLines/>
      <w:spacing w:before="260" w:beforeLines="0" w:beforeAutospacing="0" w:after="260" w:afterLines="0" w:afterAutospacing="0" w:line="360" w:lineRule="auto"/>
      <w:outlineLvl w:val="1"/>
    </w:pPr>
    <w:rPr>
      <w:rFonts w:ascii="Arial" w:hAnsi="Arial" w:eastAsia="黑体"/>
      <w:b/>
      <w:sz w:val="28"/>
    </w:rPr>
  </w:style>
  <w:style w:type="paragraph" w:styleId="2">
    <w:name w:val="heading 3"/>
    <w:basedOn w:val="1"/>
    <w:next w:val="1"/>
    <w:semiHidden/>
    <w:unhideWhenUsed/>
    <w:qFormat/>
    <w:uiPriority w:val="0"/>
    <w:pPr>
      <w:keepNext/>
      <w:keepLines/>
      <w:spacing w:before="260" w:after="260" w:line="413" w:lineRule="auto"/>
      <w:outlineLvl w:val="2"/>
    </w:pPr>
    <w:rPr>
      <w:b/>
      <w:sz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0"/>
    <w:pPr>
      <w:spacing w:after="120"/>
    </w:pPr>
    <w:rPr>
      <w:rFonts w:ascii="Times New Roman" w:hAnsi="Times New Roman" w:eastAsia="宋体" w:cs="Times New Roman"/>
    </w:r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Normal (Web)"/>
    <w:basedOn w:val="1"/>
    <w:qFormat/>
    <w:uiPriority w:val="0"/>
    <w:pPr>
      <w:widowControl/>
      <w:spacing w:beforeAutospacing="1" w:afterAutospacing="1"/>
      <w:jc w:val="left"/>
    </w:pPr>
    <w:rPr>
      <w:rFonts w:hint="eastAsia" w:ascii="宋体" w:hAnsi="宋体" w:eastAsia="宋体" w:cs="Times New Roman"/>
      <w:color w:val="000000"/>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paragraph" w:customStyle="1" w:styleId="16">
    <w:name w:val="纯文本1"/>
    <w:basedOn w:val="1"/>
    <w:qFormat/>
    <w:uiPriority w:val="0"/>
    <w:pPr>
      <w:adjustRightInd w:val="0"/>
      <w:jc w:val="left"/>
    </w:pPr>
    <w:rPr>
      <w:rFonts w:hint="eastAsia" w:ascii="宋体" w:hAnsi="Courier New" w:eastAsia="宋体" w:cs="Times New Roman"/>
      <w:sz w:val="24"/>
      <w:szCs w:val="20"/>
    </w:rPr>
  </w:style>
  <w:style w:type="paragraph" w:customStyle="1" w:styleId="17">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
    <w:name w:val="表格"/>
    <w:basedOn w:val="1"/>
    <w:qFormat/>
    <w:uiPriority w:val="0"/>
    <w:pPr>
      <w:adjustRightInd w:val="0"/>
      <w:snapToGrid w:val="0"/>
      <w:jc w:val="center"/>
    </w:pPr>
    <w:rPr>
      <w:rFonts w:hint="eastAsia" w:ascii="宋体" w:hAnsi="宋体" w:eastAsia="宋体" w:cs="Times New Roman"/>
      <w:color w:val="FF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38216</Words>
  <Characters>42146</Characters>
  <Lines>0</Lines>
  <Paragraphs>0</Paragraphs>
  <TotalTime>98</TotalTime>
  <ScaleCrop>false</ScaleCrop>
  <LinksUpToDate>false</LinksUpToDate>
  <CharactersWithSpaces>42773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2023-05-29T14:29:00Z</dcterms:created>
  <dc:creator>NING MEI</dc:creator>
  <cp:lastModifiedBy>NING MEI</cp:lastModifiedBy>
  <cp:lastPrinted>2023-11-08T21:40:00Z</cp:lastPrinted>
  <dcterms:modified xsi:type="dcterms:W3CDTF">2023-12-22T09:01:30Z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88C8CEF6988C49C9A277A895981AB7B7_13</vt:lpwstr>
  </property>
</Properties>
</file>