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EAF89" w14:textId="77777777" w:rsidR="00622C00" w:rsidRDefault="00622C00" w:rsidP="00622C00">
      <w:pPr>
        <w:rPr>
          <w:rFonts w:ascii="仿宋_GB2312" w:eastAsia="仿宋_GB2312" w:hAnsi="仿宋_GB2312" w:cs="仿宋_GB2312"/>
          <w:sz w:val="36"/>
          <w:szCs w:val="36"/>
        </w:rPr>
      </w:pPr>
    </w:p>
    <w:p w14:paraId="746126F5" w14:textId="77777777" w:rsidR="00622C00" w:rsidRDefault="00622C00" w:rsidP="00622C00">
      <w:pPr>
        <w:rPr>
          <w:rFonts w:ascii="仿宋_GB2312" w:eastAsia="仿宋_GB2312" w:hAnsi="仿宋_GB2312" w:cs="仿宋_GB2312" w:hint="eastAsia"/>
          <w:sz w:val="36"/>
          <w:szCs w:val="36"/>
        </w:rPr>
      </w:pPr>
    </w:p>
    <w:p w14:paraId="4E207F83" w14:textId="77777777" w:rsidR="00622C00" w:rsidRDefault="00622C00" w:rsidP="00622C00">
      <w:pPr>
        <w:rPr>
          <w:rFonts w:ascii="仿宋_GB2312" w:eastAsia="仿宋_GB2312" w:hAnsi="仿宋_GB2312" w:cs="仿宋_GB2312" w:hint="eastAsia"/>
          <w:sz w:val="36"/>
          <w:szCs w:val="36"/>
        </w:rPr>
      </w:pPr>
    </w:p>
    <w:p w14:paraId="4FC89DD4" w14:textId="77777777" w:rsidR="00622C00" w:rsidRDefault="00622C00" w:rsidP="00622C00">
      <w:pPr>
        <w:adjustRightInd w:val="0"/>
        <w:snapToGrid w:val="0"/>
        <w:jc w:val="center"/>
        <w:outlineLvl w:val="0"/>
        <w:rPr>
          <w:rFonts w:ascii="方正小标宋_GBK" w:eastAsia="方正小标宋_GBK" w:hint="eastAsia"/>
          <w:bCs/>
          <w:sz w:val="72"/>
          <w:szCs w:val="72"/>
        </w:rPr>
      </w:pPr>
      <w:r>
        <w:rPr>
          <w:rFonts w:ascii="方正小标宋_GBK" w:eastAsia="方正小标宋_GBK" w:hint="eastAsia"/>
          <w:bCs/>
          <w:sz w:val="72"/>
          <w:szCs w:val="72"/>
        </w:rPr>
        <w:t>建设项目环境影响报告表</w:t>
      </w:r>
    </w:p>
    <w:p w14:paraId="5E5BB4AA" w14:textId="77777777" w:rsidR="00622C00" w:rsidRDefault="00622C00" w:rsidP="00622C00">
      <w:pPr>
        <w:adjustRightInd w:val="0"/>
        <w:snapToGrid w:val="0"/>
        <w:spacing w:beforeLines="80" w:before="192"/>
        <w:jc w:val="center"/>
        <w:rPr>
          <w:rFonts w:ascii="楷体_GB2312" w:eastAsia="楷体_GB2312" w:hint="eastAsia"/>
          <w:bCs/>
          <w:sz w:val="48"/>
          <w:szCs w:val="48"/>
        </w:rPr>
      </w:pPr>
      <w:r>
        <w:rPr>
          <w:rFonts w:ascii="楷体_GB2312" w:eastAsia="楷体_GB2312" w:hint="eastAsia"/>
          <w:bCs/>
          <w:sz w:val="48"/>
          <w:szCs w:val="48"/>
        </w:rPr>
        <w:t>（污染影响类）</w:t>
      </w:r>
    </w:p>
    <w:p w14:paraId="7F2ED81D" w14:textId="77777777" w:rsidR="00622C00" w:rsidRDefault="00622C00" w:rsidP="00622C00">
      <w:pPr>
        <w:ind w:firstLine="1040"/>
        <w:rPr>
          <w:rFonts w:eastAsia="仿宋" w:hint="eastAsia"/>
          <w:sz w:val="44"/>
          <w:szCs w:val="44"/>
        </w:rPr>
      </w:pPr>
    </w:p>
    <w:p w14:paraId="4325C220" w14:textId="77777777" w:rsidR="00622C00" w:rsidRDefault="00622C00" w:rsidP="00622C00">
      <w:pPr>
        <w:ind w:firstLine="1040"/>
        <w:rPr>
          <w:rFonts w:eastAsia="仿宋"/>
          <w:sz w:val="44"/>
          <w:szCs w:val="44"/>
        </w:rPr>
      </w:pPr>
    </w:p>
    <w:p w14:paraId="1A952D8E" w14:textId="77777777" w:rsidR="00622C00" w:rsidRDefault="00622C00" w:rsidP="00622C00">
      <w:pPr>
        <w:ind w:firstLine="1040"/>
        <w:rPr>
          <w:rFonts w:eastAsia="仿宋"/>
          <w:sz w:val="44"/>
          <w:szCs w:val="44"/>
        </w:rPr>
      </w:pPr>
    </w:p>
    <w:p w14:paraId="68015196" w14:textId="77777777" w:rsidR="00622C00" w:rsidRDefault="00622C00" w:rsidP="00622C00">
      <w:pPr>
        <w:ind w:firstLine="1040"/>
        <w:rPr>
          <w:rFonts w:eastAsia="仿宋"/>
          <w:sz w:val="44"/>
          <w:szCs w:val="44"/>
        </w:rPr>
      </w:pPr>
    </w:p>
    <w:p w14:paraId="15A3DFC1" w14:textId="77777777" w:rsidR="00622C00" w:rsidRDefault="00622C00" w:rsidP="00622C00">
      <w:pPr>
        <w:adjustRightInd w:val="0"/>
        <w:snapToGrid w:val="0"/>
        <w:spacing w:line="288" w:lineRule="auto"/>
        <w:ind w:firstLineChars="200" w:firstLine="720"/>
        <w:rPr>
          <w:rFonts w:eastAsia="仿宋_GB2312"/>
          <w:sz w:val="36"/>
          <w:szCs w:val="36"/>
          <w:u w:val="single"/>
        </w:rPr>
      </w:pPr>
      <w:r>
        <w:rPr>
          <w:rFonts w:eastAsia="仿宋_GB2312" w:hint="eastAsia"/>
          <w:sz w:val="36"/>
          <w:szCs w:val="36"/>
        </w:rPr>
        <w:t>项目名称：</w:t>
      </w:r>
      <w:r>
        <w:rPr>
          <w:rFonts w:eastAsia="仿宋_GB2312" w:hint="eastAsia"/>
          <w:sz w:val="36"/>
          <w:szCs w:val="36"/>
          <w:u w:val="single"/>
        </w:rPr>
        <w:t>木垒</w:t>
      </w:r>
      <w:proofErr w:type="gramStart"/>
      <w:r>
        <w:rPr>
          <w:rFonts w:eastAsia="仿宋_GB2312" w:hint="eastAsia"/>
          <w:sz w:val="36"/>
          <w:szCs w:val="36"/>
          <w:u w:val="single"/>
        </w:rPr>
        <w:t>鑫鑫</w:t>
      </w:r>
      <w:proofErr w:type="gramEnd"/>
      <w:r>
        <w:rPr>
          <w:rFonts w:eastAsia="仿宋_GB2312" w:hint="eastAsia"/>
          <w:sz w:val="36"/>
          <w:szCs w:val="36"/>
          <w:u w:val="single"/>
        </w:rPr>
        <w:t>雪炭煤炭能源有限公司煤炭储</w:t>
      </w:r>
    </w:p>
    <w:p w14:paraId="4ACBB70B" w14:textId="77777777" w:rsidR="00622C00" w:rsidRDefault="00622C00" w:rsidP="00622C00">
      <w:pPr>
        <w:adjustRightInd w:val="0"/>
        <w:snapToGrid w:val="0"/>
        <w:spacing w:line="288" w:lineRule="auto"/>
        <w:ind w:firstLineChars="700" w:firstLine="2520"/>
        <w:rPr>
          <w:rFonts w:ascii="仿宋_GB2312" w:eastAsia="仿宋_GB2312"/>
          <w:bCs/>
          <w:sz w:val="36"/>
          <w:szCs w:val="36"/>
          <w:u w:val="single"/>
        </w:rPr>
      </w:pPr>
      <w:r>
        <w:rPr>
          <w:rFonts w:eastAsia="仿宋_GB2312" w:hint="eastAsia"/>
          <w:sz w:val="36"/>
          <w:szCs w:val="36"/>
          <w:u w:val="single"/>
        </w:rPr>
        <w:t>存转运项目</w:t>
      </w:r>
      <w:r>
        <w:rPr>
          <w:rFonts w:eastAsia="仿宋_GB2312"/>
          <w:sz w:val="36"/>
          <w:szCs w:val="36"/>
          <w:u w:val="single"/>
        </w:rPr>
        <w:t xml:space="preserve">         </w:t>
      </w:r>
      <w:r>
        <w:rPr>
          <w:rFonts w:ascii="仿宋_GB2312" w:eastAsia="仿宋_GB2312" w:hint="eastAsia"/>
          <w:bCs/>
          <w:sz w:val="36"/>
          <w:szCs w:val="36"/>
          <w:u w:val="single"/>
        </w:rPr>
        <w:t xml:space="preserve"> </w:t>
      </w:r>
    </w:p>
    <w:p w14:paraId="043A093A" w14:textId="77777777" w:rsidR="00622C00" w:rsidRDefault="00622C00" w:rsidP="00622C00">
      <w:pPr>
        <w:adjustRightInd w:val="0"/>
        <w:snapToGrid w:val="0"/>
        <w:spacing w:line="288" w:lineRule="auto"/>
        <w:ind w:firstLine="1040"/>
        <w:rPr>
          <w:rFonts w:ascii="仿宋_GB2312" w:eastAsia="仿宋_GB2312" w:hint="eastAsia"/>
          <w:spacing w:val="-18"/>
          <w:sz w:val="36"/>
          <w:szCs w:val="36"/>
          <w:u w:val="single"/>
        </w:rPr>
      </w:pPr>
      <w:r>
        <w:rPr>
          <w:rFonts w:ascii="仿宋_GB2312" w:eastAsia="仿宋_GB2312" w:hint="eastAsia"/>
          <w:sz w:val="36"/>
          <w:szCs w:val="36"/>
        </w:rPr>
        <w:t>建设单位（盖章）：</w:t>
      </w:r>
      <w:r>
        <w:rPr>
          <w:rFonts w:ascii="仿宋_GB2312" w:eastAsia="仿宋_GB2312" w:hint="eastAsia"/>
          <w:bCs/>
          <w:spacing w:val="-18"/>
          <w:sz w:val="36"/>
          <w:szCs w:val="36"/>
          <w:u w:val="single"/>
        </w:rPr>
        <w:t>木垒</w:t>
      </w:r>
      <w:proofErr w:type="gramStart"/>
      <w:r>
        <w:rPr>
          <w:rFonts w:ascii="仿宋_GB2312" w:eastAsia="仿宋_GB2312" w:hint="eastAsia"/>
          <w:bCs/>
          <w:spacing w:val="-18"/>
          <w:sz w:val="36"/>
          <w:szCs w:val="36"/>
          <w:u w:val="single"/>
        </w:rPr>
        <w:t>鑫鑫</w:t>
      </w:r>
      <w:proofErr w:type="gramEnd"/>
      <w:r>
        <w:rPr>
          <w:rFonts w:ascii="仿宋_GB2312" w:eastAsia="仿宋_GB2312" w:hint="eastAsia"/>
          <w:bCs/>
          <w:spacing w:val="-18"/>
          <w:sz w:val="36"/>
          <w:szCs w:val="36"/>
          <w:u w:val="single"/>
        </w:rPr>
        <w:t>雪炭煤炭能源有限公司</w:t>
      </w:r>
    </w:p>
    <w:p w14:paraId="41809C95" w14:textId="77777777" w:rsidR="00622C00" w:rsidRDefault="00622C00" w:rsidP="00622C00">
      <w:pPr>
        <w:adjustRightInd w:val="0"/>
        <w:snapToGrid w:val="0"/>
        <w:spacing w:line="288" w:lineRule="auto"/>
        <w:ind w:firstLine="1040"/>
        <w:rPr>
          <w:rFonts w:ascii="仿宋_GB2312" w:eastAsia="仿宋_GB2312" w:hint="eastAsia"/>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二〇二三年十二月</w:t>
      </w:r>
      <w:r>
        <w:rPr>
          <w:rFonts w:ascii="仿宋_GB2312" w:eastAsia="仿宋_GB2312" w:hint="eastAsia"/>
          <w:sz w:val="32"/>
          <w:szCs w:val="32"/>
          <w:u w:val="single"/>
        </w:rPr>
        <w:t xml:space="preserve"> </w:t>
      </w:r>
      <w:r>
        <w:rPr>
          <w:rFonts w:ascii="仿宋_GB2312" w:eastAsia="仿宋_GB2312" w:hint="eastAsia"/>
          <w:sz w:val="36"/>
          <w:szCs w:val="36"/>
          <w:u w:val="single"/>
        </w:rPr>
        <w:t xml:space="preserve">           </w:t>
      </w:r>
    </w:p>
    <w:p w14:paraId="7E03E7E7" w14:textId="77777777" w:rsidR="00622C00" w:rsidRDefault="00622C00" w:rsidP="00622C00">
      <w:pPr>
        <w:adjustRightInd w:val="0"/>
        <w:snapToGrid w:val="0"/>
        <w:spacing w:line="288" w:lineRule="auto"/>
        <w:ind w:firstLine="1040"/>
        <w:rPr>
          <w:rFonts w:ascii="仿宋_GB2312" w:eastAsia="仿宋_GB2312" w:hint="eastAsia"/>
          <w:sz w:val="36"/>
          <w:szCs w:val="36"/>
          <w:u w:val="single"/>
        </w:rPr>
      </w:pPr>
      <w:bookmarkStart w:id="0" w:name="_Hlk57884087"/>
    </w:p>
    <w:p w14:paraId="76E478B5" w14:textId="77777777" w:rsidR="00622C00" w:rsidRDefault="00622C00" w:rsidP="00622C00">
      <w:pPr>
        <w:adjustRightInd w:val="0"/>
        <w:snapToGrid w:val="0"/>
        <w:spacing w:line="288" w:lineRule="auto"/>
        <w:ind w:firstLine="1040"/>
        <w:rPr>
          <w:rFonts w:ascii="仿宋_GB2312" w:eastAsia="仿宋_GB2312" w:hint="eastAsia"/>
          <w:sz w:val="36"/>
          <w:szCs w:val="36"/>
        </w:rPr>
      </w:pPr>
    </w:p>
    <w:p w14:paraId="35F7B842" w14:textId="77777777" w:rsidR="00622C00" w:rsidRDefault="00622C00" w:rsidP="00622C00">
      <w:pPr>
        <w:adjustRightInd w:val="0"/>
        <w:snapToGrid w:val="0"/>
        <w:spacing w:line="288" w:lineRule="auto"/>
        <w:rPr>
          <w:rFonts w:ascii="仿宋_GB2312" w:eastAsia="仿宋_GB2312" w:hint="eastAsia"/>
          <w:sz w:val="36"/>
          <w:szCs w:val="36"/>
        </w:rPr>
      </w:pPr>
    </w:p>
    <w:p w14:paraId="7B64833B" w14:textId="77777777" w:rsidR="00622C00" w:rsidRDefault="00622C00" w:rsidP="00622C00">
      <w:pPr>
        <w:adjustRightInd w:val="0"/>
        <w:snapToGrid w:val="0"/>
        <w:spacing w:line="288" w:lineRule="auto"/>
        <w:ind w:firstLine="1040"/>
        <w:rPr>
          <w:rFonts w:ascii="仿宋_GB2312" w:eastAsia="仿宋_GB2312" w:hint="eastAsia"/>
          <w:sz w:val="36"/>
          <w:szCs w:val="36"/>
        </w:rPr>
      </w:pPr>
    </w:p>
    <w:bookmarkEnd w:id="0"/>
    <w:p w14:paraId="5A0B64AB" w14:textId="77777777" w:rsidR="00622C00" w:rsidRDefault="00622C00" w:rsidP="00622C00">
      <w:pPr>
        <w:adjustRightInd w:val="0"/>
        <w:snapToGrid w:val="0"/>
        <w:spacing w:line="288" w:lineRule="auto"/>
        <w:jc w:val="center"/>
        <w:rPr>
          <w:rFonts w:ascii="宋体" w:eastAsia="黑体" w:hAnsi="宋体" w:hint="eastAsia"/>
        </w:rPr>
      </w:pPr>
      <w:r>
        <w:rPr>
          <w:rFonts w:ascii="楷体_GB2312" w:eastAsia="楷体_GB2312" w:hint="eastAsia"/>
          <w:sz w:val="36"/>
          <w:szCs w:val="36"/>
        </w:rPr>
        <w:t>中华人民共和国生态环境部制</w:t>
      </w:r>
    </w:p>
    <w:p w14:paraId="5EF68822" w14:textId="77777777" w:rsidR="00DB52C9" w:rsidRDefault="00DB52C9" w:rsidP="00DB52C9">
      <w:pPr>
        <w:pStyle w:val="afe"/>
        <w:jc w:val="center"/>
        <w:outlineLvl w:val="0"/>
        <w:rPr>
          <w:rFonts w:ascii="Times New Roman" w:eastAsia="黑体" w:hAnsi="Times New Roman"/>
          <w:snapToGrid w:val="0"/>
          <w:sz w:val="30"/>
          <w:szCs w:val="30"/>
        </w:rPr>
        <w:sectPr w:rsidR="00DB52C9">
          <w:footerReference w:type="default" r:id="rId9"/>
          <w:pgSz w:w="11906" w:h="16838"/>
          <w:pgMar w:top="1701" w:right="1531" w:bottom="1701" w:left="1531" w:header="851" w:footer="1077" w:gutter="0"/>
          <w:pgNumType w:start="1"/>
          <w:cols w:space="720"/>
          <w:docGrid w:linePitch="312"/>
        </w:sectPr>
      </w:pPr>
    </w:p>
    <w:p w14:paraId="45A676ED" w14:textId="6978B72A" w:rsidR="00622C00" w:rsidRPr="00622C00" w:rsidRDefault="00DB52C9" w:rsidP="00DB52C9">
      <w:pPr>
        <w:pStyle w:val="afe"/>
        <w:jc w:val="center"/>
        <w:outlineLvl w:val="0"/>
        <w:rPr>
          <w:rFonts w:ascii="Times New Roman" w:eastAsia="黑体" w:hAnsi="Times New Roman"/>
          <w:snapToGrid w:val="0"/>
          <w:sz w:val="30"/>
          <w:szCs w:val="30"/>
        </w:rPr>
        <w:sectPr w:rsidR="00622C00" w:rsidRPr="00622C00">
          <w:pgSz w:w="11906" w:h="16838"/>
          <w:pgMar w:top="1701" w:right="1531" w:bottom="1701" w:left="1531" w:header="851" w:footer="1077" w:gutter="0"/>
          <w:pgNumType w:start="1"/>
          <w:cols w:space="720"/>
          <w:docGrid w:linePitch="312"/>
        </w:sectPr>
      </w:pPr>
      <w:r>
        <w:rPr>
          <w:noProof/>
        </w:rPr>
        <w:lastRenderedPageBreak/>
        <w:drawing>
          <wp:inline distT="0" distB="0" distL="0" distR="0" wp14:anchorId="5717BC32" wp14:editId="1E70828E">
            <wp:extent cx="5615940" cy="7028815"/>
            <wp:effectExtent l="0" t="0" r="3810" b="635"/>
            <wp:docPr id="2079009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9807" name=""/>
                    <pic:cNvPicPr/>
                  </pic:nvPicPr>
                  <pic:blipFill>
                    <a:blip r:embed="rId10"/>
                    <a:stretch>
                      <a:fillRect/>
                    </a:stretch>
                  </pic:blipFill>
                  <pic:spPr>
                    <a:xfrm>
                      <a:off x="0" y="0"/>
                      <a:ext cx="5615940" cy="7028815"/>
                    </a:xfrm>
                    <a:prstGeom prst="rect">
                      <a:avLst/>
                    </a:prstGeom>
                  </pic:spPr>
                </pic:pic>
              </a:graphicData>
            </a:graphic>
          </wp:inline>
        </w:drawing>
      </w:r>
    </w:p>
    <w:p w14:paraId="0755307F" w14:textId="77777777" w:rsidR="00CE2EEB" w:rsidRDefault="00000000" w:rsidP="00622C00">
      <w:pPr>
        <w:pStyle w:val="afe"/>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6"/>
        <w:gridCol w:w="1779"/>
        <w:gridCol w:w="2306"/>
        <w:gridCol w:w="3069"/>
      </w:tblGrid>
      <w:tr w:rsidR="00CE2EEB" w14:paraId="681729A2" w14:textId="77777777">
        <w:trPr>
          <w:trHeight w:val="497"/>
          <w:jc w:val="center"/>
        </w:trPr>
        <w:tc>
          <w:tcPr>
            <w:tcW w:w="2382" w:type="dxa"/>
            <w:tcMar>
              <w:top w:w="16" w:type="dxa"/>
              <w:left w:w="16" w:type="dxa"/>
              <w:right w:w="16" w:type="dxa"/>
            </w:tcMar>
            <w:vAlign w:val="center"/>
          </w:tcPr>
          <w:p w14:paraId="6A3236ED" w14:textId="77777777" w:rsidR="00CE2EEB" w:rsidRDefault="00000000">
            <w:pPr>
              <w:adjustRightInd w:val="0"/>
              <w:snapToGrid w:val="0"/>
              <w:jc w:val="center"/>
              <w:rPr>
                <w:szCs w:val="21"/>
              </w:rPr>
            </w:pPr>
            <w:r>
              <w:rPr>
                <w:szCs w:val="21"/>
              </w:rPr>
              <w:t>建设项目名称</w:t>
            </w:r>
          </w:p>
        </w:tc>
        <w:tc>
          <w:tcPr>
            <w:tcW w:w="6488" w:type="dxa"/>
            <w:gridSpan w:val="3"/>
            <w:vAlign w:val="center"/>
          </w:tcPr>
          <w:p w14:paraId="2372042E" w14:textId="77777777" w:rsidR="00CE2EEB" w:rsidRDefault="00000000">
            <w:pPr>
              <w:adjustRightInd w:val="0"/>
              <w:snapToGrid w:val="0"/>
              <w:jc w:val="center"/>
              <w:rPr>
                <w:szCs w:val="21"/>
              </w:rPr>
            </w:pPr>
            <w:bookmarkStart w:id="1" w:name="_Hlk149145597"/>
            <w:r>
              <w:rPr>
                <w:rFonts w:hint="eastAsia"/>
                <w:szCs w:val="21"/>
              </w:rPr>
              <w:t>木垒</w:t>
            </w:r>
            <w:proofErr w:type="gramStart"/>
            <w:r>
              <w:rPr>
                <w:rFonts w:hint="eastAsia"/>
                <w:szCs w:val="21"/>
              </w:rPr>
              <w:t>鑫</w:t>
            </w:r>
            <w:proofErr w:type="gramEnd"/>
            <w:r>
              <w:rPr>
                <w:rFonts w:hint="eastAsia"/>
                <w:szCs w:val="21"/>
              </w:rPr>
              <w:t>鑫雪炭煤炭能源有限公司煤炭储存转运项目</w:t>
            </w:r>
            <w:bookmarkEnd w:id="1"/>
          </w:p>
        </w:tc>
      </w:tr>
      <w:tr w:rsidR="00CE2EEB" w14:paraId="3BDD183A" w14:textId="77777777">
        <w:trPr>
          <w:trHeight w:val="497"/>
          <w:jc w:val="center"/>
        </w:trPr>
        <w:tc>
          <w:tcPr>
            <w:tcW w:w="2382" w:type="dxa"/>
            <w:tcMar>
              <w:top w:w="16" w:type="dxa"/>
              <w:left w:w="16" w:type="dxa"/>
              <w:right w:w="16" w:type="dxa"/>
            </w:tcMar>
            <w:vAlign w:val="center"/>
          </w:tcPr>
          <w:p w14:paraId="5BA50C48" w14:textId="77777777" w:rsidR="00CE2EEB" w:rsidRDefault="00000000">
            <w:pPr>
              <w:adjustRightInd w:val="0"/>
              <w:snapToGrid w:val="0"/>
              <w:jc w:val="center"/>
              <w:rPr>
                <w:szCs w:val="21"/>
              </w:rPr>
            </w:pPr>
            <w:r>
              <w:rPr>
                <w:szCs w:val="21"/>
              </w:rPr>
              <w:t>项目代码</w:t>
            </w:r>
          </w:p>
        </w:tc>
        <w:tc>
          <w:tcPr>
            <w:tcW w:w="6488" w:type="dxa"/>
            <w:gridSpan w:val="3"/>
            <w:vAlign w:val="center"/>
          </w:tcPr>
          <w:p w14:paraId="65D51D97" w14:textId="77777777" w:rsidR="00CE2EEB" w:rsidRDefault="00000000">
            <w:pPr>
              <w:adjustRightInd w:val="0"/>
              <w:snapToGrid w:val="0"/>
              <w:jc w:val="center"/>
              <w:rPr>
                <w:szCs w:val="21"/>
              </w:rPr>
            </w:pPr>
            <w:r>
              <w:rPr>
                <w:rFonts w:hint="eastAsia"/>
                <w:szCs w:val="21"/>
              </w:rPr>
              <w:t>/</w:t>
            </w:r>
          </w:p>
        </w:tc>
      </w:tr>
      <w:tr w:rsidR="00CE2EEB" w14:paraId="4A1EB528" w14:textId="77777777">
        <w:trPr>
          <w:trHeight w:val="497"/>
          <w:jc w:val="center"/>
        </w:trPr>
        <w:tc>
          <w:tcPr>
            <w:tcW w:w="2382" w:type="dxa"/>
            <w:tcMar>
              <w:top w:w="16" w:type="dxa"/>
              <w:left w:w="16" w:type="dxa"/>
              <w:right w:w="16" w:type="dxa"/>
            </w:tcMar>
            <w:vAlign w:val="center"/>
          </w:tcPr>
          <w:p w14:paraId="2BF731E7" w14:textId="77777777" w:rsidR="00CE2EEB" w:rsidRDefault="00000000">
            <w:pPr>
              <w:adjustRightInd w:val="0"/>
              <w:snapToGrid w:val="0"/>
              <w:jc w:val="center"/>
              <w:rPr>
                <w:szCs w:val="21"/>
              </w:rPr>
            </w:pPr>
            <w:r>
              <w:rPr>
                <w:szCs w:val="21"/>
              </w:rPr>
              <w:t>建设单位联系人</w:t>
            </w:r>
          </w:p>
        </w:tc>
        <w:tc>
          <w:tcPr>
            <w:tcW w:w="1637" w:type="dxa"/>
            <w:vAlign w:val="center"/>
          </w:tcPr>
          <w:p w14:paraId="454233AC" w14:textId="77777777" w:rsidR="00CE2EEB" w:rsidRDefault="00000000">
            <w:pPr>
              <w:adjustRightInd w:val="0"/>
              <w:snapToGrid w:val="0"/>
              <w:jc w:val="center"/>
              <w:rPr>
                <w:szCs w:val="21"/>
              </w:rPr>
            </w:pPr>
            <w:proofErr w:type="gramStart"/>
            <w:r>
              <w:rPr>
                <w:rFonts w:hint="eastAsia"/>
                <w:szCs w:val="21"/>
              </w:rPr>
              <w:t>唐兴芳</w:t>
            </w:r>
            <w:proofErr w:type="gramEnd"/>
          </w:p>
        </w:tc>
        <w:tc>
          <w:tcPr>
            <w:tcW w:w="2212" w:type="dxa"/>
            <w:vAlign w:val="center"/>
          </w:tcPr>
          <w:p w14:paraId="17C535A3" w14:textId="77777777" w:rsidR="00CE2EEB" w:rsidRDefault="00000000">
            <w:pPr>
              <w:adjustRightInd w:val="0"/>
              <w:snapToGrid w:val="0"/>
              <w:jc w:val="center"/>
              <w:rPr>
                <w:szCs w:val="21"/>
              </w:rPr>
            </w:pPr>
            <w:r>
              <w:rPr>
                <w:szCs w:val="21"/>
              </w:rPr>
              <w:t>联系方式</w:t>
            </w:r>
          </w:p>
        </w:tc>
        <w:tc>
          <w:tcPr>
            <w:tcW w:w="2639" w:type="dxa"/>
            <w:vAlign w:val="center"/>
          </w:tcPr>
          <w:p w14:paraId="03A77420" w14:textId="77777777" w:rsidR="00CE2EEB" w:rsidRDefault="00000000">
            <w:pPr>
              <w:adjustRightInd w:val="0"/>
              <w:snapToGrid w:val="0"/>
              <w:jc w:val="center"/>
              <w:rPr>
                <w:szCs w:val="21"/>
              </w:rPr>
            </w:pPr>
            <w:r>
              <w:rPr>
                <w:rFonts w:hint="eastAsia"/>
                <w:szCs w:val="21"/>
              </w:rPr>
              <w:t>1</w:t>
            </w:r>
            <w:r>
              <w:rPr>
                <w:szCs w:val="21"/>
              </w:rPr>
              <w:t>87</w:t>
            </w:r>
            <w:r>
              <w:rPr>
                <w:rFonts w:hint="eastAsia"/>
                <w:szCs w:val="21"/>
              </w:rPr>
              <w:t>****</w:t>
            </w:r>
            <w:r>
              <w:rPr>
                <w:szCs w:val="21"/>
              </w:rPr>
              <w:t>2266</w:t>
            </w:r>
          </w:p>
        </w:tc>
      </w:tr>
      <w:tr w:rsidR="00CE2EEB" w14:paraId="79783BF9" w14:textId="77777777">
        <w:trPr>
          <w:trHeight w:val="497"/>
          <w:jc w:val="center"/>
        </w:trPr>
        <w:tc>
          <w:tcPr>
            <w:tcW w:w="2382" w:type="dxa"/>
            <w:tcMar>
              <w:top w:w="16" w:type="dxa"/>
              <w:left w:w="16" w:type="dxa"/>
              <w:right w:w="16" w:type="dxa"/>
            </w:tcMar>
            <w:vAlign w:val="center"/>
          </w:tcPr>
          <w:p w14:paraId="1718AEF4" w14:textId="77777777" w:rsidR="00CE2EEB" w:rsidRDefault="00000000">
            <w:pPr>
              <w:adjustRightInd w:val="0"/>
              <w:snapToGrid w:val="0"/>
              <w:jc w:val="center"/>
              <w:rPr>
                <w:szCs w:val="21"/>
              </w:rPr>
            </w:pPr>
            <w:r>
              <w:rPr>
                <w:rFonts w:hint="eastAsia"/>
                <w:szCs w:val="21"/>
              </w:rPr>
              <w:t>建设地点</w:t>
            </w:r>
          </w:p>
        </w:tc>
        <w:tc>
          <w:tcPr>
            <w:tcW w:w="6488" w:type="dxa"/>
            <w:gridSpan w:val="3"/>
            <w:vAlign w:val="center"/>
          </w:tcPr>
          <w:p w14:paraId="28FC7DF0" w14:textId="77777777" w:rsidR="00CE2EEB" w:rsidRDefault="00000000">
            <w:pPr>
              <w:adjustRightInd w:val="0"/>
              <w:snapToGrid w:val="0"/>
              <w:jc w:val="center"/>
              <w:rPr>
                <w:szCs w:val="21"/>
              </w:rPr>
            </w:pPr>
            <w:r>
              <w:rPr>
                <w:rFonts w:hint="eastAsia"/>
                <w:szCs w:val="21"/>
              </w:rPr>
              <w:t>新疆维吾尔自治区昌吉州木垒</w:t>
            </w:r>
            <w:proofErr w:type="gramStart"/>
            <w:r>
              <w:rPr>
                <w:rFonts w:hint="eastAsia"/>
                <w:szCs w:val="21"/>
              </w:rPr>
              <w:t>县雀仁乡</w:t>
            </w:r>
            <w:proofErr w:type="gramEnd"/>
            <w:r>
              <w:rPr>
                <w:rFonts w:hint="eastAsia"/>
                <w:szCs w:val="21"/>
              </w:rPr>
              <w:t>乌克勒别依特村十一组东侧</w:t>
            </w:r>
            <w:proofErr w:type="gramStart"/>
            <w:r>
              <w:rPr>
                <w:rFonts w:hint="eastAsia"/>
                <w:szCs w:val="21"/>
              </w:rPr>
              <w:t>废弃砂坑</w:t>
            </w:r>
            <w:proofErr w:type="gramEnd"/>
          </w:p>
        </w:tc>
      </w:tr>
      <w:tr w:rsidR="00CE2EEB" w14:paraId="2060FB03" w14:textId="77777777">
        <w:trPr>
          <w:trHeight w:val="497"/>
          <w:jc w:val="center"/>
        </w:trPr>
        <w:tc>
          <w:tcPr>
            <w:tcW w:w="2382" w:type="dxa"/>
            <w:tcMar>
              <w:top w:w="16" w:type="dxa"/>
              <w:left w:w="16" w:type="dxa"/>
              <w:right w:w="16" w:type="dxa"/>
            </w:tcMar>
            <w:vAlign w:val="center"/>
          </w:tcPr>
          <w:p w14:paraId="14A1ACDB" w14:textId="77777777" w:rsidR="00CE2EEB" w:rsidRDefault="00000000">
            <w:pPr>
              <w:adjustRightInd w:val="0"/>
              <w:snapToGrid w:val="0"/>
              <w:jc w:val="center"/>
              <w:rPr>
                <w:szCs w:val="21"/>
              </w:rPr>
            </w:pPr>
            <w:r>
              <w:rPr>
                <w:szCs w:val="21"/>
              </w:rPr>
              <w:t>地理坐标</w:t>
            </w:r>
          </w:p>
        </w:tc>
        <w:tc>
          <w:tcPr>
            <w:tcW w:w="6488" w:type="dxa"/>
            <w:gridSpan w:val="3"/>
            <w:vAlign w:val="center"/>
          </w:tcPr>
          <w:p w14:paraId="19710888" w14:textId="77777777" w:rsidR="00CE2EEB" w:rsidRDefault="00000000">
            <w:pPr>
              <w:jc w:val="center"/>
              <w:rPr>
                <w:szCs w:val="21"/>
              </w:rPr>
            </w:pPr>
            <w:r>
              <w:rPr>
                <w:szCs w:val="21"/>
              </w:rPr>
              <w:t>（</w:t>
            </w:r>
            <w:r>
              <w:rPr>
                <w:rFonts w:hint="eastAsia"/>
                <w:szCs w:val="21"/>
                <w:u w:val="single"/>
              </w:rPr>
              <w:t>90</w:t>
            </w:r>
            <w:r>
              <w:rPr>
                <w:szCs w:val="21"/>
              </w:rPr>
              <w:t>度</w:t>
            </w:r>
            <w:r>
              <w:rPr>
                <w:rFonts w:hint="eastAsia"/>
                <w:szCs w:val="21"/>
                <w:u w:val="single"/>
              </w:rPr>
              <w:t>08</w:t>
            </w:r>
            <w:r>
              <w:rPr>
                <w:szCs w:val="21"/>
              </w:rPr>
              <w:t>分</w:t>
            </w:r>
            <w:r>
              <w:rPr>
                <w:rFonts w:hint="eastAsia"/>
                <w:szCs w:val="21"/>
                <w:u w:val="single"/>
              </w:rPr>
              <w:t>49.392</w:t>
            </w:r>
            <w:r>
              <w:rPr>
                <w:szCs w:val="21"/>
              </w:rPr>
              <w:t>秒，</w:t>
            </w:r>
            <w:r>
              <w:rPr>
                <w:rFonts w:hint="eastAsia"/>
                <w:szCs w:val="21"/>
                <w:u w:val="single"/>
              </w:rPr>
              <w:t>44</w:t>
            </w:r>
            <w:r>
              <w:rPr>
                <w:szCs w:val="21"/>
              </w:rPr>
              <w:t>度</w:t>
            </w:r>
            <w:r>
              <w:rPr>
                <w:rFonts w:hint="eastAsia"/>
                <w:szCs w:val="21"/>
                <w:u w:val="single"/>
              </w:rPr>
              <w:t>09</w:t>
            </w:r>
            <w:r>
              <w:rPr>
                <w:szCs w:val="21"/>
              </w:rPr>
              <w:t>分</w:t>
            </w:r>
            <w:r>
              <w:rPr>
                <w:rFonts w:hint="eastAsia"/>
                <w:szCs w:val="21"/>
                <w:u w:val="single"/>
              </w:rPr>
              <w:t>40.038</w:t>
            </w:r>
            <w:r>
              <w:rPr>
                <w:szCs w:val="21"/>
              </w:rPr>
              <w:t>秒）</w:t>
            </w:r>
          </w:p>
        </w:tc>
      </w:tr>
      <w:tr w:rsidR="00CE2EEB" w14:paraId="1AF39AA7" w14:textId="77777777">
        <w:trPr>
          <w:trHeight w:val="561"/>
          <w:jc w:val="center"/>
        </w:trPr>
        <w:tc>
          <w:tcPr>
            <w:tcW w:w="2382" w:type="dxa"/>
            <w:tcMar>
              <w:top w:w="16" w:type="dxa"/>
              <w:left w:w="16" w:type="dxa"/>
              <w:right w:w="16" w:type="dxa"/>
            </w:tcMar>
            <w:vAlign w:val="center"/>
          </w:tcPr>
          <w:p w14:paraId="438A5F02" w14:textId="77777777" w:rsidR="00CE2EEB" w:rsidRDefault="00000000">
            <w:pPr>
              <w:adjustRightInd w:val="0"/>
              <w:snapToGrid w:val="0"/>
              <w:jc w:val="center"/>
              <w:rPr>
                <w:szCs w:val="21"/>
              </w:rPr>
            </w:pPr>
            <w:r>
              <w:rPr>
                <w:szCs w:val="21"/>
              </w:rPr>
              <w:t>国民经济</w:t>
            </w:r>
          </w:p>
          <w:p w14:paraId="2E6B9D0E" w14:textId="77777777" w:rsidR="00CE2EEB" w:rsidRDefault="00000000">
            <w:pPr>
              <w:adjustRightInd w:val="0"/>
              <w:snapToGrid w:val="0"/>
              <w:jc w:val="center"/>
              <w:rPr>
                <w:szCs w:val="21"/>
              </w:rPr>
            </w:pPr>
            <w:r>
              <w:rPr>
                <w:szCs w:val="21"/>
              </w:rPr>
              <w:t>行业类别</w:t>
            </w:r>
          </w:p>
        </w:tc>
        <w:tc>
          <w:tcPr>
            <w:tcW w:w="1637" w:type="dxa"/>
            <w:vAlign w:val="center"/>
          </w:tcPr>
          <w:p w14:paraId="7174E6F1" w14:textId="77777777" w:rsidR="00CE2EEB" w:rsidRDefault="00000000">
            <w:pPr>
              <w:adjustRightInd w:val="0"/>
              <w:snapToGrid w:val="0"/>
              <w:jc w:val="center"/>
              <w:rPr>
                <w:szCs w:val="21"/>
              </w:rPr>
            </w:pPr>
            <w:r>
              <w:rPr>
                <w:rFonts w:hint="eastAsia"/>
              </w:rPr>
              <w:t>B0610</w:t>
            </w:r>
            <w:r>
              <w:rPr>
                <w:rFonts w:hint="eastAsia"/>
              </w:rPr>
              <w:t>烟煤和无烟煤开采洗选</w:t>
            </w:r>
          </w:p>
        </w:tc>
        <w:tc>
          <w:tcPr>
            <w:tcW w:w="2212" w:type="dxa"/>
            <w:vAlign w:val="center"/>
          </w:tcPr>
          <w:p w14:paraId="2CCCA8FB" w14:textId="77777777" w:rsidR="00CE2EEB" w:rsidRDefault="00000000">
            <w:pPr>
              <w:adjustRightInd w:val="0"/>
              <w:snapToGrid w:val="0"/>
              <w:jc w:val="center"/>
              <w:rPr>
                <w:szCs w:val="21"/>
              </w:rPr>
            </w:pPr>
            <w:bookmarkStart w:id="2" w:name="_Hlk49843745"/>
            <w:r>
              <w:rPr>
                <w:szCs w:val="21"/>
              </w:rPr>
              <w:t>建设项目</w:t>
            </w:r>
          </w:p>
          <w:p w14:paraId="427B81B8" w14:textId="77777777" w:rsidR="00CE2EEB" w:rsidRDefault="00000000">
            <w:pPr>
              <w:adjustRightInd w:val="0"/>
              <w:snapToGrid w:val="0"/>
              <w:jc w:val="center"/>
              <w:rPr>
                <w:szCs w:val="21"/>
              </w:rPr>
            </w:pPr>
            <w:r>
              <w:rPr>
                <w:szCs w:val="21"/>
              </w:rPr>
              <w:t>行业类别</w:t>
            </w:r>
            <w:bookmarkEnd w:id="2"/>
          </w:p>
        </w:tc>
        <w:tc>
          <w:tcPr>
            <w:tcW w:w="2639" w:type="dxa"/>
            <w:vAlign w:val="center"/>
          </w:tcPr>
          <w:p w14:paraId="172C5633" w14:textId="77777777" w:rsidR="00CE2EEB" w:rsidRDefault="00000000">
            <w:pPr>
              <w:adjustRightInd w:val="0"/>
              <w:snapToGrid w:val="0"/>
              <w:rPr>
                <w:szCs w:val="21"/>
              </w:rPr>
            </w:pPr>
            <w:r>
              <w:rPr>
                <w:rFonts w:hint="eastAsia"/>
                <w:szCs w:val="21"/>
              </w:rPr>
              <w:t>四、煤炭开采和</w:t>
            </w:r>
            <w:proofErr w:type="gramStart"/>
            <w:r>
              <w:rPr>
                <w:rFonts w:hint="eastAsia"/>
                <w:szCs w:val="21"/>
              </w:rPr>
              <w:t>洗选业</w:t>
            </w:r>
            <w:proofErr w:type="gramEnd"/>
            <w:r>
              <w:rPr>
                <w:rFonts w:hint="eastAsia"/>
                <w:szCs w:val="21"/>
              </w:rPr>
              <w:t xml:space="preserve"> 6. </w:t>
            </w:r>
            <w:r>
              <w:rPr>
                <w:rFonts w:hint="eastAsia"/>
                <w:szCs w:val="21"/>
              </w:rPr>
              <w:t>烟煤和无烟煤开采洗选</w:t>
            </w:r>
            <w:r>
              <w:rPr>
                <w:rFonts w:hint="eastAsia"/>
                <w:szCs w:val="21"/>
              </w:rPr>
              <w:t>061</w:t>
            </w:r>
          </w:p>
        </w:tc>
      </w:tr>
      <w:tr w:rsidR="00CE2EEB" w14:paraId="14956323" w14:textId="77777777">
        <w:trPr>
          <w:trHeight w:val="1219"/>
          <w:jc w:val="center"/>
        </w:trPr>
        <w:tc>
          <w:tcPr>
            <w:tcW w:w="2382" w:type="dxa"/>
            <w:tcMar>
              <w:top w:w="16" w:type="dxa"/>
              <w:left w:w="16" w:type="dxa"/>
              <w:right w:w="16" w:type="dxa"/>
            </w:tcMar>
            <w:vAlign w:val="center"/>
          </w:tcPr>
          <w:p w14:paraId="0E80AE05" w14:textId="77777777" w:rsidR="00CE2EEB" w:rsidRDefault="00000000">
            <w:pPr>
              <w:adjustRightInd w:val="0"/>
              <w:snapToGrid w:val="0"/>
              <w:jc w:val="center"/>
              <w:rPr>
                <w:szCs w:val="21"/>
              </w:rPr>
            </w:pPr>
            <w:r>
              <w:rPr>
                <w:szCs w:val="21"/>
              </w:rPr>
              <w:t>建设性质</w:t>
            </w:r>
          </w:p>
        </w:tc>
        <w:tc>
          <w:tcPr>
            <w:tcW w:w="1637" w:type="dxa"/>
            <w:vAlign w:val="center"/>
          </w:tcPr>
          <w:p w14:paraId="79A0B5E0" w14:textId="77777777" w:rsidR="00CE2EEB" w:rsidRDefault="00000000">
            <w:pPr>
              <w:jc w:val="left"/>
              <w:rPr>
                <w:szCs w:val="21"/>
              </w:rPr>
            </w:pPr>
            <w:r>
              <w:rPr>
                <w:szCs w:val="21"/>
              </w:rPr>
              <w:sym w:font="Wingdings 2" w:char="0052"/>
            </w:r>
            <w:r>
              <w:rPr>
                <w:szCs w:val="21"/>
              </w:rPr>
              <w:t>新建（迁建）</w:t>
            </w:r>
          </w:p>
          <w:p w14:paraId="256E5E31" w14:textId="77777777" w:rsidR="00CE2EEB" w:rsidRDefault="00000000">
            <w:pPr>
              <w:jc w:val="left"/>
              <w:rPr>
                <w:szCs w:val="21"/>
              </w:rPr>
            </w:pPr>
            <w:r>
              <w:rPr>
                <w:szCs w:val="21"/>
              </w:rPr>
              <w:t>□</w:t>
            </w:r>
            <w:r>
              <w:rPr>
                <w:szCs w:val="21"/>
              </w:rPr>
              <w:t>改建</w:t>
            </w:r>
          </w:p>
          <w:p w14:paraId="1620558B" w14:textId="77777777" w:rsidR="00CE2EEB" w:rsidRDefault="00000000">
            <w:pPr>
              <w:jc w:val="left"/>
              <w:rPr>
                <w:szCs w:val="21"/>
              </w:rPr>
            </w:pPr>
            <w:r>
              <w:rPr>
                <w:szCs w:val="21"/>
              </w:rPr>
              <w:t>□</w:t>
            </w:r>
            <w:r>
              <w:rPr>
                <w:szCs w:val="21"/>
              </w:rPr>
              <w:t>扩建</w:t>
            </w:r>
          </w:p>
          <w:p w14:paraId="717E83DE" w14:textId="77777777" w:rsidR="00CE2EEB" w:rsidRDefault="00000000">
            <w:pPr>
              <w:jc w:val="left"/>
              <w:rPr>
                <w:szCs w:val="21"/>
              </w:rPr>
            </w:pPr>
            <w:r>
              <w:rPr>
                <w:szCs w:val="21"/>
              </w:rPr>
              <w:t>□</w:t>
            </w:r>
            <w:r>
              <w:rPr>
                <w:szCs w:val="21"/>
              </w:rPr>
              <w:t>技术改造</w:t>
            </w:r>
          </w:p>
        </w:tc>
        <w:tc>
          <w:tcPr>
            <w:tcW w:w="2212" w:type="dxa"/>
            <w:vAlign w:val="center"/>
          </w:tcPr>
          <w:p w14:paraId="1D95DBB4" w14:textId="77777777" w:rsidR="00CE2EEB" w:rsidRDefault="00000000">
            <w:pPr>
              <w:adjustRightInd w:val="0"/>
              <w:snapToGrid w:val="0"/>
              <w:jc w:val="center"/>
              <w:rPr>
                <w:szCs w:val="21"/>
              </w:rPr>
            </w:pPr>
            <w:r>
              <w:rPr>
                <w:szCs w:val="21"/>
              </w:rPr>
              <w:t>建设项目</w:t>
            </w:r>
          </w:p>
          <w:p w14:paraId="191A4C34" w14:textId="77777777" w:rsidR="00CE2EEB" w:rsidRDefault="00000000">
            <w:pPr>
              <w:adjustRightInd w:val="0"/>
              <w:snapToGrid w:val="0"/>
              <w:jc w:val="center"/>
              <w:rPr>
                <w:szCs w:val="21"/>
              </w:rPr>
            </w:pPr>
            <w:r>
              <w:rPr>
                <w:szCs w:val="21"/>
              </w:rPr>
              <w:t>申报情形</w:t>
            </w:r>
          </w:p>
        </w:tc>
        <w:tc>
          <w:tcPr>
            <w:tcW w:w="2639" w:type="dxa"/>
            <w:vAlign w:val="center"/>
          </w:tcPr>
          <w:p w14:paraId="20EA2921" w14:textId="77777777" w:rsidR="00CE2EEB" w:rsidRDefault="00000000">
            <w:pPr>
              <w:jc w:val="left"/>
              <w:rPr>
                <w:szCs w:val="21"/>
              </w:rPr>
            </w:pPr>
            <w:r>
              <w:rPr>
                <w:szCs w:val="21"/>
              </w:rPr>
              <w:t>√</w:t>
            </w:r>
            <w:r>
              <w:rPr>
                <w:szCs w:val="21"/>
              </w:rPr>
              <w:t>首次申报项目</w:t>
            </w:r>
            <w:r>
              <w:rPr>
                <w:szCs w:val="21"/>
              </w:rPr>
              <w:t xml:space="preserve">             </w:t>
            </w:r>
          </w:p>
          <w:p w14:paraId="5238A058" w14:textId="77777777" w:rsidR="00CE2EEB" w:rsidRDefault="00000000">
            <w:pPr>
              <w:jc w:val="left"/>
              <w:rPr>
                <w:szCs w:val="21"/>
              </w:rPr>
            </w:pPr>
            <w:r>
              <w:rPr>
                <w:rFonts w:hint="eastAsia"/>
                <w:szCs w:val="21"/>
              </w:rPr>
              <w:t>□</w:t>
            </w:r>
            <w:r>
              <w:rPr>
                <w:szCs w:val="21"/>
              </w:rPr>
              <w:t>不予批准后再次申报项目</w:t>
            </w:r>
          </w:p>
          <w:p w14:paraId="616C2323" w14:textId="77777777" w:rsidR="00CE2EEB" w:rsidRDefault="00000000">
            <w:pPr>
              <w:jc w:val="left"/>
              <w:rPr>
                <w:szCs w:val="21"/>
              </w:rPr>
            </w:pPr>
            <w:r>
              <w:rPr>
                <w:rFonts w:hint="eastAsia"/>
                <w:szCs w:val="21"/>
              </w:rPr>
              <w:t>□</w:t>
            </w:r>
            <w:r>
              <w:rPr>
                <w:szCs w:val="21"/>
              </w:rPr>
              <w:t>超五年重新审核项目</w:t>
            </w:r>
            <w:r>
              <w:rPr>
                <w:szCs w:val="21"/>
              </w:rPr>
              <w:t xml:space="preserve">     </w:t>
            </w:r>
          </w:p>
          <w:p w14:paraId="0C8CE762" w14:textId="77777777" w:rsidR="00CE2EEB" w:rsidRDefault="00000000">
            <w:pPr>
              <w:jc w:val="left"/>
              <w:rPr>
                <w:szCs w:val="21"/>
              </w:rPr>
            </w:pPr>
            <w:r>
              <w:rPr>
                <w:rFonts w:hint="eastAsia"/>
                <w:szCs w:val="21"/>
              </w:rPr>
              <w:t>□</w:t>
            </w:r>
            <w:r>
              <w:rPr>
                <w:szCs w:val="21"/>
              </w:rPr>
              <w:t>重大变动重新报批项目</w:t>
            </w:r>
          </w:p>
        </w:tc>
      </w:tr>
      <w:tr w:rsidR="00CE2EEB" w14:paraId="3F7F704F" w14:textId="77777777">
        <w:trPr>
          <w:trHeight w:val="851"/>
          <w:jc w:val="center"/>
        </w:trPr>
        <w:tc>
          <w:tcPr>
            <w:tcW w:w="2382" w:type="dxa"/>
            <w:tcMar>
              <w:top w:w="16" w:type="dxa"/>
              <w:left w:w="16" w:type="dxa"/>
              <w:right w:w="16" w:type="dxa"/>
            </w:tcMar>
            <w:vAlign w:val="center"/>
          </w:tcPr>
          <w:p w14:paraId="4208E299" w14:textId="77777777" w:rsidR="00CE2EEB" w:rsidRDefault="00000000">
            <w:pPr>
              <w:adjustRightInd w:val="0"/>
              <w:snapToGrid w:val="0"/>
              <w:jc w:val="center"/>
              <w:rPr>
                <w:szCs w:val="21"/>
              </w:rPr>
            </w:pPr>
            <w:r>
              <w:rPr>
                <w:szCs w:val="21"/>
              </w:rPr>
              <w:t>项目审批（核准</w:t>
            </w:r>
            <w:r>
              <w:rPr>
                <w:szCs w:val="21"/>
              </w:rPr>
              <w:t>/</w:t>
            </w:r>
          </w:p>
          <w:p w14:paraId="69E9D9DA" w14:textId="77777777" w:rsidR="00CE2EEB" w:rsidRDefault="00000000">
            <w:pPr>
              <w:adjustRightInd w:val="0"/>
              <w:snapToGrid w:val="0"/>
              <w:jc w:val="center"/>
              <w:rPr>
                <w:szCs w:val="21"/>
              </w:rPr>
            </w:pPr>
            <w:r>
              <w:rPr>
                <w:szCs w:val="21"/>
              </w:rPr>
              <w:t>备案）部门（选填）</w:t>
            </w:r>
          </w:p>
        </w:tc>
        <w:tc>
          <w:tcPr>
            <w:tcW w:w="1637" w:type="dxa"/>
            <w:vAlign w:val="center"/>
          </w:tcPr>
          <w:p w14:paraId="4B576AF8" w14:textId="77777777" w:rsidR="00CE2EEB" w:rsidRDefault="00000000">
            <w:pPr>
              <w:adjustRightInd w:val="0"/>
              <w:snapToGrid w:val="0"/>
              <w:jc w:val="center"/>
              <w:rPr>
                <w:szCs w:val="21"/>
              </w:rPr>
            </w:pPr>
            <w:r>
              <w:rPr>
                <w:rFonts w:hint="eastAsia"/>
                <w:szCs w:val="21"/>
              </w:rPr>
              <w:t>/</w:t>
            </w:r>
          </w:p>
        </w:tc>
        <w:tc>
          <w:tcPr>
            <w:tcW w:w="2212" w:type="dxa"/>
            <w:vAlign w:val="center"/>
          </w:tcPr>
          <w:p w14:paraId="73AF7FB6" w14:textId="77777777" w:rsidR="00CE2EEB" w:rsidRDefault="00000000">
            <w:pPr>
              <w:adjustRightInd w:val="0"/>
              <w:snapToGrid w:val="0"/>
              <w:jc w:val="center"/>
              <w:rPr>
                <w:szCs w:val="21"/>
              </w:rPr>
            </w:pPr>
            <w:r>
              <w:rPr>
                <w:szCs w:val="21"/>
              </w:rPr>
              <w:t>项目审批（核准</w:t>
            </w:r>
            <w:r>
              <w:rPr>
                <w:szCs w:val="21"/>
              </w:rPr>
              <w:t>/</w:t>
            </w:r>
          </w:p>
          <w:p w14:paraId="2EC35E3B" w14:textId="77777777" w:rsidR="00CE2EEB" w:rsidRDefault="00000000">
            <w:pPr>
              <w:adjustRightInd w:val="0"/>
              <w:snapToGrid w:val="0"/>
              <w:jc w:val="center"/>
              <w:rPr>
                <w:szCs w:val="21"/>
              </w:rPr>
            </w:pPr>
            <w:r>
              <w:rPr>
                <w:szCs w:val="21"/>
              </w:rPr>
              <w:t>备案）文号（选填）</w:t>
            </w:r>
          </w:p>
        </w:tc>
        <w:tc>
          <w:tcPr>
            <w:tcW w:w="2639" w:type="dxa"/>
            <w:vAlign w:val="center"/>
          </w:tcPr>
          <w:p w14:paraId="1802D3AE" w14:textId="77777777" w:rsidR="00CE2EEB" w:rsidRDefault="00000000">
            <w:pPr>
              <w:adjustRightInd w:val="0"/>
              <w:snapToGrid w:val="0"/>
              <w:jc w:val="center"/>
              <w:rPr>
                <w:szCs w:val="21"/>
              </w:rPr>
            </w:pPr>
            <w:r>
              <w:rPr>
                <w:rFonts w:hint="eastAsia"/>
                <w:szCs w:val="21"/>
              </w:rPr>
              <w:t>/</w:t>
            </w:r>
          </w:p>
        </w:tc>
      </w:tr>
      <w:tr w:rsidR="00CE2EEB" w14:paraId="5E7CE6AB" w14:textId="77777777">
        <w:trPr>
          <w:trHeight w:val="497"/>
          <w:jc w:val="center"/>
        </w:trPr>
        <w:tc>
          <w:tcPr>
            <w:tcW w:w="2382" w:type="dxa"/>
            <w:tcMar>
              <w:top w:w="16" w:type="dxa"/>
              <w:left w:w="16" w:type="dxa"/>
              <w:right w:w="16" w:type="dxa"/>
            </w:tcMar>
            <w:vAlign w:val="center"/>
          </w:tcPr>
          <w:p w14:paraId="17046616" w14:textId="77777777" w:rsidR="00CE2EEB" w:rsidRDefault="00000000">
            <w:pPr>
              <w:adjustRightInd w:val="0"/>
              <w:snapToGrid w:val="0"/>
              <w:jc w:val="center"/>
              <w:rPr>
                <w:szCs w:val="21"/>
              </w:rPr>
            </w:pPr>
            <w:r>
              <w:rPr>
                <w:szCs w:val="21"/>
              </w:rPr>
              <w:t>总投资（万元）</w:t>
            </w:r>
          </w:p>
        </w:tc>
        <w:tc>
          <w:tcPr>
            <w:tcW w:w="1637" w:type="dxa"/>
            <w:vAlign w:val="center"/>
          </w:tcPr>
          <w:p w14:paraId="1ECD163D" w14:textId="77777777" w:rsidR="00CE2EEB" w:rsidRDefault="00000000">
            <w:pPr>
              <w:adjustRightInd w:val="0"/>
              <w:snapToGrid w:val="0"/>
              <w:jc w:val="center"/>
              <w:rPr>
                <w:szCs w:val="21"/>
              </w:rPr>
            </w:pPr>
            <w:r>
              <w:rPr>
                <w:rFonts w:hint="eastAsia"/>
                <w:szCs w:val="21"/>
              </w:rPr>
              <w:t>1450</w:t>
            </w:r>
          </w:p>
        </w:tc>
        <w:tc>
          <w:tcPr>
            <w:tcW w:w="2212" w:type="dxa"/>
            <w:tcMar>
              <w:top w:w="16" w:type="dxa"/>
              <w:left w:w="16" w:type="dxa"/>
              <w:right w:w="16" w:type="dxa"/>
            </w:tcMar>
            <w:vAlign w:val="center"/>
          </w:tcPr>
          <w:p w14:paraId="3CDAD723" w14:textId="77777777" w:rsidR="00CE2EEB" w:rsidRDefault="00000000">
            <w:pPr>
              <w:adjustRightInd w:val="0"/>
              <w:snapToGrid w:val="0"/>
              <w:jc w:val="center"/>
              <w:rPr>
                <w:szCs w:val="21"/>
              </w:rPr>
            </w:pPr>
            <w:r>
              <w:rPr>
                <w:szCs w:val="21"/>
              </w:rPr>
              <w:t>环保投资（万元）</w:t>
            </w:r>
          </w:p>
        </w:tc>
        <w:tc>
          <w:tcPr>
            <w:tcW w:w="2639" w:type="dxa"/>
            <w:vAlign w:val="center"/>
          </w:tcPr>
          <w:p w14:paraId="327C1D4D" w14:textId="77777777" w:rsidR="00CE2EEB" w:rsidRDefault="00000000">
            <w:pPr>
              <w:adjustRightInd w:val="0"/>
              <w:snapToGrid w:val="0"/>
              <w:jc w:val="center"/>
              <w:rPr>
                <w:szCs w:val="21"/>
              </w:rPr>
            </w:pPr>
            <w:r>
              <w:rPr>
                <w:szCs w:val="21"/>
              </w:rPr>
              <w:t>153</w:t>
            </w:r>
          </w:p>
        </w:tc>
      </w:tr>
      <w:tr w:rsidR="00CE2EEB" w14:paraId="17D0ED22" w14:textId="77777777">
        <w:trPr>
          <w:trHeight w:val="497"/>
          <w:jc w:val="center"/>
        </w:trPr>
        <w:tc>
          <w:tcPr>
            <w:tcW w:w="2382" w:type="dxa"/>
            <w:tcMar>
              <w:top w:w="16" w:type="dxa"/>
              <w:left w:w="16" w:type="dxa"/>
              <w:right w:w="16" w:type="dxa"/>
            </w:tcMar>
            <w:vAlign w:val="center"/>
          </w:tcPr>
          <w:p w14:paraId="78AA03D6" w14:textId="77777777" w:rsidR="00CE2EEB" w:rsidRDefault="00000000">
            <w:pPr>
              <w:adjustRightInd w:val="0"/>
              <w:snapToGrid w:val="0"/>
              <w:jc w:val="center"/>
              <w:rPr>
                <w:szCs w:val="21"/>
              </w:rPr>
            </w:pPr>
            <w:r>
              <w:rPr>
                <w:szCs w:val="21"/>
              </w:rPr>
              <w:t>环保投资占比（</w:t>
            </w:r>
            <w:r>
              <w:rPr>
                <w:szCs w:val="21"/>
              </w:rPr>
              <w:t>%</w:t>
            </w:r>
            <w:r>
              <w:rPr>
                <w:szCs w:val="21"/>
              </w:rPr>
              <w:t>）</w:t>
            </w:r>
          </w:p>
        </w:tc>
        <w:tc>
          <w:tcPr>
            <w:tcW w:w="1637" w:type="dxa"/>
            <w:vAlign w:val="center"/>
          </w:tcPr>
          <w:p w14:paraId="2D622127" w14:textId="77777777" w:rsidR="00CE2EEB" w:rsidRDefault="00000000">
            <w:pPr>
              <w:adjustRightInd w:val="0"/>
              <w:snapToGrid w:val="0"/>
              <w:jc w:val="center"/>
              <w:rPr>
                <w:szCs w:val="21"/>
              </w:rPr>
            </w:pPr>
            <w:r>
              <w:rPr>
                <w:szCs w:val="21"/>
              </w:rPr>
              <w:t>10.5</w:t>
            </w:r>
          </w:p>
        </w:tc>
        <w:tc>
          <w:tcPr>
            <w:tcW w:w="2212" w:type="dxa"/>
            <w:tcMar>
              <w:top w:w="16" w:type="dxa"/>
              <w:left w:w="16" w:type="dxa"/>
              <w:right w:w="16" w:type="dxa"/>
            </w:tcMar>
            <w:vAlign w:val="center"/>
          </w:tcPr>
          <w:p w14:paraId="289EAB1D" w14:textId="77777777" w:rsidR="00CE2EEB" w:rsidRDefault="00000000">
            <w:pPr>
              <w:adjustRightInd w:val="0"/>
              <w:snapToGrid w:val="0"/>
              <w:jc w:val="center"/>
              <w:rPr>
                <w:szCs w:val="21"/>
              </w:rPr>
            </w:pPr>
            <w:r>
              <w:rPr>
                <w:szCs w:val="21"/>
              </w:rPr>
              <w:t>施工工期</w:t>
            </w:r>
          </w:p>
        </w:tc>
        <w:tc>
          <w:tcPr>
            <w:tcW w:w="2639" w:type="dxa"/>
            <w:vAlign w:val="center"/>
          </w:tcPr>
          <w:p w14:paraId="6A17381F" w14:textId="77777777" w:rsidR="00CE2EEB" w:rsidRDefault="00000000">
            <w:pPr>
              <w:adjustRightInd w:val="0"/>
              <w:snapToGrid w:val="0"/>
              <w:jc w:val="center"/>
              <w:rPr>
                <w:color w:val="FF0000"/>
                <w:szCs w:val="21"/>
              </w:rPr>
            </w:pPr>
            <w:r>
              <w:rPr>
                <w:rFonts w:hint="eastAsia"/>
                <w:szCs w:val="21"/>
              </w:rPr>
              <w:t>1</w:t>
            </w:r>
            <w:r>
              <w:rPr>
                <w:szCs w:val="21"/>
              </w:rPr>
              <w:t>2</w:t>
            </w:r>
            <w:r>
              <w:rPr>
                <w:szCs w:val="21"/>
              </w:rPr>
              <w:t>月</w:t>
            </w:r>
          </w:p>
        </w:tc>
      </w:tr>
      <w:tr w:rsidR="00CE2EEB" w14:paraId="2B736FEF" w14:textId="77777777">
        <w:trPr>
          <w:trHeight w:val="497"/>
          <w:jc w:val="center"/>
        </w:trPr>
        <w:tc>
          <w:tcPr>
            <w:tcW w:w="2382" w:type="dxa"/>
            <w:tcMar>
              <w:top w:w="16" w:type="dxa"/>
              <w:left w:w="16" w:type="dxa"/>
              <w:right w:w="16" w:type="dxa"/>
            </w:tcMar>
            <w:vAlign w:val="center"/>
          </w:tcPr>
          <w:p w14:paraId="4525EC18" w14:textId="77777777" w:rsidR="00CE2EEB" w:rsidRDefault="00000000">
            <w:pPr>
              <w:adjustRightInd w:val="0"/>
              <w:snapToGrid w:val="0"/>
              <w:jc w:val="center"/>
              <w:rPr>
                <w:szCs w:val="21"/>
              </w:rPr>
            </w:pPr>
            <w:r>
              <w:rPr>
                <w:szCs w:val="21"/>
              </w:rPr>
              <w:t>是否开工建设</w:t>
            </w:r>
          </w:p>
        </w:tc>
        <w:tc>
          <w:tcPr>
            <w:tcW w:w="1637" w:type="dxa"/>
            <w:vAlign w:val="center"/>
          </w:tcPr>
          <w:p w14:paraId="5ADF3E24" w14:textId="77777777" w:rsidR="00CE2EEB" w:rsidRDefault="00000000">
            <w:pPr>
              <w:adjustRightInd w:val="0"/>
              <w:snapToGrid w:val="0"/>
              <w:rPr>
                <w:szCs w:val="21"/>
              </w:rPr>
            </w:pPr>
            <w:r>
              <w:rPr>
                <w:szCs w:val="21"/>
              </w:rPr>
              <w:t>√</w:t>
            </w:r>
            <w:r>
              <w:rPr>
                <w:szCs w:val="21"/>
              </w:rPr>
              <w:t>否</w:t>
            </w:r>
          </w:p>
          <w:p w14:paraId="415FDAB9" w14:textId="77777777" w:rsidR="00CE2EEB" w:rsidRDefault="00000000">
            <w:pPr>
              <w:adjustRightInd w:val="0"/>
              <w:snapToGrid w:val="0"/>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14:paraId="1556B769" w14:textId="77777777" w:rsidR="00CE2EEB" w:rsidRDefault="00000000">
            <w:pPr>
              <w:adjustRightInd w:val="0"/>
              <w:snapToGrid w:val="0"/>
              <w:jc w:val="center"/>
              <w:rPr>
                <w:spacing w:val="-6"/>
                <w:szCs w:val="21"/>
              </w:rPr>
            </w:pPr>
            <w:r>
              <w:rPr>
                <w:spacing w:val="-6"/>
                <w:szCs w:val="21"/>
              </w:rPr>
              <w:t>用地（用海）</w:t>
            </w:r>
          </w:p>
          <w:p w14:paraId="3AC70692" w14:textId="77777777" w:rsidR="00CE2EEB" w:rsidRDefault="00000000">
            <w:pPr>
              <w:adjustRightInd w:val="0"/>
              <w:snapToGrid w:val="0"/>
              <w:jc w:val="center"/>
              <w:rPr>
                <w:szCs w:val="21"/>
              </w:rPr>
            </w:pPr>
            <w:r>
              <w:rPr>
                <w:spacing w:val="-6"/>
                <w:szCs w:val="21"/>
              </w:rPr>
              <w:t>面积（</w:t>
            </w:r>
            <w:r>
              <w:rPr>
                <w:spacing w:val="-6"/>
                <w:szCs w:val="21"/>
              </w:rPr>
              <w:t>m</w:t>
            </w:r>
            <w:r>
              <w:rPr>
                <w:spacing w:val="-6"/>
                <w:szCs w:val="21"/>
                <w:vertAlign w:val="superscript"/>
              </w:rPr>
              <w:t>2</w:t>
            </w:r>
            <w:r>
              <w:rPr>
                <w:spacing w:val="-6"/>
                <w:szCs w:val="21"/>
              </w:rPr>
              <w:t>）</w:t>
            </w:r>
          </w:p>
        </w:tc>
        <w:tc>
          <w:tcPr>
            <w:tcW w:w="2639" w:type="dxa"/>
            <w:vAlign w:val="center"/>
          </w:tcPr>
          <w:p w14:paraId="0053D733" w14:textId="77777777" w:rsidR="00CE2EEB" w:rsidRDefault="00000000">
            <w:pPr>
              <w:adjustRightInd w:val="0"/>
              <w:snapToGrid w:val="0"/>
              <w:jc w:val="center"/>
              <w:rPr>
                <w:color w:val="FF0000"/>
                <w:szCs w:val="21"/>
              </w:rPr>
            </w:pPr>
            <w:r>
              <w:rPr>
                <w:szCs w:val="21"/>
              </w:rPr>
              <w:t>27269</w:t>
            </w:r>
          </w:p>
        </w:tc>
      </w:tr>
      <w:tr w:rsidR="00CE2EEB" w14:paraId="3209517A" w14:textId="77777777">
        <w:tblPrEx>
          <w:tblCellMar>
            <w:left w:w="108" w:type="dxa"/>
            <w:right w:w="108" w:type="dxa"/>
          </w:tblCellMar>
        </w:tblPrEx>
        <w:trPr>
          <w:trHeight w:val="1021"/>
          <w:jc w:val="center"/>
        </w:trPr>
        <w:tc>
          <w:tcPr>
            <w:tcW w:w="2382" w:type="dxa"/>
            <w:vAlign w:val="center"/>
          </w:tcPr>
          <w:p w14:paraId="0699E458" w14:textId="77777777" w:rsidR="00CE2EEB" w:rsidRDefault="00000000">
            <w:pPr>
              <w:autoSpaceDE w:val="0"/>
              <w:autoSpaceDN w:val="0"/>
              <w:adjustRightInd w:val="0"/>
              <w:snapToGrid w:val="0"/>
              <w:jc w:val="center"/>
              <w:rPr>
                <w:kern w:val="0"/>
                <w:szCs w:val="21"/>
              </w:rPr>
            </w:pPr>
            <w:r>
              <w:rPr>
                <w:kern w:val="0"/>
                <w:szCs w:val="21"/>
              </w:rPr>
              <w:t>专项评价设置情况</w:t>
            </w:r>
          </w:p>
        </w:tc>
        <w:tc>
          <w:tcPr>
            <w:tcW w:w="6488" w:type="dxa"/>
            <w:gridSpan w:val="3"/>
            <w:vAlign w:val="center"/>
          </w:tcPr>
          <w:p w14:paraId="58D9AE87" w14:textId="77777777" w:rsidR="00CE2EEB" w:rsidRDefault="00000000">
            <w:pPr>
              <w:autoSpaceDE w:val="0"/>
              <w:autoSpaceDN w:val="0"/>
              <w:adjustRightInd w:val="0"/>
              <w:snapToGrid w:val="0"/>
              <w:jc w:val="center"/>
              <w:rPr>
                <w:kern w:val="0"/>
                <w:szCs w:val="21"/>
              </w:rPr>
            </w:pPr>
            <w:r>
              <w:rPr>
                <w:kern w:val="0"/>
                <w:szCs w:val="21"/>
              </w:rPr>
              <w:t>无</w:t>
            </w:r>
          </w:p>
        </w:tc>
      </w:tr>
      <w:tr w:rsidR="00CE2EEB" w14:paraId="055DD3DD" w14:textId="77777777">
        <w:tblPrEx>
          <w:tblCellMar>
            <w:left w:w="108" w:type="dxa"/>
            <w:right w:w="108" w:type="dxa"/>
          </w:tblCellMar>
        </w:tblPrEx>
        <w:trPr>
          <w:trHeight w:val="1021"/>
          <w:jc w:val="center"/>
        </w:trPr>
        <w:tc>
          <w:tcPr>
            <w:tcW w:w="2382" w:type="dxa"/>
            <w:vAlign w:val="center"/>
          </w:tcPr>
          <w:p w14:paraId="2A878665" w14:textId="77777777" w:rsidR="00CE2EEB" w:rsidRDefault="00000000">
            <w:pPr>
              <w:autoSpaceDE w:val="0"/>
              <w:autoSpaceDN w:val="0"/>
              <w:adjustRightInd w:val="0"/>
              <w:snapToGrid w:val="0"/>
              <w:jc w:val="center"/>
              <w:rPr>
                <w:kern w:val="0"/>
                <w:szCs w:val="21"/>
              </w:rPr>
            </w:pPr>
            <w:r>
              <w:rPr>
                <w:szCs w:val="21"/>
              </w:rPr>
              <w:t>规划情况</w:t>
            </w:r>
          </w:p>
        </w:tc>
        <w:tc>
          <w:tcPr>
            <w:tcW w:w="6488" w:type="dxa"/>
            <w:gridSpan w:val="3"/>
            <w:vAlign w:val="center"/>
          </w:tcPr>
          <w:p w14:paraId="2C3B98B3" w14:textId="77777777" w:rsidR="00CE2EEB" w:rsidRDefault="00000000">
            <w:pPr>
              <w:autoSpaceDE w:val="0"/>
              <w:autoSpaceDN w:val="0"/>
              <w:adjustRightInd w:val="0"/>
              <w:snapToGrid w:val="0"/>
              <w:spacing w:line="360" w:lineRule="auto"/>
              <w:jc w:val="center"/>
              <w:rPr>
                <w:kern w:val="0"/>
                <w:szCs w:val="21"/>
              </w:rPr>
            </w:pPr>
            <w:r>
              <w:rPr>
                <w:kern w:val="0"/>
                <w:szCs w:val="21"/>
              </w:rPr>
              <w:t>无</w:t>
            </w:r>
          </w:p>
        </w:tc>
      </w:tr>
      <w:tr w:rsidR="00CE2EEB" w14:paraId="433840EB" w14:textId="77777777">
        <w:tblPrEx>
          <w:tblCellMar>
            <w:left w:w="108" w:type="dxa"/>
            <w:right w:w="108" w:type="dxa"/>
          </w:tblCellMar>
        </w:tblPrEx>
        <w:trPr>
          <w:trHeight w:val="1021"/>
          <w:jc w:val="center"/>
        </w:trPr>
        <w:tc>
          <w:tcPr>
            <w:tcW w:w="2382" w:type="dxa"/>
            <w:vAlign w:val="center"/>
          </w:tcPr>
          <w:p w14:paraId="7B9567AD" w14:textId="77777777" w:rsidR="00CE2EEB" w:rsidRDefault="00000000">
            <w:pPr>
              <w:adjustRightInd w:val="0"/>
              <w:snapToGrid w:val="0"/>
              <w:jc w:val="center"/>
              <w:rPr>
                <w:szCs w:val="21"/>
              </w:rPr>
            </w:pPr>
            <w:r>
              <w:rPr>
                <w:szCs w:val="21"/>
              </w:rPr>
              <w:t>规划环境影响</w:t>
            </w:r>
          </w:p>
          <w:p w14:paraId="2DB74000" w14:textId="77777777" w:rsidR="00CE2EEB" w:rsidRDefault="00000000">
            <w:pPr>
              <w:adjustRightInd w:val="0"/>
              <w:snapToGrid w:val="0"/>
              <w:jc w:val="center"/>
              <w:rPr>
                <w:kern w:val="0"/>
                <w:szCs w:val="21"/>
              </w:rPr>
            </w:pPr>
            <w:r>
              <w:rPr>
                <w:szCs w:val="21"/>
              </w:rPr>
              <w:t>评价情况</w:t>
            </w:r>
          </w:p>
        </w:tc>
        <w:tc>
          <w:tcPr>
            <w:tcW w:w="6488" w:type="dxa"/>
            <w:gridSpan w:val="3"/>
            <w:vAlign w:val="center"/>
          </w:tcPr>
          <w:p w14:paraId="6A1F060E" w14:textId="77777777" w:rsidR="00CE2EEB" w:rsidRDefault="00000000">
            <w:pPr>
              <w:autoSpaceDE w:val="0"/>
              <w:autoSpaceDN w:val="0"/>
              <w:adjustRightInd w:val="0"/>
              <w:snapToGrid w:val="0"/>
              <w:spacing w:line="360" w:lineRule="auto"/>
              <w:jc w:val="center"/>
              <w:rPr>
                <w:kern w:val="0"/>
                <w:szCs w:val="21"/>
              </w:rPr>
            </w:pPr>
            <w:r>
              <w:rPr>
                <w:kern w:val="0"/>
                <w:szCs w:val="21"/>
              </w:rPr>
              <w:t>无</w:t>
            </w:r>
          </w:p>
        </w:tc>
      </w:tr>
      <w:tr w:rsidR="00CE2EEB" w14:paraId="70CDC5BF" w14:textId="77777777">
        <w:tblPrEx>
          <w:tblCellMar>
            <w:left w:w="108" w:type="dxa"/>
            <w:right w:w="108" w:type="dxa"/>
          </w:tblCellMar>
        </w:tblPrEx>
        <w:trPr>
          <w:trHeight w:val="1021"/>
          <w:jc w:val="center"/>
        </w:trPr>
        <w:tc>
          <w:tcPr>
            <w:tcW w:w="2382" w:type="dxa"/>
            <w:vAlign w:val="center"/>
          </w:tcPr>
          <w:p w14:paraId="601F5E8C" w14:textId="77777777" w:rsidR="00CE2EEB" w:rsidRDefault="00000000">
            <w:pPr>
              <w:autoSpaceDE w:val="0"/>
              <w:autoSpaceDN w:val="0"/>
              <w:adjustRightInd w:val="0"/>
              <w:snapToGrid w:val="0"/>
              <w:jc w:val="center"/>
              <w:rPr>
                <w:kern w:val="0"/>
                <w:szCs w:val="21"/>
              </w:rPr>
            </w:pPr>
            <w:r>
              <w:rPr>
                <w:kern w:val="0"/>
                <w:szCs w:val="21"/>
              </w:rPr>
              <w:t>规划及规划环境</w:t>
            </w:r>
          </w:p>
          <w:p w14:paraId="2E7AFF45" w14:textId="77777777" w:rsidR="00CE2EEB" w:rsidRDefault="00000000">
            <w:pPr>
              <w:autoSpaceDE w:val="0"/>
              <w:autoSpaceDN w:val="0"/>
              <w:adjustRightInd w:val="0"/>
              <w:snapToGrid w:val="0"/>
              <w:jc w:val="center"/>
              <w:rPr>
                <w:kern w:val="0"/>
                <w:szCs w:val="21"/>
              </w:rPr>
            </w:pPr>
            <w:r>
              <w:rPr>
                <w:kern w:val="0"/>
                <w:szCs w:val="21"/>
              </w:rPr>
              <w:t>影响评价符合性分析</w:t>
            </w:r>
          </w:p>
        </w:tc>
        <w:tc>
          <w:tcPr>
            <w:tcW w:w="6488" w:type="dxa"/>
            <w:gridSpan w:val="3"/>
            <w:vAlign w:val="center"/>
          </w:tcPr>
          <w:p w14:paraId="3F9FCED0" w14:textId="77777777" w:rsidR="00CE2EEB" w:rsidRDefault="00000000">
            <w:pPr>
              <w:autoSpaceDE w:val="0"/>
              <w:autoSpaceDN w:val="0"/>
              <w:adjustRightInd w:val="0"/>
              <w:snapToGrid w:val="0"/>
              <w:spacing w:line="360" w:lineRule="auto"/>
              <w:jc w:val="center"/>
              <w:rPr>
                <w:kern w:val="0"/>
                <w:szCs w:val="21"/>
              </w:rPr>
            </w:pPr>
            <w:r>
              <w:rPr>
                <w:kern w:val="0"/>
                <w:szCs w:val="21"/>
              </w:rPr>
              <w:t>无</w:t>
            </w:r>
          </w:p>
        </w:tc>
      </w:tr>
      <w:tr w:rsidR="00CE2EEB" w14:paraId="48349830" w14:textId="77777777">
        <w:tblPrEx>
          <w:tblCellMar>
            <w:left w:w="108" w:type="dxa"/>
            <w:right w:w="108" w:type="dxa"/>
          </w:tblCellMar>
        </w:tblPrEx>
        <w:trPr>
          <w:trHeight w:val="1021"/>
          <w:jc w:val="center"/>
        </w:trPr>
        <w:tc>
          <w:tcPr>
            <w:tcW w:w="2382" w:type="dxa"/>
            <w:vAlign w:val="center"/>
          </w:tcPr>
          <w:p w14:paraId="21281578" w14:textId="77777777" w:rsidR="00CE2EEB" w:rsidRDefault="00000000">
            <w:pPr>
              <w:autoSpaceDE w:val="0"/>
              <w:autoSpaceDN w:val="0"/>
              <w:adjustRightInd w:val="0"/>
              <w:snapToGrid w:val="0"/>
              <w:jc w:val="center"/>
              <w:rPr>
                <w:kern w:val="0"/>
                <w:szCs w:val="21"/>
              </w:rPr>
            </w:pPr>
            <w:r>
              <w:rPr>
                <w:kern w:val="0"/>
                <w:szCs w:val="21"/>
              </w:rPr>
              <w:t>其他符合性分析</w:t>
            </w:r>
          </w:p>
        </w:tc>
        <w:tc>
          <w:tcPr>
            <w:tcW w:w="6488" w:type="dxa"/>
            <w:gridSpan w:val="3"/>
            <w:vAlign w:val="center"/>
          </w:tcPr>
          <w:p w14:paraId="19CC516C" w14:textId="77777777" w:rsidR="00CE2EEB" w:rsidRDefault="00000000">
            <w:pPr>
              <w:pStyle w:val="afffff8"/>
            </w:pPr>
            <w:r>
              <w:t>1</w:t>
            </w:r>
            <w:r>
              <w:t>、与产业政策相符性</w:t>
            </w:r>
          </w:p>
          <w:p w14:paraId="4E5C51E2" w14:textId="77777777" w:rsidR="00CE2EEB" w:rsidRDefault="00000000">
            <w:pPr>
              <w:pStyle w:val="afff0"/>
              <w:ind w:firstLine="480"/>
              <w:jc w:val="both"/>
            </w:pPr>
            <w:r>
              <w:rPr>
                <w:rFonts w:hint="eastAsia"/>
              </w:rPr>
              <w:t>根据国家发展和改革委员会发布的产业结构调整指导目录（</w:t>
            </w:r>
            <w:r>
              <w:rPr>
                <w:rFonts w:hint="eastAsia"/>
              </w:rPr>
              <w:t>2019</w:t>
            </w:r>
            <w:r>
              <w:rPr>
                <w:rFonts w:hint="eastAsia"/>
              </w:rPr>
              <w:t>年本）</w:t>
            </w:r>
            <w:proofErr w:type="gramStart"/>
            <w:r>
              <w:rPr>
                <w:rFonts w:hint="eastAsia"/>
              </w:rPr>
              <w:t>》</w:t>
            </w:r>
            <w:proofErr w:type="gramEnd"/>
            <w:r>
              <w:rPr>
                <w:rFonts w:hint="eastAsia"/>
              </w:rPr>
              <w:t>（</w:t>
            </w:r>
            <w:r>
              <w:rPr>
                <w:rFonts w:hint="eastAsia"/>
              </w:rPr>
              <w:t>2021</w:t>
            </w:r>
            <w:r>
              <w:rPr>
                <w:rFonts w:hint="eastAsia"/>
              </w:rPr>
              <w:t>年修订），</w:t>
            </w:r>
            <w:r>
              <w:t>本项目</w:t>
            </w:r>
            <w:r>
              <w:rPr>
                <w:rFonts w:hint="eastAsia"/>
              </w:rPr>
              <w:t>仅对购买的精煤进行破碎筛分</w:t>
            </w:r>
            <w:r>
              <w:rPr>
                <w:rFonts w:hint="eastAsia"/>
              </w:rPr>
              <w:lastRenderedPageBreak/>
              <w:t>后外售，不属于鼓励类、限制类和淘汰类项目</w:t>
            </w:r>
            <w:r>
              <w:t>，</w:t>
            </w:r>
            <w:r>
              <w:rPr>
                <w:rFonts w:hint="eastAsia"/>
              </w:rPr>
              <w:t>为允许类项目，</w:t>
            </w:r>
            <w:r>
              <w:t>符合产业政策要求</w:t>
            </w:r>
            <w:r>
              <w:rPr>
                <w:rFonts w:hint="eastAsia"/>
              </w:rPr>
              <w:t>。</w:t>
            </w:r>
          </w:p>
          <w:p w14:paraId="46BE270A" w14:textId="77777777" w:rsidR="00CE2EEB" w:rsidRDefault="00000000">
            <w:pPr>
              <w:pStyle w:val="afffff8"/>
            </w:pPr>
            <w:bookmarkStart w:id="3" w:name="_Hlk150276602"/>
            <w:r>
              <w:t>2</w:t>
            </w:r>
            <w:r>
              <w:t>、选址与用地规划相符性</w:t>
            </w:r>
          </w:p>
          <w:p w14:paraId="07EC7F9B" w14:textId="77777777" w:rsidR="00CE2EEB" w:rsidRDefault="00000000">
            <w:pPr>
              <w:pStyle w:val="afff0"/>
              <w:ind w:firstLine="480"/>
              <w:rPr>
                <w:color w:val="FF0000"/>
              </w:rPr>
            </w:pPr>
            <w:r>
              <w:rPr>
                <w:rFonts w:hint="eastAsia"/>
              </w:rPr>
              <w:t>本项目位于</w:t>
            </w:r>
            <w:r>
              <w:rPr>
                <w:rFonts w:hint="eastAsia"/>
                <w:szCs w:val="21"/>
              </w:rPr>
              <w:t>木垒</w:t>
            </w:r>
            <w:proofErr w:type="gramStart"/>
            <w:r>
              <w:rPr>
                <w:rFonts w:hint="eastAsia"/>
                <w:szCs w:val="21"/>
              </w:rPr>
              <w:t>县雀仁乡</w:t>
            </w:r>
            <w:proofErr w:type="gramEnd"/>
            <w:r>
              <w:rPr>
                <w:rFonts w:hint="eastAsia"/>
                <w:szCs w:val="21"/>
              </w:rPr>
              <w:t>乌克勒别依特村十一组东侧废弃砂坑</w:t>
            </w:r>
            <w:r>
              <w:rPr>
                <w:rFonts w:hint="eastAsia"/>
              </w:rPr>
              <w:t>，</w:t>
            </w:r>
            <w:r>
              <w:t>中心地理坐标为</w:t>
            </w:r>
            <w:r>
              <w:t>E90°8′49.39</w:t>
            </w:r>
            <w:r>
              <w:rPr>
                <w:rFonts w:hint="eastAsia"/>
              </w:rPr>
              <w:t>2</w:t>
            </w:r>
            <w:r>
              <w:t>″</w:t>
            </w:r>
            <w:r>
              <w:rPr>
                <w:rFonts w:hint="eastAsia"/>
              </w:rPr>
              <w:t>，</w:t>
            </w:r>
            <w:r>
              <w:rPr>
                <w:rFonts w:hint="eastAsia"/>
              </w:rPr>
              <w:t>N</w:t>
            </w:r>
            <w:r>
              <w:t>44°9′40.038″</w:t>
            </w:r>
            <w:r>
              <w:t>：</w:t>
            </w:r>
            <w:r>
              <w:rPr>
                <w:rFonts w:hint="eastAsia"/>
              </w:rPr>
              <w:t>，</w:t>
            </w:r>
            <w:r>
              <w:t>项目</w:t>
            </w:r>
            <w:r>
              <w:rPr>
                <w:rFonts w:hint="eastAsia"/>
              </w:rPr>
              <w:t>东侧</w:t>
            </w:r>
            <w:r>
              <w:rPr>
                <w:rFonts w:hint="eastAsia"/>
              </w:rPr>
              <w:t>2</w:t>
            </w:r>
            <w:r>
              <w:t>80</w:t>
            </w:r>
            <w:r>
              <w:rPr>
                <w:rFonts w:hint="eastAsia"/>
              </w:rPr>
              <w:t>m</w:t>
            </w:r>
            <w:r>
              <w:rPr>
                <w:rFonts w:hint="eastAsia"/>
              </w:rPr>
              <w:t>为农田（农田性质为一般农田，主要种植玉米等农作物），西侧</w:t>
            </w:r>
            <w:r>
              <w:rPr>
                <w:rFonts w:hint="eastAsia"/>
              </w:rPr>
              <w:t>1</w:t>
            </w:r>
            <w:r>
              <w:t>30</w:t>
            </w:r>
            <w:r>
              <w:rPr>
                <w:rFonts w:hint="eastAsia"/>
              </w:rPr>
              <w:t>m</w:t>
            </w:r>
            <w:proofErr w:type="gramStart"/>
            <w:r>
              <w:rPr>
                <w:rFonts w:hint="eastAsia"/>
              </w:rPr>
              <w:t>为雀仁乡</w:t>
            </w:r>
            <w:proofErr w:type="gramEnd"/>
            <w:r>
              <w:rPr>
                <w:rFonts w:hint="eastAsia"/>
              </w:rPr>
              <w:t>乌克勒别依特村，南侧、北侧为空地；项目用地为采矿用地，不占用农田，项目所在地风向为西南风，项目区位于村庄下风向，不会对村庄造成较大影响，且本项目在全封闭煤仓中进行生产，破碎筛分工序产生的粉尘由布袋除尘器处理后由</w:t>
            </w:r>
            <w:r>
              <w:rPr>
                <w:rFonts w:hint="eastAsia"/>
              </w:rPr>
              <w:t>1</w:t>
            </w:r>
            <w:r>
              <w:t>5</w:t>
            </w:r>
            <w:r>
              <w:rPr>
                <w:rFonts w:hint="eastAsia"/>
              </w:rPr>
              <w:t>m</w:t>
            </w:r>
            <w:r>
              <w:rPr>
                <w:rFonts w:hint="eastAsia"/>
              </w:rPr>
              <w:t>高排气筒达标排放；煤仓设置全覆盖喷雾洒水降尘；原料及成品在生产过程中由全封闭输送带进行输送，车辆在运输时路过农田及村庄，要求运输汽车进出厂区要减速慢行，禁止鸣笛，对车辆要封闭遮盖，减小物料散落，运输车辆定时清洗；并且及时对厂区地面及运输道路进行洒水降尘、清扫，采取上述措施后可有效降低无组织粉尘的排放，不会对居民区及农田造成较大影响。</w:t>
            </w:r>
          </w:p>
          <w:p w14:paraId="16E8100A" w14:textId="77777777" w:rsidR="00CE2EEB" w:rsidRDefault="00000000">
            <w:pPr>
              <w:pStyle w:val="afff0"/>
              <w:ind w:firstLine="480"/>
              <w:jc w:val="both"/>
            </w:pPr>
            <w:r>
              <w:rPr>
                <w:rFonts w:hint="eastAsia"/>
              </w:rPr>
              <w:t>项目周边范围内无名胜古迹、风景区及自然保护区等特殊环境敏感点，同时，厂址周围无与建设项目性质不相容的其它建设项目，无饮用水源保护区、自然保护区、风景名胜区、生态环境敏感区等敏感目标。本项目地理交通方便，路况良好，电力充足，厂区工程地质条件良好，外围运输便利，此外，在落实各项污控措施后，污染物达标排放，对周围环境的不利影响能够得到有效控制。</w:t>
            </w:r>
          </w:p>
          <w:p w14:paraId="5FBC01FC" w14:textId="77777777" w:rsidR="00CE2EEB" w:rsidRDefault="00000000">
            <w:pPr>
              <w:pStyle w:val="afff0"/>
              <w:ind w:firstLine="480"/>
              <w:jc w:val="both"/>
            </w:pPr>
            <w:r>
              <w:rPr>
                <w:rFonts w:hint="eastAsia"/>
              </w:rPr>
              <w:t>综上，项目选址地理位置及基础设施条件良好，项目区范围内无风景名胜区、文物古迹，选址合理。项目周边关系图见附图</w:t>
            </w:r>
            <w:r>
              <w:rPr>
                <w:rFonts w:hint="eastAsia"/>
              </w:rPr>
              <w:t>2</w:t>
            </w:r>
            <w:r>
              <w:rPr>
                <w:rFonts w:hint="eastAsia"/>
              </w:rPr>
              <w:t>。</w:t>
            </w:r>
          </w:p>
          <w:bookmarkEnd w:id="3"/>
          <w:p w14:paraId="4AA4FCC9" w14:textId="77777777" w:rsidR="00CE2EEB" w:rsidRDefault="00000000">
            <w:pPr>
              <w:pStyle w:val="afffff8"/>
              <w:numPr>
                <w:ilvl w:val="0"/>
                <w:numId w:val="1"/>
              </w:numPr>
            </w:pPr>
            <w:r>
              <w:rPr>
                <w:rFonts w:hint="eastAsia"/>
              </w:rPr>
              <w:t>“三线一单”相符性分析</w:t>
            </w:r>
          </w:p>
          <w:p w14:paraId="36827580" w14:textId="77777777" w:rsidR="00CE2EEB" w:rsidRDefault="00000000">
            <w:pPr>
              <w:pStyle w:val="afffff8"/>
            </w:pPr>
            <w:r>
              <w:rPr>
                <w:rFonts w:hint="eastAsia"/>
              </w:rPr>
              <w:t>3.1</w:t>
            </w:r>
            <w:r>
              <w:rPr>
                <w:rFonts w:hint="eastAsia"/>
              </w:rPr>
              <w:t>、与《新疆维吾尔自治区“三线一单”生态环境分区管控要求》（新环环评发〔</w:t>
            </w:r>
            <w:r>
              <w:rPr>
                <w:rFonts w:hint="eastAsia"/>
              </w:rPr>
              <w:t>2021</w:t>
            </w:r>
            <w:r>
              <w:rPr>
                <w:rFonts w:hint="eastAsia"/>
              </w:rPr>
              <w:t>〕</w:t>
            </w:r>
            <w:r>
              <w:rPr>
                <w:rFonts w:hint="eastAsia"/>
              </w:rPr>
              <w:t>18</w:t>
            </w:r>
            <w:r>
              <w:rPr>
                <w:rFonts w:hint="eastAsia"/>
              </w:rPr>
              <w:t>号）的符合性分析</w:t>
            </w:r>
          </w:p>
          <w:p w14:paraId="45E2781B" w14:textId="77777777" w:rsidR="00CE2EEB" w:rsidRDefault="00000000">
            <w:pPr>
              <w:pStyle w:val="afff0"/>
              <w:ind w:firstLine="480"/>
            </w:pPr>
            <w:r>
              <w:t>2021</w:t>
            </w:r>
            <w:r>
              <w:t>年</w:t>
            </w:r>
            <w:r>
              <w:t>2</w:t>
            </w:r>
            <w:r>
              <w:t>月</w:t>
            </w:r>
            <w:r>
              <w:t>22</w:t>
            </w:r>
            <w:r>
              <w:t>日新疆维吾尔自治区人民政府办公厅发布了关于印发《新疆维吾尔自治区</w:t>
            </w:r>
            <w:r>
              <w:t>“</w:t>
            </w:r>
            <w:r>
              <w:t>三线一单</w:t>
            </w:r>
            <w:r>
              <w:t>”</w:t>
            </w:r>
            <w:r>
              <w:t>生态环境分区管控方案》的通</w:t>
            </w:r>
            <w:r>
              <w:lastRenderedPageBreak/>
              <w:t>知；同时，按照生态环境部统一部署，自治区生态环境厅组织编制了《生态保护红线、环境质量底线、资源利用上线和生态环境准入清单》。</w:t>
            </w:r>
          </w:p>
          <w:p w14:paraId="1C267E06" w14:textId="77777777" w:rsidR="00CE2EEB" w:rsidRDefault="00000000">
            <w:pPr>
              <w:pStyle w:val="afff0"/>
              <w:ind w:firstLine="480"/>
            </w:pPr>
            <w:r>
              <w:t>本项目位于新疆维吾尔自治区昌吉回族自治州</w:t>
            </w:r>
            <w:r>
              <w:rPr>
                <w:rFonts w:hint="eastAsia"/>
              </w:rPr>
              <w:t>木垒</w:t>
            </w:r>
            <w:r>
              <w:t>县，本工程与自治区</w:t>
            </w:r>
            <w:r>
              <w:t>“</w:t>
            </w:r>
            <w:r>
              <w:t>三线一单</w:t>
            </w:r>
            <w:r>
              <w:t>”</w:t>
            </w:r>
            <w:r>
              <w:t>生态分区管</w:t>
            </w:r>
            <w:proofErr w:type="gramStart"/>
            <w:r>
              <w:t>控方案</w:t>
            </w:r>
            <w:proofErr w:type="gramEnd"/>
            <w:r>
              <w:t>的相符性详见表</w:t>
            </w:r>
            <w:r>
              <w:t>1-1</w:t>
            </w:r>
            <w:r>
              <w:t>。</w:t>
            </w:r>
          </w:p>
          <w:p w14:paraId="0BBD7A55" w14:textId="77777777" w:rsidR="00CE2EEB" w:rsidRDefault="00000000">
            <w:pPr>
              <w:keepNext/>
              <w:overflowPunct w:val="0"/>
              <w:jc w:val="center"/>
              <w:rPr>
                <w:b/>
                <w:bCs/>
              </w:rPr>
            </w:pPr>
            <w:r>
              <w:rPr>
                <w:rFonts w:hint="eastAsia"/>
                <w:b/>
                <w:bCs/>
              </w:rPr>
              <w:t>表</w:t>
            </w:r>
            <w:r>
              <w:rPr>
                <w:rFonts w:hint="eastAsia"/>
                <w:b/>
                <w:bCs/>
              </w:rPr>
              <w:t xml:space="preserve">1-1   </w:t>
            </w:r>
            <w:r>
              <w:rPr>
                <w:rFonts w:hint="eastAsia"/>
                <w:b/>
                <w:bCs/>
              </w:rPr>
              <w:t>与《新疆维吾尔自治区“三线一单”生态环境分区管控要求》（新环环评发〔</w:t>
            </w:r>
            <w:r>
              <w:rPr>
                <w:rFonts w:hint="eastAsia"/>
                <w:b/>
                <w:bCs/>
              </w:rPr>
              <w:t>2021</w:t>
            </w:r>
            <w:r>
              <w:rPr>
                <w:rFonts w:hint="eastAsia"/>
                <w:b/>
                <w:bCs/>
              </w:rPr>
              <w:t>〕</w:t>
            </w:r>
            <w:r>
              <w:rPr>
                <w:rFonts w:hint="eastAsia"/>
                <w:b/>
                <w:bCs/>
              </w:rPr>
              <w:t>18</w:t>
            </w:r>
            <w:r>
              <w:rPr>
                <w:rFonts w:hint="eastAsia"/>
                <w:b/>
                <w:bCs/>
              </w:rPr>
              <w:t>号）的符合性分析</w:t>
            </w:r>
          </w:p>
          <w:tbl>
            <w:tblPr>
              <w:tblW w:w="693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9"/>
              <w:gridCol w:w="3709"/>
              <w:gridCol w:w="2353"/>
              <w:gridCol w:w="436"/>
            </w:tblGrid>
            <w:tr w:rsidR="00CE2EEB" w14:paraId="1698581F" w14:textId="77777777">
              <w:trPr>
                <w:trHeight w:val="21"/>
              </w:trPr>
              <w:tc>
                <w:tcPr>
                  <w:tcW w:w="439" w:type="dxa"/>
                  <w:vAlign w:val="center"/>
                </w:tcPr>
                <w:p w14:paraId="7F0AD3A9" w14:textId="77777777" w:rsidR="00CE2EEB" w:rsidRDefault="00000000">
                  <w:pPr>
                    <w:jc w:val="center"/>
                  </w:pPr>
                  <w:r>
                    <w:t>内容</w:t>
                  </w:r>
                </w:p>
              </w:tc>
              <w:tc>
                <w:tcPr>
                  <w:tcW w:w="3709" w:type="dxa"/>
                  <w:vAlign w:val="center"/>
                </w:tcPr>
                <w:p w14:paraId="5D66F0DB" w14:textId="77777777" w:rsidR="00CE2EEB" w:rsidRDefault="00000000">
                  <w:pPr>
                    <w:pStyle w:val="afffff9"/>
                    <w:spacing w:line="240" w:lineRule="auto"/>
                  </w:pPr>
                  <w:r>
                    <w:t>具体要求</w:t>
                  </w:r>
                </w:p>
              </w:tc>
              <w:tc>
                <w:tcPr>
                  <w:tcW w:w="2353" w:type="dxa"/>
                  <w:vAlign w:val="center"/>
                </w:tcPr>
                <w:p w14:paraId="5132E224" w14:textId="77777777" w:rsidR="00CE2EEB" w:rsidRDefault="00000000">
                  <w:pPr>
                    <w:jc w:val="center"/>
                  </w:pPr>
                  <w:r>
                    <w:t>本项目建设内容</w:t>
                  </w:r>
                </w:p>
              </w:tc>
              <w:tc>
                <w:tcPr>
                  <w:tcW w:w="436" w:type="dxa"/>
                  <w:vAlign w:val="center"/>
                </w:tcPr>
                <w:p w14:paraId="281A5E17" w14:textId="77777777" w:rsidR="00CE2EEB" w:rsidRDefault="00000000">
                  <w:pPr>
                    <w:jc w:val="center"/>
                  </w:pPr>
                  <w:r>
                    <w:t>符合性</w:t>
                  </w:r>
                </w:p>
              </w:tc>
            </w:tr>
            <w:tr w:rsidR="00CE2EEB" w14:paraId="0F99DBBF" w14:textId="77777777">
              <w:trPr>
                <w:trHeight w:val="21"/>
              </w:trPr>
              <w:tc>
                <w:tcPr>
                  <w:tcW w:w="439" w:type="dxa"/>
                  <w:vAlign w:val="center"/>
                </w:tcPr>
                <w:p w14:paraId="6D7966D7" w14:textId="77777777" w:rsidR="00CE2EEB" w:rsidRDefault="00000000">
                  <w:pPr>
                    <w:wordWrap w:val="0"/>
                    <w:topLinePunct/>
                    <w:snapToGrid w:val="0"/>
                    <w:jc w:val="center"/>
                  </w:pPr>
                  <w:r>
                    <w:t>生态保护红线</w:t>
                  </w:r>
                </w:p>
              </w:tc>
              <w:tc>
                <w:tcPr>
                  <w:tcW w:w="3709" w:type="dxa"/>
                  <w:vAlign w:val="center"/>
                </w:tcPr>
                <w:p w14:paraId="656B2E2E" w14:textId="77777777" w:rsidR="00CE2EEB" w:rsidRDefault="00000000">
                  <w:pPr>
                    <w:adjustRightInd w:val="0"/>
                    <w:snapToGrid w:val="0"/>
                  </w:pPr>
                  <w:r>
                    <w:t>生态保护红线是生态空间范围内具有特殊重要生态功能必须实行强制性保护的区域。相关规划</w:t>
                  </w:r>
                  <w:proofErr w:type="gramStart"/>
                  <w:r>
                    <w:t>环评将生态</w:t>
                  </w:r>
                  <w:proofErr w:type="gramEnd"/>
                  <w:r>
                    <w:t>空间管控作为重要内容，规划区涉及生态保护红线的，在规划环评结论和审查意见中落实生态保护红线的管理要求，提出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353" w:type="dxa"/>
                  <w:vAlign w:val="center"/>
                </w:tcPr>
                <w:p w14:paraId="5BD78016" w14:textId="77777777" w:rsidR="00CE2EEB" w:rsidRDefault="00000000">
                  <w:pPr>
                    <w:topLinePunct/>
                    <w:snapToGrid w:val="0"/>
                  </w:pPr>
                  <w:r>
                    <w:t>建设项目位于新疆维吾尔自治区昌吉回族自治州</w:t>
                  </w:r>
                  <w:r>
                    <w:rPr>
                      <w:rFonts w:hint="eastAsia"/>
                    </w:rPr>
                    <w:t>木垒</w:t>
                  </w:r>
                  <w:proofErr w:type="gramStart"/>
                  <w:r>
                    <w:rPr>
                      <w:rFonts w:hint="eastAsia"/>
                    </w:rPr>
                    <w:t>县雀仁乡</w:t>
                  </w:r>
                  <w:proofErr w:type="gramEnd"/>
                  <w:r>
                    <w:t>，项目不涉及国家公园、自然保护区、风景名胜区、世界文化和自然遗产地、海洋特别保护区、饮用水水源保护区等环境敏感区，项目区不涉及生态保护红线。</w:t>
                  </w:r>
                </w:p>
              </w:tc>
              <w:tc>
                <w:tcPr>
                  <w:tcW w:w="436" w:type="dxa"/>
                  <w:vAlign w:val="center"/>
                </w:tcPr>
                <w:p w14:paraId="7559C2FA" w14:textId="77777777" w:rsidR="00CE2EEB" w:rsidRDefault="00000000">
                  <w:pPr>
                    <w:wordWrap w:val="0"/>
                    <w:topLinePunct/>
                    <w:snapToGrid w:val="0"/>
                    <w:jc w:val="center"/>
                  </w:pPr>
                  <w:r>
                    <w:t>符合</w:t>
                  </w:r>
                </w:p>
              </w:tc>
            </w:tr>
            <w:tr w:rsidR="00CE2EEB" w14:paraId="69231D7F" w14:textId="77777777">
              <w:trPr>
                <w:trHeight w:val="21"/>
              </w:trPr>
              <w:tc>
                <w:tcPr>
                  <w:tcW w:w="439" w:type="dxa"/>
                  <w:vAlign w:val="center"/>
                </w:tcPr>
                <w:p w14:paraId="1C8FE9A8" w14:textId="77777777" w:rsidR="00CE2EEB" w:rsidRDefault="00000000">
                  <w:pPr>
                    <w:wordWrap w:val="0"/>
                    <w:topLinePunct/>
                    <w:snapToGrid w:val="0"/>
                    <w:jc w:val="center"/>
                  </w:pPr>
                  <w:r>
                    <w:t>资源利用上线</w:t>
                  </w:r>
                </w:p>
              </w:tc>
              <w:tc>
                <w:tcPr>
                  <w:tcW w:w="3709" w:type="dxa"/>
                  <w:vAlign w:val="center"/>
                </w:tcPr>
                <w:p w14:paraId="58039F82" w14:textId="77777777" w:rsidR="00CE2EEB" w:rsidRDefault="00000000">
                  <w:pPr>
                    <w:adjustRightInd w:val="0"/>
                    <w:snapToGrid w:val="0"/>
                    <w:jc w:val="center"/>
                  </w:pPr>
                  <w:r>
                    <w:t>资源是环境的载体，资源利用上线是各地区能源、水、土地等资源消耗不得突破的</w:t>
                  </w:r>
                  <w:r>
                    <w:t>“</w:t>
                  </w:r>
                  <w:r>
                    <w:t>天花板</w:t>
                  </w:r>
                  <w:r>
                    <w:t>”</w:t>
                  </w:r>
                  <w:r>
                    <w:t>。相关规划</w:t>
                  </w:r>
                  <w:proofErr w:type="gramStart"/>
                  <w:r>
                    <w:t>环评应依据</w:t>
                  </w:r>
                  <w:proofErr w:type="gramEnd"/>
                  <w:r>
                    <w:t>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353" w:type="dxa"/>
                  <w:vAlign w:val="center"/>
                </w:tcPr>
                <w:p w14:paraId="1E0B1106" w14:textId="77777777" w:rsidR="00CE2EEB" w:rsidRDefault="00000000">
                  <w:pPr>
                    <w:topLinePunct/>
                    <w:snapToGrid w:val="0"/>
                  </w:pPr>
                  <w:r>
                    <w:t>本项目运营过程中会消耗一定量的电能和水资源，项目资源消耗量相对区域资源利用总量较少，能源消耗均未超出区域负荷上限，不会给该地区造成资源负担，满足资源利用上线要求。</w:t>
                  </w:r>
                </w:p>
              </w:tc>
              <w:tc>
                <w:tcPr>
                  <w:tcW w:w="436" w:type="dxa"/>
                  <w:vAlign w:val="center"/>
                </w:tcPr>
                <w:p w14:paraId="2998E202" w14:textId="77777777" w:rsidR="00CE2EEB" w:rsidRDefault="00000000">
                  <w:pPr>
                    <w:wordWrap w:val="0"/>
                    <w:topLinePunct/>
                    <w:snapToGrid w:val="0"/>
                    <w:jc w:val="center"/>
                  </w:pPr>
                  <w:r>
                    <w:t>符合</w:t>
                  </w:r>
                </w:p>
              </w:tc>
            </w:tr>
            <w:tr w:rsidR="00CE2EEB" w14:paraId="72775F53" w14:textId="77777777">
              <w:trPr>
                <w:trHeight w:val="21"/>
              </w:trPr>
              <w:tc>
                <w:tcPr>
                  <w:tcW w:w="439" w:type="dxa"/>
                  <w:vAlign w:val="center"/>
                </w:tcPr>
                <w:p w14:paraId="032F88E0" w14:textId="77777777" w:rsidR="00CE2EEB" w:rsidRDefault="00000000">
                  <w:pPr>
                    <w:wordWrap w:val="0"/>
                    <w:topLinePunct/>
                    <w:snapToGrid w:val="0"/>
                    <w:jc w:val="center"/>
                  </w:pPr>
                  <w:r>
                    <w:t>环境质量底线</w:t>
                  </w:r>
                </w:p>
              </w:tc>
              <w:tc>
                <w:tcPr>
                  <w:tcW w:w="3709" w:type="dxa"/>
                  <w:vAlign w:val="center"/>
                </w:tcPr>
                <w:p w14:paraId="51A2B6E4" w14:textId="77777777" w:rsidR="00CE2EEB" w:rsidRDefault="00000000">
                  <w:pPr>
                    <w:pStyle w:val="afffff9"/>
                    <w:spacing w:line="240" w:lineRule="auto"/>
                  </w:pPr>
                  <w:r>
                    <w:t>环境质量底线是国家和地方设置的大气、水和土壤环境质量目标，也是改善环境质量的基准线。有关规划</w:t>
                  </w:r>
                  <w:proofErr w:type="gramStart"/>
                  <w:r>
                    <w:t>环评应落实</w:t>
                  </w:r>
                  <w:proofErr w:type="gramEnd"/>
                  <w:r>
                    <w:t>区域环境质量目标管理要求，提出区域或者行业污染物排放总量管</w:t>
                  </w:r>
                  <w:proofErr w:type="gramStart"/>
                  <w:r>
                    <w:t>控建议</w:t>
                  </w:r>
                  <w:proofErr w:type="gramEnd"/>
                  <w:r>
                    <w:t>以及优化区域或行业发展布局、结构和规模的对策措施。</w:t>
                  </w:r>
                  <w:proofErr w:type="gramStart"/>
                  <w:r>
                    <w:t>项目环</w:t>
                  </w:r>
                  <w:proofErr w:type="gramEnd"/>
                  <w:r>
                    <w:t>评应对照区域环境质量目标，深入分析预测项目建设对环境质量的影响，强化污染防治措施和污染物排放总量控制要求。</w:t>
                  </w:r>
                </w:p>
              </w:tc>
              <w:tc>
                <w:tcPr>
                  <w:tcW w:w="2353" w:type="dxa"/>
                  <w:vAlign w:val="center"/>
                </w:tcPr>
                <w:p w14:paraId="6A4F278A" w14:textId="77777777" w:rsidR="00CE2EEB" w:rsidRDefault="00000000">
                  <w:pPr>
                    <w:wordWrap w:val="0"/>
                    <w:topLinePunct/>
                    <w:snapToGrid w:val="0"/>
                  </w:pPr>
                  <w:r>
                    <w:t>本项目产生的大气污染物主要是</w:t>
                  </w:r>
                  <w:r>
                    <w:rPr>
                      <w:rFonts w:hint="eastAsia"/>
                    </w:rPr>
                    <w:t>颗粒物</w:t>
                  </w:r>
                  <w:r>
                    <w:t>。</w:t>
                  </w:r>
                  <w:r>
                    <w:rPr>
                      <w:szCs w:val="21"/>
                    </w:rPr>
                    <w:t>生活污水经</w:t>
                  </w:r>
                  <w:r>
                    <w:rPr>
                      <w:rFonts w:hint="eastAsia"/>
                      <w:szCs w:val="21"/>
                    </w:rPr>
                    <w:t>地埋式一体化污水处理设备处理后用于厂区绿化</w:t>
                  </w:r>
                  <w:r>
                    <w:t>，对周围环境影响非常小。噪声主要来源于各种设备的机械噪声，采取基础减</w:t>
                  </w:r>
                  <w:r>
                    <w:rPr>
                      <w:rFonts w:hint="eastAsia"/>
                    </w:rPr>
                    <w:t>振</w:t>
                  </w:r>
                  <w:r>
                    <w:t>措施治理后，对</w:t>
                  </w:r>
                  <w:proofErr w:type="gramStart"/>
                  <w:r>
                    <w:t>区域声</w:t>
                  </w:r>
                  <w:proofErr w:type="gramEnd"/>
                  <w:r>
                    <w:t>环境质量影响较小。项目运营期，生活垃圾由环卫部门定期清运不会突破环境质量底线。</w:t>
                  </w:r>
                </w:p>
              </w:tc>
              <w:tc>
                <w:tcPr>
                  <w:tcW w:w="436" w:type="dxa"/>
                  <w:vAlign w:val="center"/>
                </w:tcPr>
                <w:p w14:paraId="79ACBA63" w14:textId="77777777" w:rsidR="00CE2EEB" w:rsidRDefault="00000000">
                  <w:pPr>
                    <w:wordWrap w:val="0"/>
                    <w:topLinePunct/>
                    <w:snapToGrid w:val="0"/>
                    <w:jc w:val="center"/>
                  </w:pPr>
                  <w:r>
                    <w:t>符合</w:t>
                  </w:r>
                </w:p>
              </w:tc>
            </w:tr>
            <w:tr w:rsidR="00CE2EEB" w14:paraId="696B496C" w14:textId="77777777">
              <w:trPr>
                <w:trHeight w:val="21"/>
              </w:trPr>
              <w:tc>
                <w:tcPr>
                  <w:tcW w:w="439" w:type="dxa"/>
                  <w:vAlign w:val="center"/>
                </w:tcPr>
                <w:p w14:paraId="6890DAA0" w14:textId="77777777" w:rsidR="00CE2EEB" w:rsidRDefault="00000000">
                  <w:pPr>
                    <w:wordWrap w:val="0"/>
                    <w:topLinePunct/>
                    <w:snapToGrid w:val="0"/>
                    <w:jc w:val="center"/>
                  </w:pPr>
                  <w:r>
                    <w:t>环</w:t>
                  </w:r>
                  <w:r>
                    <w:lastRenderedPageBreak/>
                    <w:t>境准入清单</w:t>
                  </w:r>
                </w:p>
              </w:tc>
              <w:tc>
                <w:tcPr>
                  <w:tcW w:w="3709" w:type="dxa"/>
                  <w:vAlign w:val="center"/>
                </w:tcPr>
                <w:p w14:paraId="1820267C" w14:textId="77777777" w:rsidR="00CE2EEB" w:rsidRDefault="00000000">
                  <w:pPr>
                    <w:adjustRightInd w:val="0"/>
                    <w:snapToGrid w:val="0"/>
                    <w:jc w:val="center"/>
                  </w:pPr>
                  <w:r>
                    <w:lastRenderedPageBreak/>
                    <w:t>环境准入清单是基于生态保护红线、环</w:t>
                  </w:r>
                  <w:r>
                    <w:lastRenderedPageBreak/>
                    <w:t>境质量底线和资源利用上线，以清单方式列出的禁止、限制等差别化环境准入条件和要求。要在规划环评清单式管理试点的基础上，从布局选址、资源利用效率、资源配置方式等方面入手，制定环境准入清单，充分发挥清单对产业发展和项目准入的指导和约束作用。</w:t>
                  </w:r>
                </w:p>
              </w:tc>
              <w:tc>
                <w:tcPr>
                  <w:tcW w:w="2353" w:type="dxa"/>
                  <w:vAlign w:val="center"/>
                </w:tcPr>
                <w:p w14:paraId="24712E47" w14:textId="77777777" w:rsidR="00CE2EEB" w:rsidRDefault="00000000">
                  <w:pPr>
                    <w:topLinePunct/>
                    <w:snapToGrid w:val="0"/>
                  </w:pPr>
                  <w:r>
                    <w:lastRenderedPageBreak/>
                    <w:t>建设项目位于</w:t>
                  </w:r>
                  <w:r>
                    <w:rPr>
                      <w:rFonts w:hint="eastAsia"/>
                    </w:rPr>
                    <w:t>新疆维吾</w:t>
                  </w:r>
                  <w:r>
                    <w:rPr>
                      <w:rFonts w:hint="eastAsia"/>
                    </w:rPr>
                    <w:lastRenderedPageBreak/>
                    <w:t>尔自治区木垒</w:t>
                  </w:r>
                  <w:proofErr w:type="gramStart"/>
                  <w:r>
                    <w:rPr>
                      <w:rFonts w:hint="eastAsia"/>
                    </w:rPr>
                    <w:t>县雀仁乡</w:t>
                  </w:r>
                  <w:proofErr w:type="gramEnd"/>
                  <w:r>
                    <w:t>，项目区不涉及生态保护红线，选址较为合理；资源利用量较少；项目未列入《新疆重点生态功能区产业准入清单》中限制类和禁止类。</w:t>
                  </w:r>
                </w:p>
              </w:tc>
              <w:tc>
                <w:tcPr>
                  <w:tcW w:w="436" w:type="dxa"/>
                  <w:vAlign w:val="center"/>
                </w:tcPr>
                <w:p w14:paraId="25091B5B" w14:textId="77777777" w:rsidR="00CE2EEB" w:rsidRDefault="00000000">
                  <w:pPr>
                    <w:wordWrap w:val="0"/>
                    <w:topLinePunct/>
                    <w:snapToGrid w:val="0"/>
                    <w:jc w:val="center"/>
                  </w:pPr>
                  <w:r>
                    <w:lastRenderedPageBreak/>
                    <w:t>符</w:t>
                  </w:r>
                  <w:r>
                    <w:lastRenderedPageBreak/>
                    <w:t>合</w:t>
                  </w:r>
                </w:p>
              </w:tc>
            </w:tr>
          </w:tbl>
          <w:p w14:paraId="53ECAC7E" w14:textId="77777777" w:rsidR="00CE2EEB" w:rsidRDefault="00000000">
            <w:pPr>
              <w:pStyle w:val="afffff8"/>
            </w:pPr>
            <w:r>
              <w:rPr>
                <w:rFonts w:hint="eastAsia"/>
              </w:rPr>
              <w:lastRenderedPageBreak/>
              <w:t>3.2</w:t>
            </w:r>
            <w:r>
              <w:rPr>
                <w:rFonts w:hint="eastAsia"/>
              </w:rPr>
              <w:t>、</w:t>
            </w:r>
            <w:r>
              <w:t>与《昌吉回族自治州</w:t>
            </w:r>
            <w:r>
              <w:t>“</w:t>
            </w:r>
            <w:r>
              <w:t>三线一单</w:t>
            </w:r>
            <w:r>
              <w:t>”</w:t>
            </w:r>
            <w:r>
              <w:t>生态环境分区管控方案及生态环境准入清单》（昌州政办发〔</w:t>
            </w:r>
            <w:r>
              <w:t>2021</w:t>
            </w:r>
            <w:r>
              <w:t>〕</w:t>
            </w:r>
            <w:r>
              <w:t>41</w:t>
            </w:r>
            <w:r>
              <w:t>号）符合性分析</w:t>
            </w:r>
          </w:p>
          <w:p w14:paraId="39A24C12" w14:textId="77777777" w:rsidR="00CE2EEB" w:rsidRDefault="00000000">
            <w:pPr>
              <w:pStyle w:val="afff0"/>
              <w:ind w:firstLine="480"/>
            </w:pPr>
            <w:r>
              <w:t>本项目位于</w:t>
            </w:r>
            <w:r>
              <w:rPr>
                <w:rFonts w:hint="eastAsia"/>
              </w:rPr>
              <w:t>新疆维吾尔自治区木垒</w:t>
            </w:r>
            <w:proofErr w:type="gramStart"/>
            <w:r>
              <w:rPr>
                <w:rFonts w:hint="eastAsia"/>
              </w:rPr>
              <w:t>县雀仁乡</w:t>
            </w:r>
            <w:proofErr w:type="gramEnd"/>
            <w:r>
              <w:t>，根据《昌吉回族自治州</w:t>
            </w:r>
            <w:r>
              <w:t>“</w:t>
            </w:r>
            <w:r>
              <w:t>三线一单</w:t>
            </w:r>
            <w:r>
              <w:t>”</w:t>
            </w:r>
            <w:r>
              <w:t>生态环境分区管控方案及生态环境准入清单》本项目所属为文件中</w:t>
            </w:r>
            <w:r>
              <w:t>“</w:t>
            </w:r>
            <w:r>
              <w:rPr>
                <w:rFonts w:hint="eastAsia"/>
              </w:rPr>
              <w:t>一般</w:t>
            </w:r>
            <w:r>
              <w:t>管控单元</w:t>
            </w:r>
            <w:r>
              <w:t>”</w:t>
            </w:r>
            <w:r>
              <w:t>，环境管控单元编码：</w:t>
            </w:r>
            <w:r>
              <w:t>ZH65232830001</w:t>
            </w:r>
            <w:r>
              <w:t>。本项目与其符合情况见下表</w:t>
            </w:r>
            <w:r>
              <w:t>1-2</w:t>
            </w:r>
            <w:r>
              <w:rPr>
                <w:rFonts w:hint="eastAsia"/>
              </w:rPr>
              <w:t>。</w:t>
            </w:r>
          </w:p>
          <w:p w14:paraId="224D1067" w14:textId="77777777" w:rsidR="00CE2EEB" w:rsidRDefault="00000000">
            <w:pPr>
              <w:jc w:val="center"/>
              <w:rPr>
                <w:b/>
                <w:bCs/>
              </w:rPr>
            </w:pPr>
            <w:r>
              <w:rPr>
                <w:b/>
                <w:bCs/>
              </w:rPr>
              <w:t>表</w:t>
            </w:r>
            <w:r>
              <w:rPr>
                <w:b/>
                <w:bCs/>
              </w:rPr>
              <w:t>1-</w:t>
            </w:r>
            <w:r>
              <w:rPr>
                <w:rFonts w:hint="eastAsia"/>
                <w:b/>
                <w:bCs/>
              </w:rPr>
              <w:t>2</w:t>
            </w:r>
            <w:r>
              <w:rPr>
                <w:b/>
                <w:bCs/>
              </w:rPr>
              <w:t xml:space="preserve">  </w:t>
            </w:r>
            <w:r>
              <w:rPr>
                <w:rFonts w:hint="eastAsia"/>
                <w:b/>
                <w:bCs/>
              </w:rPr>
              <w:t>与《昌吉回族自治州“三线一单”生态环境分区管控方案及生态环境准入清单》（昌州政办发〔</w:t>
            </w:r>
            <w:r>
              <w:rPr>
                <w:rFonts w:hint="eastAsia"/>
                <w:b/>
                <w:bCs/>
              </w:rPr>
              <w:t>2021</w:t>
            </w:r>
            <w:r>
              <w:rPr>
                <w:rFonts w:hint="eastAsia"/>
                <w:b/>
                <w:bCs/>
              </w:rPr>
              <w:t>〕</w:t>
            </w:r>
            <w:r>
              <w:rPr>
                <w:rFonts w:hint="eastAsia"/>
                <w:b/>
                <w:bCs/>
              </w:rPr>
              <w:t>41</w:t>
            </w:r>
            <w:r>
              <w:rPr>
                <w:rFonts w:hint="eastAsia"/>
                <w:b/>
                <w:bCs/>
              </w:rPr>
              <w:t>号）符合性分析</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60"/>
              <w:gridCol w:w="2110"/>
              <w:gridCol w:w="3387"/>
              <w:gridCol w:w="678"/>
            </w:tblGrid>
            <w:tr w:rsidR="00CE2EEB" w14:paraId="5D43BCF5" w14:textId="77777777">
              <w:trPr>
                <w:trHeight w:val="583"/>
                <w:jc w:val="center"/>
              </w:trPr>
              <w:tc>
                <w:tcPr>
                  <w:tcW w:w="548" w:type="pct"/>
                  <w:tcBorders>
                    <w:bottom w:val="single" w:sz="12" w:space="0" w:color="000000"/>
                  </w:tcBorders>
                  <w:vAlign w:val="center"/>
                </w:tcPr>
                <w:p w14:paraId="017B0C4C" w14:textId="77777777" w:rsidR="00CE2EEB" w:rsidRDefault="00000000">
                  <w:pPr>
                    <w:pStyle w:val="afffff7"/>
                  </w:pPr>
                  <w:r>
                    <w:t>管控名称</w:t>
                  </w:r>
                </w:p>
              </w:tc>
              <w:tc>
                <w:tcPr>
                  <w:tcW w:w="1521" w:type="pct"/>
                  <w:tcBorders>
                    <w:bottom w:val="single" w:sz="12" w:space="0" w:color="000000"/>
                  </w:tcBorders>
                  <w:vAlign w:val="center"/>
                </w:tcPr>
                <w:p w14:paraId="68938105" w14:textId="77777777" w:rsidR="00CE2EEB" w:rsidRDefault="00000000">
                  <w:pPr>
                    <w:pStyle w:val="afffff7"/>
                  </w:pPr>
                  <w:r>
                    <w:t>管</w:t>
                  </w:r>
                  <w:proofErr w:type="gramStart"/>
                  <w:r>
                    <w:t>控要求</w:t>
                  </w:r>
                  <w:proofErr w:type="gramEnd"/>
                </w:p>
              </w:tc>
              <w:tc>
                <w:tcPr>
                  <w:tcW w:w="2442" w:type="pct"/>
                  <w:tcBorders>
                    <w:bottom w:val="single" w:sz="12" w:space="0" w:color="000000"/>
                  </w:tcBorders>
                  <w:vAlign w:val="center"/>
                </w:tcPr>
                <w:p w14:paraId="7DC98C9B" w14:textId="77777777" w:rsidR="00CE2EEB" w:rsidRDefault="00000000">
                  <w:pPr>
                    <w:pStyle w:val="afffff7"/>
                  </w:pPr>
                  <w:r>
                    <w:t>项目概况</w:t>
                  </w:r>
                </w:p>
              </w:tc>
              <w:tc>
                <w:tcPr>
                  <w:tcW w:w="489" w:type="pct"/>
                  <w:tcBorders>
                    <w:bottom w:val="single" w:sz="12" w:space="0" w:color="000000"/>
                  </w:tcBorders>
                  <w:vAlign w:val="center"/>
                </w:tcPr>
                <w:p w14:paraId="38242247" w14:textId="77777777" w:rsidR="00CE2EEB" w:rsidRDefault="00000000">
                  <w:pPr>
                    <w:pStyle w:val="afffff7"/>
                  </w:pPr>
                  <w:r>
                    <w:t>符合情况</w:t>
                  </w:r>
                </w:p>
              </w:tc>
            </w:tr>
            <w:tr w:rsidR="00CE2EEB" w14:paraId="0B6C834B" w14:textId="77777777">
              <w:trPr>
                <w:trHeight w:val="1138"/>
                <w:jc w:val="center"/>
              </w:trPr>
              <w:tc>
                <w:tcPr>
                  <w:tcW w:w="548" w:type="pct"/>
                  <w:tcBorders>
                    <w:top w:val="single" w:sz="12" w:space="0" w:color="000000"/>
                  </w:tcBorders>
                  <w:vAlign w:val="center"/>
                </w:tcPr>
                <w:p w14:paraId="0AB4E191" w14:textId="77777777" w:rsidR="00CE2EEB" w:rsidRDefault="00000000">
                  <w:pPr>
                    <w:pStyle w:val="afffff7"/>
                  </w:pPr>
                  <w:r>
                    <w:t>空间布局约束</w:t>
                  </w:r>
                </w:p>
              </w:tc>
              <w:tc>
                <w:tcPr>
                  <w:tcW w:w="1521" w:type="pct"/>
                  <w:tcBorders>
                    <w:top w:val="single" w:sz="12" w:space="0" w:color="000000"/>
                  </w:tcBorders>
                  <w:vAlign w:val="center"/>
                </w:tcPr>
                <w:p w14:paraId="583E33FE" w14:textId="77777777" w:rsidR="00CE2EEB" w:rsidRDefault="00000000">
                  <w:pPr>
                    <w:pStyle w:val="afffff7"/>
                  </w:pPr>
                  <w:r>
                    <w:rPr>
                      <w:rFonts w:hint="eastAsia"/>
                    </w:rPr>
                    <w:t>1</w:t>
                  </w:r>
                  <w:r>
                    <w:rPr>
                      <w:rFonts w:hint="eastAsia"/>
                    </w:rPr>
                    <w:t>、执行自治区总体准入要求中关于一般环境管控单元的准入要求（表</w:t>
                  </w:r>
                  <w:r>
                    <w:rPr>
                      <w:rFonts w:hint="eastAsia"/>
                    </w:rPr>
                    <w:t>2-4 A7.1</w:t>
                  </w:r>
                  <w:r>
                    <w:rPr>
                      <w:rFonts w:hint="eastAsia"/>
                    </w:rPr>
                    <w:t>）。</w:t>
                  </w:r>
                </w:p>
              </w:tc>
              <w:tc>
                <w:tcPr>
                  <w:tcW w:w="2442" w:type="pct"/>
                  <w:tcBorders>
                    <w:top w:val="single" w:sz="12" w:space="0" w:color="000000"/>
                  </w:tcBorders>
                  <w:vAlign w:val="center"/>
                </w:tcPr>
                <w:p w14:paraId="655D7994" w14:textId="77777777" w:rsidR="00CE2EEB" w:rsidRDefault="00000000">
                  <w:pPr>
                    <w:pStyle w:val="afffff7"/>
                    <w:jc w:val="both"/>
                  </w:pPr>
                  <w:r>
                    <w:t>本项目不属于</w:t>
                  </w:r>
                  <w:r>
                    <w:t>“</w:t>
                  </w:r>
                  <w:r>
                    <w:t>高污染，高环境风险产品</w:t>
                  </w:r>
                  <w:r>
                    <w:t>”</w:t>
                  </w:r>
                  <w:r>
                    <w:t>工业项目，不属于</w:t>
                  </w:r>
                  <w:r>
                    <w:t>“</w:t>
                  </w:r>
                  <w:r>
                    <w:rPr>
                      <w:rFonts w:hint="eastAsia"/>
                    </w:rPr>
                    <w:t>禁止、淘汰项目</w:t>
                  </w:r>
                  <w:r>
                    <w:t>”</w:t>
                  </w:r>
                  <w:r>
                    <w:rPr>
                      <w:rFonts w:hint="eastAsia"/>
                    </w:rPr>
                    <w:t>，</w:t>
                  </w:r>
                  <w:r>
                    <w:t>生活污水经</w:t>
                  </w:r>
                  <w:r>
                    <w:rPr>
                      <w:rFonts w:hint="eastAsia"/>
                    </w:rPr>
                    <w:t>收集</w:t>
                  </w:r>
                  <w:r>
                    <w:t>后</w:t>
                  </w:r>
                  <w:r>
                    <w:rPr>
                      <w:rFonts w:hint="eastAsia"/>
                    </w:rPr>
                    <w:t>经过地埋式一体化污水处理设施处理后用于厂区绿化，不涉及重金属、持久性有机物等有毒有害污染物，符合</w:t>
                  </w:r>
                  <w:r>
                    <w:t>自治区总体准入要求中关于</w:t>
                  </w:r>
                  <w:r>
                    <w:rPr>
                      <w:rFonts w:hint="eastAsia"/>
                    </w:rPr>
                    <w:t>一般</w:t>
                  </w:r>
                  <w:r>
                    <w:t>管控单元空间布局要求的准入要求。</w:t>
                  </w:r>
                </w:p>
              </w:tc>
              <w:tc>
                <w:tcPr>
                  <w:tcW w:w="489" w:type="pct"/>
                  <w:tcBorders>
                    <w:top w:val="single" w:sz="12" w:space="0" w:color="000000"/>
                  </w:tcBorders>
                  <w:vAlign w:val="center"/>
                </w:tcPr>
                <w:p w14:paraId="4E0E0898" w14:textId="77777777" w:rsidR="00CE2EEB" w:rsidRDefault="00000000">
                  <w:pPr>
                    <w:pStyle w:val="afffff7"/>
                  </w:pPr>
                  <w:r>
                    <w:t>符合</w:t>
                  </w:r>
                </w:p>
              </w:tc>
            </w:tr>
            <w:tr w:rsidR="00CE2EEB" w14:paraId="55EDBC18" w14:textId="77777777">
              <w:trPr>
                <w:trHeight w:val="1118"/>
                <w:jc w:val="center"/>
              </w:trPr>
              <w:tc>
                <w:tcPr>
                  <w:tcW w:w="548" w:type="pct"/>
                  <w:vAlign w:val="center"/>
                </w:tcPr>
                <w:p w14:paraId="5CF58014" w14:textId="77777777" w:rsidR="00CE2EEB" w:rsidRDefault="00000000">
                  <w:pPr>
                    <w:pStyle w:val="afffff7"/>
                  </w:pPr>
                  <w:r>
                    <w:t>污染物排放管控</w:t>
                  </w:r>
                </w:p>
              </w:tc>
              <w:tc>
                <w:tcPr>
                  <w:tcW w:w="1521" w:type="pct"/>
                  <w:vAlign w:val="center"/>
                </w:tcPr>
                <w:p w14:paraId="513F6312" w14:textId="77777777" w:rsidR="00CE2EEB" w:rsidRDefault="00000000">
                  <w:pPr>
                    <w:pStyle w:val="afffff7"/>
                  </w:pPr>
                  <w:r>
                    <w:rPr>
                      <w:rFonts w:hint="eastAsia"/>
                    </w:rPr>
                    <w:t>1</w:t>
                  </w:r>
                  <w:r>
                    <w:rPr>
                      <w:rFonts w:hint="eastAsia"/>
                    </w:rPr>
                    <w:t>、执行自治区总体准入要求中关于一般环境管控单元的准入要求（表</w:t>
                  </w:r>
                  <w:r>
                    <w:rPr>
                      <w:rFonts w:hint="eastAsia"/>
                    </w:rPr>
                    <w:t>2-4 A7.2</w:t>
                  </w:r>
                  <w:r>
                    <w:rPr>
                      <w:rFonts w:hint="eastAsia"/>
                    </w:rPr>
                    <w:t>）。</w:t>
                  </w:r>
                </w:p>
              </w:tc>
              <w:tc>
                <w:tcPr>
                  <w:tcW w:w="2442" w:type="pct"/>
                  <w:vAlign w:val="center"/>
                </w:tcPr>
                <w:p w14:paraId="07C88149" w14:textId="77777777" w:rsidR="00CE2EEB" w:rsidRDefault="00000000">
                  <w:pPr>
                    <w:pStyle w:val="afffff7"/>
                  </w:pPr>
                  <w:r>
                    <w:t>本项目严格落实污染物总量控制制度，符合自治区总体准入要求中关于</w:t>
                  </w:r>
                  <w:r>
                    <w:rPr>
                      <w:rFonts w:hint="eastAsia"/>
                    </w:rPr>
                    <w:t>一般</w:t>
                  </w:r>
                  <w:r>
                    <w:t>管控单元污染物排放的准入要求。</w:t>
                  </w:r>
                </w:p>
              </w:tc>
              <w:tc>
                <w:tcPr>
                  <w:tcW w:w="489" w:type="pct"/>
                  <w:vAlign w:val="center"/>
                </w:tcPr>
                <w:p w14:paraId="32147588" w14:textId="77777777" w:rsidR="00CE2EEB" w:rsidRDefault="00000000">
                  <w:pPr>
                    <w:pStyle w:val="afffff7"/>
                  </w:pPr>
                  <w:r>
                    <w:t>符合</w:t>
                  </w:r>
                </w:p>
              </w:tc>
            </w:tr>
            <w:tr w:rsidR="00CE2EEB" w14:paraId="61B6F984" w14:textId="77777777">
              <w:trPr>
                <w:trHeight w:val="1118"/>
                <w:jc w:val="center"/>
              </w:trPr>
              <w:tc>
                <w:tcPr>
                  <w:tcW w:w="548" w:type="pct"/>
                  <w:vAlign w:val="center"/>
                </w:tcPr>
                <w:p w14:paraId="1C55CED2" w14:textId="77777777" w:rsidR="00CE2EEB" w:rsidRDefault="00000000">
                  <w:pPr>
                    <w:pStyle w:val="afffff7"/>
                  </w:pPr>
                  <w:r>
                    <w:t>环境风险防控</w:t>
                  </w:r>
                </w:p>
              </w:tc>
              <w:tc>
                <w:tcPr>
                  <w:tcW w:w="1521" w:type="pct"/>
                  <w:vAlign w:val="center"/>
                </w:tcPr>
                <w:p w14:paraId="22EC098F" w14:textId="77777777" w:rsidR="00CE2EEB" w:rsidRDefault="00000000">
                  <w:pPr>
                    <w:pStyle w:val="afffff7"/>
                  </w:pPr>
                  <w:r>
                    <w:rPr>
                      <w:rFonts w:hint="eastAsia"/>
                    </w:rPr>
                    <w:t>1</w:t>
                  </w:r>
                  <w:r>
                    <w:rPr>
                      <w:rFonts w:hint="eastAsia"/>
                    </w:rPr>
                    <w:t>、执行自治区总体准入要求中关于一般环境管控单元的准入要求（表</w:t>
                  </w:r>
                  <w:r>
                    <w:rPr>
                      <w:rFonts w:hint="eastAsia"/>
                    </w:rPr>
                    <w:t>2-4 A7.3</w:t>
                  </w:r>
                  <w:r>
                    <w:rPr>
                      <w:rFonts w:hint="eastAsia"/>
                    </w:rPr>
                    <w:t>）。</w:t>
                  </w:r>
                </w:p>
              </w:tc>
              <w:tc>
                <w:tcPr>
                  <w:tcW w:w="2442" w:type="pct"/>
                  <w:vAlign w:val="center"/>
                </w:tcPr>
                <w:p w14:paraId="5437806D" w14:textId="77777777" w:rsidR="00CE2EEB" w:rsidRDefault="00000000">
                  <w:pPr>
                    <w:pStyle w:val="afffff7"/>
                  </w:pPr>
                  <w:r>
                    <w:t>本</w:t>
                  </w:r>
                  <w:r>
                    <w:rPr>
                      <w:rFonts w:hint="eastAsia"/>
                    </w:rPr>
                    <w:t>次环</w:t>
                  </w:r>
                  <w:proofErr w:type="gramStart"/>
                  <w:r>
                    <w:rPr>
                      <w:rFonts w:hint="eastAsia"/>
                    </w:rPr>
                    <w:t>评要求</w:t>
                  </w:r>
                  <w:proofErr w:type="gramEnd"/>
                  <w:r>
                    <w:rPr>
                      <w:rFonts w:hint="eastAsia"/>
                    </w:rPr>
                    <w:t>企业开展环境风险应急预案，建立常态化的企业隐患排查整治监管机制，加强风险防控体系建设。</w:t>
                  </w:r>
                </w:p>
              </w:tc>
              <w:tc>
                <w:tcPr>
                  <w:tcW w:w="489" w:type="pct"/>
                  <w:vAlign w:val="center"/>
                </w:tcPr>
                <w:p w14:paraId="7046A864" w14:textId="77777777" w:rsidR="00CE2EEB" w:rsidRDefault="00000000">
                  <w:pPr>
                    <w:pStyle w:val="afffff7"/>
                  </w:pPr>
                  <w:r>
                    <w:t>符合</w:t>
                  </w:r>
                </w:p>
              </w:tc>
            </w:tr>
            <w:tr w:rsidR="00CE2EEB" w14:paraId="44D69BAA" w14:textId="77777777">
              <w:trPr>
                <w:trHeight w:val="1148"/>
                <w:jc w:val="center"/>
              </w:trPr>
              <w:tc>
                <w:tcPr>
                  <w:tcW w:w="548" w:type="pct"/>
                  <w:vAlign w:val="center"/>
                </w:tcPr>
                <w:p w14:paraId="438F1A17" w14:textId="77777777" w:rsidR="00CE2EEB" w:rsidRDefault="00000000">
                  <w:pPr>
                    <w:pStyle w:val="afffff7"/>
                  </w:pPr>
                  <w:r>
                    <w:t>资源利用效率</w:t>
                  </w:r>
                </w:p>
              </w:tc>
              <w:tc>
                <w:tcPr>
                  <w:tcW w:w="1521" w:type="pct"/>
                  <w:vAlign w:val="center"/>
                </w:tcPr>
                <w:p w14:paraId="63E8B5BA" w14:textId="77777777" w:rsidR="00CE2EEB" w:rsidRDefault="00000000">
                  <w:pPr>
                    <w:pStyle w:val="afffff7"/>
                  </w:pPr>
                  <w:r>
                    <w:rPr>
                      <w:rFonts w:hint="eastAsia"/>
                    </w:rPr>
                    <w:t>1</w:t>
                  </w:r>
                  <w:r>
                    <w:rPr>
                      <w:rFonts w:hint="eastAsia"/>
                    </w:rPr>
                    <w:t>、执行自治区总体准入要求中关于一般环境管控单元的准入要求（表</w:t>
                  </w:r>
                  <w:r>
                    <w:rPr>
                      <w:rFonts w:hint="eastAsia"/>
                    </w:rPr>
                    <w:t>2-4 A7.4</w:t>
                  </w:r>
                  <w:r>
                    <w:rPr>
                      <w:rFonts w:hint="eastAsia"/>
                    </w:rPr>
                    <w:t>）。</w:t>
                  </w:r>
                </w:p>
              </w:tc>
              <w:tc>
                <w:tcPr>
                  <w:tcW w:w="2442" w:type="pct"/>
                  <w:vAlign w:val="center"/>
                </w:tcPr>
                <w:p w14:paraId="71908472" w14:textId="77777777" w:rsidR="00CE2EEB" w:rsidRDefault="00000000">
                  <w:pPr>
                    <w:pStyle w:val="afffff7"/>
                  </w:pPr>
                  <w:r>
                    <w:rPr>
                      <w:rFonts w:hint="eastAsia"/>
                    </w:rPr>
                    <w:t>1</w:t>
                  </w:r>
                  <w:r>
                    <w:t>.</w:t>
                  </w:r>
                  <w:r>
                    <w:t>本项目符合自治区总体准入要求中关于</w:t>
                  </w:r>
                  <w:r>
                    <w:rPr>
                      <w:rFonts w:hint="eastAsia"/>
                    </w:rPr>
                    <w:t>一般</w:t>
                  </w:r>
                  <w:r>
                    <w:t>管控单元资源利用要求的准入要求。</w:t>
                  </w:r>
                  <w:r>
                    <w:rPr>
                      <w:rFonts w:hint="eastAsia"/>
                    </w:rPr>
                    <w:t>生活污水经收集后经过地埋式一体化污水处理设施处理后用于厂区绿化</w:t>
                  </w:r>
                </w:p>
              </w:tc>
              <w:tc>
                <w:tcPr>
                  <w:tcW w:w="489" w:type="pct"/>
                  <w:vAlign w:val="center"/>
                </w:tcPr>
                <w:p w14:paraId="50360E7C" w14:textId="77777777" w:rsidR="00CE2EEB" w:rsidRDefault="00000000">
                  <w:pPr>
                    <w:pStyle w:val="afffff7"/>
                  </w:pPr>
                  <w:r>
                    <w:t>符合</w:t>
                  </w:r>
                </w:p>
              </w:tc>
            </w:tr>
          </w:tbl>
          <w:p w14:paraId="781EA2D2" w14:textId="77777777" w:rsidR="00CE2EEB" w:rsidRDefault="00000000">
            <w:pPr>
              <w:pStyle w:val="afffff8"/>
            </w:pPr>
            <w:r>
              <w:rPr>
                <w:rFonts w:hint="eastAsia"/>
              </w:rPr>
              <w:t>3.3</w:t>
            </w:r>
            <w:r>
              <w:rPr>
                <w:rFonts w:hint="eastAsia"/>
              </w:rPr>
              <w:t>、与《新疆维吾尔自治区七大片区“三线一单”生态环境分区管控要求》（新环环评发</w:t>
            </w:r>
            <w:r>
              <w:rPr>
                <w:rFonts w:hint="eastAsia"/>
              </w:rPr>
              <w:t>[2021]162</w:t>
            </w:r>
            <w:r>
              <w:rPr>
                <w:rFonts w:hint="eastAsia"/>
              </w:rPr>
              <w:t>号）符合性分析</w:t>
            </w:r>
          </w:p>
          <w:p w14:paraId="4A5938DE" w14:textId="77777777" w:rsidR="00CE2EEB" w:rsidRDefault="00000000">
            <w:pPr>
              <w:pStyle w:val="afffffa"/>
              <w:spacing w:line="360" w:lineRule="auto"/>
              <w:ind w:firstLineChars="200" w:firstLine="480"/>
              <w:jc w:val="both"/>
            </w:pPr>
            <w:r>
              <w:rPr>
                <w:rFonts w:ascii="宋体" w:eastAsia="宋体" w:hAnsi="宋体" w:cs="宋体" w:hint="eastAsia"/>
                <w:sz w:val="24"/>
                <w:szCs w:val="24"/>
              </w:rPr>
              <w:t>据《新疆维吾尔自治区七大片区“三线一单”生态环境分区管</w:t>
            </w:r>
            <w:r>
              <w:rPr>
                <w:rFonts w:ascii="宋体" w:eastAsia="宋体" w:hAnsi="宋体" w:cs="宋体" w:hint="eastAsia"/>
                <w:sz w:val="24"/>
                <w:szCs w:val="24"/>
              </w:rPr>
              <w:lastRenderedPageBreak/>
              <w:t>控要求》文件要求：</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同防同治区域大气环境治理。所有新建、改建、扩建工业项目执行最严格的大气污染物排放标准,强化氮氧化物深度治理,确保区域环境空气质量持续改善。强化挥发性有机物防治措施。</w:t>
            </w:r>
            <w:r>
              <w:t>”</w:t>
            </w:r>
          </w:p>
          <w:p w14:paraId="5BE769C0" w14:textId="77777777" w:rsidR="00CE2EEB" w:rsidRDefault="00000000">
            <w:pPr>
              <w:pStyle w:val="afff0"/>
              <w:ind w:firstLine="480"/>
              <w:jc w:val="both"/>
            </w:pPr>
            <w:r>
              <w:t>本项目</w:t>
            </w:r>
            <w:r>
              <w:rPr>
                <w:rFonts w:hint="eastAsia"/>
              </w:rPr>
              <w:t>仅对</w:t>
            </w:r>
            <w:r>
              <w:t>煤炭</w:t>
            </w:r>
            <w:r>
              <w:rPr>
                <w:rFonts w:hint="eastAsia"/>
              </w:rPr>
              <w:t>进行破碎筛分</w:t>
            </w:r>
            <w:r>
              <w:t>，不属于煤化工、电解铝、燃煤纯发电机组、金属硅、碳化硅、聚氯乙烯（电石法</w:t>
            </w:r>
            <w:r>
              <w:t>)</w:t>
            </w:r>
            <w:r>
              <w:t>、焦炭</w:t>
            </w:r>
            <w:r>
              <w:t>(</w:t>
            </w:r>
            <w:r>
              <w:t>含半焦）等项目，本项目产生的废气主要污染因子为</w:t>
            </w:r>
            <w:r>
              <w:rPr>
                <w:rFonts w:hint="eastAsia"/>
              </w:rPr>
              <w:t>颗粒物</w:t>
            </w:r>
            <w:r>
              <w:t>。因此，符合《新疆维吾尔自治区七大片区</w:t>
            </w:r>
            <w:r>
              <w:t>“</w:t>
            </w:r>
            <w:r>
              <w:t>三线一单</w:t>
            </w:r>
            <w:r>
              <w:t>”</w:t>
            </w:r>
            <w:r>
              <w:t>生态环境分区管控要求》相关要求。</w:t>
            </w:r>
          </w:p>
          <w:p w14:paraId="57D0C111" w14:textId="77777777" w:rsidR="00CE2EEB" w:rsidRDefault="00000000">
            <w:pPr>
              <w:pStyle w:val="afffff8"/>
            </w:pPr>
            <w:r>
              <w:rPr>
                <w:rFonts w:hint="eastAsia"/>
              </w:rPr>
              <w:t>3.4</w:t>
            </w:r>
            <w:r>
              <w:rPr>
                <w:rFonts w:hint="eastAsia"/>
              </w:rPr>
              <w:t>、与</w:t>
            </w:r>
            <w:r>
              <w:t>《昌吉回族自治州生态环境保护与建设</w:t>
            </w:r>
            <w:r>
              <w:t>“</w:t>
            </w:r>
            <w:r>
              <w:t>十四五</w:t>
            </w:r>
            <w:r>
              <w:t>”</w:t>
            </w:r>
            <w:r>
              <w:t>规划》的符合性分析</w:t>
            </w:r>
          </w:p>
          <w:p w14:paraId="7E8B8C9A" w14:textId="77777777" w:rsidR="00CE2EEB" w:rsidRDefault="00000000">
            <w:pPr>
              <w:pStyle w:val="afff0"/>
              <w:ind w:firstLine="480"/>
            </w:pPr>
            <w:r>
              <w:t>《昌吉回族自治州生态环境保护与建设</w:t>
            </w:r>
            <w:r>
              <w:t>“</w:t>
            </w:r>
            <w:r>
              <w:t>十四五</w:t>
            </w:r>
            <w:r>
              <w:t>”</w:t>
            </w:r>
            <w:r>
              <w:t>规划》指出：</w:t>
            </w:r>
            <w:r>
              <w:rPr>
                <w:rFonts w:hint="eastAsia"/>
              </w:rPr>
              <w:t>“实施工业企业物料封闭化管理专项整治，使全州各县市（园区）贮存煤炭、煤矸石、煤渣、水泥、石灰、石膏、砂土等易产生扬尘的物料全部实现密闭、密封储存，企业无组织排放等扬尘污染得到有效控制。持续推进工业源全面达标排放</w:t>
            </w:r>
            <w:r>
              <w:t>。</w:t>
            </w:r>
            <w:r>
              <w:t>”</w:t>
            </w:r>
          </w:p>
          <w:p w14:paraId="4A9DF192" w14:textId="77777777" w:rsidR="00CE2EEB" w:rsidRDefault="00000000">
            <w:pPr>
              <w:pStyle w:val="afff0"/>
              <w:ind w:firstLine="480"/>
              <w:jc w:val="both"/>
            </w:pPr>
            <w:r>
              <w:t>本项目属于煤炭清洁高效技术开发与应用，项目产生的废气主要污染因子为</w:t>
            </w:r>
            <w:r>
              <w:rPr>
                <w:rFonts w:hint="eastAsia"/>
              </w:rPr>
              <w:t>颗粒物</w:t>
            </w:r>
            <w:r>
              <w:t>，</w:t>
            </w:r>
            <w:r>
              <w:rPr>
                <w:rFonts w:hint="eastAsia"/>
              </w:rPr>
              <w:t>通过布袋除尘器收集处理后由</w:t>
            </w:r>
            <w:r>
              <w:rPr>
                <w:rFonts w:hint="eastAsia"/>
              </w:rPr>
              <w:t>1</w:t>
            </w:r>
            <w:r>
              <w:t>5</w:t>
            </w:r>
            <w:r>
              <w:rPr>
                <w:rFonts w:hint="eastAsia"/>
              </w:rPr>
              <w:t>m</w:t>
            </w:r>
            <w:r>
              <w:rPr>
                <w:rFonts w:hint="eastAsia"/>
              </w:rPr>
              <w:t>高排气筒排放，煤仓采取全封闭喷雾洒水降尘措施，</w:t>
            </w:r>
            <w:r>
              <w:t>可满足</w:t>
            </w:r>
            <w:r>
              <w:rPr>
                <w:rFonts w:hint="eastAsia"/>
              </w:rPr>
              <w:t>《煤炭工业污染物排放标准》（</w:t>
            </w:r>
            <w:r>
              <w:rPr>
                <w:rFonts w:hint="eastAsia"/>
              </w:rPr>
              <w:t>GB20426-2006</w:t>
            </w:r>
            <w:r>
              <w:rPr>
                <w:rFonts w:hint="eastAsia"/>
              </w:rPr>
              <w:t>）表</w:t>
            </w:r>
            <w:r>
              <w:rPr>
                <w:rFonts w:hint="eastAsia"/>
              </w:rPr>
              <w:t>5</w:t>
            </w:r>
            <w:r>
              <w:rPr>
                <w:rFonts w:hint="eastAsia"/>
              </w:rPr>
              <w:t>煤炭工业排放限值</w:t>
            </w:r>
            <w:r>
              <w:t>，对周围环境影响较小。因此，与《昌吉回族自治州生态环境保护与建设</w:t>
            </w:r>
            <w:r>
              <w:t>“</w:t>
            </w:r>
            <w:r>
              <w:t>十四五</w:t>
            </w:r>
            <w:r>
              <w:t>”</w:t>
            </w:r>
            <w:r>
              <w:t>规划》相符合。</w:t>
            </w:r>
          </w:p>
          <w:p w14:paraId="2849512C" w14:textId="77777777" w:rsidR="00CE2EEB" w:rsidRDefault="00000000">
            <w:pPr>
              <w:pStyle w:val="afffff8"/>
            </w:pPr>
            <w:r>
              <w:rPr>
                <w:rFonts w:hint="eastAsia"/>
              </w:rPr>
              <w:t>4</w:t>
            </w:r>
            <w:r>
              <w:t>.</w:t>
            </w:r>
            <w:r>
              <w:t>与《新疆维吾尔自治区大气污染防治条例》的符合性分析</w:t>
            </w:r>
          </w:p>
          <w:p w14:paraId="1FBBC460" w14:textId="77777777" w:rsidR="00CE2EEB" w:rsidRDefault="00000000">
            <w:pPr>
              <w:pStyle w:val="21"/>
              <w:spacing w:after="0" w:line="360" w:lineRule="auto"/>
              <w:ind w:leftChars="0" w:left="0" w:firstLine="480"/>
            </w:pPr>
            <w:r>
              <w:lastRenderedPageBreak/>
              <w:t>根据《新疆维吾尔自治区大气污染防治条例》中的相关内容：</w:t>
            </w:r>
            <w:r>
              <w:t>“</w:t>
            </w:r>
            <w:r>
              <w:t>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的工艺、设备、产品。</w:t>
            </w:r>
            <w:r>
              <w:t>”</w:t>
            </w:r>
          </w:p>
          <w:p w14:paraId="016963FB" w14:textId="77777777" w:rsidR="00CE2EEB" w:rsidRDefault="00000000">
            <w:pPr>
              <w:pStyle w:val="afff0"/>
              <w:ind w:firstLine="480"/>
            </w:pPr>
            <w:r>
              <w:t>本项目属于</w:t>
            </w:r>
            <w:r>
              <w:t>“</w:t>
            </w:r>
            <w:r>
              <w:rPr>
                <w:rFonts w:hint="eastAsia"/>
              </w:rPr>
              <w:t>允许类</w:t>
            </w:r>
            <w:r>
              <w:t>”</w:t>
            </w:r>
            <w:r>
              <w:rPr>
                <w:rFonts w:hint="eastAsia"/>
              </w:rPr>
              <w:t>项目</w:t>
            </w:r>
            <w:r>
              <w:t>，不属于高污染（排放）、高能（水）耗、</w:t>
            </w:r>
            <w:proofErr w:type="gramStart"/>
            <w:r>
              <w:t>高环境</w:t>
            </w:r>
            <w:proofErr w:type="gramEnd"/>
            <w:r>
              <w:t>风险的工业项目，不属于淘汰类目录的高污染工业项目，符合《新疆维吾尔自治区大气污染防治条例》。</w:t>
            </w:r>
          </w:p>
          <w:p w14:paraId="432D4423" w14:textId="77777777" w:rsidR="00CE2EEB" w:rsidRDefault="00000000">
            <w:pPr>
              <w:pStyle w:val="afffff8"/>
            </w:pPr>
            <w:r>
              <w:rPr>
                <w:rFonts w:hint="eastAsia"/>
              </w:rPr>
              <w:t>5.</w:t>
            </w:r>
            <w:r>
              <w:t xml:space="preserve"> </w:t>
            </w:r>
            <w:r>
              <w:rPr>
                <w:rFonts w:hint="eastAsia"/>
              </w:rPr>
              <w:t>与《木垒县城市总体规划》的符合性分析</w:t>
            </w:r>
          </w:p>
          <w:p w14:paraId="3A9BD626" w14:textId="77777777" w:rsidR="00CE2EEB" w:rsidRDefault="00000000">
            <w:pPr>
              <w:pStyle w:val="afff0"/>
              <w:ind w:firstLine="480"/>
            </w:pPr>
            <w:r>
              <w:rPr>
                <w:rFonts w:hint="eastAsia"/>
              </w:rPr>
              <w:t>《木垒县城市总体规划》中提到：</w:t>
            </w:r>
            <w:proofErr w:type="gramStart"/>
            <w:r>
              <w:rPr>
                <w:rFonts w:hint="eastAsia"/>
              </w:rPr>
              <w:t>雀仁乡</w:t>
            </w:r>
            <w:proofErr w:type="gramEnd"/>
            <w:r>
              <w:rPr>
                <w:rFonts w:hint="eastAsia"/>
              </w:rPr>
              <w:t>的发展定位是以农牧业和商贸物流服务业为主的县域北部重点乡镇。以传统农业、畜牧业发展以及依托准</w:t>
            </w:r>
            <w:proofErr w:type="gramStart"/>
            <w:r>
              <w:rPr>
                <w:rFonts w:hint="eastAsia"/>
              </w:rPr>
              <w:t>东发展</w:t>
            </w:r>
            <w:proofErr w:type="gramEnd"/>
            <w:r>
              <w:rPr>
                <w:rFonts w:hint="eastAsia"/>
              </w:rPr>
              <w:t>商贸物流服务。依托</w:t>
            </w:r>
            <w:r>
              <w:rPr>
                <w:rFonts w:hint="eastAsia"/>
              </w:rPr>
              <w:t>S228</w:t>
            </w:r>
            <w:r>
              <w:rPr>
                <w:rFonts w:hint="eastAsia"/>
              </w:rPr>
              <w:t>的交通优势，沿省道打造物流园区，依托准</w:t>
            </w:r>
            <w:proofErr w:type="gramStart"/>
            <w:r>
              <w:rPr>
                <w:rFonts w:hint="eastAsia"/>
              </w:rPr>
              <w:t>东发展</w:t>
            </w:r>
            <w:proofErr w:type="gramEnd"/>
            <w:r>
              <w:rPr>
                <w:rFonts w:hint="eastAsia"/>
              </w:rPr>
              <w:t>商贸、物流、汽修等方面配套服务。本项目依托</w:t>
            </w:r>
            <w:r>
              <w:rPr>
                <w:rFonts w:hint="eastAsia"/>
              </w:rPr>
              <w:t>S228</w:t>
            </w:r>
            <w:r>
              <w:rPr>
                <w:rFonts w:hint="eastAsia"/>
              </w:rPr>
              <w:t>的交通优势，将外购准东煤精煤进行破碎筛分后外售，</w:t>
            </w:r>
            <w:proofErr w:type="gramStart"/>
            <w:r>
              <w:rPr>
                <w:rFonts w:hint="eastAsia"/>
              </w:rPr>
              <w:t>本环评</w:t>
            </w:r>
            <w:proofErr w:type="gramEnd"/>
            <w:r>
              <w:rPr>
                <w:rFonts w:hint="eastAsia"/>
              </w:rPr>
              <w:t>已提出煤</w:t>
            </w:r>
            <w:proofErr w:type="gramStart"/>
            <w:r>
              <w:rPr>
                <w:rFonts w:hint="eastAsia"/>
              </w:rPr>
              <w:t>仓采取</w:t>
            </w:r>
            <w:proofErr w:type="gramEnd"/>
            <w:r>
              <w:rPr>
                <w:rFonts w:hint="eastAsia"/>
              </w:rPr>
              <w:t>全封闭覆盖洒水降尘，破碎筛分粉尘进袋式除尘器处理后由</w:t>
            </w:r>
            <w:r>
              <w:rPr>
                <w:rFonts w:hint="eastAsia"/>
              </w:rPr>
              <w:t>15m</w:t>
            </w:r>
            <w:r>
              <w:rPr>
                <w:rFonts w:hint="eastAsia"/>
              </w:rPr>
              <w:t>高排气筒排放，运输道路洒水降尘、运输车辆定时清洗等措施，减少废弃物产生和排放，降低对周边环境的影响，因此符合《木垒县城市总体规划》的要求。</w:t>
            </w:r>
          </w:p>
          <w:p w14:paraId="0773302C" w14:textId="77777777" w:rsidR="00CE2EEB" w:rsidRDefault="00000000">
            <w:pPr>
              <w:pStyle w:val="afffff8"/>
            </w:pPr>
            <w:r>
              <w:t>6.</w:t>
            </w:r>
            <w:r>
              <w:rPr>
                <w:rFonts w:hint="eastAsia"/>
              </w:rPr>
              <w:t>《工业料堆场扬尘整治规范》（</w:t>
            </w:r>
            <w:r>
              <w:rPr>
                <w:rFonts w:hint="eastAsia"/>
              </w:rPr>
              <w:t>DB 65/T 4061-2017</w:t>
            </w:r>
            <w:r>
              <w:rPr>
                <w:rFonts w:hint="eastAsia"/>
              </w:rPr>
              <w:t>）的符合性分析</w:t>
            </w:r>
          </w:p>
          <w:p w14:paraId="690BBC95" w14:textId="77777777" w:rsidR="00CE2EEB" w:rsidRDefault="00000000">
            <w:pPr>
              <w:pStyle w:val="affd"/>
              <w:spacing w:before="0" w:line="240" w:lineRule="auto"/>
              <w:ind w:firstLine="422"/>
              <w:rPr>
                <w:rFonts w:ascii="Times New Roman" w:eastAsia="宋体" w:hAnsi="Times New Roman"/>
                <w:b/>
                <w:bCs/>
                <w:color w:val="000000" w:themeColor="text1"/>
                <w:kern w:val="0"/>
                <w:sz w:val="21"/>
                <w:szCs w:val="21"/>
              </w:rPr>
            </w:pPr>
            <w:r>
              <w:rPr>
                <w:rFonts w:ascii="Times New Roman" w:eastAsia="宋体" w:hAnsi="Times New Roman"/>
                <w:b/>
                <w:bCs/>
                <w:color w:val="000000" w:themeColor="text1"/>
                <w:kern w:val="0"/>
                <w:sz w:val="21"/>
                <w:szCs w:val="21"/>
              </w:rPr>
              <w:t>表</w:t>
            </w:r>
            <w:r>
              <w:rPr>
                <w:rFonts w:ascii="Times New Roman" w:hAnsi="Times New Roman"/>
                <w:b/>
                <w:bCs/>
                <w:color w:val="000000" w:themeColor="text1"/>
                <w:kern w:val="0"/>
                <w:sz w:val="21"/>
                <w:szCs w:val="21"/>
              </w:rPr>
              <w:t>1-3</w:t>
            </w:r>
            <w:r>
              <w:rPr>
                <w:rFonts w:ascii="Times New Roman" w:eastAsia="宋体" w:hAnsi="Times New Roman"/>
                <w:b/>
                <w:bCs/>
                <w:color w:val="000000" w:themeColor="text1"/>
                <w:kern w:val="0"/>
                <w:sz w:val="21"/>
                <w:szCs w:val="21"/>
              </w:rPr>
              <w:t xml:space="preserve">   </w:t>
            </w:r>
            <w:r>
              <w:rPr>
                <w:rFonts w:ascii="Times New Roman" w:eastAsia="宋体" w:hAnsi="Times New Roman"/>
                <w:b/>
                <w:bCs/>
                <w:color w:val="000000" w:themeColor="text1"/>
                <w:kern w:val="0"/>
                <w:sz w:val="21"/>
                <w:szCs w:val="21"/>
              </w:rPr>
              <w:t>与《工业料堆场扬尘整治规范》符合性分析一览表</w:t>
            </w:r>
          </w:p>
          <w:tbl>
            <w:tblPr>
              <w:tblStyle w:val="aff5"/>
              <w:tblW w:w="4900" w:type="pct"/>
              <w:jc w:val="center"/>
              <w:tblBorders>
                <w:left w:val="none" w:sz="0" w:space="0" w:color="auto"/>
                <w:right w:val="none" w:sz="0" w:space="0" w:color="auto"/>
              </w:tblBorders>
              <w:tblLook w:val="04A0" w:firstRow="1" w:lastRow="0" w:firstColumn="1" w:lastColumn="0" w:noHBand="0" w:noVBand="1"/>
            </w:tblPr>
            <w:tblGrid>
              <w:gridCol w:w="3225"/>
              <w:gridCol w:w="2694"/>
              <w:gridCol w:w="880"/>
            </w:tblGrid>
            <w:tr w:rsidR="00CE2EEB" w14:paraId="38818993" w14:textId="77777777">
              <w:trPr>
                <w:trHeight w:val="23"/>
                <w:jc w:val="center"/>
              </w:trPr>
              <w:tc>
                <w:tcPr>
                  <w:tcW w:w="2372" w:type="pct"/>
                  <w:vAlign w:val="center"/>
                </w:tcPr>
                <w:p w14:paraId="024E8D9A" w14:textId="77777777" w:rsidR="00CE2EEB" w:rsidRDefault="00000000">
                  <w:pPr>
                    <w:adjustRightInd w:val="0"/>
                    <w:snapToGrid w:val="0"/>
                    <w:jc w:val="center"/>
                    <w:rPr>
                      <w:b/>
                      <w:bCs/>
                      <w:color w:val="000000" w:themeColor="text1"/>
                      <w:kern w:val="0"/>
                      <w:szCs w:val="21"/>
                    </w:rPr>
                  </w:pPr>
                  <w:r>
                    <w:rPr>
                      <w:rFonts w:hint="eastAsia"/>
                      <w:b/>
                      <w:bCs/>
                      <w:color w:val="000000" w:themeColor="text1"/>
                      <w:kern w:val="0"/>
                      <w:szCs w:val="21"/>
                    </w:rPr>
                    <w:t>文件要求</w:t>
                  </w:r>
                </w:p>
              </w:tc>
              <w:tc>
                <w:tcPr>
                  <w:tcW w:w="1981" w:type="pct"/>
                  <w:vAlign w:val="center"/>
                </w:tcPr>
                <w:p w14:paraId="1A9B0EE3" w14:textId="77777777" w:rsidR="00CE2EEB" w:rsidRDefault="00000000">
                  <w:pPr>
                    <w:adjustRightInd w:val="0"/>
                    <w:snapToGrid w:val="0"/>
                    <w:jc w:val="center"/>
                    <w:rPr>
                      <w:b/>
                      <w:bCs/>
                      <w:color w:val="000000" w:themeColor="text1"/>
                      <w:kern w:val="0"/>
                      <w:szCs w:val="21"/>
                    </w:rPr>
                  </w:pPr>
                  <w:r>
                    <w:rPr>
                      <w:rFonts w:hint="eastAsia"/>
                      <w:b/>
                      <w:bCs/>
                      <w:color w:val="000000" w:themeColor="text1"/>
                      <w:kern w:val="0"/>
                      <w:szCs w:val="21"/>
                    </w:rPr>
                    <w:t>本项目情况</w:t>
                  </w:r>
                </w:p>
              </w:tc>
              <w:tc>
                <w:tcPr>
                  <w:tcW w:w="647" w:type="pct"/>
                  <w:vAlign w:val="center"/>
                </w:tcPr>
                <w:p w14:paraId="4996C7F3" w14:textId="77777777" w:rsidR="00CE2EEB" w:rsidRDefault="00000000">
                  <w:pPr>
                    <w:adjustRightInd w:val="0"/>
                    <w:snapToGrid w:val="0"/>
                    <w:jc w:val="center"/>
                    <w:rPr>
                      <w:b/>
                      <w:bCs/>
                      <w:color w:val="000000" w:themeColor="text1"/>
                      <w:kern w:val="0"/>
                      <w:szCs w:val="21"/>
                    </w:rPr>
                  </w:pPr>
                  <w:r>
                    <w:rPr>
                      <w:rFonts w:hint="eastAsia"/>
                      <w:b/>
                      <w:bCs/>
                      <w:color w:val="000000" w:themeColor="text1"/>
                      <w:kern w:val="0"/>
                      <w:szCs w:val="21"/>
                    </w:rPr>
                    <w:t>符合性</w:t>
                  </w:r>
                </w:p>
              </w:tc>
            </w:tr>
            <w:tr w:rsidR="00CE2EEB" w14:paraId="3AF0F6E3" w14:textId="77777777">
              <w:trPr>
                <w:trHeight w:val="23"/>
                <w:jc w:val="center"/>
              </w:trPr>
              <w:tc>
                <w:tcPr>
                  <w:tcW w:w="2372" w:type="pct"/>
                  <w:vAlign w:val="center"/>
                </w:tcPr>
                <w:p w14:paraId="5C878D24" w14:textId="77777777" w:rsidR="00CE2EEB" w:rsidRDefault="00000000">
                  <w:pPr>
                    <w:adjustRightInd w:val="0"/>
                    <w:snapToGrid w:val="0"/>
                    <w:jc w:val="center"/>
                    <w:rPr>
                      <w:color w:val="000000" w:themeColor="text1"/>
                      <w:kern w:val="0"/>
                      <w:szCs w:val="21"/>
                    </w:rPr>
                  </w:pPr>
                  <w:r>
                    <w:rPr>
                      <w:color w:val="000000" w:themeColor="text1"/>
                      <w:kern w:val="0"/>
                      <w:szCs w:val="21"/>
                    </w:rPr>
                    <w:t>各企业应建立工业料堆场扬尘污染控制管理制度和工业料堆场作业相关操作规程，落实专人负责本单位的工业料堆场扬尘污染控制工作</w:t>
                  </w:r>
                </w:p>
              </w:tc>
              <w:tc>
                <w:tcPr>
                  <w:tcW w:w="1981" w:type="pct"/>
                  <w:vAlign w:val="center"/>
                </w:tcPr>
                <w:p w14:paraId="573E7585"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本项目原料及成品均处于全封闭煤仓，采取全覆盖洒水来抑制扬尘，并安排了专业人员负责本单位煤仓扬尘污染控制工作</w:t>
                  </w:r>
                </w:p>
              </w:tc>
              <w:tc>
                <w:tcPr>
                  <w:tcW w:w="647" w:type="pct"/>
                  <w:vAlign w:val="center"/>
                </w:tcPr>
                <w:p w14:paraId="122F482F"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符合</w:t>
                  </w:r>
                </w:p>
              </w:tc>
            </w:tr>
            <w:tr w:rsidR="00CE2EEB" w14:paraId="20DAA941" w14:textId="77777777">
              <w:trPr>
                <w:trHeight w:val="23"/>
                <w:jc w:val="center"/>
              </w:trPr>
              <w:tc>
                <w:tcPr>
                  <w:tcW w:w="2372" w:type="pct"/>
                  <w:vAlign w:val="center"/>
                </w:tcPr>
                <w:p w14:paraId="493C24B4" w14:textId="77777777" w:rsidR="00CE2EEB" w:rsidRDefault="00000000">
                  <w:pPr>
                    <w:adjustRightInd w:val="0"/>
                    <w:snapToGrid w:val="0"/>
                    <w:jc w:val="center"/>
                    <w:rPr>
                      <w:color w:val="000000" w:themeColor="text1"/>
                      <w:kern w:val="0"/>
                      <w:szCs w:val="21"/>
                    </w:rPr>
                  </w:pPr>
                  <w:r>
                    <w:rPr>
                      <w:color w:val="000000" w:themeColor="text1"/>
                      <w:kern w:val="0"/>
                      <w:szCs w:val="21"/>
                    </w:rPr>
                    <w:t>工业料堆场内应采用连续输送设备将物料送往用户，避免二次中转倒运</w:t>
                  </w:r>
                </w:p>
              </w:tc>
              <w:tc>
                <w:tcPr>
                  <w:tcW w:w="1981" w:type="pct"/>
                  <w:vAlign w:val="center"/>
                </w:tcPr>
                <w:p w14:paraId="2358D6BF"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本项目采用封闭式运输廊道，没有二次中转倒运</w:t>
                  </w:r>
                </w:p>
              </w:tc>
              <w:tc>
                <w:tcPr>
                  <w:tcW w:w="647" w:type="pct"/>
                  <w:vAlign w:val="center"/>
                </w:tcPr>
                <w:p w14:paraId="2233308F"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符合</w:t>
                  </w:r>
                </w:p>
              </w:tc>
            </w:tr>
            <w:tr w:rsidR="00CE2EEB" w14:paraId="3B364AE6" w14:textId="77777777">
              <w:trPr>
                <w:trHeight w:val="23"/>
                <w:jc w:val="center"/>
              </w:trPr>
              <w:tc>
                <w:tcPr>
                  <w:tcW w:w="2372" w:type="pct"/>
                  <w:vAlign w:val="center"/>
                </w:tcPr>
                <w:p w14:paraId="7F9BEB24" w14:textId="77777777" w:rsidR="00CE2EEB" w:rsidRDefault="00000000">
                  <w:pPr>
                    <w:adjustRightInd w:val="0"/>
                    <w:snapToGrid w:val="0"/>
                    <w:jc w:val="center"/>
                    <w:rPr>
                      <w:color w:val="000000" w:themeColor="text1"/>
                      <w:kern w:val="0"/>
                      <w:szCs w:val="21"/>
                    </w:rPr>
                  </w:pPr>
                  <w:r>
                    <w:rPr>
                      <w:color w:val="000000" w:themeColor="text1"/>
                      <w:kern w:val="0"/>
                      <w:szCs w:val="21"/>
                    </w:rPr>
                    <w:t>对工业料堆场内装卸、运输等作业过程中，易产生扬尘污染的物料必须采取封闭、遮盖、洒水降</w:t>
                  </w:r>
                  <w:r>
                    <w:rPr>
                      <w:color w:val="000000" w:themeColor="text1"/>
                      <w:kern w:val="0"/>
                      <w:szCs w:val="21"/>
                    </w:rPr>
                    <w:lastRenderedPageBreak/>
                    <w:t>尘措施，密闭输送物料必须在装料、卸料处配备吸尘、喷淋防尘措施</w:t>
                  </w:r>
                </w:p>
              </w:tc>
              <w:tc>
                <w:tcPr>
                  <w:tcW w:w="1981" w:type="pct"/>
                  <w:vAlign w:val="center"/>
                </w:tcPr>
                <w:p w14:paraId="1B98BDB0"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lastRenderedPageBreak/>
                    <w:t>本项目采用降低落差，加强对车辆的管理，限定转运车辆在厂内的行驶速度，车辆</w:t>
                  </w:r>
                  <w:r>
                    <w:rPr>
                      <w:rFonts w:hint="eastAsia"/>
                      <w:color w:val="000000" w:themeColor="text1"/>
                      <w:kern w:val="0"/>
                      <w:szCs w:val="21"/>
                    </w:rPr>
                    <w:lastRenderedPageBreak/>
                    <w:t>运输过程加苫盖。同时进场道路须全部硬化，对车辆行驶的路面实施</w:t>
                  </w:r>
                  <w:proofErr w:type="gramStart"/>
                  <w:r>
                    <w:rPr>
                      <w:rFonts w:hint="eastAsia"/>
                      <w:color w:val="000000" w:themeColor="text1"/>
                      <w:kern w:val="0"/>
                      <w:szCs w:val="21"/>
                    </w:rPr>
                    <w:t>洒水抑尘等</w:t>
                  </w:r>
                  <w:proofErr w:type="gramEnd"/>
                  <w:r>
                    <w:rPr>
                      <w:rFonts w:hint="eastAsia"/>
                      <w:color w:val="000000" w:themeColor="text1"/>
                      <w:kern w:val="0"/>
                      <w:szCs w:val="21"/>
                    </w:rPr>
                    <w:t>措施</w:t>
                  </w:r>
                </w:p>
              </w:tc>
              <w:tc>
                <w:tcPr>
                  <w:tcW w:w="647" w:type="pct"/>
                  <w:vAlign w:val="center"/>
                </w:tcPr>
                <w:p w14:paraId="4DB1DB48"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lastRenderedPageBreak/>
                    <w:t>符合</w:t>
                  </w:r>
                </w:p>
              </w:tc>
            </w:tr>
            <w:tr w:rsidR="00CE2EEB" w14:paraId="4FE4E897" w14:textId="77777777">
              <w:trPr>
                <w:trHeight w:val="23"/>
                <w:jc w:val="center"/>
              </w:trPr>
              <w:tc>
                <w:tcPr>
                  <w:tcW w:w="2372" w:type="pct"/>
                  <w:vAlign w:val="center"/>
                </w:tcPr>
                <w:p w14:paraId="2CE4290E" w14:textId="77777777" w:rsidR="00CE2EEB" w:rsidRDefault="00000000">
                  <w:pPr>
                    <w:adjustRightInd w:val="0"/>
                    <w:snapToGrid w:val="0"/>
                    <w:jc w:val="center"/>
                    <w:rPr>
                      <w:color w:val="000000" w:themeColor="text1"/>
                      <w:kern w:val="0"/>
                      <w:szCs w:val="21"/>
                    </w:rPr>
                  </w:pPr>
                  <w:r>
                    <w:rPr>
                      <w:color w:val="000000" w:themeColor="text1"/>
                      <w:kern w:val="0"/>
                      <w:szCs w:val="21"/>
                    </w:rPr>
                    <w:t>露天工业料堆场存放袋装、桶装及箱装件物品时，应加盖蓬布遮护</w:t>
                  </w:r>
                </w:p>
              </w:tc>
              <w:tc>
                <w:tcPr>
                  <w:tcW w:w="1981" w:type="pct"/>
                  <w:vAlign w:val="center"/>
                </w:tcPr>
                <w:p w14:paraId="4807CD36"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本项目原料及成品均处于全封闭煤仓，采取全覆盖洒水来抑制扬尘</w:t>
                  </w:r>
                </w:p>
              </w:tc>
              <w:tc>
                <w:tcPr>
                  <w:tcW w:w="647" w:type="pct"/>
                  <w:vAlign w:val="center"/>
                </w:tcPr>
                <w:p w14:paraId="6E586343"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符合</w:t>
                  </w:r>
                </w:p>
              </w:tc>
            </w:tr>
            <w:tr w:rsidR="00CE2EEB" w14:paraId="6429F8B5" w14:textId="77777777">
              <w:trPr>
                <w:trHeight w:val="23"/>
                <w:jc w:val="center"/>
              </w:trPr>
              <w:tc>
                <w:tcPr>
                  <w:tcW w:w="2372" w:type="pct"/>
                  <w:vAlign w:val="center"/>
                </w:tcPr>
                <w:p w14:paraId="1BBBCE63" w14:textId="77777777" w:rsidR="00CE2EEB" w:rsidRDefault="00000000">
                  <w:pPr>
                    <w:adjustRightInd w:val="0"/>
                    <w:snapToGrid w:val="0"/>
                    <w:jc w:val="center"/>
                    <w:rPr>
                      <w:color w:val="000000" w:themeColor="text1"/>
                      <w:kern w:val="0"/>
                      <w:szCs w:val="21"/>
                    </w:rPr>
                  </w:pPr>
                  <w:r>
                    <w:rPr>
                      <w:color w:val="000000" w:themeColor="text1"/>
                      <w:kern w:val="0"/>
                      <w:szCs w:val="21"/>
                    </w:rPr>
                    <w:t>在工业料堆场出口处设置车辆清洗的专用场地，配备运输车辆冲洗保洁设施，冲洗沉积物必须及时进行清理和清运，冲洗污水必须经回收系统收集、处理，处理符合</w:t>
                  </w:r>
                  <w:r>
                    <w:rPr>
                      <w:color w:val="000000" w:themeColor="text1"/>
                      <w:kern w:val="0"/>
                      <w:szCs w:val="21"/>
                    </w:rPr>
                    <w:t>GB 8978</w:t>
                  </w:r>
                  <w:r>
                    <w:rPr>
                      <w:color w:val="000000" w:themeColor="text1"/>
                      <w:kern w:val="0"/>
                      <w:szCs w:val="21"/>
                    </w:rPr>
                    <w:t>的规定后排放</w:t>
                  </w:r>
                </w:p>
              </w:tc>
              <w:tc>
                <w:tcPr>
                  <w:tcW w:w="1981" w:type="pct"/>
                  <w:vAlign w:val="center"/>
                </w:tcPr>
                <w:p w14:paraId="0EE9642A"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本项目设置车辆清洗的专用场地，配置车辆清洗沉淀池，车辆清洗废水采用沉淀池沉淀后循环利用</w:t>
                  </w:r>
                </w:p>
              </w:tc>
              <w:tc>
                <w:tcPr>
                  <w:tcW w:w="647" w:type="pct"/>
                  <w:vAlign w:val="center"/>
                </w:tcPr>
                <w:p w14:paraId="2AB45B94" w14:textId="77777777" w:rsidR="00CE2EEB" w:rsidRDefault="00000000">
                  <w:pPr>
                    <w:adjustRightInd w:val="0"/>
                    <w:snapToGrid w:val="0"/>
                    <w:jc w:val="center"/>
                    <w:rPr>
                      <w:color w:val="000000" w:themeColor="text1"/>
                      <w:kern w:val="0"/>
                      <w:szCs w:val="21"/>
                    </w:rPr>
                  </w:pPr>
                  <w:r>
                    <w:rPr>
                      <w:rFonts w:hint="eastAsia"/>
                      <w:color w:val="000000" w:themeColor="text1"/>
                      <w:kern w:val="0"/>
                      <w:szCs w:val="21"/>
                    </w:rPr>
                    <w:t>符合</w:t>
                  </w:r>
                </w:p>
              </w:tc>
            </w:tr>
          </w:tbl>
          <w:p w14:paraId="39371D95" w14:textId="77777777" w:rsidR="00CE2EEB" w:rsidRDefault="00000000">
            <w:pPr>
              <w:pStyle w:val="afffff8"/>
            </w:pPr>
            <w:r>
              <w:t>7.</w:t>
            </w:r>
            <w:r>
              <w:rPr>
                <w:rFonts w:hint="eastAsia"/>
              </w:rPr>
              <w:t>与《新疆维吾尔自治区主体功能区规划》的符合性分析</w:t>
            </w:r>
          </w:p>
          <w:p w14:paraId="1276B134" w14:textId="77777777" w:rsidR="00CE2EEB" w:rsidRDefault="00000000">
            <w:pPr>
              <w:spacing w:line="360" w:lineRule="auto"/>
              <w:ind w:firstLineChars="200" w:firstLine="480"/>
              <w:rPr>
                <w:sz w:val="24"/>
              </w:rPr>
            </w:pPr>
            <w:r>
              <w:rPr>
                <w:sz w:val="24"/>
              </w:rPr>
              <w:t>根据《新疆维吾尔自治区主体功能区规划》，主体功能区按开发方式，分为重点开发区域、限制开发区域和禁止开发区域；按层级，分为国家和自治区级两个层面。</w:t>
            </w:r>
          </w:p>
          <w:p w14:paraId="6E78C3B9" w14:textId="77777777" w:rsidR="00CE2EEB" w:rsidRDefault="00000000">
            <w:pPr>
              <w:spacing w:line="360" w:lineRule="auto"/>
              <w:ind w:firstLineChars="200" w:firstLine="480"/>
              <w:rPr>
                <w:sz w:val="24"/>
              </w:rPr>
            </w:pPr>
            <w:r>
              <w:rPr>
                <w:sz w:val="24"/>
              </w:rPr>
              <w:t>建设项目位于新疆维吾尔自治区</w:t>
            </w:r>
            <w:r>
              <w:rPr>
                <w:rFonts w:hint="eastAsia"/>
                <w:sz w:val="24"/>
              </w:rPr>
              <w:t>木垒县</w:t>
            </w:r>
            <w:r>
              <w:rPr>
                <w:sz w:val="24"/>
              </w:rPr>
              <w:t>，不属于主体功能区划中确定的国家和自治区层面的禁止开发区域。对照《新疆维吾尔自治区主体功能区规划》的划分，建设项目位于</w:t>
            </w:r>
            <w:r>
              <w:rPr>
                <w:rFonts w:hint="eastAsia"/>
                <w:sz w:val="24"/>
              </w:rPr>
              <w:t>木垒县</w:t>
            </w:r>
            <w:r>
              <w:rPr>
                <w:sz w:val="24"/>
              </w:rPr>
              <w:t>，属于</w:t>
            </w:r>
            <w:r>
              <w:rPr>
                <w:rFonts w:hint="eastAsia"/>
                <w:sz w:val="24"/>
              </w:rPr>
              <w:t>新疆重点</w:t>
            </w:r>
            <w:r>
              <w:rPr>
                <w:sz w:val="24"/>
              </w:rPr>
              <w:t>开发区域，重点开发区域的功能定位是：</w:t>
            </w:r>
            <w:r>
              <w:rPr>
                <w:rFonts w:hint="eastAsia"/>
                <w:sz w:val="24"/>
              </w:rPr>
              <w:t>支撑新疆经济增长的重要增长极，落实区域发展总体战略、促进区域协调发展的重要支撑点，新疆重要的人口和经济密集区。</w:t>
            </w:r>
          </w:p>
          <w:p w14:paraId="29F97403" w14:textId="77777777" w:rsidR="00CE2EEB" w:rsidRDefault="00000000">
            <w:pPr>
              <w:spacing w:line="360" w:lineRule="auto"/>
              <w:ind w:firstLineChars="200" w:firstLine="480"/>
              <w:rPr>
                <w:color w:val="FF0000"/>
                <w:sz w:val="24"/>
              </w:rPr>
            </w:pPr>
            <w:r>
              <w:rPr>
                <w:sz w:val="24"/>
              </w:rPr>
              <w:t>开发原则：</w:t>
            </w:r>
            <w:r>
              <w:rPr>
                <w:rFonts w:hint="eastAsia"/>
                <w:sz w:val="24"/>
              </w:rPr>
              <w:t>依托当地生态与资源优势，重点发展优势资源加工业，鼓励发展新兴产业。优化城市用地空间结构，适度扩大先进制造业、服务业、交通和城市居住等建设空间，调整乡村用地空间格局，减少农村生活空间，扩大绿色生态空间。事先做好生态环境、基本农田保护规划，减少工业化城镇化对生态环境的影响。从源头上减少废弃物产生和排放，努力减少对生态环境的影响。</w:t>
            </w:r>
          </w:p>
          <w:p w14:paraId="61E46ED4" w14:textId="77777777" w:rsidR="00CE2EEB" w:rsidRDefault="00000000">
            <w:pPr>
              <w:spacing w:line="360" w:lineRule="auto"/>
              <w:ind w:firstLineChars="200" w:firstLine="480"/>
              <w:rPr>
                <w:sz w:val="24"/>
              </w:rPr>
            </w:pPr>
            <w:r>
              <w:rPr>
                <w:sz w:val="24"/>
              </w:rPr>
              <w:t>相符性分析：建设项目</w:t>
            </w:r>
            <w:r>
              <w:rPr>
                <w:rFonts w:hint="eastAsia"/>
                <w:sz w:val="24"/>
              </w:rPr>
              <w:t>仅对煤炭进行破碎筛分，不涉及洗选工艺，</w:t>
            </w:r>
            <w:r>
              <w:rPr>
                <w:sz w:val="24"/>
              </w:rPr>
              <w:t>建设项目所占土地类型为</w:t>
            </w:r>
            <w:r>
              <w:rPr>
                <w:rFonts w:hint="eastAsia"/>
                <w:sz w:val="24"/>
              </w:rPr>
              <w:t>采矿用地，不占用农田</w:t>
            </w:r>
            <w:r>
              <w:rPr>
                <w:sz w:val="24"/>
              </w:rPr>
              <w:t>，</w:t>
            </w:r>
            <w:proofErr w:type="gramStart"/>
            <w:r>
              <w:rPr>
                <w:sz w:val="24"/>
              </w:rPr>
              <w:t>本环评</w:t>
            </w:r>
            <w:proofErr w:type="gramEnd"/>
            <w:r>
              <w:rPr>
                <w:sz w:val="24"/>
              </w:rPr>
              <w:t>已提出</w:t>
            </w:r>
            <w:r>
              <w:rPr>
                <w:rFonts w:hint="eastAsia"/>
                <w:sz w:val="24"/>
              </w:rPr>
              <w:t>煤</w:t>
            </w:r>
            <w:proofErr w:type="gramStart"/>
            <w:r>
              <w:rPr>
                <w:rFonts w:hint="eastAsia"/>
                <w:sz w:val="24"/>
              </w:rPr>
              <w:t>仓采取</w:t>
            </w:r>
            <w:proofErr w:type="gramEnd"/>
            <w:r>
              <w:rPr>
                <w:rFonts w:hint="eastAsia"/>
                <w:sz w:val="24"/>
              </w:rPr>
              <w:t>全封闭覆盖洒水降尘，破碎筛分粉尘进袋式除尘器处理后由</w:t>
            </w:r>
            <w:r>
              <w:rPr>
                <w:rFonts w:hint="eastAsia"/>
                <w:sz w:val="24"/>
              </w:rPr>
              <w:t>1</w:t>
            </w:r>
            <w:r>
              <w:rPr>
                <w:sz w:val="24"/>
              </w:rPr>
              <w:t>5</w:t>
            </w:r>
            <w:r>
              <w:rPr>
                <w:rFonts w:hint="eastAsia"/>
                <w:sz w:val="24"/>
              </w:rPr>
              <w:t>m</w:t>
            </w:r>
            <w:r>
              <w:rPr>
                <w:rFonts w:hint="eastAsia"/>
                <w:sz w:val="24"/>
              </w:rPr>
              <w:t>高排气筒排放，运输道路洒水降尘、运输车辆定时清洗，</w:t>
            </w:r>
            <w:r>
              <w:rPr>
                <w:sz w:val="24"/>
              </w:rPr>
              <w:t>尽量少占用土地</w:t>
            </w:r>
            <w:r>
              <w:rPr>
                <w:rFonts w:hint="eastAsia"/>
                <w:sz w:val="24"/>
              </w:rPr>
              <w:t>等</w:t>
            </w:r>
            <w:r>
              <w:rPr>
                <w:sz w:val="24"/>
              </w:rPr>
              <w:t>相关要求，</w:t>
            </w:r>
            <w:r>
              <w:rPr>
                <w:rFonts w:hint="eastAsia"/>
                <w:sz w:val="24"/>
              </w:rPr>
              <w:t>从源头上减少废弃物产生和排放，努</w:t>
            </w:r>
            <w:r>
              <w:rPr>
                <w:rFonts w:hint="eastAsia"/>
                <w:sz w:val="24"/>
              </w:rPr>
              <w:lastRenderedPageBreak/>
              <w:t>力减少对生态环境的影响</w:t>
            </w:r>
            <w:r>
              <w:rPr>
                <w:sz w:val="24"/>
              </w:rPr>
              <w:t>，因此，建设项目符合《新疆维吾尔自治区主体功能区规划》对于工程区块的开发原则，与区域生态功能的保护是协调的。</w:t>
            </w:r>
          </w:p>
          <w:p w14:paraId="137CAFC2" w14:textId="77777777" w:rsidR="00CE2EEB" w:rsidRDefault="00000000">
            <w:pPr>
              <w:pStyle w:val="afffff8"/>
            </w:pPr>
            <w:r>
              <w:rPr>
                <w:rFonts w:hint="eastAsia"/>
              </w:rPr>
              <w:t>8.</w:t>
            </w:r>
            <w:r>
              <w:rPr>
                <w:rFonts w:hint="eastAsia"/>
              </w:rPr>
              <w:t>与《新疆维吾尔自治区重点行业环境准入条件（修订）》符合性分析</w:t>
            </w:r>
          </w:p>
          <w:p w14:paraId="316F58CE" w14:textId="77777777" w:rsidR="00CE2EEB" w:rsidRDefault="00000000">
            <w:pPr>
              <w:spacing w:line="360" w:lineRule="auto"/>
              <w:ind w:firstLineChars="200" w:firstLine="480"/>
              <w:rPr>
                <w:sz w:val="24"/>
              </w:rPr>
            </w:pPr>
            <w:r>
              <w:rPr>
                <w:rFonts w:hint="eastAsia"/>
                <w:sz w:val="24"/>
              </w:rPr>
              <w:t>《新疆维吾尔自治区重点行业环境准入条件（修订）》（新环发〔</w:t>
            </w:r>
            <w:r>
              <w:rPr>
                <w:rFonts w:hint="eastAsia"/>
                <w:sz w:val="24"/>
              </w:rPr>
              <w:t>2017</w:t>
            </w:r>
            <w:r>
              <w:rPr>
                <w:rFonts w:hint="eastAsia"/>
                <w:sz w:val="24"/>
              </w:rPr>
              <w:t>〕</w:t>
            </w:r>
            <w:r>
              <w:rPr>
                <w:rFonts w:hint="eastAsia"/>
                <w:sz w:val="24"/>
              </w:rPr>
              <w:t>1</w:t>
            </w:r>
            <w:r>
              <w:rPr>
                <w:rFonts w:hint="eastAsia"/>
                <w:sz w:val="24"/>
              </w:rPr>
              <w:t>号）提到：地面生产系统排气筒大气污染</w:t>
            </w:r>
            <w:proofErr w:type="gramStart"/>
            <w:r>
              <w:rPr>
                <w:rFonts w:hint="eastAsia"/>
                <w:sz w:val="24"/>
              </w:rPr>
              <w:t>物执行</w:t>
            </w:r>
            <w:proofErr w:type="gramEnd"/>
            <w:r>
              <w:rPr>
                <w:rFonts w:hint="eastAsia"/>
                <w:sz w:val="24"/>
              </w:rPr>
              <w:t>《煤炭工业污染物排放标准》（</w:t>
            </w:r>
            <w:r>
              <w:rPr>
                <w:rFonts w:hint="eastAsia"/>
                <w:sz w:val="24"/>
              </w:rPr>
              <w:t>GB20462</w:t>
            </w:r>
            <w:r>
              <w:rPr>
                <w:rFonts w:hint="eastAsia"/>
                <w:sz w:val="24"/>
              </w:rPr>
              <w:t>）中的浓度限值标准。煤炭贮存、转载、装卸等过程中产生的无组织污染物必须采取</w:t>
            </w:r>
            <w:proofErr w:type="gramStart"/>
            <w:r>
              <w:rPr>
                <w:rFonts w:hint="eastAsia"/>
                <w:sz w:val="24"/>
              </w:rPr>
              <w:t>防尘抑尘措施</w:t>
            </w:r>
            <w:proofErr w:type="gramEnd"/>
            <w:r>
              <w:rPr>
                <w:rFonts w:hint="eastAsia"/>
                <w:sz w:val="24"/>
              </w:rPr>
              <w:t>，新建及改扩建采煤项目原煤须采用筒仓或封闭式煤场，厂内输送采用封闭式皮带走廊。工业场地无组织排放污染物执行《煤炭工业污染物排放标准》（</w:t>
            </w:r>
            <w:r>
              <w:rPr>
                <w:rFonts w:hint="eastAsia"/>
                <w:sz w:val="24"/>
              </w:rPr>
              <w:t>GB20462</w:t>
            </w:r>
            <w:r>
              <w:rPr>
                <w:rFonts w:hint="eastAsia"/>
                <w:sz w:val="24"/>
              </w:rPr>
              <w:t>）中的浓度限值标准。</w:t>
            </w:r>
          </w:p>
          <w:p w14:paraId="17AE9A93" w14:textId="77777777" w:rsidR="00CE2EEB" w:rsidRDefault="00000000">
            <w:pPr>
              <w:spacing w:line="360" w:lineRule="auto"/>
              <w:ind w:firstLineChars="200" w:firstLine="480"/>
            </w:pPr>
            <w:r>
              <w:rPr>
                <w:rFonts w:hint="eastAsia"/>
                <w:sz w:val="24"/>
              </w:rPr>
              <w:t>本项目仅将外购的精煤进行破碎筛分后外售，不涉及煤炭的洗选，且本项目煤仓均采取全封闭，厂内输送采用封闭式皮带走廊，破碎筛分粉尘进袋式除尘器处理后由</w:t>
            </w:r>
            <w:r>
              <w:rPr>
                <w:rFonts w:hint="eastAsia"/>
                <w:sz w:val="24"/>
              </w:rPr>
              <w:t>15m</w:t>
            </w:r>
            <w:r>
              <w:rPr>
                <w:rFonts w:hint="eastAsia"/>
                <w:sz w:val="24"/>
              </w:rPr>
              <w:t>高排气筒排放，厂区、运输道路洒水降尘、运输车辆定时清洗，对周边环境影响较小，因此符合《新疆维吾尔自治区重点行业环境准入条件（修订）》的要求</w:t>
            </w:r>
            <w:r>
              <w:rPr>
                <w:rFonts w:hint="eastAsia"/>
              </w:rPr>
              <w:t>。</w:t>
            </w:r>
          </w:p>
          <w:p w14:paraId="206CB4AC" w14:textId="77777777" w:rsidR="00CE2EEB" w:rsidRDefault="00CE2EEB">
            <w:pPr>
              <w:pStyle w:val="21"/>
              <w:ind w:firstLine="480"/>
            </w:pPr>
          </w:p>
          <w:p w14:paraId="055BF7F7" w14:textId="77777777" w:rsidR="00CE2EEB" w:rsidRDefault="00CE2EEB"/>
          <w:p w14:paraId="34446B2A" w14:textId="77777777" w:rsidR="00CE2EEB" w:rsidRDefault="00CE2EEB">
            <w:pPr>
              <w:pStyle w:val="21"/>
              <w:ind w:firstLine="480"/>
            </w:pPr>
          </w:p>
          <w:p w14:paraId="3FCFF915" w14:textId="77777777" w:rsidR="00CE2EEB" w:rsidRDefault="00CE2EEB"/>
          <w:p w14:paraId="289377C4" w14:textId="77777777" w:rsidR="00CE2EEB" w:rsidRDefault="00CE2EEB">
            <w:pPr>
              <w:pStyle w:val="21"/>
              <w:ind w:firstLine="480"/>
            </w:pPr>
          </w:p>
          <w:p w14:paraId="3C666B93" w14:textId="77777777" w:rsidR="00CE2EEB" w:rsidRDefault="00CE2EEB"/>
          <w:p w14:paraId="4039CA48" w14:textId="77777777" w:rsidR="00CE2EEB" w:rsidRDefault="00CE2EEB">
            <w:pPr>
              <w:pStyle w:val="21"/>
              <w:ind w:firstLine="480"/>
            </w:pPr>
          </w:p>
          <w:p w14:paraId="04120ADF" w14:textId="77777777" w:rsidR="00CE2EEB" w:rsidRDefault="00CE2EEB"/>
          <w:p w14:paraId="4337B0E7" w14:textId="77777777" w:rsidR="00CE2EEB" w:rsidRDefault="00CE2EEB">
            <w:pPr>
              <w:pStyle w:val="21"/>
              <w:ind w:firstLine="480"/>
            </w:pPr>
          </w:p>
          <w:p w14:paraId="4A8A67FB" w14:textId="77777777" w:rsidR="00CE2EEB" w:rsidRDefault="00CE2EEB"/>
          <w:p w14:paraId="3AC3EEC3" w14:textId="77777777" w:rsidR="00CE2EEB" w:rsidRDefault="00CE2EEB">
            <w:pPr>
              <w:pStyle w:val="21"/>
              <w:ind w:firstLine="480"/>
            </w:pPr>
          </w:p>
          <w:p w14:paraId="09AB7BDF" w14:textId="77777777" w:rsidR="00CE2EEB" w:rsidRDefault="00CE2EEB"/>
          <w:p w14:paraId="12BBC300" w14:textId="77777777" w:rsidR="00CE2EEB" w:rsidRDefault="00CE2EEB">
            <w:pPr>
              <w:pStyle w:val="21"/>
              <w:ind w:firstLine="480"/>
            </w:pPr>
          </w:p>
        </w:tc>
      </w:tr>
    </w:tbl>
    <w:p w14:paraId="24BF4454" w14:textId="77777777" w:rsidR="00CE2EEB" w:rsidRDefault="00CE2EEB">
      <w:pPr>
        <w:spacing w:line="360" w:lineRule="auto"/>
        <w:outlineLvl w:val="0"/>
        <w:rPr>
          <w:rFonts w:eastAsia="黑体"/>
          <w:sz w:val="30"/>
        </w:rPr>
        <w:sectPr w:rsidR="00CE2EEB">
          <w:footerReference w:type="default" r:id="rId11"/>
          <w:pgSz w:w="11906" w:h="16838"/>
          <w:pgMar w:top="1701" w:right="1531" w:bottom="1701" w:left="1531" w:header="851" w:footer="1077" w:gutter="0"/>
          <w:pgNumType w:start="1"/>
          <w:cols w:space="720"/>
          <w:docGrid w:linePitch="312"/>
        </w:sectPr>
      </w:pPr>
    </w:p>
    <w:p w14:paraId="58AD0AA7" w14:textId="77777777" w:rsidR="00CE2EEB" w:rsidRDefault="00000000">
      <w:pPr>
        <w:pStyle w:val="afe"/>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39"/>
        <w:gridCol w:w="8321"/>
      </w:tblGrid>
      <w:tr w:rsidR="00CE2EEB" w14:paraId="55D98441" w14:textId="77777777">
        <w:trPr>
          <w:trHeight w:val="1685"/>
          <w:jc w:val="center"/>
        </w:trPr>
        <w:tc>
          <w:tcPr>
            <w:tcW w:w="739" w:type="dxa"/>
            <w:vAlign w:val="center"/>
          </w:tcPr>
          <w:p w14:paraId="017E9518" w14:textId="77777777" w:rsidR="00CE2EEB" w:rsidRDefault="00000000">
            <w:pPr>
              <w:pStyle w:val="afe"/>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sz w:val="21"/>
                <w:szCs w:val="21"/>
              </w:rPr>
              <w:t>建设内容</w:t>
            </w:r>
          </w:p>
        </w:tc>
        <w:tc>
          <w:tcPr>
            <w:tcW w:w="8321" w:type="dxa"/>
          </w:tcPr>
          <w:p w14:paraId="702A66D3" w14:textId="77777777" w:rsidR="00CE2EEB" w:rsidRDefault="00000000">
            <w:pPr>
              <w:pStyle w:val="afffff8"/>
            </w:pPr>
            <w:bookmarkStart w:id="4" w:name="_Hlk150276645"/>
            <w:r>
              <w:rPr>
                <w:rFonts w:hint="eastAsia"/>
              </w:rPr>
              <w:t>1</w:t>
            </w:r>
            <w:r>
              <w:rPr>
                <w:rFonts w:hint="eastAsia"/>
              </w:rPr>
              <w:t>、项目背景</w:t>
            </w:r>
          </w:p>
          <w:p w14:paraId="25B793D5" w14:textId="77777777" w:rsidR="00CE2EEB" w:rsidRDefault="00000000">
            <w:pPr>
              <w:pStyle w:val="afff0"/>
              <w:ind w:firstLine="480"/>
              <w:jc w:val="both"/>
            </w:pPr>
            <w:r>
              <w:rPr>
                <w:rFonts w:hint="eastAsia"/>
              </w:rPr>
              <w:t>进入“十三五”规划期，中国“富煤贫油少气”的能源储备特征和进入“重工业、化工业精深型”经济发展阶段特点，决定了在较长时期内煤炭是我国一次能源消费结构中占主导地位的格局将长期保持不变《煤炭工业发展“十三五”规划》提出的“十三五”期间全国煤炭开发总体布局是：压缩东部、限制中部和东北、优化西部。规划的制定，明确了煤炭在我国基础能源、基础化工的战略地位，而且指明了煤炭工业的发展方向。</w:t>
            </w:r>
          </w:p>
          <w:p w14:paraId="0EAF160B" w14:textId="77777777" w:rsidR="00CE2EEB" w:rsidRDefault="00000000">
            <w:pPr>
              <w:pStyle w:val="afff0"/>
              <w:ind w:firstLine="480"/>
            </w:pPr>
            <w:r>
              <w:rPr>
                <w:rFonts w:hint="eastAsia"/>
              </w:rPr>
              <w:t>鉴于上述背景，结合项目所在区域的交通便利条件，以及准</w:t>
            </w:r>
            <w:proofErr w:type="gramStart"/>
            <w:r>
              <w:rPr>
                <w:rFonts w:hint="eastAsia"/>
              </w:rPr>
              <w:t>东周边煤矿</w:t>
            </w:r>
            <w:proofErr w:type="gramEnd"/>
            <w:r>
              <w:rPr>
                <w:rFonts w:hint="eastAsia"/>
              </w:rPr>
              <w:t>分布情况，木垒鑫鑫雪炭煤炭能源有限公司购买</w:t>
            </w:r>
            <w:proofErr w:type="gramStart"/>
            <w:r>
              <w:rPr>
                <w:rFonts w:hint="eastAsia"/>
              </w:rPr>
              <w:t>准东西</w:t>
            </w:r>
            <w:proofErr w:type="gramEnd"/>
            <w:r>
              <w:rPr>
                <w:rFonts w:hint="eastAsia"/>
              </w:rPr>
              <w:t>黑山当地煤矿开采洗选后的精煤，经过破碎筛分后外售给周边居民及企业。</w:t>
            </w:r>
          </w:p>
          <w:bookmarkEnd w:id="4"/>
          <w:p w14:paraId="6DED584B" w14:textId="77777777" w:rsidR="00CE2EEB" w:rsidRDefault="00000000">
            <w:pPr>
              <w:pStyle w:val="afffff8"/>
            </w:pPr>
            <w:r>
              <w:rPr>
                <w:rFonts w:hint="eastAsia"/>
              </w:rPr>
              <w:t>2</w:t>
            </w:r>
            <w:r>
              <w:rPr>
                <w:rFonts w:hint="eastAsia"/>
              </w:rPr>
              <w:t>、项目组成</w:t>
            </w:r>
          </w:p>
          <w:p w14:paraId="45612D35" w14:textId="77777777" w:rsidR="00CE2EEB" w:rsidRDefault="00000000">
            <w:pPr>
              <w:pStyle w:val="afff0"/>
              <w:ind w:firstLine="480"/>
            </w:pPr>
            <w:r>
              <w:rPr>
                <w:rFonts w:hint="eastAsia"/>
              </w:rPr>
              <w:t>本项目总占地面积</w:t>
            </w:r>
            <w:r>
              <w:t>27269m</w:t>
            </w:r>
            <w:r>
              <w:rPr>
                <w:vertAlign w:val="superscript"/>
              </w:rPr>
              <w:t>2</w:t>
            </w:r>
            <w:r>
              <w:rPr>
                <w:rFonts w:hint="eastAsia"/>
              </w:rPr>
              <w:t>，新建三座煤仓，设</w:t>
            </w:r>
            <w:r>
              <w:rPr>
                <w:rFonts w:hint="eastAsia"/>
              </w:rPr>
              <w:t>2</w:t>
            </w:r>
            <w:r>
              <w:rPr>
                <w:rFonts w:hint="eastAsia"/>
              </w:rPr>
              <w:t>条破碎筛分生产线、新建办公区等。</w:t>
            </w:r>
            <w:bookmarkStart w:id="5" w:name="_Hlk150252696"/>
            <w:r>
              <w:t>项目</w:t>
            </w:r>
            <w:r>
              <w:rPr>
                <w:rFonts w:hint="eastAsia"/>
              </w:rPr>
              <w:t>主体</w:t>
            </w:r>
            <w:r>
              <w:t>及辅助</w:t>
            </w:r>
            <w:r>
              <w:rPr>
                <w:rFonts w:hint="eastAsia"/>
              </w:rPr>
              <w:t>等</w:t>
            </w:r>
            <w:r>
              <w:t>工程见表</w:t>
            </w:r>
            <w:r>
              <w:t>2-</w:t>
            </w:r>
            <w:r>
              <w:rPr>
                <w:rFonts w:hint="eastAsia"/>
              </w:rPr>
              <w:t>1</w:t>
            </w:r>
            <w:r>
              <w:t>。</w:t>
            </w:r>
          </w:p>
          <w:p w14:paraId="3C101CC0" w14:textId="77777777" w:rsidR="00CE2EEB" w:rsidRDefault="00000000">
            <w:pPr>
              <w:adjustRightInd w:val="0"/>
              <w:snapToGrid w:val="0"/>
              <w:jc w:val="center"/>
              <w:rPr>
                <w:b/>
                <w:szCs w:val="21"/>
              </w:rPr>
            </w:pPr>
            <w:bookmarkStart w:id="6" w:name="_Hlk150276915"/>
            <w:r>
              <w:rPr>
                <w:b/>
                <w:szCs w:val="21"/>
              </w:rPr>
              <w:t>表</w:t>
            </w:r>
            <w:r>
              <w:rPr>
                <w:b/>
                <w:szCs w:val="21"/>
              </w:rPr>
              <w:t>2-</w:t>
            </w:r>
            <w:r>
              <w:rPr>
                <w:rFonts w:hint="eastAsia"/>
                <w:b/>
                <w:szCs w:val="21"/>
              </w:rPr>
              <w:t xml:space="preserve">1  </w:t>
            </w:r>
            <w:r>
              <w:rPr>
                <w:b/>
                <w:szCs w:val="21"/>
              </w:rPr>
              <w:t>本项目</w:t>
            </w:r>
            <w:r>
              <w:rPr>
                <w:rFonts w:hint="eastAsia"/>
                <w:b/>
                <w:szCs w:val="21"/>
              </w:rPr>
              <w:t>主体</w:t>
            </w:r>
            <w:r>
              <w:rPr>
                <w:b/>
                <w:szCs w:val="21"/>
              </w:rPr>
              <w:t>及辅助</w:t>
            </w:r>
            <w:r>
              <w:rPr>
                <w:rFonts w:hint="eastAsia"/>
                <w:b/>
                <w:szCs w:val="21"/>
              </w:rPr>
              <w:t>等工程一览表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357"/>
              <w:gridCol w:w="5276"/>
              <w:gridCol w:w="729"/>
            </w:tblGrid>
            <w:tr w:rsidR="00CE2EEB" w14:paraId="3BF96265" w14:textId="77777777">
              <w:trPr>
                <w:cantSplit/>
                <w:trHeight w:val="162"/>
                <w:jc w:val="center"/>
              </w:trPr>
              <w:tc>
                <w:tcPr>
                  <w:tcW w:w="458" w:type="pct"/>
                  <w:tcBorders>
                    <w:top w:val="single" w:sz="12" w:space="0" w:color="auto"/>
                    <w:bottom w:val="single" w:sz="12" w:space="0" w:color="auto"/>
                  </w:tcBorders>
                  <w:vAlign w:val="center"/>
                </w:tcPr>
                <w:p w14:paraId="512BCB10" w14:textId="77777777" w:rsidR="00CE2EEB" w:rsidRDefault="00000000">
                  <w:pPr>
                    <w:pStyle w:val="afffff4"/>
                    <w:jc w:val="center"/>
                    <w:rPr>
                      <w:b/>
                      <w:bCs/>
                      <w:szCs w:val="21"/>
                    </w:rPr>
                  </w:pPr>
                  <w:r>
                    <w:rPr>
                      <w:b/>
                      <w:bCs/>
                      <w:szCs w:val="21"/>
                    </w:rPr>
                    <w:t>类别</w:t>
                  </w:r>
                </w:p>
              </w:tc>
              <w:tc>
                <w:tcPr>
                  <w:tcW w:w="837" w:type="pct"/>
                  <w:tcBorders>
                    <w:top w:val="single" w:sz="12" w:space="0" w:color="auto"/>
                    <w:bottom w:val="single" w:sz="12" w:space="0" w:color="auto"/>
                  </w:tcBorders>
                  <w:vAlign w:val="center"/>
                </w:tcPr>
                <w:p w14:paraId="181A126F" w14:textId="77777777" w:rsidR="00CE2EEB" w:rsidRDefault="00000000">
                  <w:pPr>
                    <w:pStyle w:val="afffff4"/>
                    <w:jc w:val="center"/>
                    <w:rPr>
                      <w:b/>
                      <w:bCs/>
                      <w:szCs w:val="21"/>
                    </w:rPr>
                  </w:pPr>
                  <w:r>
                    <w:rPr>
                      <w:b/>
                      <w:bCs/>
                      <w:szCs w:val="21"/>
                    </w:rPr>
                    <w:t>名称</w:t>
                  </w:r>
                </w:p>
              </w:tc>
              <w:tc>
                <w:tcPr>
                  <w:tcW w:w="3255" w:type="pct"/>
                  <w:tcBorders>
                    <w:top w:val="single" w:sz="12" w:space="0" w:color="auto"/>
                    <w:bottom w:val="single" w:sz="12" w:space="0" w:color="auto"/>
                  </w:tcBorders>
                  <w:vAlign w:val="center"/>
                </w:tcPr>
                <w:p w14:paraId="3B41FC33" w14:textId="77777777" w:rsidR="00CE2EEB" w:rsidRDefault="00000000">
                  <w:pPr>
                    <w:pStyle w:val="afffff4"/>
                    <w:jc w:val="center"/>
                    <w:rPr>
                      <w:b/>
                      <w:bCs/>
                      <w:szCs w:val="21"/>
                    </w:rPr>
                  </w:pPr>
                  <w:r>
                    <w:rPr>
                      <w:b/>
                      <w:bCs/>
                      <w:szCs w:val="21"/>
                    </w:rPr>
                    <w:t>建设内容</w:t>
                  </w:r>
                </w:p>
              </w:tc>
              <w:tc>
                <w:tcPr>
                  <w:tcW w:w="450" w:type="pct"/>
                  <w:tcBorders>
                    <w:top w:val="single" w:sz="12" w:space="0" w:color="auto"/>
                    <w:bottom w:val="single" w:sz="12" w:space="0" w:color="auto"/>
                  </w:tcBorders>
                  <w:vAlign w:val="center"/>
                </w:tcPr>
                <w:p w14:paraId="6D74FC21" w14:textId="77777777" w:rsidR="00CE2EEB" w:rsidRDefault="00000000">
                  <w:pPr>
                    <w:pStyle w:val="afffff4"/>
                    <w:jc w:val="center"/>
                    <w:rPr>
                      <w:b/>
                      <w:bCs/>
                      <w:szCs w:val="21"/>
                    </w:rPr>
                  </w:pPr>
                  <w:r>
                    <w:rPr>
                      <w:b/>
                      <w:bCs/>
                      <w:szCs w:val="21"/>
                    </w:rPr>
                    <w:t>备注</w:t>
                  </w:r>
                </w:p>
              </w:tc>
            </w:tr>
            <w:tr w:rsidR="00CE2EEB" w14:paraId="7A1AB1B9" w14:textId="77777777">
              <w:trPr>
                <w:cantSplit/>
                <w:trHeight w:val="435"/>
                <w:jc w:val="center"/>
              </w:trPr>
              <w:tc>
                <w:tcPr>
                  <w:tcW w:w="458" w:type="pct"/>
                  <w:vMerge w:val="restart"/>
                  <w:tcBorders>
                    <w:top w:val="single" w:sz="12" w:space="0" w:color="auto"/>
                  </w:tcBorders>
                  <w:vAlign w:val="center"/>
                </w:tcPr>
                <w:p w14:paraId="69407F73" w14:textId="77777777" w:rsidR="00CE2EEB" w:rsidRDefault="00000000">
                  <w:pPr>
                    <w:pStyle w:val="afffff4"/>
                    <w:jc w:val="center"/>
                    <w:rPr>
                      <w:szCs w:val="21"/>
                    </w:rPr>
                  </w:pPr>
                  <w:r>
                    <w:rPr>
                      <w:szCs w:val="21"/>
                    </w:rPr>
                    <w:t>主体</w:t>
                  </w:r>
                </w:p>
                <w:p w14:paraId="6A6658E8" w14:textId="77777777" w:rsidR="00CE2EEB" w:rsidRDefault="00000000">
                  <w:pPr>
                    <w:pStyle w:val="afffff4"/>
                    <w:jc w:val="center"/>
                    <w:rPr>
                      <w:szCs w:val="21"/>
                    </w:rPr>
                  </w:pPr>
                  <w:r>
                    <w:rPr>
                      <w:szCs w:val="21"/>
                    </w:rPr>
                    <w:t>工程</w:t>
                  </w:r>
                </w:p>
              </w:tc>
              <w:tc>
                <w:tcPr>
                  <w:tcW w:w="837" w:type="pct"/>
                  <w:tcBorders>
                    <w:top w:val="single" w:sz="12" w:space="0" w:color="auto"/>
                  </w:tcBorders>
                  <w:vAlign w:val="center"/>
                </w:tcPr>
                <w:p w14:paraId="736DBF54" w14:textId="77777777" w:rsidR="00CE2EEB" w:rsidRDefault="00000000">
                  <w:pPr>
                    <w:pStyle w:val="afffff4"/>
                    <w:jc w:val="center"/>
                    <w:rPr>
                      <w:snapToGrid w:val="0"/>
                      <w:kern w:val="0"/>
                      <w:szCs w:val="21"/>
                    </w:rPr>
                  </w:pPr>
                  <w:r>
                    <w:rPr>
                      <w:snapToGrid w:val="0"/>
                      <w:kern w:val="0"/>
                      <w:szCs w:val="21"/>
                    </w:rPr>
                    <w:t>全封闭煤仓</w:t>
                  </w:r>
                </w:p>
              </w:tc>
              <w:tc>
                <w:tcPr>
                  <w:tcW w:w="3255" w:type="pct"/>
                  <w:tcBorders>
                    <w:top w:val="single" w:sz="12" w:space="0" w:color="auto"/>
                  </w:tcBorders>
                  <w:vAlign w:val="center"/>
                </w:tcPr>
                <w:p w14:paraId="5451EDCE" w14:textId="77777777" w:rsidR="00CE2EEB" w:rsidRDefault="00000000">
                  <w:pPr>
                    <w:pStyle w:val="afffff4"/>
                    <w:jc w:val="center"/>
                    <w:rPr>
                      <w:szCs w:val="21"/>
                    </w:rPr>
                  </w:pPr>
                  <w:r>
                    <w:rPr>
                      <w:szCs w:val="21"/>
                    </w:rPr>
                    <w:t>2</w:t>
                  </w:r>
                  <w:proofErr w:type="gramStart"/>
                  <w:r>
                    <w:rPr>
                      <w:szCs w:val="21"/>
                    </w:rPr>
                    <w:t>座地</w:t>
                  </w:r>
                  <w:proofErr w:type="gramEnd"/>
                  <w:r>
                    <w:rPr>
                      <w:szCs w:val="21"/>
                    </w:rPr>
                    <w:t>上全封闭煤仓，</w:t>
                  </w:r>
                  <w:r>
                    <w:rPr>
                      <w:szCs w:val="21"/>
                    </w:rPr>
                    <w:t>1</w:t>
                  </w:r>
                  <w:proofErr w:type="gramStart"/>
                  <w:r>
                    <w:rPr>
                      <w:szCs w:val="21"/>
                    </w:rPr>
                    <w:t>座地</w:t>
                  </w:r>
                  <w:proofErr w:type="gramEnd"/>
                  <w:r>
                    <w:rPr>
                      <w:szCs w:val="21"/>
                    </w:rPr>
                    <w:t>下全封闭煤仓，建筑面积</w:t>
                  </w:r>
                  <w:r>
                    <w:rPr>
                      <w:szCs w:val="21"/>
                    </w:rPr>
                    <w:t>10124m</w:t>
                  </w:r>
                  <w:r>
                    <w:rPr>
                      <w:szCs w:val="21"/>
                      <w:vertAlign w:val="superscript"/>
                    </w:rPr>
                    <w:t>2</w:t>
                  </w:r>
                  <w:r>
                    <w:rPr>
                      <w:szCs w:val="21"/>
                    </w:rPr>
                    <w:t>；用于</w:t>
                  </w:r>
                  <w:r>
                    <w:rPr>
                      <w:rFonts w:hint="eastAsia"/>
                      <w:szCs w:val="21"/>
                    </w:rPr>
                    <w:t>原料、成品</w:t>
                  </w:r>
                  <w:r>
                    <w:rPr>
                      <w:szCs w:val="21"/>
                    </w:rPr>
                    <w:t>煤炭的储存</w:t>
                  </w:r>
                </w:p>
              </w:tc>
              <w:tc>
                <w:tcPr>
                  <w:tcW w:w="450" w:type="pct"/>
                  <w:vMerge w:val="restart"/>
                  <w:tcBorders>
                    <w:top w:val="single" w:sz="12" w:space="0" w:color="auto"/>
                  </w:tcBorders>
                  <w:vAlign w:val="center"/>
                </w:tcPr>
                <w:p w14:paraId="661CCE14" w14:textId="77777777" w:rsidR="00CE2EEB" w:rsidRDefault="00000000">
                  <w:pPr>
                    <w:pStyle w:val="afffff4"/>
                    <w:jc w:val="center"/>
                    <w:rPr>
                      <w:szCs w:val="21"/>
                    </w:rPr>
                  </w:pPr>
                  <w:r>
                    <w:rPr>
                      <w:szCs w:val="21"/>
                    </w:rPr>
                    <w:t>新建</w:t>
                  </w:r>
                </w:p>
              </w:tc>
            </w:tr>
            <w:tr w:rsidR="00CE2EEB" w14:paraId="378FC4D2" w14:textId="77777777">
              <w:trPr>
                <w:cantSplit/>
                <w:trHeight w:val="435"/>
                <w:jc w:val="center"/>
              </w:trPr>
              <w:tc>
                <w:tcPr>
                  <w:tcW w:w="458" w:type="pct"/>
                  <w:vMerge/>
                  <w:vAlign w:val="center"/>
                </w:tcPr>
                <w:p w14:paraId="6D210BF4" w14:textId="77777777" w:rsidR="00CE2EEB" w:rsidRDefault="00CE2EEB">
                  <w:pPr>
                    <w:pStyle w:val="afffff4"/>
                    <w:jc w:val="center"/>
                    <w:rPr>
                      <w:szCs w:val="21"/>
                    </w:rPr>
                  </w:pPr>
                </w:p>
              </w:tc>
              <w:tc>
                <w:tcPr>
                  <w:tcW w:w="837" w:type="pct"/>
                  <w:vAlign w:val="center"/>
                </w:tcPr>
                <w:p w14:paraId="27D47253" w14:textId="77777777" w:rsidR="00CE2EEB" w:rsidRDefault="00000000">
                  <w:pPr>
                    <w:pStyle w:val="afffff4"/>
                    <w:jc w:val="center"/>
                    <w:rPr>
                      <w:snapToGrid w:val="0"/>
                      <w:kern w:val="0"/>
                      <w:szCs w:val="21"/>
                    </w:rPr>
                  </w:pPr>
                  <w:r>
                    <w:rPr>
                      <w:snapToGrid w:val="0"/>
                      <w:kern w:val="0"/>
                      <w:szCs w:val="21"/>
                    </w:rPr>
                    <w:t>生产车间</w:t>
                  </w:r>
                </w:p>
              </w:tc>
              <w:tc>
                <w:tcPr>
                  <w:tcW w:w="3255" w:type="pct"/>
                  <w:vAlign w:val="center"/>
                </w:tcPr>
                <w:p w14:paraId="1C32962C" w14:textId="77777777" w:rsidR="00CE2EEB" w:rsidRDefault="00000000">
                  <w:pPr>
                    <w:pStyle w:val="afffff4"/>
                    <w:jc w:val="center"/>
                    <w:rPr>
                      <w:szCs w:val="21"/>
                    </w:rPr>
                  </w:pPr>
                  <w:r>
                    <w:rPr>
                      <w:szCs w:val="21"/>
                    </w:rPr>
                    <w:t>在</w:t>
                  </w:r>
                  <w:r>
                    <w:rPr>
                      <w:szCs w:val="21"/>
                    </w:rPr>
                    <w:t>1</w:t>
                  </w:r>
                  <w:proofErr w:type="gramStart"/>
                  <w:r>
                    <w:rPr>
                      <w:szCs w:val="21"/>
                    </w:rPr>
                    <w:t>座</w:t>
                  </w:r>
                  <w:r>
                    <w:rPr>
                      <w:rFonts w:hint="eastAsia"/>
                      <w:szCs w:val="21"/>
                    </w:rPr>
                    <w:t>地</w:t>
                  </w:r>
                  <w:proofErr w:type="gramEnd"/>
                  <w:r>
                    <w:rPr>
                      <w:rFonts w:hint="eastAsia"/>
                      <w:szCs w:val="21"/>
                    </w:rPr>
                    <w:t>上</w:t>
                  </w:r>
                  <w:r>
                    <w:rPr>
                      <w:szCs w:val="21"/>
                    </w:rPr>
                    <w:t>煤仓</w:t>
                  </w:r>
                  <w:r>
                    <w:rPr>
                      <w:rFonts w:hint="eastAsia"/>
                      <w:szCs w:val="21"/>
                    </w:rPr>
                    <w:t>、</w:t>
                  </w:r>
                  <w:r>
                    <w:rPr>
                      <w:rFonts w:hint="eastAsia"/>
                      <w:szCs w:val="21"/>
                    </w:rPr>
                    <w:t>1</w:t>
                  </w:r>
                  <w:proofErr w:type="gramStart"/>
                  <w:r>
                    <w:rPr>
                      <w:rFonts w:hint="eastAsia"/>
                      <w:szCs w:val="21"/>
                    </w:rPr>
                    <w:t>座地</w:t>
                  </w:r>
                  <w:proofErr w:type="gramEnd"/>
                  <w:r>
                    <w:rPr>
                      <w:rFonts w:hint="eastAsia"/>
                      <w:szCs w:val="21"/>
                    </w:rPr>
                    <w:t>下煤仓</w:t>
                  </w:r>
                  <w:r>
                    <w:rPr>
                      <w:szCs w:val="21"/>
                    </w:rPr>
                    <w:t>中各设</w:t>
                  </w:r>
                  <w:r>
                    <w:rPr>
                      <w:szCs w:val="21"/>
                    </w:rPr>
                    <w:t>1</w:t>
                  </w:r>
                  <w:r>
                    <w:rPr>
                      <w:szCs w:val="21"/>
                    </w:rPr>
                    <w:t>条破碎筛分生产线，位于</w:t>
                  </w:r>
                  <w:r>
                    <w:rPr>
                      <w:snapToGrid w:val="0"/>
                      <w:kern w:val="0"/>
                      <w:szCs w:val="21"/>
                    </w:rPr>
                    <w:t>全封闭煤仓内</w:t>
                  </w:r>
                </w:p>
              </w:tc>
              <w:tc>
                <w:tcPr>
                  <w:tcW w:w="450" w:type="pct"/>
                  <w:vMerge/>
                  <w:vAlign w:val="center"/>
                </w:tcPr>
                <w:p w14:paraId="5BB7DC6A" w14:textId="77777777" w:rsidR="00CE2EEB" w:rsidRDefault="00CE2EEB">
                  <w:pPr>
                    <w:pStyle w:val="afffff4"/>
                    <w:jc w:val="center"/>
                    <w:rPr>
                      <w:szCs w:val="21"/>
                    </w:rPr>
                  </w:pPr>
                </w:p>
              </w:tc>
            </w:tr>
            <w:tr w:rsidR="00CE2EEB" w14:paraId="66AFE380" w14:textId="77777777">
              <w:trPr>
                <w:cantSplit/>
                <w:trHeight w:val="324"/>
                <w:jc w:val="center"/>
              </w:trPr>
              <w:tc>
                <w:tcPr>
                  <w:tcW w:w="458" w:type="pct"/>
                  <w:vAlign w:val="center"/>
                </w:tcPr>
                <w:p w14:paraId="217E7EDD" w14:textId="77777777" w:rsidR="00CE2EEB" w:rsidRDefault="00000000">
                  <w:pPr>
                    <w:pStyle w:val="afffff4"/>
                    <w:jc w:val="center"/>
                    <w:rPr>
                      <w:szCs w:val="21"/>
                    </w:rPr>
                  </w:pPr>
                  <w:r>
                    <w:rPr>
                      <w:szCs w:val="21"/>
                    </w:rPr>
                    <w:t>辅助</w:t>
                  </w:r>
                </w:p>
                <w:p w14:paraId="0CD59E35" w14:textId="77777777" w:rsidR="00CE2EEB" w:rsidRDefault="00000000">
                  <w:pPr>
                    <w:pStyle w:val="afffff4"/>
                    <w:jc w:val="center"/>
                    <w:rPr>
                      <w:szCs w:val="21"/>
                    </w:rPr>
                  </w:pPr>
                  <w:r>
                    <w:rPr>
                      <w:szCs w:val="21"/>
                    </w:rPr>
                    <w:t>工程</w:t>
                  </w:r>
                </w:p>
              </w:tc>
              <w:tc>
                <w:tcPr>
                  <w:tcW w:w="837" w:type="pct"/>
                  <w:vAlign w:val="center"/>
                </w:tcPr>
                <w:p w14:paraId="7A231A63" w14:textId="77777777" w:rsidR="00CE2EEB" w:rsidRDefault="00000000">
                  <w:pPr>
                    <w:pStyle w:val="afffff4"/>
                    <w:jc w:val="center"/>
                    <w:rPr>
                      <w:snapToGrid w:val="0"/>
                      <w:kern w:val="0"/>
                      <w:szCs w:val="21"/>
                    </w:rPr>
                  </w:pPr>
                  <w:r>
                    <w:rPr>
                      <w:snapToGrid w:val="0"/>
                      <w:kern w:val="0"/>
                      <w:szCs w:val="21"/>
                    </w:rPr>
                    <w:t>办公用房</w:t>
                  </w:r>
                </w:p>
              </w:tc>
              <w:tc>
                <w:tcPr>
                  <w:tcW w:w="3255" w:type="pct"/>
                  <w:vAlign w:val="center"/>
                </w:tcPr>
                <w:p w14:paraId="2FB83E94" w14:textId="77777777" w:rsidR="00CE2EEB" w:rsidRDefault="00000000">
                  <w:pPr>
                    <w:pStyle w:val="afffff4"/>
                    <w:jc w:val="center"/>
                    <w:rPr>
                      <w:szCs w:val="21"/>
                    </w:rPr>
                  </w:pPr>
                  <w:r>
                    <w:rPr>
                      <w:szCs w:val="21"/>
                    </w:rPr>
                    <w:t>新建办公区</w:t>
                  </w:r>
                </w:p>
              </w:tc>
              <w:tc>
                <w:tcPr>
                  <w:tcW w:w="450" w:type="pct"/>
                  <w:vAlign w:val="center"/>
                </w:tcPr>
                <w:p w14:paraId="4A457BEC" w14:textId="77777777" w:rsidR="00CE2EEB" w:rsidRDefault="00000000">
                  <w:pPr>
                    <w:jc w:val="center"/>
                    <w:rPr>
                      <w:szCs w:val="21"/>
                    </w:rPr>
                  </w:pPr>
                  <w:r>
                    <w:rPr>
                      <w:szCs w:val="21"/>
                    </w:rPr>
                    <w:t>新建</w:t>
                  </w:r>
                </w:p>
              </w:tc>
            </w:tr>
            <w:tr w:rsidR="00CE2EEB" w14:paraId="56643644" w14:textId="77777777">
              <w:trPr>
                <w:cantSplit/>
                <w:trHeight w:val="90"/>
                <w:jc w:val="center"/>
              </w:trPr>
              <w:tc>
                <w:tcPr>
                  <w:tcW w:w="458" w:type="pct"/>
                  <w:vMerge w:val="restart"/>
                  <w:vAlign w:val="center"/>
                </w:tcPr>
                <w:p w14:paraId="04B78C61" w14:textId="77777777" w:rsidR="00CE2EEB" w:rsidRDefault="00000000">
                  <w:pPr>
                    <w:pStyle w:val="afffff4"/>
                    <w:jc w:val="center"/>
                    <w:rPr>
                      <w:szCs w:val="21"/>
                    </w:rPr>
                  </w:pPr>
                  <w:r>
                    <w:rPr>
                      <w:szCs w:val="21"/>
                    </w:rPr>
                    <w:t>公用</w:t>
                  </w:r>
                </w:p>
                <w:p w14:paraId="109127C7" w14:textId="77777777" w:rsidR="00CE2EEB" w:rsidRDefault="00000000">
                  <w:pPr>
                    <w:pStyle w:val="afffff4"/>
                    <w:jc w:val="center"/>
                    <w:rPr>
                      <w:szCs w:val="21"/>
                    </w:rPr>
                  </w:pPr>
                  <w:r>
                    <w:rPr>
                      <w:szCs w:val="21"/>
                    </w:rPr>
                    <w:t>工程</w:t>
                  </w:r>
                </w:p>
              </w:tc>
              <w:tc>
                <w:tcPr>
                  <w:tcW w:w="837" w:type="pct"/>
                  <w:vAlign w:val="center"/>
                </w:tcPr>
                <w:p w14:paraId="2BAFBC29" w14:textId="77777777" w:rsidR="00CE2EEB" w:rsidRDefault="00000000">
                  <w:pPr>
                    <w:pStyle w:val="afffff4"/>
                    <w:jc w:val="center"/>
                    <w:rPr>
                      <w:szCs w:val="21"/>
                    </w:rPr>
                  </w:pPr>
                  <w:r>
                    <w:rPr>
                      <w:szCs w:val="21"/>
                    </w:rPr>
                    <w:t>供电设施</w:t>
                  </w:r>
                </w:p>
              </w:tc>
              <w:tc>
                <w:tcPr>
                  <w:tcW w:w="3255" w:type="pct"/>
                  <w:vAlign w:val="center"/>
                </w:tcPr>
                <w:p w14:paraId="0FD23395" w14:textId="77777777" w:rsidR="00CE2EEB" w:rsidRDefault="00000000">
                  <w:pPr>
                    <w:pStyle w:val="afffff4"/>
                    <w:jc w:val="center"/>
                    <w:rPr>
                      <w:szCs w:val="21"/>
                    </w:rPr>
                  </w:pPr>
                  <w:r>
                    <w:rPr>
                      <w:szCs w:val="21"/>
                    </w:rPr>
                    <w:t>市政电网</w:t>
                  </w:r>
                </w:p>
              </w:tc>
              <w:tc>
                <w:tcPr>
                  <w:tcW w:w="450" w:type="pct"/>
                  <w:vAlign w:val="center"/>
                </w:tcPr>
                <w:p w14:paraId="0E11A7EF" w14:textId="77777777" w:rsidR="00CE2EEB" w:rsidRDefault="00000000">
                  <w:pPr>
                    <w:jc w:val="center"/>
                    <w:rPr>
                      <w:szCs w:val="21"/>
                    </w:rPr>
                  </w:pPr>
                  <w:r>
                    <w:rPr>
                      <w:szCs w:val="21"/>
                    </w:rPr>
                    <w:t>新建</w:t>
                  </w:r>
                </w:p>
              </w:tc>
            </w:tr>
            <w:tr w:rsidR="00CE2EEB" w14:paraId="6B577975" w14:textId="77777777">
              <w:trPr>
                <w:cantSplit/>
                <w:trHeight w:val="310"/>
                <w:jc w:val="center"/>
              </w:trPr>
              <w:tc>
                <w:tcPr>
                  <w:tcW w:w="458" w:type="pct"/>
                  <w:vMerge/>
                  <w:vAlign w:val="center"/>
                </w:tcPr>
                <w:p w14:paraId="5D82C29E" w14:textId="77777777" w:rsidR="00CE2EEB" w:rsidRDefault="00CE2EEB">
                  <w:pPr>
                    <w:widowControl/>
                    <w:jc w:val="left"/>
                    <w:rPr>
                      <w:szCs w:val="21"/>
                    </w:rPr>
                  </w:pPr>
                </w:p>
              </w:tc>
              <w:tc>
                <w:tcPr>
                  <w:tcW w:w="837" w:type="pct"/>
                  <w:vAlign w:val="center"/>
                </w:tcPr>
                <w:p w14:paraId="7C710129" w14:textId="77777777" w:rsidR="00CE2EEB" w:rsidRDefault="00000000">
                  <w:pPr>
                    <w:pStyle w:val="afffff4"/>
                    <w:jc w:val="center"/>
                    <w:rPr>
                      <w:szCs w:val="21"/>
                    </w:rPr>
                  </w:pPr>
                  <w:r>
                    <w:rPr>
                      <w:szCs w:val="21"/>
                    </w:rPr>
                    <w:t>供水设施</w:t>
                  </w:r>
                </w:p>
              </w:tc>
              <w:tc>
                <w:tcPr>
                  <w:tcW w:w="3255" w:type="pct"/>
                  <w:vAlign w:val="center"/>
                </w:tcPr>
                <w:p w14:paraId="164672F7" w14:textId="77777777" w:rsidR="00CE2EEB" w:rsidRDefault="00000000">
                  <w:pPr>
                    <w:pStyle w:val="afffff4"/>
                    <w:jc w:val="center"/>
                    <w:rPr>
                      <w:szCs w:val="21"/>
                    </w:rPr>
                  </w:pPr>
                  <w:r>
                    <w:rPr>
                      <w:rFonts w:hint="eastAsia"/>
                      <w:snapToGrid w:val="0"/>
                      <w:spacing w:val="4"/>
                      <w:kern w:val="0"/>
                      <w:szCs w:val="21"/>
                    </w:rPr>
                    <w:t>自来水</w:t>
                  </w:r>
                  <w:r>
                    <w:rPr>
                      <w:snapToGrid w:val="0"/>
                      <w:spacing w:val="4"/>
                      <w:kern w:val="0"/>
                      <w:szCs w:val="21"/>
                    </w:rPr>
                    <w:t>供水管网</w:t>
                  </w:r>
                </w:p>
              </w:tc>
              <w:tc>
                <w:tcPr>
                  <w:tcW w:w="450" w:type="pct"/>
                  <w:vAlign w:val="center"/>
                </w:tcPr>
                <w:p w14:paraId="27B524F4" w14:textId="77777777" w:rsidR="00CE2EEB" w:rsidRDefault="00000000">
                  <w:pPr>
                    <w:jc w:val="center"/>
                    <w:rPr>
                      <w:snapToGrid w:val="0"/>
                      <w:spacing w:val="4"/>
                      <w:kern w:val="0"/>
                      <w:szCs w:val="21"/>
                    </w:rPr>
                  </w:pPr>
                  <w:r>
                    <w:rPr>
                      <w:szCs w:val="21"/>
                    </w:rPr>
                    <w:t>新建</w:t>
                  </w:r>
                </w:p>
              </w:tc>
            </w:tr>
            <w:tr w:rsidR="00CE2EEB" w14:paraId="41612E6C" w14:textId="77777777">
              <w:trPr>
                <w:cantSplit/>
                <w:trHeight w:val="141"/>
                <w:jc w:val="center"/>
              </w:trPr>
              <w:tc>
                <w:tcPr>
                  <w:tcW w:w="458" w:type="pct"/>
                  <w:vMerge/>
                  <w:vAlign w:val="center"/>
                </w:tcPr>
                <w:p w14:paraId="15DB6F06" w14:textId="77777777" w:rsidR="00CE2EEB" w:rsidRDefault="00CE2EEB">
                  <w:pPr>
                    <w:widowControl/>
                    <w:jc w:val="left"/>
                    <w:rPr>
                      <w:szCs w:val="21"/>
                    </w:rPr>
                  </w:pPr>
                </w:p>
              </w:tc>
              <w:tc>
                <w:tcPr>
                  <w:tcW w:w="837" w:type="pct"/>
                  <w:vAlign w:val="center"/>
                </w:tcPr>
                <w:p w14:paraId="1E3EF3DA" w14:textId="77777777" w:rsidR="00CE2EEB" w:rsidRDefault="00000000">
                  <w:pPr>
                    <w:pStyle w:val="afffff4"/>
                    <w:jc w:val="center"/>
                    <w:rPr>
                      <w:szCs w:val="21"/>
                    </w:rPr>
                  </w:pPr>
                  <w:r>
                    <w:rPr>
                      <w:szCs w:val="21"/>
                    </w:rPr>
                    <w:t>供暖设施</w:t>
                  </w:r>
                </w:p>
              </w:tc>
              <w:tc>
                <w:tcPr>
                  <w:tcW w:w="3255" w:type="pct"/>
                  <w:vAlign w:val="center"/>
                </w:tcPr>
                <w:p w14:paraId="701DAE49" w14:textId="77777777" w:rsidR="00CE2EEB" w:rsidRDefault="00000000">
                  <w:pPr>
                    <w:pStyle w:val="afffff4"/>
                    <w:jc w:val="center"/>
                    <w:rPr>
                      <w:szCs w:val="21"/>
                    </w:rPr>
                  </w:pPr>
                  <w:r>
                    <w:rPr>
                      <w:szCs w:val="21"/>
                    </w:rPr>
                    <w:t>电采暖</w:t>
                  </w:r>
                </w:p>
              </w:tc>
              <w:tc>
                <w:tcPr>
                  <w:tcW w:w="450" w:type="pct"/>
                  <w:vAlign w:val="center"/>
                </w:tcPr>
                <w:p w14:paraId="3DB41A49" w14:textId="77777777" w:rsidR="00CE2EEB" w:rsidRDefault="00000000">
                  <w:pPr>
                    <w:jc w:val="center"/>
                    <w:rPr>
                      <w:szCs w:val="21"/>
                    </w:rPr>
                  </w:pPr>
                  <w:r>
                    <w:rPr>
                      <w:szCs w:val="21"/>
                    </w:rPr>
                    <w:t>新建</w:t>
                  </w:r>
                </w:p>
              </w:tc>
            </w:tr>
            <w:tr w:rsidR="00CE2EEB" w14:paraId="4E151080" w14:textId="77777777">
              <w:trPr>
                <w:cantSplit/>
                <w:trHeight w:val="295"/>
                <w:jc w:val="center"/>
              </w:trPr>
              <w:tc>
                <w:tcPr>
                  <w:tcW w:w="458" w:type="pct"/>
                  <w:vMerge w:val="restart"/>
                  <w:vAlign w:val="center"/>
                </w:tcPr>
                <w:p w14:paraId="483EBF26" w14:textId="77777777" w:rsidR="00CE2EEB" w:rsidRDefault="00000000">
                  <w:pPr>
                    <w:pStyle w:val="afffff4"/>
                    <w:jc w:val="center"/>
                    <w:rPr>
                      <w:szCs w:val="21"/>
                    </w:rPr>
                  </w:pPr>
                  <w:r>
                    <w:rPr>
                      <w:szCs w:val="21"/>
                    </w:rPr>
                    <w:t>环保</w:t>
                  </w:r>
                </w:p>
                <w:p w14:paraId="2A37ED72" w14:textId="77777777" w:rsidR="00CE2EEB" w:rsidRDefault="00000000">
                  <w:pPr>
                    <w:pStyle w:val="afffff4"/>
                    <w:jc w:val="center"/>
                    <w:rPr>
                      <w:szCs w:val="21"/>
                    </w:rPr>
                  </w:pPr>
                  <w:r>
                    <w:rPr>
                      <w:szCs w:val="21"/>
                    </w:rPr>
                    <w:t>工程</w:t>
                  </w:r>
                </w:p>
              </w:tc>
              <w:tc>
                <w:tcPr>
                  <w:tcW w:w="837" w:type="pct"/>
                  <w:vAlign w:val="center"/>
                </w:tcPr>
                <w:p w14:paraId="3E9D03AF" w14:textId="77777777" w:rsidR="00CE2EEB" w:rsidRDefault="00000000">
                  <w:pPr>
                    <w:pStyle w:val="afffff4"/>
                    <w:jc w:val="center"/>
                    <w:rPr>
                      <w:szCs w:val="21"/>
                    </w:rPr>
                  </w:pPr>
                  <w:r>
                    <w:rPr>
                      <w:szCs w:val="21"/>
                    </w:rPr>
                    <w:t>废气处理</w:t>
                  </w:r>
                </w:p>
              </w:tc>
              <w:tc>
                <w:tcPr>
                  <w:tcW w:w="3255" w:type="pct"/>
                  <w:vAlign w:val="center"/>
                </w:tcPr>
                <w:p w14:paraId="28A31F2D" w14:textId="77777777" w:rsidR="00CE2EEB" w:rsidRDefault="00000000">
                  <w:pPr>
                    <w:rPr>
                      <w:szCs w:val="21"/>
                    </w:rPr>
                  </w:pPr>
                  <w:r>
                    <w:rPr>
                      <w:snapToGrid w:val="0"/>
                      <w:kern w:val="0"/>
                      <w:szCs w:val="21"/>
                    </w:rPr>
                    <w:t>破碎筛分粉尘：经</w:t>
                  </w:r>
                  <w:r>
                    <w:rPr>
                      <w:szCs w:val="21"/>
                    </w:rPr>
                    <w:t>布袋除尘器处理后由</w:t>
                  </w:r>
                  <w:r>
                    <w:rPr>
                      <w:szCs w:val="21"/>
                    </w:rPr>
                    <w:t>15m</w:t>
                  </w:r>
                  <w:r>
                    <w:rPr>
                      <w:szCs w:val="21"/>
                    </w:rPr>
                    <w:t>高排气筒排放</w:t>
                  </w:r>
                  <w:r>
                    <w:rPr>
                      <w:szCs w:val="21"/>
                      <w:lang w:val="zh-CN"/>
                    </w:rPr>
                    <w:t>；煤仓粉尘：采用</w:t>
                  </w:r>
                  <w:r>
                    <w:rPr>
                      <w:szCs w:val="21"/>
                    </w:rPr>
                    <w:t>全封闭式煤仓内安装全自动</w:t>
                  </w:r>
                  <w:proofErr w:type="gramStart"/>
                  <w:r>
                    <w:rPr>
                      <w:szCs w:val="21"/>
                    </w:rPr>
                    <w:t>喷雾抑尘装置</w:t>
                  </w:r>
                  <w:proofErr w:type="gramEnd"/>
                  <w:r>
                    <w:rPr>
                      <w:szCs w:val="21"/>
                    </w:rPr>
                    <w:t>，采用全封闭式输送皮带，各转载点及装卸车节点安装全自动</w:t>
                  </w:r>
                  <w:proofErr w:type="gramStart"/>
                  <w:r>
                    <w:rPr>
                      <w:szCs w:val="21"/>
                    </w:rPr>
                    <w:t>喷雾抑尘装置</w:t>
                  </w:r>
                  <w:proofErr w:type="gramEnd"/>
                  <w:r>
                    <w:rPr>
                      <w:szCs w:val="21"/>
                    </w:rPr>
                    <w:t>；运输起尘：对运输车辆加盖篷布，道路作业实施全自动洒水降尘以及道路硬化等措施降低起尘量</w:t>
                  </w:r>
                </w:p>
              </w:tc>
              <w:tc>
                <w:tcPr>
                  <w:tcW w:w="450" w:type="pct"/>
                  <w:vAlign w:val="center"/>
                </w:tcPr>
                <w:p w14:paraId="14EFC995" w14:textId="77777777" w:rsidR="00CE2EEB" w:rsidRDefault="00000000">
                  <w:pPr>
                    <w:pStyle w:val="afffff4"/>
                    <w:jc w:val="center"/>
                    <w:rPr>
                      <w:szCs w:val="21"/>
                    </w:rPr>
                  </w:pPr>
                  <w:r>
                    <w:rPr>
                      <w:szCs w:val="21"/>
                    </w:rPr>
                    <w:t>新建</w:t>
                  </w:r>
                </w:p>
              </w:tc>
            </w:tr>
            <w:tr w:rsidR="00CE2EEB" w14:paraId="3D3A0BA3" w14:textId="77777777">
              <w:trPr>
                <w:cantSplit/>
                <w:trHeight w:val="141"/>
                <w:jc w:val="center"/>
              </w:trPr>
              <w:tc>
                <w:tcPr>
                  <w:tcW w:w="458" w:type="pct"/>
                  <w:vMerge/>
                  <w:vAlign w:val="center"/>
                </w:tcPr>
                <w:p w14:paraId="1926E142" w14:textId="77777777" w:rsidR="00CE2EEB" w:rsidRDefault="00CE2EEB">
                  <w:pPr>
                    <w:widowControl/>
                    <w:jc w:val="left"/>
                    <w:rPr>
                      <w:szCs w:val="21"/>
                    </w:rPr>
                  </w:pPr>
                </w:p>
              </w:tc>
              <w:tc>
                <w:tcPr>
                  <w:tcW w:w="837" w:type="pct"/>
                  <w:vAlign w:val="center"/>
                </w:tcPr>
                <w:p w14:paraId="039C63E4" w14:textId="77777777" w:rsidR="00CE2EEB" w:rsidRDefault="00000000">
                  <w:pPr>
                    <w:pStyle w:val="afffff4"/>
                    <w:jc w:val="center"/>
                    <w:rPr>
                      <w:szCs w:val="21"/>
                    </w:rPr>
                  </w:pPr>
                  <w:r>
                    <w:rPr>
                      <w:szCs w:val="21"/>
                    </w:rPr>
                    <w:t>废水处理</w:t>
                  </w:r>
                </w:p>
              </w:tc>
              <w:tc>
                <w:tcPr>
                  <w:tcW w:w="3255" w:type="pct"/>
                  <w:vAlign w:val="center"/>
                </w:tcPr>
                <w:p w14:paraId="21B0DD2C" w14:textId="77777777" w:rsidR="00CE2EEB" w:rsidRDefault="00000000">
                  <w:pPr>
                    <w:pStyle w:val="afffff4"/>
                    <w:jc w:val="center"/>
                    <w:rPr>
                      <w:szCs w:val="21"/>
                    </w:rPr>
                  </w:pPr>
                  <w:r>
                    <w:rPr>
                      <w:kern w:val="0"/>
                      <w:szCs w:val="21"/>
                      <w:lang w:bidi="ar"/>
                    </w:rPr>
                    <w:t>本项目</w:t>
                  </w:r>
                  <w:r>
                    <w:rPr>
                      <w:rFonts w:hint="eastAsia"/>
                      <w:kern w:val="0"/>
                      <w:szCs w:val="21"/>
                      <w:lang w:bidi="ar"/>
                    </w:rPr>
                    <w:t>车辆</w:t>
                  </w:r>
                  <w:r>
                    <w:rPr>
                      <w:kern w:val="0"/>
                      <w:szCs w:val="21"/>
                      <w:lang w:bidi="ar"/>
                    </w:rPr>
                    <w:t>清洗废水</w:t>
                  </w:r>
                  <w:r>
                    <w:rPr>
                      <w:rFonts w:hint="eastAsia"/>
                      <w:kern w:val="0"/>
                      <w:szCs w:val="21"/>
                      <w:lang w:bidi="ar"/>
                    </w:rPr>
                    <w:t>经</w:t>
                  </w:r>
                  <w:r>
                    <w:rPr>
                      <w:rFonts w:hint="eastAsia"/>
                      <w:kern w:val="0"/>
                      <w:szCs w:val="21"/>
                      <w:lang w:bidi="ar"/>
                    </w:rPr>
                    <w:t>2</w:t>
                  </w:r>
                  <w:r>
                    <w:rPr>
                      <w:kern w:val="0"/>
                      <w:szCs w:val="21"/>
                      <w:lang w:bidi="ar"/>
                    </w:rPr>
                    <w:t>0</w:t>
                  </w:r>
                  <w:r>
                    <w:rPr>
                      <w:rFonts w:hint="eastAsia"/>
                      <w:kern w:val="0"/>
                      <w:szCs w:val="21"/>
                      <w:lang w:bidi="ar"/>
                    </w:rPr>
                    <w:t>m</w:t>
                  </w:r>
                  <w:r>
                    <w:rPr>
                      <w:rFonts w:hint="eastAsia"/>
                      <w:kern w:val="0"/>
                      <w:szCs w:val="21"/>
                      <w:vertAlign w:val="superscript"/>
                      <w:lang w:bidi="ar"/>
                    </w:rPr>
                    <w:t>3</w:t>
                  </w:r>
                  <w:r>
                    <w:rPr>
                      <w:rFonts w:hint="eastAsia"/>
                      <w:kern w:val="0"/>
                      <w:szCs w:val="21"/>
                      <w:lang w:bidi="ar"/>
                    </w:rPr>
                    <w:t>沉淀池</w:t>
                  </w:r>
                  <w:r>
                    <w:rPr>
                      <w:kern w:val="0"/>
                      <w:szCs w:val="21"/>
                      <w:lang w:bidi="ar"/>
                    </w:rPr>
                    <w:t>循环利用，不外排；</w:t>
                  </w:r>
                  <w:r>
                    <w:rPr>
                      <w:szCs w:val="21"/>
                    </w:rPr>
                    <w:t>生活污水经地埋式一体化污水处理设施处理后用于</w:t>
                  </w:r>
                  <w:r>
                    <w:rPr>
                      <w:rFonts w:hint="eastAsia"/>
                      <w:szCs w:val="21"/>
                    </w:rPr>
                    <w:t>厂区洒水降尘，冬季采用</w:t>
                  </w:r>
                  <w:r>
                    <w:rPr>
                      <w:rFonts w:hint="eastAsia"/>
                      <w:szCs w:val="21"/>
                    </w:rPr>
                    <w:t>2</w:t>
                  </w:r>
                  <w:r>
                    <w:rPr>
                      <w:szCs w:val="21"/>
                    </w:rPr>
                    <w:t>00</w:t>
                  </w:r>
                  <w:r>
                    <w:rPr>
                      <w:rFonts w:hint="eastAsia"/>
                      <w:szCs w:val="21"/>
                    </w:rPr>
                    <w:t>m</w:t>
                  </w:r>
                  <w:r>
                    <w:rPr>
                      <w:rFonts w:hint="eastAsia"/>
                      <w:szCs w:val="21"/>
                      <w:vertAlign w:val="superscript"/>
                    </w:rPr>
                    <w:t>3</w:t>
                  </w:r>
                  <w:r>
                    <w:rPr>
                      <w:rFonts w:hint="eastAsia"/>
                      <w:szCs w:val="21"/>
                    </w:rPr>
                    <w:t>防渗收集池收集</w:t>
                  </w:r>
                </w:p>
              </w:tc>
              <w:tc>
                <w:tcPr>
                  <w:tcW w:w="450" w:type="pct"/>
                  <w:vAlign w:val="center"/>
                </w:tcPr>
                <w:p w14:paraId="1921B56E" w14:textId="77777777" w:rsidR="00CE2EEB" w:rsidRDefault="00000000">
                  <w:pPr>
                    <w:pStyle w:val="afffff4"/>
                    <w:jc w:val="center"/>
                    <w:rPr>
                      <w:szCs w:val="21"/>
                    </w:rPr>
                  </w:pPr>
                  <w:r>
                    <w:rPr>
                      <w:szCs w:val="21"/>
                    </w:rPr>
                    <w:t>新建</w:t>
                  </w:r>
                </w:p>
              </w:tc>
            </w:tr>
            <w:tr w:rsidR="00CE2EEB" w14:paraId="1DB2ABBC" w14:textId="77777777">
              <w:trPr>
                <w:cantSplit/>
                <w:trHeight w:val="141"/>
                <w:jc w:val="center"/>
              </w:trPr>
              <w:tc>
                <w:tcPr>
                  <w:tcW w:w="458" w:type="pct"/>
                  <w:vMerge/>
                  <w:vAlign w:val="center"/>
                </w:tcPr>
                <w:p w14:paraId="76DD3B69" w14:textId="77777777" w:rsidR="00CE2EEB" w:rsidRDefault="00CE2EEB">
                  <w:pPr>
                    <w:widowControl/>
                    <w:jc w:val="left"/>
                    <w:rPr>
                      <w:szCs w:val="21"/>
                    </w:rPr>
                  </w:pPr>
                </w:p>
              </w:tc>
              <w:tc>
                <w:tcPr>
                  <w:tcW w:w="837" w:type="pct"/>
                  <w:vAlign w:val="center"/>
                </w:tcPr>
                <w:p w14:paraId="203D2B20" w14:textId="77777777" w:rsidR="00CE2EEB" w:rsidRDefault="00000000">
                  <w:pPr>
                    <w:pStyle w:val="afffff4"/>
                    <w:jc w:val="center"/>
                    <w:rPr>
                      <w:szCs w:val="21"/>
                    </w:rPr>
                  </w:pPr>
                  <w:r>
                    <w:rPr>
                      <w:szCs w:val="21"/>
                    </w:rPr>
                    <w:t>噪声处理</w:t>
                  </w:r>
                </w:p>
              </w:tc>
              <w:tc>
                <w:tcPr>
                  <w:tcW w:w="3255" w:type="pct"/>
                  <w:vAlign w:val="center"/>
                </w:tcPr>
                <w:p w14:paraId="65AC2764" w14:textId="77777777" w:rsidR="00CE2EEB" w:rsidRDefault="00000000">
                  <w:pPr>
                    <w:pStyle w:val="afffff4"/>
                    <w:jc w:val="center"/>
                    <w:rPr>
                      <w:szCs w:val="21"/>
                    </w:rPr>
                  </w:pPr>
                  <w:r>
                    <w:rPr>
                      <w:szCs w:val="21"/>
                    </w:rPr>
                    <w:t>设备减震垫、厂房墙壁吸声、隔声材料</w:t>
                  </w:r>
                </w:p>
              </w:tc>
              <w:tc>
                <w:tcPr>
                  <w:tcW w:w="450" w:type="pct"/>
                  <w:vAlign w:val="center"/>
                </w:tcPr>
                <w:p w14:paraId="18700D15" w14:textId="77777777" w:rsidR="00CE2EEB" w:rsidRDefault="00000000">
                  <w:pPr>
                    <w:pStyle w:val="afffff4"/>
                    <w:jc w:val="center"/>
                    <w:rPr>
                      <w:szCs w:val="21"/>
                    </w:rPr>
                  </w:pPr>
                  <w:r>
                    <w:rPr>
                      <w:szCs w:val="21"/>
                    </w:rPr>
                    <w:t>新建</w:t>
                  </w:r>
                </w:p>
              </w:tc>
            </w:tr>
            <w:tr w:rsidR="00CE2EEB" w14:paraId="60F06E00" w14:textId="77777777">
              <w:trPr>
                <w:cantSplit/>
                <w:trHeight w:val="60"/>
                <w:jc w:val="center"/>
              </w:trPr>
              <w:tc>
                <w:tcPr>
                  <w:tcW w:w="458" w:type="pct"/>
                  <w:vMerge/>
                  <w:vAlign w:val="center"/>
                </w:tcPr>
                <w:p w14:paraId="6A72FB40" w14:textId="77777777" w:rsidR="00CE2EEB" w:rsidRDefault="00CE2EEB">
                  <w:pPr>
                    <w:widowControl/>
                    <w:jc w:val="left"/>
                    <w:rPr>
                      <w:szCs w:val="21"/>
                    </w:rPr>
                  </w:pPr>
                </w:p>
              </w:tc>
              <w:tc>
                <w:tcPr>
                  <w:tcW w:w="837" w:type="pct"/>
                  <w:vAlign w:val="center"/>
                </w:tcPr>
                <w:p w14:paraId="581DA9AE" w14:textId="77777777" w:rsidR="00CE2EEB" w:rsidRDefault="00000000">
                  <w:pPr>
                    <w:pStyle w:val="afffff4"/>
                    <w:jc w:val="center"/>
                    <w:rPr>
                      <w:szCs w:val="21"/>
                    </w:rPr>
                  </w:pPr>
                  <w:r>
                    <w:rPr>
                      <w:szCs w:val="21"/>
                    </w:rPr>
                    <w:t>固体废物</w:t>
                  </w:r>
                </w:p>
              </w:tc>
              <w:tc>
                <w:tcPr>
                  <w:tcW w:w="3255" w:type="pct"/>
                  <w:vAlign w:val="center"/>
                </w:tcPr>
                <w:p w14:paraId="0503537A" w14:textId="77777777" w:rsidR="00CE2EEB" w:rsidRDefault="00000000">
                  <w:pPr>
                    <w:pStyle w:val="afffff4"/>
                    <w:jc w:val="center"/>
                    <w:rPr>
                      <w:szCs w:val="21"/>
                    </w:rPr>
                  </w:pPr>
                  <w:r>
                    <w:rPr>
                      <w:szCs w:val="21"/>
                    </w:rPr>
                    <w:t>项目区设置垃圾箱</w:t>
                  </w:r>
                </w:p>
              </w:tc>
              <w:tc>
                <w:tcPr>
                  <w:tcW w:w="450" w:type="pct"/>
                  <w:vAlign w:val="center"/>
                </w:tcPr>
                <w:p w14:paraId="6BA62BEF" w14:textId="77777777" w:rsidR="00CE2EEB" w:rsidRDefault="00000000">
                  <w:pPr>
                    <w:pStyle w:val="afffff4"/>
                    <w:jc w:val="center"/>
                    <w:rPr>
                      <w:szCs w:val="21"/>
                    </w:rPr>
                  </w:pPr>
                  <w:r>
                    <w:rPr>
                      <w:szCs w:val="21"/>
                    </w:rPr>
                    <w:t>新建</w:t>
                  </w:r>
                </w:p>
              </w:tc>
            </w:tr>
            <w:tr w:rsidR="00CE2EEB" w14:paraId="7AA3DD4B" w14:textId="77777777">
              <w:trPr>
                <w:cantSplit/>
                <w:trHeight w:val="60"/>
                <w:jc w:val="center"/>
              </w:trPr>
              <w:tc>
                <w:tcPr>
                  <w:tcW w:w="458" w:type="pct"/>
                  <w:vMerge/>
                  <w:vAlign w:val="center"/>
                </w:tcPr>
                <w:p w14:paraId="02B8F1B6" w14:textId="77777777" w:rsidR="00CE2EEB" w:rsidRDefault="00CE2EEB">
                  <w:pPr>
                    <w:widowControl/>
                    <w:jc w:val="left"/>
                    <w:rPr>
                      <w:szCs w:val="21"/>
                    </w:rPr>
                  </w:pPr>
                </w:p>
              </w:tc>
              <w:tc>
                <w:tcPr>
                  <w:tcW w:w="837" w:type="pct"/>
                  <w:vAlign w:val="center"/>
                </w:tcPr>
                <w:p w14:paraId="0C1D8253" w14:textId="77777777" w:rsidR="00CE2EEB" w:rsidRDefault="00000000">
                  <w:pPr>
                    <w:pStyle w:val="afffff4"/>
                    <w:jc w:val="center"/>
                    <w:rPr>
                      <w:szCs w:val="21"/>
                    </w:rPr>
                  </w:pPr>
                  <w:r>
                    <w:rPr>
                      <w:szCs w:val="21"/>
                    </w:rPr>
                    <w:t>危险废物</w:t>
                  </w:r>
                </w:p>
              </w:tc>
              <w:tc>
                <w:tcPr>
                  <w:tcW w:w="3255" w:type="pct"/>
                  <w:vAlign w:val="center"/>
                </w:tcPr>
                <w:p w14:paraId="631D6E43" w14:textId="77777777" w:rsidR="00CE2EEB" w:rsidRDefault="00000000">
                  <w:pPr>
                    <w:pStyle w:val="afffff4"/>
                    <w:jc w:val="center"/>
                    <w:rPr>
                      <w:szCs w:val="21"/>
                    </w:rPr>
                  </w:pPr>
                  <w:r>
                    <w:rPr>
                      <w:szCs w:val="21"/>
                    </w:rPr>
                    <w:t>新建</w:t>
                  </w:r>
                  <w:r>
                    <w:rPr>
                      <w:szCs w:val="21"/>
                    </w:rPr>
                    <w:t>10m</w:t>
                  </w:r>
                  <w:r>
                    <w:rPr>
                      <w:szCs w:val="21"/>
                      <w:vertAlign w:val="superscript"/>
                    </w:rPr>
                    <w:t>2</w:t>
                  </w:r>
                  <w:proofErr w:type="gramStart"/>
                  <w:r>
                    <w:rPr>
                      <w:szCs w:val="21"/>
                    </w:rPr>
                    <w:t>危废暂存</w:t>
                  </w:r>
                  <w:proofErr w:type="gramEnd"/>
                  <w:r>
                    <w:rPr>
                      <w:szCs w:val="21"/>
                    </w:rPr>
                    <w:t>间，废机油收集暂存于</w:t>
                  </w:r>
                  <w:proofErr w:type="gramStart"/>
                  <w:r>
                    <w:rPr>
                      <w:szCs w:val="21"/>
                    </w:rPr>
                    <w:t>危废间</w:t>
                  </w:r>
                  <w:proofErr w:type="gramEnd"/>
                  <w:r>
                    <w:rPr>
                      <w:szCs w:val="21"/>
                    </w:rPr>
                    <w:t>内定期委托有危险废物处理资质单位处理</w:t>
                  </w:r>
                </w:p>
              </w:tc>
              <w:tc>
                <w:tcPr>
                  <w:tcW w:w="450" w:type="pct"/>
                  <w:vAlign w:val="center"/>
                </w:tcPr>
                <w:p w14:paraId="7B1BF571" w14:textId="77777777" w:rsidR="00CE2EEB" w:rsidRDefault="00000000">
                  <w:pPr>
                    <w:pStyle w:val="afffff4"/>
                    <w:jc w:val="center"/>
                    <w:rPr>
                      <w:szCs w:val="21"/>
                    </w:rPr>
                  </w:pPr>
                  <w:r>
                    <w:rPr>
                      <w:szCs w:val="21"/>
                    </w:rPr>
                    <w:t>新建</w:t>
                  </w:r>
                </w:p>
              </w:tc>
            </w:tr>
          </w:tbl>
          <w:p w14:paraId="7B6D8027" w14:textId="77777777" w:rsidR="00CE2EEB" w:rsidRDefault="00000000">
            <w:pPr>
              <w:pStyle w:val="afffff8"/>
            </w:pPr>
            <w:bookmarkStart w:id="7" w:name="_Hlk150276684"/>
            <w:bookmarkEnd w:id="5"/>
            <w:bookmarkEnd w:id="6"/>
            <w:r>
              <w:rPr>
                <w:rFonts w:hint="eastAsia"/>
              </w:rPr>
              <w:t>2</w:t>
            </w:r>
            <w:r>
              <w:t>、原辅材料使用情况</w:t>
            </w:r>
          </w:p>
          <w:p w14:paraId="32DA4663" w14:textId="77777777" w:rsidR="00CE2EEB" w:rsidRDefault="00000000">
            <w:pPr>
              <w:adjustRightInd w:val="0"/>
              <w:snapToGrid w:val="0"/>
              <w:spacing w:line="360" w:lineRule="auto"/>
              <w:ind w:firstLineChars="200" w:firstLine="480"/>
              <w:rPr>
                <w:sz w:val="24"/>
              </w:rPr>
            </w:pPr>
            <w:r>
              <w:rPr>
                <w:sz w:val="24"/>
              </w:rPr>
              <w:t>本次项目主要原辅材料见表</w:t>
            </w:r>
            <w:r>
              <w:rPr>
                <w:sz w:val="24"/>
              </w:rPr>
              <w:t>2-</w:t>
            </w:r>
            <w:r>
              <w:rPr>
                <w:rFonts w:hint="eastAsia"/>
                <w:sz w:val="24"/>
              </w:rPr>
              <w:t>2</w:t>
            </w:r>
            <w:r>
              <w:rPr>
                <w:sz w:val="24"/>
              </w:rPr>
              <w:t>。</w:t>
            </w:r>
          </w:p>
          <w:p w14:paraId="7ACB254B" w14:textId="77777777" w:rsidR="00CE2EEB" w:rsidRDefault="00000000">
            <w:pPr>
              <w:adjustRightInd w:val="0"/>
              <w:snapToGrid w:val="0"/>
              <w:jc w:val="center"/>
              <w:rPr>
                <w:b/>
                <w:szCs w:val="21"/>
              </w:rPr>
            </w:pPr>
            <w:r>
              <w:rPr>
                <w:b/>
                <w:szCs w:val="21"/>
              </w:rPr>
              <w:t>表</w:t>
            </w:r>
            <w:r>
              <w:rPr>
                <w:b/>
                <w:szCs w:val="21"/>
              </w:rPr>
              <w:t>2-</w:t>
            </w:r>
            <w:r>
              <w:rPr>
                <w:rFonts w:hint="eastAsia"/>
                <w:b/>
                <w:szCs w:val="21"/>
              </w:rPr>
              <w:t>2</w:t>
            </w:r>
            <w:r>
              <w:rPr>
                <w:b/>
                <w:szCs w:val="21"/>
              </w:rPr>
              <w:t xml:space="preserve">  </w:t>
            </w:r>
            <w:r>
              <w:rPr>
                <w:b/>
                <w:szCs w:val="21"/>
              </w:rPr>
              <w:t>建设项目主要原辅材料一览表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1258"/>
              <w:gridCol w:w="1365"/>
              <w:gridCol w:w="1093"/>
              <w:gridCol w:w="3462"/>
            </w:tblGrid>
            <w:tr w:rsidR="00CE2EEB" w14:paraId="7745EF7D" w14:textId="77777777">
              <w:trPr>
                <w:trHeight w:hRule="exact" w:val="331"/>
              </w:trPr>
              <w:tc>
                <w:tcPr>
                  <w:tcW w:w="571" w:type="pct"/>
                  <w:tcBorders>
                    <w:top w:val="single" w:sz="12" w:space="0" w:color="auto"/>
                    <w:bottom w:val="single" w:sz="12" w:space="0" w:color="auto"/>
                  </w:tcBorders>
                  <w:vAlign w:val="center"/>
                </w:tcPr>
                <w:p w14:paraId="5E62AC93" w14:textId="77777777" w:rsidR="00CE2EEB" w:rsidRDefault="00000000">
                  <w:pPr>
                    <w:pStyle w:val="afffff4"/>
                    <w:jc w:val="center"/>
                    <w:rPr>
                      <w:b/>
                      <w:bCs/>
                      <w:szCs w:val="21"/>
                    </w:rPr>
                  </w:pPr>
                  <w:r>
                    <w:rPr>
                      <w:rFonts w:hint="eastAsia"/>
                      <w:b/>
                      <w:bCs/>
                      <w:szCs w:val="21"/>
                    </w:rPr>
                    <w:t>序号</w:t>
                  </w:r>
                </w:p>
              </w:tc>
              <w:tc>
                <w:tcPr>
                  <w:tcW w:w="776" w:type="pct"/>
                  <w:tcBorders>
                    <w:top w:val="single" w:sz="12" w:space="0" w:color="auto"/>
                    <w:bottom w:val="single" w:sz="12" w:space="0" w:color="auto"/>
                  </w:tcBorders>
                  <w:vAlign w:val="center"/>
                </w:tcPr>
                <w:p w14:paraId="0A8366D6" w14:textId="77777777" w:rsidR="00CE2EEB" w:rsidRDefault="00000000">
                  <w:pPr>
                    <w:pStyle w:val="afffff4"/>
                    <w:jc w:val="center"/>
                    <w:rPr>
                      <w:b/>
                      <w:bCs/>
                      <w:szCs w:val="21"/>
                    </w:rPr>
                  </w:pPr>
                  <w:r>
                    <w:rPr>
                      <w:rFonts w:hint="eastAsia"/>
                      <w:b/>
                      <w:bCs/>
                      <w:szCs w:val="21"/>
                    </w:rPr>
                    <w:t>名称</w:t>
                  </w:r>
                </w:p>
              </w:tc>
              <w:tc>
                <w:tcPr>
                  <w:tcW w:w="842" w:type="pct"/>
                  <w:tcBorders>
                    <w:top w:val="single" w:sz="12" w:space="0" w:color="auto"/>
                    <w:bottom w:val="single" w:sz="12" w:space="0" w:color="auto"/>
                  </w:tcBorders>
                  <w:vAlign w:val="center"/>
                </w:tcPr>
                <w:p w14:paraId="6E0CD4A4" w14:textId="77777777" w:rsidR="00CE2EEB" w:rsidRDefault="00000000">
                  <w:pPr>
                    <w:pStyle w:val="afffff4"/>
                    <w:jc w:val="center"/>
                    <w:rPr>
                      <w:b/>
                      <w:bCs/>
                      <w:szCs w:val="21"/>
                    </w:rPr>
                  </w:pPr>
                  <w:r>
                    <w:rPr>
                      <w:rFonts w:hint="eastAsia"/>
                      <w:b/>
                      <w:bCs/>
                      <w:szCs w:val="21"/>
                    </w:rPr>
                    <w:t>用量</w:t>
                  </w:r>
                </w:p>
              </w:tc>
              <w:tc>
                <w:tcPr>
                  <w:tcW w:w="674" w:type="pct"/>
                  <w:tcBorders>
                    <w:top w:val="single" w:sz="12" w:space="0" w:color="auto"/>
                    <w:bottom w:val="single" w:sz="12" w:space="0" w:color="auto"/>
                  </w:tcBorders>
                  <w:vAlign w:val="center"/>
                </w:tcPr>
                <w:p w14:paraId="7D467A8E" w14:textId="77777777" w:rsidR="00CE2EEB" w:rsidRDefault="00000000">
                  <w:pPr>
                    <w:pStyle w:val="afffff4"/>
                    <w:jc w:val="center"/>
                    <w:rPr>
                      <w:b/>
                      <w:bCs/>
                      <w:szCs w:val="21"/>
                    </w:rPr>
                  </w:pPr>
                  <w:r>
                    <w:rPr>
                      <w:rFonts w:hint="eastAsia"/>
                      <w:b/>
                      <w:bCs/>
                      <w:szCs w:val="21"/>
                    </w:rPr>
                    <w:t>单位</w:t>
                  </w:r>
                </w:p>
              </w:tc>
              <w:tc>
                <w:tcPr>
                  <w:tcW w:w="2136" w:type="pct"/>
                  <w:tcBorders>
                    <w:top w:val="single" w:sz="12" w:space="0" w:color="auto"/>
                    <w:bottom w:val="single" w:sz="12" w:space="0" w:color="auto"/>
                  </w:tcBorders>
                  <w:vAlign w:val="center"/>
                </w:tcPr>
                <w:p w14:paraId="13D897D8" w14:textId="77777777" w:rsidR="00CE2EEB" w:rsidRDefault="00000000">
                  <w:pPr>
                    <w:pStyle w:val="afffff4"/>
                    <w:jc w:val="center"/>
                    <w:rPr>
                      <w:b/>
                      <w:bCs/>
                      <w:szCs w:val="21"/>
                    </w:rPr>
                  </w:pPr>
                  <w:r>
                    <w:rPr>
                      <w:rFonts w:hint="eastAsia"/>
                      <w:b/>
                      <w:bCs/>
                      <w:szCs w:val="21"/>
                    </w:rPr>
                    <w:t>来源</w:t>
                  </w:r>
                </w:p>
              </w:tc>
            </w:tr>
            <w:tr w:rsidR="00CE2EEB" w14:paraId="6CA75121" w14:textId="77777777">
              <w:trPr>
                <w:trHeight w:hRule="exact" w:val="328"/>
              </w:trPr>
              <w:tc>
                <w:tcPr>
                  <w:tcW w:w="571" w:type="pct"/>
                  <w:tcBorders>
                    <w:top w:val="single" w:sz="12" w:space="0" w:color="auto"/>
                  </w:tcBorders>
                  <w:vAlign w:val="center"/>
                </w:tcPr>
                <w:p w14:paraId="51018D30" w14:textId="77777777" w:rsidR="00CE2EEB" w:rsidRDefault="00000000">
                  <w:pPr>
                    <w:pStyle w:val="afffff4"/>
                    <w:jc w:val="center"/>
                    <w:rPr>
                      <w:szCs w:val="21"/>
                    </w:rPr>
                  </w:pPr>
                  <w:r>
                    <w:rPr>
                      <w:szCs w:val="21"/>
                    </w:rPr>
                    <w:t>1</w:t>
                  </w:r>
                </w:p>
              </w:tc>
              <w:tc>
                <w:tcPr>
                  <w:tcW w:w="776" w:type="pct"/>
                  <w:tcBorders>
                    <w:top w:val="single" w:sz="12" w:space="0" w:color="auto"/>
                  </w:tcBorders>
                  <w:vAlign w:val="center"/>
                </w:tcPr>
                <w:p w14:paraId="4392512A" w14:textId="77777777" w:rsidR="00CE2EEB" w:rsidRDefault="00000000">
                  <w:pPr>
                    <w:pStyle w:val="afffff4"/>
                    <w:jc w:val="center"/>
                    <w:rPr>
                      <w:szCs w:val="21"/>
                    </w:rPr>
                  </w:pPr>
                  <w:r>
                    <w:rPr>
                      <w:rFonts w:hint="eastAsia"/>
                      <w:szCs w:val="21"/>
                    </w:rPr>
                    <w:t>精煤</w:t>
                  </w:r>
                </w:p>
              </w:tc>
              <w:tc>
                <w:tcPr>
                  <w:tcW w:w="842" w:type="pct"/>
                  <w:tcBorders>
                    <w:top w:val="single" w:sz="12" w:space="0" w:color="auto"/>
                  </w:tcBorders>
                  <w:vAlign w:val="center"/>
                </w:tcPr>
                <w:p w14:paraId="5F409338" w14:textId="77777777" w:rsidR="00CE2EEB" w:rsidRDefault="00000000">
                  <w:pPr>
                    <w:pStyle w:val="afffff4"/>
                    <w:jc w:val="center"/>
                    <w:rPr>
                      <w:szCs w:val="21"/>
                    </w:rPr>
                  </w:pPr>
                  <w:r>
                    <w:rPr>
                      <w:rFonts w:hint="eastAsia"/>
                      <w:szCs w:val="21"/>
                    </w:rPr>
                    <w:t>80</w:t>
                  </w:r>
                  <w:r>
                    <w:rPr>
                      <w:szCs w:val="21"/>
                    </w:rPr>
                    <w:t>0000</w:t>
                  </w:r>
                </w:p>
              </w:tc>
              <w:tc>
                <w:tcPr>
                  <w:tcW w:w="674" w:type="pct"/>
                  <w:tcBorders>
                    <w:top w:val="single" w:sz="12" w:space="0" w:color="auto"/>
                  </w:tcBorders>
                  <w:vAlign w:val="center"/>
                </w:tcPr>
                <w:p w14:paraId="4B5CB8D0" w14:textId="77777777" w:rsidR="00CE2EEB" w:rsidRDefault="00000000">
                  <w:pPr>
                    <w:pStyle w:val="afffff4"/>
                    <w:jc w:val="center"/>
                    <w:rPr>
                      <w:szCs w:val="21"/>
                    </w:rPr>
                  </w:pPr>
                  <w:r>
                    <w:rPr>
                      <w:szCs w:val="21"/>
                    </w:rPr>
                    <w:t>t/a</w:t>
                  </w:r>
                </w:p>
              </w:tc>
              <w:tc>
                <w:tcPr>
                  <w:tcW w:w="2136" w:type="pct"/>
                  <w:tcBorders>
                    <w:top w:val="single" w:sz="12" w:space="0" w:color="auto"/>
                  </w:tcBorders>
                  <w:vAlign w:val="center"/>
                </w:tcPr>
                <w:p w14:paraId="3F2AEBDD" w14:textId="77777777" w:rsidR="00CE2EEB" w:rsidRDefault="00000000">
                  <w:pPr>
                    <w:pStyle w:val="afffff4"/>
                    <w:jc w:val="center"/>
                    <w:rPr>
                      <w:szCs w:val="21"/>
                    </w:rPr>
                  </w:pPr>
                  <w:r>
                    <w:rPr>
                      <w:rFonts w:hint="eastAsia"/>
                    </w:rPr>
                    <w:t>准东煤田提供，车辆运输进入厂区</w:t>
                  </w:r>
                </w:p>
              </w:tc>
            </w:tr>
            <w:tr w:rsidR="00CE2EEB" w14:paraId="195D0CA0" w14:textId="77777777">
              <w:trPr>
                <w:trHeight w:hRule="exact" w:val="292"/>
              </w:trPr>
              <w:tc>
                <w:tcPr>
                  <w:tcW w:w="571" w:type="pct"/>
                  <w:vAlign w:val="center"/>
                </w:tcPr>
                <w:p w14:paraId="69E042A4" w14:textId="77777777" w:rsidR="00CE2EEB" w:rsidRDefault="00000000">
                  <w:pPr>
                    <w:pStyle w:val="afffff4"/>
                    <w:jc w:val="center"/>
                    <w:rPr>
                      <w:szCs w:val="21"/>
                    </w:rPr>
                  </w:pPr>
                  <w:r>
                    <w:rPr>
                      <w:szCs w:val="21"/>
                    </w:rPr>
                    <w:t>2</w:t>
                  </w:r>
                </w:p>
              </w:tc>
              <w:tc>
                <w:tcPr>
                  <w:tcW w:w="776" w:type="pct"/>
                  <w:vAlign w:val="center"/>
                </w:tcPr>
                <w:p w14:paraId="5B697DE5" w14:textId="77777777" w:rsidR="00CE2EEB" w:rsidRDefault="00000000">
                  <w:pPr>
                    <w:pStyle w:val="afffff4"/>
                    <w:jc w:val="center"/>
                    <w:rPr>
                      <w:szCs w:val="21"/>
                    </w:rPr>
                  </w:pPr>
                  <w:r>
                    <w:rPr>
                      <w:rFonts w:hint="eastAsia"/>
                      <w:szCs w:val="21"/>
                    </w:rPr>
                    <w:t>电</w:t>
                  </w:r>
                </w:p>
              </w:tc>
              <w:tc>
                <w:tcPr>
                  <w:tcW w:w="842" w:type="pct"/>
                  <w:vAlign w:val="center"/>
                </w:tcPr>
                <w:p w14:paraId="790F9EBE" w14:textId="77777777" w:rsidR="00CE2EEB" w:rsidRDefault="00000000">
                  <w:pPr>
                    <w:pStyle w:val="afffff4"/>
                    <w:jc w:val="center"/>
                    <w:rPr>
                      <w:color w:val="FF0000"/>
                      <w:szCs w:val="21"/>
                    </w:rPr>
                  </w:pPr>
                  <w:r>
                    <w:rPr>
                      <w:szCs w:val="21"/>
                    </w:rPr>
                    <w:t>9.0×10</w:t>
                  </w:r>
                  <w:r>
                    <w:rPr>
                      <w:szCs w:val="21"/>
                      <w:vertAlign w:val="superscript"/>
                    </w:rPr>
                    <w:t>3</w:t>
                  </w:r>
                </w:p>
              </w:tc>
              <w:tc>
                <w:tcPr>
                  <w:tcW w:w="674" w:type="pct"/>
                  <w:vAlign w:val="center"/>
                </w:tcPr>
                <w:p w14:paraId="6749D615" w14:textId="77777777" w:rsidR="00CE2EEB" w:rsidRDefault="00000000">
                  <w:pPr>
                    <w:pStyle w:val="afffff4"/>
                    <w:jc w:val="center"/>
                    <w:rPr>
                      <w:szCs w:val="21"/>
                    </w:rPr>
                  </w:pPr>
                  <w:proofErr w:type="spellStart"/>
                  <w:r>
                    <w:rPr>
                      <w:szCs w:val="21"/>
                    </w:rPr>
                    <w:t>KWh</w:t>
                  </w:r>
                  <w:proofErr w:type="spellEnd"/>
                  <w:r>
                    <w:rPr>
                      <w:szCs w:val="21"/>
                    </w:rPr>
                    <w:t>/a</w:t>
                  </w:r>
                </w:p>
              </w:tc>
              <w:tc>
                <w:tcPr>
                  <w:tcW w:w="2136" w:type="pct"/>
                  <w:vAlign w:val="center"/>
                </w:tcPr>
                <w:p w14:paraId="16A6D599" w14:textId="77777777" w:rsidR="00CE2EEB" w:rsidRDefault="00000000">
                  <w:pPr>
                    <w:pStyle w:val="afffff4"/>
                    <w:jc w:val="center"/>
                    <w:rPr>
                      <w:szCs w:val="21"/>
                    </w:rPr>
                  </w:pPr>
                  <w:r>
                    <w:rPr>
                      <w:rFonts w:hint="eastAsia"/>
                      <w:szCs w:val="21"/>
                    </w:rPr>
                    <w:t>接入供电电网</w:t>
                  </w:r>
                </w:p>
              </w:tc>
            </w:tr>
            <w:tr w:rsidR="00CE2EEB" w14:paraId="7613AB60" w14:textId="77777777">
              <w:trPr>
                <w:trHeight w:hRule="exact" w:val="331"/>
              </w:trPr>
              <w:tc>
                <w:tcPr>
                  <w:tcW w:w="571" w:type="pct"/>
                  <w:vAlign w:val="center"/>
                </w:tcPr>
                <w:p w14:paraId="21BA18E3" w14:textId="77777777" w:rsidR="00CE2EEB" w:rsidRDefault="00000000">
                  <w:pPr>
                    <w:pStyle w:val="afffff4"/>
                    <w:jc w:val="center"/>
                    <w:rPr>
                      <w:szCs w:val="21"/>
                    </w:rPr>
                  </w:pPr>
                  <w:r>
                    <w:rPr>
                      <w:szCs w:val="21"/>
                    </w:rPr>
                    <w:t>3</w:t>
                  </w:r>
                </w:p>
              </w:tc>
              <w:tc>
                <w:tcPr>
                  <w:tcW w:w="776" w:type="pct"/>
                  <w:vAlign w:val="center"/>
                </w:tcPr>
                <w:p w14:paraId="7B59903B" w14:textId="77777777" w:rsidR="00CE2EEB" w:rsidRDefault="00000000">
                  <w:pPr>
                    <w:pStyle w:val="afffff4"/>
                    <w:jc w:val="center"/>
                    <w:rPr>
                      <w:szCs w:val="21"/>
                    </w:rPr>
                  </w:pPr>
                  <w:r>
                    <w:rPr>
                      <w:rFonts w:hint="eastAsia"/>
                      <w:szCs w:val="21"/>
                    </w:rPr>
                    <w:t>水</w:t>
                  </w:r>
                </w:p>
              </w:tc>
              <w:tc>
                <w:tcPr>
                  <w:tcW w:w="842" w:type="pct"/>
                  <w:vAlign w:val="center"/>
                </w:tcPr>
                <w:p w14:paraId="35FF2A7C" w14:textId="77777777" w:rsidR="00CE2EEB" w:rsidRDefault="00000000">
                  <w:pPr>
                    <w:pStyle w:val="afffff4"/>
                    <w:jc w:val="center"/>
                    <w:rPr>
                      <w:color w:val="FF0000"/>
                      <w:szCs w:val="21"/>
                    </w:rPr>
                  </w:pPr>
                  <w:r>
                    <w:rPr>
                      <w:szCs w:val="21"/>
                    </w:rPr>
                    <w:t>3564</w:t>
                  </w:r>
                </w:p>
              </w:tc>
              <w:tc>
                <w:tcPr>
                  <w:tcW w:w="674" w:type="pct"/>
                  <w:vAlign w:val="center"/>
                </w:tcPr>
                <w:p w14:paraId="190DA50D" w14:textId="77777777" w:rsidR="00CE2EEB" w:rsidRDefault="00000000">
                  <w:pPr>
                    <w:pStyle w:val="afffff4"/>
                    <w:jc w:val="center"/>
                    <w:rPr>
                      <w:szCs w:val="21"/>
                    </w:rPr>
                  </w:pPr>
                  <w:r>
                    <w:rPr>
                      <w:szCs w:val="21"/>
                    </w:rPr>
                    <w:t>t/a</w:t>
                  </w:r>
                </w:p>
              </w:tc>
              <w:tc>
                <w:tcPr>
                  <w:tcW w:w="2136" w:type="pct"/>
                  <w:vAlign w:val="center"/>
                </w:tcPr>
                <w:p w14:paraId="3B819A92" w14:textId="77777777" w:rsidR="00CE2EEB" w:rsidRDefault="00000000">
                  <w:pPr>
                    <w:pStyle w:val="afffff4"/>
                    <w:jc w:val="center"/>
                    <w:rPr>
                      <w:szCs w:val="21"/>
                    </w:rPr>
                  </w:pPr>
                  <w:r>
                    <w:rPr>
                      <w:rFonts w:hint="eastAsia"/>
                      <w:szCs w:val="21"/>
                    </w:rPr>
                    <w:t>接入给水管网</w:t>
                  </w:r>
                </w:p>
              </w:tc>
            </w:tr>
          </w:tbl>
          <w:p w14:paraId="6BA287FF" w14:textId="77777777" w:rsidR="00CE2EEB" w:rsidRDefault="00000000">
            <w:pPr>
              <w:pStyle w:val="afff0"/>
              <w:ind w:firstLine="480"/>
              <w:jc w:val="both"/>
            </w:pPr>
            <w:r>
              <w:rPr>
                <w:rFonts w:hint="eastAsia"/>
              </w:rPr>
              <w:t>根据建设单位提供资料，矿源由准东煤矿提供，本项目厂区距离准东煤矿</w:t>
            </w:r>
            <w:r>
              <w:rPr>
                <w:rFonts w:hint="eastAsia"/>
              </w:rPr>
              <w:t>4</w:t>
            </w:r>
            <w:r>
              <w:t>0</w:t>
            </w:r>
            <w:r>
              <w:rPr>
                <w:rFonts w:hint="eastAsia"/>
              </w:rPr>
              <w:t>km</w:t>
            </w:r>
            <w:r>
              <w:rPr>
                <w:rFonts w:hint="eastAsia"/>
              </w:rPr>
              <w:t>，</w:t>
            </w:r>
            <w:proofErr w:type="gramStart"/>
            <w:r>
              <w:rPr>
                <w:rFonts w:hint="eastAsia"/>
              </w:rPr>
              <w:t>准东西</w:t>
            </w:r>
            <w:proofErr w:type="gramEnd"/>
            <w:r>
              <w:rPr>
                <w:rFonts w:hint="eastAsia"/>
              </w:rPr>
              <w:t>黑山当地煤矿已建设煤炭洗选设施，本项目购买开采洗选后的精煤，经过破碎筛分后外售给周边居民及企业，本项目破碎筛分精煤</w:t>
            </w:r>
            <w:r>
              <w:rPr>
                <w:rFonts w:hint="eastAsia"/>
              </w:rPr>
              <w:t>8</w:t>
            </w:r>
            <w:r>
              <w:t>0</w:t>
            </w:r>
            <w:r>
              <w:rPr>
                <w:rFonts w:hint="eastAsia"/>
              </w:rPr>
              <w:t>万</w:t>
            </w:r>
            <w:r>
              <w:t>t/a</w:t>
            </w:r>
            <w:r>
              <w:t>。</w:t>
            </w:r>
          </w:p>
          <w:bookmarkEnd w:id="7"/>
          <w:p w14:paraId="554820DF" w14:textId="77777777" w:rsidR="00CE2EEB" w:rsidRDefault="00000000">
            <w:pPr>
              <w:pStyle w:val="afffff8"/>
            </w:pPr>
            <w:r>
              <w:rPr>
                <w:rFonts w:hint="eastAsia"/>
              </w:rPr>
              <w:t>3</w:t>
            </w:r>
            <w:r>
              <w:t>、项目主要生产设备</w:t>
            </w:r>
          </w:p>
          <w:p w14:paraId="4B21DFC1" w14:textId="77777777" w:rsidR="00CE2EEB" w:rsidRDefault="00000000">
            <w:pPr>
              <w:pStyle w:val="afff0"/>
              <w:ind w:firstLine="480"/>
              <w:jc w:val="both"/>
            </w:pPr>
            <w:r>
              <w:rPr>
                <w:rFonts w:hint="eastAsia"/>
              </w:rPr>
              <w:t>根据生产工艺的需要，本项目的主要设备选用国内成熟的通用设备，力求降低能源消耗。项目主要设备见</w:t>
            </w:r>
            <w:r>
              <w:t>表</w:t>
            </w:r>
            <w:r>
              <w:t>2-</w:t>
            </w:r>
            <w:r>
              <w:rPr>
                <w:rFonts w:hint="eastAsia"/>
              </w:rPr>
              <w:t>4</w:t>
            </w:r>
            <w:r>
              <w:t>。</w:t>
            </w:r>
          </w:p>
          <w:p w14:paraId="6D91D9A9" w14:textId="77777777" w:rsidR="00CE2EEB" w:rsidRDefault="00000000">
            <w:pPr>
              <w:adjustRightInd w:val="0"/>
              <w:snapToGrid w:val="0"/>
              <w:jc w:val="center"/>
              <w:rPr>
                <w:b/>
                <w:iCs/>
                <w:spacing w:val="5"/>
                <w:szCs w:val="21"/>
              </w:rPr>
            </w:pPr>
            <w:r>
              <w:rPr>
                <w:b/>
                <w:iCs/>
                <w:spacing w:val="5"/>
                <w:szCs w:val="21"/>
              </w:rPr>
              <w:t>表</w:t>
            </w:r>
            <w:r>
              <w:rPr>
                <w:b/>
                <w:iCs/>
                <w:spacing w:val="5"/>
                <w:szCs w:val="21"/>
              </w:rPr>
              <w:t>2-</w:t>
            </w:r>
            <w:r>
              <w:rPr>
                <w:rFonts w:hint="eastAsia"/>
                <w:b/>
                <w:iCs/>
                <w:spacing w:val="5"/>
                <w:szCs w:val="21"/>
              </w:rPr>
              <w:t>4</w:t>
            </w:r>
            <w:r>
              <w:rPr>
                <w:b/>
                <w:iCs/>
                <w:spacing w:val="5"/>
                <w:szCs w:val="21"/>
              </w:rPr>
              <w:t xml:space="preserve">  </w:t>
            </w:r>
            <w:r>
              <w:rPr>
                <w:b/>
                <w:iCs/>
                <w:spacing w:val="5"/>
                <w:szCs w:val="21"/>
              </w:rPr>
              <w:t>建设项目主要生产设备一览表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931"/>
              <w:gridCol w:w="1851"/>
              <w:gridCol w:w="1104"/>
              <w:gridCol w:w="1550"/>
            </w:tblGrid>
            <w:tr w:rsidR="00CE2EEB" w14:paraId="66CE21E2" w14:textId="77777777">
              <w:trPr>
                <w:trHeight w:val="249"/>
                <w:jc w:val="center"/>
              </w:trPr>
              <w:tc>
                <w:tcPr>
                  <w:tcW w:w="413" w:type="pct"/>
                  <w:tcBorders>
                    <w:top w:val="single" w:sz="12" w:space="0" w:color="auto"/>
                    <w:left w:val="nil"/>
                    <w:bottom w:val="single" w:sz="12" w:space="0" w:color="auto"/>
                    <w:right w:val="single" w:sz="4" w:space="0" w:color="auto"/>
                  </w:tcBorders>
                  <w:vAlign w:val="center"/>
                </w:tcPr>
                <w:p w14:paraId="0F580D7A" w14:textId="77777777" w:rsidR="00CE2EEB" w:rsidRDefault="00000000">
                  <w:pPr>
                    <w:pStyle w:val="afffff4"/>
                    <w:jc w:val="center"/>
                    <w:rPr>
                      <w:b/>
                      <w:bCs/>
                      <w:szCs w:val="21"/>
                    </w:rPr>
                  </w:pPr>
                  <w:r>
                    <w:rPr>
                      <w:b/>
                      <w:bCs/>
                      <w:szCs w:val="21"/>
                    </w:rPr>
                    <w:t>序号</w:t>
                  </w:r>
                </w:p>
              </w:tc>
              <w:tc>
                <w:tcPr>
                  <w:tcW w:w="1808" w:type="pct"/>
                  <w:tcBorders>
                    <w:top w:val="single" w:sz="12" w:space="0" w:color="auto"/>
                    <w:left w:val="single" w:sz="4" w:space="0" w:color="auto"/>
                    <w:bottom w:val="single" w:sz="12" w:space="0" w:color="auto"/>
                    <w:right w:val="single" w:sz="4" w:space="0" w:color="auto"/>
                  </w:tcBorders>
                  <w:vAlign w:val="center"/>
                </w:tcPr>
                <w:p w14:paraId="4009B625" w14:textId="77777777" w:rsidR="00CE2EEB" w:rsidRDefault="00000000">
                  <w:pPr>
                    <w:pStyle w:val="afffff4"/>
                    <w:jc w:val="center"/>
                    <w:rPr>
                      <w:b/>
                      <w:bCs/>
                      <w:szCs w:val="21"/>
                    </w:rPr>
                  </w:pPr>
                  <w:r>
                    <w:rPr>
                      <w:b/>
                      <w:bCs/>
                      <w:szCs w:val="21"/>
                    </w:rPr>
                    <w:t>设备名称</w:t>
                  </w:r>
                </w:p>
              </w:tc>
              <w:tc>
                <w:tcPr>
                  <w:tcW w:w="1142" w:type="pct"/>
                  <w:tcBorders>
                    <w:top w:val="single" w:sz="12" w:space="0" w:color="auto"/>
                    <w:left w:val="single" w:sz="4" w:space="0" w:color="auto"/>
                    <w:bottom w:val="single" w:sz="12" w:space="0" w:color="auto"/>
                    <w:right w:val="single" w:sz="4" w:space="0" w:color="auto"/>
                  </w:tcBorders>
                  <w:vAlign w:val="center"/>
                </w:tcPr>
                <w:p w14:paraId="4F9D8574" w14:textId="77777777" w:rsidR="00CE2EEB" w:rsidRDefault="00000000">
                  <w:pPr>
                    <w:pStyle w:val="afffff4"/>
                    <w:jc w:val="center"/>
                    <w:rPr>
                      <w:b/>
                      <w:bCs/>
                      <w:szCs w:val="21"/>
                    </w:rPr>
                  </w:pPr>
                  <w:r>
                    <w:rPr>
                      <w:b/>
                      <w:bCs/>
                      <w:szCs w:val="21"/>
                    </w:rPr>
                    <w:t>规格型号</w:t>
                  </w:r>
                </w:p>
              </w:tc>
              <w:tc>
                <w:tcPr>
                  <w:tcW w:w="681" w:type="pct"/>
                  <w:tcBorders>
                    <w:top w:val="single" w:sz="12" w:space="0" w:color="auto"/>
                    <w:left w:val="single" w:sz="4" w:space="0" w:color="auto"/>
                    <w:bottom w:val="single" w:sz="12" w:space="0" w:color="auto"/>
                    <w:right w:val="single" w:sz="4" w:space="0" w:color="auto"/>
                  </w:tcBorders>
                  <w:vAlign w:val="center"/>
                </w:tcPr>
                <w:p w14:paraId="69158F13" w14:textId="77777777" w:rsidR="00CE2EEB" w:rsidRDefault="00000000">
                  <w:pPr>
                    <w:pStyle w:val="afffff4"/>
                    <w:jc w:val="center"/>
                    <w:rPr>
                      <w:b/>
                      <w:bCs/>
                      <w:szCs w:val="21"/>
                    </w:rPr>
                  </w:pPr>
                  <w:r>
                    <w:rPr>
                      <w:b/>
                      <w:bCs/>
                      <w:szCs w:val="21"/>
                    </w:rPr>
                    <w:t>单位</w:t>
                  </w:r>
                </w:p>
              </w:tc>
              <w:tc>
                <w:tcPr>
                  <w:tcW w:w="956" w:type="pct"/>
                  <w:tcBorders>
                    <w:top w:val="single" w:sz="12" w:space="0" w:color="auto"/>
                    <w:left w:val="single" w:sz="4" w:space="0" w:color="auto"/>
                    <w:bottom w:val="single" w:sz="12" w:space="0" w:color="auto"/>
                    <w:right w:val="nil"/>
                  </w:tcBorders>
                  <w:vAlign w:val="center"/>
                </w:tcPr>
                <w:p w14:paraId="7B1EC73B" w14:textId="77777777" w:rsidR="00CE2EEB" w:rsidRDefault="00000000">
                  <w:pPr>
                    <w:pStyle w:val="afffff4"/>
                    <w:jc w:val="center"/>
                    <w:rPr>
                      <w:b/>
                      <w:bCs/>
                      <w:szCs w:val="21"/>
                    </w:rPr>
                  </w:pPr>
                  <w:r>
                    <w:rPr>
                      <w:b/>
                      <w:bCs/>
                      <w:szCs w:val="21"/>
                    </w:rPr>
                    <w:t>数量</w:t>
                  </w:r>
                </w:p>
              </w:tc>
            </w:tr>
            <w:tr w:rsidR="00CE2EEB" w14:paraId="7CA5056A" w14:textId="77777777">
              <w:trPr>
                <w:trHeight w:val="273"/>
                <w:jc w:val="center"/>
              </w:trPr>
              <w:tc>
                <w:tcPr>
                  <w:tcW w:w="413" w:type="pct"/>
                  <w:tcBorders>
                    <w:top w:val="single" w:sz="12" w:space="0" w:color="auto"/>
                    <w:left w:val="nil"/>
                    <w:bottom w:val="single" w:sz="4" w:space="0" w:color="auto"/>
                    <w:right w:val="single" w:sz="4" w:space="0" w:color="auto"/>
                  </w:tcBorders>
                  <w:vAlign w:val="center"/>
                </w:tcPr>
                <w:p w14:paraId="0CF6DA42" w14:textId="77777777" w:rsidR="00CE2EEB" w:rsidRDefault="00000000">
                  <w:pPr>
                    <w:pStyle w:val="afffff4"/>
                    <w:jc w:val="center"/>
                    <w:rPr>
                      <w:szCs w:val="21"/>
                    </w:rPr>
                  </w:pPr>
                  <w:r>
                    <w:rPr>
                      <w:szCs w:val="21"/>
                    </w:rPr>
                    <w:t>1</w:t>
                  </w:r>
                </w:p>
              </w:tc>
              <w:tc>
                <w:tcPr>
                  <w:tcW w:w="1808" w:type="pct"/>
                  <w:tcBorders>
                    <w:top w:val="single" w:sz="12" w:space="0" w:color="auto"/>
                    <w:left w:val="single" w:sz="4" w:space="0" w:color="auto"/>
                    <w:bottom w:val="single" w:sz="4" w:space="0" w:color="auto"/>
                    <w:right w:val="single" w:sz="4" w:space="0" w:color="auto"/>
                  </w:tcBorders>
                </w:tcPr>
                <w:p w14:paraId="751FD2D1" w14:textId="77777777" w:rsidR="00CE2EEB" w:rsidRDefault="00000000">
                  <w:pPr>
                    <w:widowControl/>
                    <w:jc w:val="center"/>
                    <w:rPr>
                      <w:kern w:val="0"/>
                      <w:szCs w:val="21"/>
                    </w:rPr>
                  </w:pPr>
                  <w:r>
                    <w:rPr>
                      <w:kern w:val="0"/>
                      <w:szCs w:val="21"/>
                    </w:rPr>
                    <w:t>桥式螺旋线卸车机</w:t>
                  </w:r>
                </w:p>
              </w:tc>
              <w:tc>
                <w:tcPr>
                  <w:tcW w:w="1142" w:type="pct"/>
                  <w:tcBorders>
                    <w:top w:val="single" w:sz="12" w:space="0" w:color="auto"/>
                    <w:left w:val="single" w:sz="4" w:space="0" w:color="auto"/>
                    <w:bottom w:val="single" w:sz="4" w:space="0" w:color="auto"/>
                    <w:right w:val="single" w:sz="4" w:space="0" w:color="auto"/>
                  </w:tcBorders>
                </w:tcPr>
                <w:p w14:paraId="60E788A5" w14:textId="77777777" w:rsidR="00CE2EEB" w:rsidRDefault="00000000">
                  <w:pPr>
                    <w:widowControl/>
                    <w:jc w:val="center"/>
                    <w:rPr>
                      <w:kern w:val="0"/>
                      <w:szCs w:val="21"/>
                    </w:rPr>
                  </w:pPr>
                  <w:r>
                    <w:rPr>
                      <w:kern w:val="0"/>
                      <w:szCs w:val="21"/>
                    </w:rPr>
                    <w:t>LXA</w:t>
                  </w:r>
                </w:p>
              </w:tc>
              <w:tc>
                <w:tcPr>
                  <w:tcW w:w="681" w:type="pct"/>
                  <w:tcBorders>
                    <w:top w:val="single" w:sz="12" w:space="0" w:color="auto"/>
                    <w:left w:val="single" w:sz="4" w:space="0" w:color="auto"/>
                    <w:bottom w:val="single" w:sz="4" w:space="0" w:color="auto"/>
                    <w:right w:val="single" w:sz="4" w:space="0" w:color="auto"/>
                  </w:tcBorders>
                  <w:vAlign w:val="center"/>
                </w:tcPr>
                <w:p w14:paraId="2D72115C" w14:textId="77777777" w:rsidR="00CE2EEB" w:rsidRDefault="00000000">
                  <w:pPr>
                    <w:pStyle w:val="afffff4"/>
                    <w:jc w:val="center"/>
                    <w:rPr>
                      <w:szCs w:val="21"/>
                    </w:rPr>
                  </w:pPr>
                  <w:r>
                    <w:rPr>
                      <w:szCs w:val="21"/>
                    </w:rPr>
                    <w:t>台</w:t>
                  </w:r>
                </w:p>
              </w:tc>
              <w:tc>
                <w:tcPr>
                  <w:tcW w:w="956" w:type="pct"/>
                  <w:tcBorders>
                    <w:top w:val="single" w:sz="12" w:space="0" w:color="auto"/>
                    <w:left w:val="single" w:sz="4" w:space="0" w:color="auto"/>
                    <w:bottom w:val="single" w:sz="4" w:space="0" w:color="auto"/>
                    <w:right w:val="nil"/>
                  </w:tcBorders>
                  <w:vAlign w:val="center"/>
                </w:tcPr>
                <w:p w14:paraId="0C10D416" w14:textId="77777777" w:rsidR="00CE2EEB" w:rsidRDefault="00000000">
                  <w:pPr>
                    <w:pStyle w:val="afffff4"/>
                    <w:jc w:val="center"/>
                    <w:rPr>
                      <w:szCs w:val="21"/>
                    </w:rPr>
                  </w:pPr>
                  <w:r>
                    <w:rPr>
                      <w:szCs w:val="21"/>
                    </w:rPr>
                    <w:t>1</w:t>
                  </w:r>
                </w:p>
              </w:tc>
            </w:tr>
            <w:tr w:rsidR="00CE2EEB" w14:paraId="583579FB" w14:textId="77777777">
              <w:trPr>
                <w:trHeight w:val="260"/>
                <w:jc w:val="center"/>
              </w:trPr>
              <w:tc>
                <w:tcPr>
                  <w:tcW w:w="413" w:type="pct"/>
                  <w:tcBorders>
                    <w:top w:val="single" w:sz="4" w:space="0" w:color="auto"/>
                    <w:left w:val="nil"/>
                    <w:bottom w:val="single" w:sz="4" w:space="0" w:color="auto"/>
                    <w:right w:val="single" w:sz="4" w:space="0" w:color="auto"/>
                  </w:tcBorders>
                  <w:vAlign w:val="center"/>
                </w:tcPr>
                <w:p w14:paraId="61CDA0E7" w14:textId="77777777" w:rsidR="00CE2EEB" w:rsidRDefault="00000000">
                  <w:pPr>
                    <w:pStyle w:val="afffff4"/>
                    <w:jc w:val="center"/>
                    <w:rPr>
                      <w:szCs w:val="21"/>
                    </w:rPr>
                  </w:pPr>
                  <w:r>
                    <w:rPr>
                      <w:szCs w:val="21"/>
                    </w:rPr>
                    <w:t>2</w:t>
                  </w:r>
                </w:p>
              </w:tc>
              <w:tc>
                <w:tcPr>
                  <w:tcW w:w="1808" w:type="pct"/>
                  <w:tcBorders>
                    <w:top w:val="single" w:sz="4" w:space="0" w:color="auto"/>
                    <w:left w:val="single" w:sz="4" w:space="0" w:color="auto"/>
                    <w:bottom w:val="single" w:sz="4" w:space="0" w:color="auto"/>
                    <w:right w:val="single" w:sz="4" w:space="0" w:color="auto"/>
                  </w:tcBorders>
                </w:tcPr>
                <w:p w14:paraId="28A29F40" w14:textId="77777777" w:rsidR="00CE2EEB" w:rsidRDefault="00000000">
                  <w:pPr>
                    <w:widowControl/>
                    <w:jc w:val="center"/>
                    <w:rPr>
                      <w:kern w:val="0"/>
                      <w:szCs w:val="21"/>
                    </w:rPr>
                  </w:pPr>
                  <w:proofErr w:type="gramStart"/>
                  <w:r>
                    <w:rPr>
                      <w:kern w:val="0"/>
                      <w:szCs w:val="21"/>
                    </w:rPr>
                    <w:t>长缝煤槽受煤</w:t>
                  </w:r>
                  <w:proofErr w:type="gramEnd"/>
                  <w:r>
                    <w:rPr>
                      <w:kern w:val="0"/>
                      <w:szCs w:val="21"/>
                    </w:rPr>
                    <w:t>装置</w:t>
                  </w:r>
                </w:p>
              </w:tc>
              <w:tc>
                <w:tcPr>
                  <w:tcW w:w="1142" w:type="pct"/>
                  <w:tcBorders>
                    <w:top w:val="single" w:sz="4" w:space="0" w:color="auto"/>
                    <w:left w:val="single" w:sz="4" w:space="0" w:color="auto"/>
                    <w:bottom w:val="single" w:sz="4" w:space="0" w:color="auto"/>
                    <w:right w:val="single" w:sz="4" w:space="0" w:color="auto"/>
                  </w:tcBorders>
                </w:tcPr>
                <w:p w14:paraId="01C43238" w14:textId="77777777" w:rsidR="00CE2EEB" w:rsidRDefault="00000000">
                  <w:pPr>
                    <w:widowControl/>
                    <w:jc w:val="center"/>
                    <w:rPr>
                      <w:kern w:val="0"/>
                      <w:szCs w:val="21"/>
                    </w:rPr>
                  </w:pPr>
                  <w:r>
                    <w:rPr>
                      <w:kern w:val="0"/>
                      <w:szCs w:val="21"/>
                    </w:rPr>
                    <w:t>/</w:t>
                  </w:r>
                </w:p>
              </w:tc>
              <w:tc>
                <w:tcPr>
                  <w:tcW w:w="681" w:type="pct"/>
                  <w:tcBorders>
                    <w:top w:val="single" w:sz="4" w:space="0" w:color="auto"/>
                    <w:left w:val="single" w:sz="4" w:space="0" w:color="auto"/>
                    <w:bottom w:val="single" w:sz="4" w:space="0" w:color="auto"/>
                    <w:right w:val="single" w:sz="4" w:space="0" w:color="auto"/>
                  </w:tcBorders>
                  <w:vAlign w:val="center"/>
                </w:tcPr>
                <w:p w14:paraId="5EC74B42" w14:textId="77777777" w:rsidR="00CE2EEB" w:rsidRDefault="00000000">
                  <w:pPr>
                    <w:pStyle w:val="afffff4"/>
                    <w:jc w:val="center"/>
                    <w:rPr>
                      <w:szCs w:val="21"/>
                    </w:rPr>
                  </w:pPr>
                  <w:r>
                    <w:rPr>
                      <w:szCs w:val="21"/>
                    </w:rPr>
                    <w:t>台</w:t>
                  </w:r>
                </w:p>
              </w:tc>
              <w:tc>
                <w:tcPr>
                  <w:tcW w:w="956" w:type="pct"/>
                  <w:tcBorders>
                    <w:top w:val="single" w:sz="4" w:space="0" w:color="auto"/>
                    <w:left w:val="single" w:sz="4" w:space="0" w:color="auto"/>
                    <w:bottom w:val="single" w:sz="4" w:space="0" w:color="auto"/>
                    <w:right w:val="nil"/>
                  </w:tcBorders>
                  <w:vAlign w:val="center"/>
                </w:tcPr>
                <w:p w14:paraId="1E9F16AC" w14:textId="77777777" w:rsidR="00CE2EEB" w:rsidRDefault="00000000">
                  <w:pPr>
                    <w:pStyle w:val="afffff4"/>
                    <w:jc w:val="center"/>
                    <w:rPr>
                      <w:szCs w:val="21"/>
                    </w:rPr>
                  </w:pPr>
                  <w:r>
                    <w:rPr>
                      <w:szCs w:val="21"/>
                    </w:rPr>
                    <w:t>1</w:t>
                  </w:r>
                </w:p>
              </w:tc>
            </w:tr>
            <w:tr w:rsidR="00CE2EEB" w14:paraId="123B1FA1" w14:textId="77777777">
              <w:trPr>
                <w:trHeight w:val="249"/>
                <w:jc w:val="center"/>
              </w:trPr>
              <w:tc>
                <w:tcPr>
                  <w:tcW w:w="413" w:type="pct"/>
                  <w:tcBorders>
                    <w:top w:val="single" w:sz="4" w:space="0" w:color="auto"/>
                    <w:left w:val="nil"/>
                    <w:bottom w:val="single" w:sz="4" w:space="0" w:color="auto"/>
                    <w:right w:val="single" w:sz="4" w:space="0" w:color="auto"/>
                  </w:tcBorders>
                  <w:vAlign w:val="center"/>
                </w:tcPr>
                <w:p w14:paraId="1695868D" w14:textId="77777777" w:rsidR="00CE2EEB" w:rsidRDefault="00000000">
                  <w:pPr>
                    <w:pStyle w:val="afffff4"/>
                    <w:jc w:val="center"/>
                    <w:rPr>
                      <w:szCs w:val="21"/>
                    </w:rPr>
                  </w:pPr>
                  <w:r>
                    <w:rPr>
                      <w:szCs w:val="21"/>
                    </w:rPr>
                    <w:t>3</w:t>
                  </w:r>
                </w:p>
              </w:tc>
              <w:tc>
                <w:tcPr>
                  <w:tcW w:w="1808" w:type="pct"/>
                  <w:tcBorders>
                    <w:top w:val="single" w:sz="4" w:space="0" w:color="auto"/>
                    <w:left w:val="single" w:sz="4" w:space="0" w:color="auto"/>
                    <w:bottom w:val="single" w:sz="4" w:space="0" w:color="auto"/>
                    <w:right w:val="single" w:sz="4" w:space="0" w:color="auto"/>
                  </w:tcBorders>
                </w:tcPr>
                <w:p w14:paraId="01578613" w14:textId="77777777" w:rsidR="00CE2EEB" w:rsidRDefault="00000000">
                  <w:pPr>
                    <w:widowControl/>
                    <w:jc w:val="center"/>
                    <w:rPr>
                      <w:kern w:val="0"/>
                      <w:szCs w:val="21"/>
                    </w:rPr>
                  </w:pPr>
                  <w:r>
                    <w:rPr>
                      <w:kern w:val="0"/>
                      <w:szCs w:val="21"/>
                    </w:rPr>
                    <w:t>推煤机</w:t>
                  </w:r>
                </w:p>
              </w:tc>
              <w:tc>
                <w:tcPr>
                  <w:tcW w:w="1142" w:type="pct"/>
                  <w:tcBorders>
                    <w:top w:val="single" w:sz="4" w:space="0" w:color="auto"/>
                    <w:left w:val="single" w:sz="4" w:space="0" w:color="auto"/>
                    <w:bottom w:val="single" w:sz="4" w:space="0" w:color="auto"/>
                    <w:right w:val="single" w:sz="4" w:space="0" w:color="auto"/>
                  </w:tcBorders>
                </w:tcPr>
                <w:p w14:paraId="15BF38E2" w14:textId="77777777" w:rsidR="00CE2EEB" w:rsidRDefault="00000000">
                  <w:pPr>
                    <w:widowControl/>
                    <w:jc w:val="center"/>
                    <w:rPr>
                      <w:kern w:val="0"/>
                      <w:szCs w:val="21"/>
                    </w:rPr>
                  </w:pPr>
                  <w:r>
                    <w:rPr>
                      <w:kern w:val="0"/>
                      <w:szCs w:val="21"/>
                    </w:rPr>
                    <w:t>130</w:t>
                  </w:r>
                </w:p>
              </w:tc>
              <w:tc>
                <w:tcPr>
                  <w:tcW w:w="681" w:type="pct"/>
                  <w:tcBorders>
                    <w:top w:val="single" w:sz="4" w:space="0" w:color="auto"/>
                    <w:left w:val="single" w:sz="4" w:space="0" w:color="auto"/>
                    <w:bottom w:val="single" w:sz="4" w:space="0" w:color="auto"/>
                    <w:right w:val="single" w:sz="4" w:space="0" w:color="auto"/>
                  </w:tcBorders>
                  <w:vAlign w:val="center"/>
                </w:tcPr>
                <w:p w14:paraId="63F5EF7F" w14:textId="77777777" w:rsidR="00CE2EEB" w:rsidRDefault="00000000">
                  <w:pPr>
                    <w:pStyle w:val="afffff4"/>
                    <w:jc w:val="center"/>
                    <w:rPr>
                      <w:szCs w:val="21"/>
                    </w:rPr>
                  </w:pPr>
                  <w:r>
                    <w:rPr>
                      <w:szCs w:val="21"/>
                    </w:rPr>
                    <w:t>套</w:t>
                  </w:r>
                </w:p>
              </w:tc>
              <w:tc>
                <w:tcPr>
                  <w:tcW w:w="956" w:type="pct"/>
                  <w:tcBorders>
                    <w:top w:val="single" w:sz="4" w:space="0" w:color="auto"/>
                    <w:left w:val="single" w:sz="4" w:space="0" w:color="auto"/>
                    <w:bottom w:val="single" w:sz="4" w:space="0" w:color="auto"/>
                    <w:right w:val="nil"/>
                  </w:tcBorders>
                  <w:vAlign w:val="center"/>
                </w:tcPr>
                <w:p w14:paraId="6CF1C5B8" w14:textId="77777777" w:rsidR="00CE2EEB" w:rsidRDefault="00000000">
                  <w:pPr>
                    <w:pStyle w:val="afffff4"/>
                    <w:jc w:val="center"/>
                    <w:rPr>
                      <w:szCs w:val="21"/>
                    </w:rPr>
                  </w:pPr>
                  <w:r>
                    <w:rPr>
                      <w:szCs w:val="21"/>
                    </w:rPr>
                    <w:t>1</w:t>
                  </w:r>
                </w:p>
              </w:tc>
            </w:tr>
            <w:tr w:rsidR="00CE2EEB" w14:paraId="05AC01F1" w14:textId="77777777">
              <w:trPr>
                <w:trHeight w:val="249"/>
                <w:jc w:val="center"/>
              </w:trPr>
              <w:tc>
                <w:tcPr>
                  <w:tcW w:w="413" w:type="pct"/>
                  <w:tcBorders>
                    <w:top w:val="single" w:sz="4" w:space="0" w:color="auto"/>
                    <w:left w:val="nil"/>
                    <w:bottom w:val="single" w:sz="4" w:space="0" w:color="auto"/>
                    <w:right w:val="single" w:sz="4" w:space="0" w:color="auto"/>
                  </w:tcBorders>
                  <w:vAlign w:val="center"/>
                </w:tcPr>
                <w:p w14:paraId="013919AA" w14:textId="77777777" w:rsidR="00CE2EEB" w:rsidRDefault="00000000">
                  <w:pPr>
                    <w:pStyle w:val="afffff4"/>
                    <w:jc w:val="center"/>
                    <w:rPr>
                      <w:szCs w:val="21"/>
                    </w:rPr>
                  </w:pPr>
                  <w:r>
                    <w:rPr>
                      <w:szCs w:val="21"/>
                    </w:rPr>
                    <w:t>4</w:t>
                  </w:r>
                </w:p>
              </w:tc>
              <w:tc>
                <w:tcPr>
                  <w:tcW w:w="1808" w:type="pct"/>
                  <w:tcBorders>
                    <w:top w:val="single" w:sz="4" w:space="0" w:color="auto"/>
                    <w:left w:val="single" w:sz="4" w:space="0" w:color="auto"/>
                    <w:bottom w:val="single" w:sz="4" w:space="0" w:color="auto"/>
                    <w:right w:val="single" w:sz="4" w:space="0" w:color="auto"/>
                  </w:tcBorders>
                </w:tcPr>
                <w:p w14:paraId="069A4EC0" w14:textId="77777777" w:rsidR="00CE2EEB" w:rsidRDefault="00000000">
                  <w:pPr>
                    <w:widowControl/>
                    <w:jc w:val="center"/>
                    <w:rPr>
                      <w:kern w:val="0"/>
                      <w:szCs w:val="21"/>
                    </w:rPr>
                  </w:pPr>
                  <w:r>
                    <w:rPr>
                      <w:kern w:val="0"/>
                      <w:szCs w:val="21"/>
                    </w:rPr>
                    <w:t>装载机</w:t>
                  </w:r>
                </w:p>
              </w:tc>
              <w:tc>
                <w:tcPr>
                  <w:tcW w:w="1142" w:type="pct"/>
                  <w:tcBorders>
                    <w:top w:val="single" w:sz="4" w:space="0" w:color="auto"/>
                    <w:left w:val="single" w:sz="4" w:space="0" w:color="auto"/>
                    <w:bottom w:val="single" w:sz="4" w:space="0" w:color="auto"/>
                    <w:right w:val="single" w:sz="4" w:space="0" w:color="auto"/>
                  </w:tcBorders>
                </w:tcPr>
                <w:p w14:paraId="68CBD3DF" w14:textId="77777777" w:rsidR="00CE2EEB" w:rsidRDefault="00000000">
                  <w:pPr>
                    <w:widowControl/>
                    <w:jc w:val="center"/>
                    <w:rPr>
                      <w:kern w:val="0"/>
                      <w:szCs w:val="21"/>
                    </w:rPr>
                  </w:pPr>
                  <w:r>
                    <w:rPr>
                      <w:kern w:val="0"/>
                      <w:szCs w:val="21"/>
                    </w:rPr>
                    <w:t>龙工</w:t>
                  </w:r>
                  <w:r>
                    <w:rPr>
                      <w:kern w:val="0"/>
                      <w:szCs w:val="21"/>
                    </w:rPr>
                    <w:t>LG855B</w:t>
                  </w:r>
                </w:p>
              </w:tc>
              <w:tc>
                <w:tcPr>
                  <w:tcW w:w="681" w:type="pct"/>
                  <w:tcBorders>
                    <w:top w:val="single" w:sz="4" w:space="0" w:color="auto"/>
                    <w:left w:val="single" w:sz="4" w:space="0" w:color="auto"/>
                    <w:bottom w:val="single" w:sz="4" w:space="0" w:color="auto"/>
                    <w:right w:val="single" w:sz="4" w:space="0" w:color="auto"/>
                  </w:tcBorders>
                  <w:vAlign w:val="center"/>
                </w:tcPr>
                <w:p w14:paraId="6E8BF938" w14:textId="77777777" w:rsidR="00CE2EEB" w:rsidRDefault="00000000">
                  <w:pPr>
                    <w:pStyle w:val="afffff4"/>
                    <w:jc w:val="center"/>
                    <w:rPr>
                      <w:szCs w:val="21"/>
                    </w:rPr>
                  </w:pPr>
                  <w:r>
                    <w:rPr>
                      <w:szCs w:val="21"/>
                    </w:rPr>
                    <w:t>套</w:t>
                  </w:r>
                </w:p>
              </w:tc>
              <w:tc>
                <w:tcPr>
                  <w:tcW w:w="956" w:type="pct"/>
                  <w:tcBorders>
                    <w:top w:val="single" w:sz="4" w:space="0" w:color="auto"/>
                    <w:left w:val="single" w:sz="4" w:space="0" w:color="auto"/>
                    <w:bottom w:val="single" w:sz="4" w:space="0" w:color="auto"/>
                    <w:right w:val="nil"/>
                  </w:tcBorders>
                  <w:vAlign w:val="center"/>
                </w:tcPr>
                <w:p w14:paraId="0AE4C6D1" w14:textId="77777777" w:rsidR="00CE2EEB" w:rsidRDefault="00000000">
                  <w:pPr>
                    <w:pStyle w:val="afffff4"/>
                    <w:jc w:val="center"/>
                    <w:rPr>
                      <w:szCs w:val="21"/>
                    </w:rPr>
                  </w:pPr>
                  <w:r>
                    <w:rPr>
                      <w:szCs w:val="21"/>
                    </w:rPr>
                    <w:t>1</w:t>
                  </w:r>
                </w:p>
              </w:tc>
            </w:tr>
            <w:tr w:rsidR="00CE2EEB" w14:paraId="3D9E1B45" w14:textId="77777777">
              <w:trPr>
                <w:trHeight w:val="237"/>
                <w:jc w:val="center"/>
              </w:trPr>
              <w:tc>
                <w:tcPr>
                  <w:tcW w:w="413" w:type="pct"/>
                  <w:tcBorders>
                    <w:top w:val="single" w:sz="4" w:space="0" w:color="auto"/>
                    <w:left w:val="nil"/>
                    <w:bottom w:val="single" w:sz="4" w:space="0" w:color="auto"/>
                    <w:right w:val="single" w:sz="4" w:space="0" w:color="auto"/>
                  </w:tcBorders>
                  <w:vAlign w:val="center"/>
                </w:tcPr>
                <w:p w14:paraId="32D32F00" w14:textId="77777777" w:rsidR="00CE2EEB" w:rsidRDefault="00000000">
                  <w:pPr>
                    <w:pStyle w:val="afffff4"/>
                    <w:jc w:val="center"/>
                    <w:rPr>
                      <w:szCs w:val="21"/>
                    </w:rPr>
                  </w:pPr>
                  <w:r>
                    <w:rPr>
                      <w:szCs w:val="21"/>
                    </w:rPr>
                    <w:t>5</w:t>
                  </w:r>
                </w:p>
              </w:tc>
              <w:tc>
                <w:tcPr>
                  <w:tcW w:w="1808" w:type="pct"/>
                  <w:tcBorders>
                    <w:top w:val="single" w:sz="4" w:space="0" w:color="auto"/>
                    <w:left w:val="single" w:sz="4" w:space="0" w:color="auto"/>
                    <w:bottom w:val="single" w:sz="4" w:space="0" w:color="auto"/>
                    <w:right w:val="single" w:sz="4" w:space="0" w:color="auto"/>
                  </w:tcBorders>
                </w:tcPr>
                <w:p w14:paraId="6ABEF288" w14:textId="77777777" w:rsidR="00CE2EEB" w:rsidRDefault="00000000">
                  <w:pPr>
                    <w:widowControl/>
                    <w:jc w:val="center"/>
                    <w:rPr>
                      <w:kern w:val="0"/>
                      <w:szCs w:val="21"/>
                    </w:rPr>
                  </w:pPr>
                  <w:r>
                    <w:rPr>
                      <w:kern w:val="0"/>
                      <w:szCs w:val="21"/>
                    </w:rPr>
                    <w:t>破碎机</w:t>
                  </w:r>
                </w:p>
              </w:tc>
              <w:tc>
                <w:tcPr>
                  <w:tcW w:w="1142" w:type="pct"/>
                  <w:tcBorders>
                    <w:top w:val="single" w:sz="4" w:space="0" w:color="auto"/>
                    <w:left w:val="single" w:sz="4" w:space="0" w:color="auto"/>
                    <w:bottom w:val="single" w:sz="4" w:space="0" w:color="auto"/>
                    <w:right w:val="single" w:sz="4" w:space="0" w:color="auto"/>
                  </w:tcBorders>
                </w:tcPr>
                <w:p w14:paraId="3A6B3BF3" w14:textId="77777777" w:rsidR="00CE2EEB" w:rsidRDefault="00000000">
                  <w:pPr>
                    <w:widowControl/>
                    <w:jc w:val="center"/>
                    <w:rPr>
                      <w:kern w:val="0"/>
                      <w:szCs w:val="21"/>
                    </w:rPr>
                  </w:pPr>
                  <w:proofErr w:type="gramStart"/>
                  <w:r>
                    <w:rPr>
                      <w:kern w:val="0"/>
                      <w:szCs w:val="21"/>
                    </w:rPr>
                    <w:t>颚式</w:t>
                  </w:r>
                  <w:proofErr w:type="gramEnd"/>
                </w:p>
              </w:tc>
              <w:tc>
                <w:tcPr>
                  <w:tcW w:w="681" w:type="pct"/>
                  <w:tcBorders>
                    <w:top w:val="single" w:sz="4" w:space="0" w:color="auto"/>
                    <w:left w:val="single" w:sz="4" w:space="0" w:color="auto"/>
                    <w:bottom w:val="single" w:sz="4" w:space="0" w:color="auto"/>
                    <w:right w:val="single" w:sz="4" w:space="0" w:color="auto"/>
                  </w:tcBorders>
                  <w:vAlign w:val="center"/>
                </w:tcPr>
                <w:p w14:paraId="3EE7AC60" w14:textId="77777777" w:rsidR="00CE2EEB" w:rsidRDefault="00000000">
                  <w:pPr>
                    <w:pStyle w:val="afffff4"/>
                    <w:jc w:val="center"/>
                    <w:rPr>
                      <w:szCs w:val="21"/>
                    </w:rPr>
                  </w:pPr>
                  <w:r>
                    <w:rPr>
                      <w:szCs w:val="21"/>
                    </w:rPr>
                    <w:t>台</w:t>
                  </w:r>
                </w:p>
              </w:tc>
              <w:tc>
                <w:tcPr>
                  <w:tcW w:w="956" w:type="pct"/>
                  <w:tcBorders>
                    <w:top w:val="single" w:sz="4" w:space="0" w:color="auto"/>
                    <w:left w:val="single" w:sz="4" w:space="0" w:color="auto"/>
                    <w:bottom w:val="single" w:sz="4" w:space="0" w:color="auto"/>
                    <w:right w:val="nil"/>
                  </w:tcBorders>
                  <w:vAlign w:val="center"/>
                </w:tcPr>
                <w:p w14:paraId="58CCA335" w14:textId="77777777" w:rsidR="00CE2EEB" w:rsidRDefault="00000000">
                  <w:pPr>
                    <w:pStyle w:val="afffff4"/>
                    <w:jc w:val="center"/>
                    <w:rPr>
                      <w:szCs w:val="21"/>
                    </w:rPr>
                  </w:pPr>
                  <w:r>
                    <w:rPr>
                      <w:szCs w:val="21"/>
                    </w:rPr>
                    <w:t>2</w:t>
                  </w:r>
                </w:p>
              </w:tc>
            </w:tr>
            <w:tr w:rsidR="00CE2EEB" w14:paraId="56F540B0" w14:textId="77777777">
              <w:trPr>
                <w:trHeight w:val="154"/>
                <w:jc w:val="center"/>
              </w:trPr>
              <w:tc>
                <w:tcPr>
                  <w:tcW w:w="413" w:type="pct"/>
                  <w:tcBorders>
                    <w:top w:val="single" w:sz="4" w:space="0" w:color="auto"/>
                    <w:left w:val="nil"/>
                    <w:bottom w:val="single" w:sz="4" w:space="0" w:color="auto"/>
                    <w:right w:val="single" w:sz="4" w:space="0" w:color="auto"/>
                  </w:tcBorders>
                  <w:vAlign w:val="center"/>
                </w:tcPr>
                <w:p w14:paraId="7588F8EF" w14:textId="77777777" w:rsidR="00CE2EEB" w:rsidRDefault="00000000">
                  <w:pPr>
                    <w:pStyle w:val="afffff4"/>
                    <w:jc w:val="center"/>
                    <w:rPr>
                      <w:szCs w:val="21"/>
                    </w:rPr>
                  </w:pPr>
                  <w:r>
                    <w:rPr>
                      <w:szCs w:val="21"/>
                    </w:rPr>
                    <w:t>6</w:t>
                  </w:r>
                </w:p>
              </w:tc>
              <w:tc>
                <w:tcPr>
                  <w:tcW w:w="1808" w:type="pct"/>
                  <w:tcBorders>
                    <w:top w:val="single" w:sz="4" w:space="0" w:color="auto"/>
                    <w:left w:val="single" w:sz="4" w:space="0" w:color="auto"/>
                    <w:bottom w:val="single" w:sz="4" w:space="0" w:color="auto"/>
                    <w:right w:val="single" w:sz="4" w:space="0" w:color="auto"/>
                  </w:tcBorders>
                </w:tcPr>
                <w:p w14:paraId="22C2E4FC" w14:textId="77777777" w:rsidR="00CE2EEB" w:rsidRDefault="00000000">
                  <w:pPr>
                    <w:widowControl/>
                    <w:jc w:val="center"/>
                    <w:rPr>
                      <w:kern w:val="0"/>
                      <w:szCs w:val="21"/>
                    </w:rPr>
                  </w:pPr>
                  <w:r>
                    <w:rPr>
                      <w:kern w:val="0"/>
                      <w:szCs w:val="21"/>
                    </w:rPr>
                    <w:t>筛分机</w:t>
                  </w:r>
                </w:p>
              </w:tc>
              <w:tc>
                <w:tcPr>
                  <w:tcW w:w="1142" w:type="pct"/>
                  <w:tcBorders>
                    <w:top w:val="single" w:sz="4" w:space="0" w:color="auto"/>
                    <w:left w:val="single" w:sz="4" w:space="0" w:color="auto"/>
                    <w:bottom w:val="single" w:sz="4" w:space="0" w:color="auto"/>
                    <w:right w:val="single" w:sz="4" w:space="0" w:color="auto"/>
                  </w:tcBorders>
                </w:tcPr>
                <w:p w14:paraId="29D74A46" w14:textId="77777777" w:rsidR="00CE2EEB" w:rsidRDefault="00000000">
                  <w:pPr>
                    <w:widowControl/>
                    <w:jc w:val="center"/>
                    <w:rPr>
                      <w:kern w:val="0"/>
                      <w:szCs w:val="21"/>
                    </w:rPr>
                  </w:pPr>
                  <w:r>
                    <w:rPr>
                      <w:kern w:val="0"/>
                      <w:szCs w:val="21"/>
                    </w:rPr>
                    <w:t>/</w:t>
                  </w:r>
                </w:p>
              </w:tc>
              <w:tc>
                <w:tcPr>
                  <w:tcW w:w="681" w:type="pct"/>
                  <w:tcBorders>
                    <w:top w:val="single" w:sz="4" w:space="0" w:color="auto"/>
                    <w:left w:val="single" w:sz="4" w:space="0" w:color="auto"/>
                    <w:bottom w:val="single" w:sz="4" w:space="0" w:color="auto"/>
                    <w:right w:val="single" w:sz="4" w:space="0" w:color="auto"/>
                  </w:tcBorders>
                  <w:vAlign w:val="center"/>
                </w:tcPr>
                <w:p w14:paraId="43493825" w14:textId="77777777" w:rsidR="00CE2EEB" w:rsidRDefault="00000000">
                  <w:pPr>
                    <w:pStyle w:val="afffff4"/>
                    <w:jc w:val="center"/>
                    <w:rPr>
                      <w:szCs w:val="21"/>
                    </w:rPr>
                  </w:pPr>
                  <w:r>
                    <w:rPr>
                      <w:szCs w:val="21"/>
                    </w:rPr>
                    <w:t>台</w:t>
                  </w:r>
                </w:p>
              </w:tc>
              <w:tc>
                <w:tcPr>
                  <w:tcW w:w="956" w:type="pct"/>
                  <w:tcBorders>
                    <w:top w:val="single" w:sz="4" w:space="0" w:color="auto"/>
                    <w:left w:val="single" w:sz="4" w:space="0" w:color="auto"/>
                    <w:bottom w:val="single" w:sz="4" w:space="0" w:color="auto"/>
                    <w:right w:val="nil"/>
                  </w:tcBorders>
                  <w:vAlign w:val="center"/>
                </w:tcPr>
                <w:p w14:paraId="6AFBBFAD" w14:textId="77777777" w:rsidR="00CE2EEB" w:rsidRDefault="00000000">
                  <w:pPr>
                    <w:pStyle w:val="afffff4"/>
                    <w:jc w:val="center"/>
                    <w:rPr>
                      <w:szCs w:val="21"/>
                    </w:rPr>
                  </w:pPr>
                  <w:r>
                    <w:rPr>
                      <w:szCs w:val="21"/>
                    </w:rPr>
                    <w:t>2</w:t>
                  </w:r>
                </w:p>
              </w:tc>
            </w:tr>
            <w:tr w:rsidR="00CE2EEB" w14:paraId="6EC20FA9" w14:textId="77777777">
              <w:trPr>
                <w:trHeight w:val="260"/>
                <w:jc w:val="center"/>
              </w:trPr>
              <w:tc>
                <w:tcPr>
                  <w:tcW w:w="413" w:type="pct"/>
                  <w:tcBorders>
                    <w:top w:val="single" w:sz="4" w:space="0" w:color="auto"/>
                    <w:left w:val="nil"/>
                    <w:bottom w:val="single" w:sz="4" w:space="0" w:color="auto"/>
                    <w:right w:val="single" w:sz="4" w:space="0" w:color="auto"/>
                  </w:tcBorders>
                  <w:vAlign w:val="center"/>
                </w:tcPr>
                <w:p w14:paraId="19BF8F0F" w14:textId="77777777" w:rsidR="00CE2EEB" w:rsidRDefault="00000000">
                  <w:pPr>
                    <w:pStyle w:val="afffff4"/>
                    <w:jc w:val="center"/>
                    <w:rPr>
                      <w:szCs w:val="21"/>
                    </w:rPr>
                  </w:pPr>
                  <w:r>
                    <w:rPr>
                      <w:szCs w:val="21"/>
                    </w:rPr>
                    <w:t>7</w:t>
                  </w:r>
                </w:p>
              </w:tc>
              <w:tc>
                <w:tcPr>
                  <w:tcW w:w="1808" w:type="pct"/>
                  <w:tcBorders>
                    <w:top w:val="single" w:sz="4" w:space="0" w:color="auto"/>
                    <w:left w:val="single" w:sz="4" w:space="0" w:color="auto"/>
                    <w:bottom w:val="single" w:sz="4" w:space="0" w:color="auto"/>
                    <w:right w:val="single" w:sz="4" w:space="0" w:color="auto"/>
                  </w:tcBorders>
                </w:tcPr>
                <w:p w14:paraId="64DFF43C" w14:textId="77777777" w:rsidR="00CE2EEB" w:rsidRDefault="00000000">
                  <w:pPr>
                    <w:widowControl/>
                    <w:jc w:val="center"/>
                    <w:rPr>
                      <w:kern w:val="0"/>
                      <w:szCs w:val="21"/>
                    </w:rPr>
                  </w:pPr>
                  <w:r>
                    <w:rPr>
                      <w:kern w:val="0"/>
                      <w:szCs w:val="21"/>
                    </w:rPr>
                    <w:t>大型带式输送机</w:t>
                  </w:r>
                </w:p>
              </w:tc>
              <w:tc>
                <w:tcPr>
                  <w:tcW w:w="1142" w:type="pct"/>
                  <w:tcBorders>
                    <w:top w:val="single" w:sz="4" w:space="0" w:color="auto"/>
                    <w:left w:val="single" w:sz="4" w:space="0" w:color="auto"/>
                    <w:bottom w:val="single" w:sz="4" w:space="0" w:color="auto"/>
                    <w:right w:val="single" w:sz="4" w:space="0" w:color="auto"/>
                  </w:tcBorders>
                </w:tcPr>
                <w:p w14:paraId="7EA98E11" w14:textId="77777777" w:rsidR="00CE2EEB" w:rsidRDefault="00000000">
                  <w:pPr>
                    <w:widowControl/>
                    <w:jc w:val="center"/>
                    <w:rPr>
                      <w:kern w:val="0"/>
                      <w:szCs w:val="21"/>
                    </w:rPr>
                  </w:pPr>
                  <w:r>
                    <w:rPr>
                      <w:kern w:val="0"/>
                      <w:szCs w:val="21"/>
                    </w:rPr>
                    <w:t>DU</w:t>
                  </w:r>
                  <w:r>
                    <w:rPr>
                      <w:kern w:val="0"/>
                      <w:szCs w:val="21"/>
                    </w:rPr>
                    <w:t>型移动式</w:t>
                  </w:r>
                </w:p>
              </w:tc>
              <w:tc>
                <w:tcPr>
                  <w:tcW w:w="681" w:type="pct"/>
                  <w:tcBorders>
                    <w:top w:val="single" w:sz="4" w:space="0" w:color="auto"/>
                    <w:left w:val="single" w:sz="4" w:space="0" w:color="auto"/>
                    <w:bottom w:val="single" w:sz="4" w:space="0" w:color="auto"/>
                    <w:right w:val="single" w:sz="4" w:space="0" w:color="auto"/>
                  </w:tcBorders>
                  <w:vAlign w:val="center"/>
                </w:tcPr>
                <w:p w14:paraId="49BC0E12" w14:textId="77777777" w:rsidR="00CE2EEB" w:rsidRDefault="00000000">
                  <w:pPr>
                    <w:pStyle w:val="afffff4"/>
                    <w:jc w:val="center"/>
                    <w:rPr>
                      <w:szCs w:val="21"/>
                    </w:rPr>
                  </w:pPr>
                  <w:r>
                    <w:rPr>
                      <w:szCs w:val="21"/>
                    </w:rPr>
                    <w:t>台</w:t>
                  </w:r>
                </w:p>
              </w:tc>
              <w:tc>
                <w:tcPr>
                  <w:tcW w:w="956" w:type="pct"/>
                  <w:tcBorders>
                    <w:top w:val="single" w:sz="4" w:space="0" w:color="auto"/>
                    <w:left w:val="single" w:sz="4" w:space="0" w:color="auto"/>
                    <w:bottom w:val="single" w:sz="4" w:space="0" w:color="auto"/>
                    <w:right w:val="nil"/>
                  </w:tcBorders>
                  <w:vAlign w:val="center"/>
                </w:tcPr>
                <w:p w14:paraId="4E74B7F5" w14:textId="77777777" w:rsidR="00CE2EEB" w:rsidRDefault="00000000">
                  <w:pPr>
                    <w:pStyle w:val="afffff4"/>
                    <w:jc w:val="center"/>
                    <w:rPr>
                      <w:szCs w:val="21"/>
                    </w:rPr>
                  </w:pPr>
                  <w:r>
                    <w:rPr>
                      <w:szCs w:val="21"/>
                    </w:rPr>
                    <w:t>2</w:t>
                  </w:r>
                </w:p>
              </w:tc>
            </w:tr>
            <w:tr w:rsidR="00CE2EEB" w14:paraId="7960CF95" w14:textId="77777777">
              <w:trPr>
                <w:trHeight w:val="260"/>
                <w:jc w:val="center"/>
              </w:trPr>
              <w:tc>
                <w:tcPr>
                  <w:tcW w:w="413" w:type="pct"/>
                  <w:tcBorders>
                    <w:top w:val="single" w:sz="4" w:space="0" w:color="auto"/>
                    <w:left w:val="nil"/>
                    <w:bottom w:val="single" w:sz="4" w:space="0" w:color="auto"/>
                    <w:right w:val="single" w:sz="4" w:space="0" w:color="auto"/>
                  </w:tcBorders>
                  <w:vAlign w:val="center"/>
                </w:tcPr>
                <w:p w14:paraId="25DFC88C" w14:textId="77777777" w:rsidR="00CE2EEB" w:rsidRDefault="00000000">
                  <w:pPr>
                    <w:pStyle w:val="afffff4"/>
                    <w:jc w:val="center"/>
                    <w:rPr>
                      <w:szCs w:val="21"/>
                    </w:rPr>
                  </w:pPr>
                  <w:r>
                    <w:rPr>
                      <w:szCs w:val="21"/>
                    </w:rPr>
                    <w:t>8</w:t>
                  </w:r>
                </w:p>
              </w:tc>
              <w:tc>
                <w:tcPr>
                  <w:tcW w:w="1808" w:type="pct"/>
                  <w:tcBorders>
                    <w:top w:val="single" w:sz="4" w:space="0" w:color="auto"/>
                    <w:left w:val="single" w:sz="4" w:space="0" w:color="auto"/>
                    <w:bottom w:val="single" w:sz="4" w:space="0" w:color="auto"/>
                    <w:right w:val="single" w:sz="4" w:space="0" w:color="auto"/>
                  </w:tcBorders>
                </w:tcPr>
                <w:p w14:paraId="151D69F8" w14:textId="77777777" w:rsidR="00CE2EEB" w:rsidRDefault="00000000">
                  <w:pPr>
                    <w:widowControl/>
                    <w:jc w:val="center"/>
                    <w:rPr>
                      <w:kern w:val="0"/>
                      <w:szCs w:val="21"/>
                    </w:rPr>
                  </w:pPr>
                  <w:r>
                    <w:rPr>
                      <w:kern w:val="0"/>
                      <w:szCs w:val="21"/>
                    </w:rPr>
                    <w:t>煤场消防设施</w:t>
                  </w:r>
                </w:p>
              </w:tc>
              <w:tc>
                <w:tcPr>
                  <w:tcW w:w="1142" w:type="pct"/>
                  <w:tcBorders>
                    <w:top w:val="single" w:sz="4" w:space="0" w:color="auto"/>
                    <w:left w:val="single" w:sz="4" w:space="0" w:color="auto"/>
                    <w:bottom w:val="single" w:sz="4" w:space="0" w:color="auto"/>
                    <w:right w:val="single" w:sz="4" w:space="0" w:color="auto"/>
                  </w:tcBorders>
                </w:tcPr>
                <w:p w14:paraId="24771108" w14:textId="77777777" w:rsidR="00CE2EEB" w:rsidRDefault="00000000">
                  <w:pPr>
                    <w:widowControl/>
                    <w:jc w:val="center"/>
                    <w:rPr>
                      <w:kern w:val="0"/>
                      <w:szCs w:val="21"/>
                    </w:rPr>
                  </w:pPr>
                  <w:r>
                    <w:rPr>
                      <w:szCs w:val="21"/>
                    </w:rPr>
                    <w:t>/</w:t>
                  </w:r>
                </w:p>
              </w:tc>
              <w:tc>
                <w:tcPr>
                  <w:tcW w:w="681" w:type="pct"/>
                  <w:tcBorders>
                    <w:top w:val="single" w:sz="4" w:space="0" w:color="auto"/>
                    <w:left w:val="single" w:sz="4" w:space="0" w:color="auto"/>
                    <w:bottom w:val="single" w:sz="4" w:space="0" w:color="auto"/>
                    <w:right w:val="single" w:sz="4" w:space="0" w:color="auto"/>
                  </w:tcBorders>
                </w:tcPr>
                <w:p w14:paraId="06D533C1" w14:textId="77777777" w:rsidR="00CE2EEB" w:rsidRDefault="00CE2EEB">
                  <w:pPr>
                    <w:pStyle w:val="afffff4"/>
                    <w:jc w:val="center"/>
                    <w:rPr>
                      <w:szCs w:val="21"/>
                    </w:rPr>
                  </w:pPr>
                </w:p>
              </w:tc>
              <w:tc>
                <w:tcPr>
                  <w:tcW w:w="956" w:type="pct"/>
                  <w:tcBorders>
                    <w:top w:val="single" w:sz="4" w:space="0" w:color="auto"/>
                    <w:left w:val="single" w:sz="4" w:space="0" w:color="auto"/>
                    <w:bottom w:val="single" w:sz="4" w:space="0" w:color="auto"/>
                    <w:right w:val="nil"/>
                  </w:tcBorders>
                </w:tcPr>
                <w:p w14:paraId="3C2F3068" w14:textId="77777777" w:rsidR="00CE2EEB" w:rsidRDefault="00CE2EEB">
                  <w:pPr>
                    <w:pStyle w:val="afffff4"/>
                    <w:jc w:val="center"/>
                    <w:rPr>
                      <w:szCs w:val="21"/>
                    </w:rPr>
                  </w:pPr>
                </w:p>
              </w:tc>
            </w:tr>
            <w:tr w:rsidR="00CE2EEB" w14:paraId="16C94181" w14:textId="77777777">
              <w:trPr>
                <w:trHeight w:val="260"/>
                <w:jc w:val="center"/>
              </w:trPr>
              <w:tc>
                <w:tcPr>
                  <w:tcW w:w="413" w:type="pct"/>
                  <w:tcBorders>
                    <w:left w:val="nil"/>
                    <w:bottom w:val="single" w:sz="4" w:space="0" w:color="auto"/>
                  </w:tcBorders>
                </w:tcPr>
                <w:p w14:paraId="1208841D" w14:textId="77777777" w:rsidR="00CE2EEB" w:rsidRDefault="00000000">
                  <w:pPr>
                    <w:pStyle w:val="afffff4"/>
                    <w:jc w:val="center"/>
                    <w:rPr>
                      <w:szCs w:val="21"/>
                    </w:rPr>
                  </w:pPr>
                  <w:r>
                    <w:rPr>
                      <w:szCs w:val="21"/>
                    </w:rPr>
                    <w:t>9</w:t>
                  </w:r>
                </w:p>
              </w:tc>
              <w:tc>
                <w:tcPr>
                  <w:tcW w:w="1808" w:type="pct"/>
                  <w:tcBorders>
                    <w:bottom w:val="single" w:sz="4" w:space="0" w:color="auto"/>
                  </w:tcBorders>
                </w:tcPr>
                <w:p w14:paraId="6BC0FF1C" w14:textId="77777777" w:rsidR="00CE2EEB" w:rsidRDefault="00000000">
                  <w:pPr>
                    <w:widowControl/>
                    <w:jc w:val="center"/>
                    <w:rPr>
                      <w:kern w:val="0"/>
                      <w:szCs w:val="21"/>
                    </w:rPr>
                  </w:pPr>
                  <w:r>
                    <w:rPr>
                      <w:rFonts w:hint="eastAsia"/>
                      <w:kern w:val="0"/>
                      <w:szCs w:val="21"/>
                    </w:rPr>
                    <w:t>布袋除尘器</w:t>
                  </w:r>
                </w:p>
              </w:tc>
              <w:tc>
                <w:tcPr>
                  <w:tcW w:w="1142" w:type="pct"/>
                  <w:tcBorders>
                    <w:bottom w:val="single" w:sz="4" w:space="0" w:color="auto"/>
                  </w:tcBorders>
                </w:tcPr>
                <w:p w14:paraId="6607C650" w14:textId="77777777" w:rsidR="00CE2EEB" w:rsidRDefault="00000000">
                  <w:pPr>
                    <w:widowControl/>
                    <w:jc w:val="center"/>
                    <w:rPr>
                      <w:kern w:val="0"/>
                      <w:szCs w:val="21"/>
                    </w:rPr>
                  </w:pPr>
                  <w:r>
                    <w:rPr>
                      <w:rFonts w:hint="eastAsia"/>
                      <w:szCs w:val="21"/>
                    </w:rPr>
                    <w:t>/</w:t>
                  </w:r>
                </w:p>
              </w:tc>
              <w:tc>
                <w:tcPr>
                  <w:tcW w:w="681" w:type="pct"/>
                  <w:tcBorders>
                    <w:bottom w:val="single" w:sz="4" w:space="0" w:color="auto"/>
                  </w:tcBorders>
                </w:tcPr>
                <w:p w14:paraId="534FCFB1" w14:textId="77777777" w:rsidR="00CE2EEB" w:rsidRDefault="00000000">
                  <w:pPr>
                    <w:pStyle w:val="afffff4"/>
                    <w:jc w:val="center"/>
                    <w:rPr>
                      <w:szCs w:val="21"/>
                    </w:rPr>
                  </w:pPr>
                  <w:r>
                    <w:rPr>
                      <w:rFonts w:hint="eastAsia"/>
                      <w:szCs w:val="21"/>
                    </w:rPr>
                    <w:t>台</w:t>
                  </w:r>
                </w:p>
              </w:tc>
              <w:tc>
                <w:tcPr>
                  <w:tcW w:w="956" w:type="pct"/>
                  <w:tcBorders>
                    <w:bottom w:val="single" w:sz="4" w:space="0" w:color="auto"/>
                    <w:right w:val="nil"/>
                  </w:tcBorders>
                </w:tcPr>
                <w:p w14:paraId="37DF90F8" w14:textId="77777777" w:rsidR="00CE2EEB" w:rsidRDefault="00000000">
                  <w:pPr>
                    <w:pStyle w:val="afffff4"/>
                    <w:jc w:val="center"/>
                    <w:rPr>
                      <w:szCs w:val="21"/>
                    </w:rPr>
                  </w:pPr>
                  <w:r>
                    <w:rPr>
                      <w:rFonts w:hint="eastAsia"/>
                      <w:szCs w:val="21"/>
                    </w:rPr>
                    <w:t>2</w:t>
                  </w:r>
                </w:p>
              </w:tc>
            </w:tr>
            <w:tr w:rsidR="00CE2EEB" w14:paraId="42E8C497" w14:textId="77777777">
              <w:trPr>
                <w:trHeight w:val="260"/>
                <w:jc w:val="center"/>
              </w:trPr>
              <w:tc>
                <w:tcPr>
                  <w:tcW w:w="413" w:type="pct"/>
                  <w:tcBorders>
                    <w:left w:val="nil"/>
                  </w:tcBorders>
                </w:tcPr>
                <w:p w14:paraId="41E2A94F" w14:textId="77777777" w:rsidR="00CE2EEB" w:rsidRDefault="00000000">
                  <w:pPr>
                    <w:pStyle w:val="afffff4"/>
                    <w:jc w:val="center"/>
                    <w:rPr>
                      <w:szCs w:val="21"/>
                    </w:rPr>
                  </w:pPr>
                  <w:r>
                    <w:rPr>
                      <w:szCs w:val="21"/>
                    </w:rPr>
                    <w:t>10</w:t>
                  </w:r>
                </w:p>
              </w:tc>
              <w:tc>
                <w:tcPr>
                  <w:tcW w:w="1808" w:type="pct"/>
                </w:tcPr>
                <w:p w14:paraId="2F86256D" w14:textId="77777777" w:rsidR="00CE2EEB" w:rsidRDefault="00000000">
                  <w:pPr>
                    <w:widowControl/>
                    <w:jc w:val="center"/>
                    <w:rPr>
                      <w:kern w:val="0"/>
                      <w:szCs w:val="21"/>
                    </w:rPr>
                  </w:pPr>
                  <w:r>
                    <w:rPr>
                      <w:rFonts w:hint="eastAsia"/>
                      <w:kern w:val="0"/>
                      <w:szCs w:val="21"/>
                    </w:rPr>
                    <w:t>地埋式一体化污水处理设备</w:t>
                  </w:r>
                </w:p>
              </w:tc>
              <w:tc>
                <w:tcPr>
                  <w:tcW w:w="1142" w:type="pct"/>
                </w:tcPr>
                <w:p w14:paraId="48568563" w14:textId="77777777" w:rsidR="00CE2EEB" w:rsidRDefault="00000000">
                  <w:pPr>
                    <w:jc w:val="center"/>
                    <w:rPr>
                      <w:szCs w:val="21"/>
                    </w:rPr>
                  </w:pPr>
                  <w:r>
                    <w:rPr>
                      <w:rFonts w:hint="eastAsia"/>
                      <w:szCs w:val="21"/>
                    </w:rPr>
                    <w:t>/</w:t>
                  </w:r>
                </w:p>
              </w:tc>
              <w:tc>
                <w:tcPr>
                  <w:tcW w:w="681" w:type="pct"/>
                </w:tcPr>
                <w:p w14:paraId="3A48090C" w14:textId="77777777" w:rsidR="00CE2EEB" w:rsidRDefault="00000000">
                  <w:pPr>
                    <w:pStyle w:val="afffff4"/>
                    <w:jc w:val="center"/>
                    <w:rPr>
                      <w:szCs w:val="21"/>
                    </w:rPr>
                  </w:pPr>
                  <w:r>
                    <w:rPr>
                      <w:rFonts w:hint="eastAsia"/>
                      <w:szCs w:val="21"/>
                    </w:rPr>
                    <w:t>套</w:t>
                  </w:r>
                </w:p>
              </w:tc>
              <w:tc>
                <w:tcPr>
                  <w:tcW w:w="956" w:type="pct"/>
                  <w:tcBorders>
                    <w:right w:val="nil"/>
                  </w:tcBorders>
                </w:tcPr>
                <w:p w14:paraId="788FE247" w14:textId="77777777" w:rsidR="00CE2EEB" w:rsidRDefault="00000000">
                  <w:pPr>
                    <w:pStyle w:val="afffff4"/>
                    <w:jc w:val="center"/>
                    <w:rPr>
                      <w:szCs w:val="21"/>
                    </w:rPr>
                  </w:pPr>
                  <w:r>
                    <w:rPr>
                      <w:rFonts w:hint="eastAsia"/>
                      <w:szCs w:val="21"/>
                    </w:rPr>
                    <w:t>1</w:t>
                  </w:r>
                </w:p>
              </w:tc>
            </w:tr>
          </w:tbl>
          <w:p w14:paraId="76CAA600" w14:textId="77777777" w:rsidR="00CE2EEB" w:rsidRDefault="00000000">
            <w:pPr>
              <w:pStyle w:val="afffff8"/>
            </w:pPr>
            <w:bookmarkStart w:id="8" w:name="_Hlk150276856"/>
            <w:r>
              <w:rPr>
                <w:rFonts w:hint="eastAsia"/>
              </w:rPr>
              <w:t>4</w:t>
            </w:r>
            <w:r>
              <w:t>、产品方案</w:t>
            </w:r>
          </w:p>
          <w:p w14:paraId="574F4356" w14:textId="77777777" w:rsidR="00CE2EEB" w:rsidRDefault="00000000">
            <w:pPr>
              <w:pStyle w:val="afff0"/>
              <w:ind w:firstLine="480"/>
            </w:pPr>
            <w:r>
              <w:rPr>
                <w:rFonts w:hint="eastAsia"/>
              </w:rPr>
              <w:t>本项目将</w:t>
            </w:r>
            <w:r>
              <w:rPr>
                <w:rFonts w:hint="eastAsia"/>
              </w:rPr>
              <w:t>80</w:t>
            </w:r>
            <w:r>
              <w:rPr>
                <w:rFonts w:hint="eastAsia"/>
              </w:rPr>
              <w:t>万</w:t>
            </w:r>
            <w:r>
              <w:rPr>
                <w:rFonts w:hint="eastAsia"/>
              </w:rPr>
              <w:t>t/a</w:t>
            </w:r>
            <w:r>
              <w:rPr>
                <w:rFonts w:hint="eastAsia"/>
              </w:rPr>
              <w:t>小于</w:t>
            </w:r>
            <w:r>
              <w:t>300mm</w:t>
            </w:r>
            <w:r>
              <w:rPr>
                <w:rFonts w:hint="eastAsia"/>
              </w:rPr>
              <w:t>精煤经破碎筛分后，产品为</w:t>
            </w:r>
            <w:r>
              <w:t>30-80mm</w:t>
            </w:r>
            <w:r>
              <w:rPr>
                <w:rFonts w:hint="eastAsia"/>
              </w:rPr>
              <w:t>精块煤、小于</w:t>
            </w:r>
            <w:r>
              <w:t>30mm</w:t>
            </w:r>
            <w:r>
              <w:rPr>
                <w:rFonts w:hint="eastAsia"/>
              </w:rPr>
              <w:t>精末煤；外售于周边居民及企业。</w:t>
            </w:r>
          </w:p>
          <w:p w14:paraId="16D72578" w14:textId="77777777" w:rsidR="00CE2EEB" w:rsidRDefault="00000000">
            <w:pPr>
              <w:adjustRightInd w:val="0"/>
              <w:snapToGrid w:val="0"/>
              <w:jc w:val="center"/>
              <w:rPr>
                <w:b/>
                <w:iCs/>
                <w:spacing w:val="5"/>
                <w:szCs w:val="21"/>
              </w:rPr>
            </w:pPr>
            <w:r>
              <w:rPr>
                <w:b/>
                <w:iCs/>
                <w:spacing w:val="5"/>
                <w:szCs w:val="21"/>
              </w:rPr>
              <w:t>表</w:t>
            </w:r>
            <w:r>
              <w:rPr>
                <w:b/>
                <w:iCs/>
                <w:spacing w:val="5"/>
                <w:szCs w:val="21"/>
              </w:rPr>
              <w:t xml:space="preserve">2-5  </w:t>
            </w:r>
            <w:r>
              <w:rPr>
                <w:rFonts w:hint="eastAsia"/>
                <w:b/>
                <w:iCs/>
                <w:spacing w:val="5"/>
                <w:szCs w:val="21"/>
              </w:rPr>
              <w:t>产品方案</w:t>
            </w:r>
            <w:r>
              <w:rPr>
                <w:b/>
                <w:iCs/>
                <w:spacing w:val="5"/>
                <w:szCs w:val="21"/>
              </w:rPr>
              <w:t>一览表</w:t>
            </w:r>
          </w:p>
          <w:tbl>
            <w:tblPr>
              <w:tblW w:w="8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761"/>
              <w:gridCol w:w="2552"/>
              <w:gridCol w:w="3041"/>
            </w:tblGrid>
            <w:tr w:rsidR="00CE2EEB" w14:paraId="0D2B9ABE" w14:textId="77777777">
              <w:trPr>
                <w:trHeight w:val="268"/>
                <w:jc w:val="center"/>
              </w:trPr>
              <w:tc>
                <w:tcPr>
                  <w:tcW w:w="478" w:type="pct"/>
                  <w:tcBorders>
                    <w:top w:val="single" w:sz="12" w:space="0" w:color="auto"/>
                    <w:left w:val="nil"/>
                    <w:bottom w:val="single" w:sz="12" w:space="0" w:color="auto"/>
                    <w:right w:val="single" w:sz="4" w:space="0" w:color="auto"/>
                  </w:tcBorders>
                  <w:vAlign w:val="center"/>
                </w:tcPr>
                <w:p w14:paraId="56C51D4C" w14:textId="77777777" w:rsidR="00CE2EEB" w:rsidRDefault="00000000">
                  <w:pPr>
                    <w:pStyle w:val="afffff4"/>
                    <w:jc w:val="center"/>
                    <w:rPr>
                      <w:b/>
                      <w:bCs/>
                      <w:szCs w:val="21"/>
                    </w:rPr>
                  </w:pPr>
                  <w:r>
                    <w:rPr>
                      <w:b/>
                      <w:bCs/>
                      <w:szCs w:val="21"/>
                    </w:rPr>
                    <w:t>序号</w:t>
                  </w:r>
                </w:p>
              </w:tc>
              <w:tc>
                <w:tcPr>
                  <w:tcW w:w="1083" w:type="pct"/>
                  <w:tcBorders>
                    <w:top w:val="single" w:sz="12" w:space="0" w:color="auto"/>
                    <w:left w:val="single" w:sz="4" w:space="0" w:color="auto"/>
                    <w:bottom w:val="single" w:sz="12" w:space="0" w:color="auto"/>
                    <w:right w:val="single" w:sz="4" w:space="0" w:color="auto"/>
                  </w:tcBorders>
                  <w:vAlign w:val="center"/>
                </w:tcPr>
                <w:p w14:paraId="6301C8FF" w14:textId="77777777" w:rsidR="00CE2EEB" w:rsidRDefault="00000000">
                  <w:pPr>
                    <w:pStyle w:val="afffff4"/>
                    <w:jc w:val="center"/>
                    <w:rPr>
                      <w:b/>
                      <w:bCs/>
                      <w:szCs w:val="21"/>
                    </w:rPr>
                  </w:pPr>
                  <w:r>
                    <w:rPr>
                      <w:rFonts w:hint="eastAsia"/>
                      <w:b/>
                      <w:bCs/>
                      <w:szCs w:val="21"/>
                    </w:rPr>
                    <w:t>产品名称</w:t>
                  </w:r>
                </w:p>
              </w:tc>
              <w:tc>
                <w:tcPr>
                  <w:tcW w:w="1569" w:type="pct"/>
                  <w:tcBorders>
                    <w:top w:val="single" w:sz="12" w:space="0" w:color="auto"/>
                    <w:left w:val="single" w:sz="4" w:space="0" w:color="auto"/>
                    <w:bottom w:val="single" w:sz="12" w:space="0" w:color="auto"/>
                    <w:right w:val="single" w:sz="4" w:space="0" w:color="auto"/>
                  </w:tcBorders>
                  <w:vAlign w:val="center"/>
                </w:tcPr>
                <w:p w14:paraId="5688B70D" w14:textId="77777777" w:rsidR="00CE2EEB" w:rsidRDefault="00000000">
                  <w:pPr>
                    <w:pStyle w:val="afffff4"/>
                    <w:jc w:val="center"/>
                    <w:rPr>
                      <w:b/>
                      <w:bCs/>
                      <w:szCs w:val="21"/>
                    </w:rPr>
                  </w:pPr>
                  <w:r>
                    <w:rPr>
                      <w:b/>
                      <w:bCs/>
                      <w:szCs w:val="21"/>
                    </w:rPr>
                    <w:t>规格型号</w:t>
                  </w:r>
                </w:p>
              </w:tc>
              <w:tc>
                <w:tcPr>
                  <w:tcW w:w="1870" w:type="pct"/>
                  <w:tcBorders>
                    <w:top w:val="single" w:sz="12" w:space="0" w:color="auto"/>
                    <w:left w:val="single" w:sz="4" w:space="0" w:color="auto"/>
                    <w:bottom w:val="single" w:sz="12" w:space="0" w:color="auto"/>
                    <w:right w:val="nil"/>
                  </w:tcBorders>
                  <w:vAlign w:val="center"/>
                </w:tcPr>
                <w:p w14:paraId="55E35473" w14:textId="77777777" w:rsidR="00CE2EEB" w:rsidRDefault="00000000">
                  <w:pPr>
                    <w:pStyle w:val="afffff4"/>
                    <w:jc w:val="center"/>
                    <w:rPr>
                      <w:b/>
                      <w:bCs/>
                      <w:szCs w:val="21"/>
                    </w:rPr>
                  </w:pPr>
                  <w:r>
                    <w:rPr>
                      <w:rFonts w:hint="eastAsia"/>
                      <w:b/>
                      <w:bCs/>
                      <w:szCs w:val="21"/>
                    </w:rPr>
                    <w:t>备注</w:t>
                  </w:r>
                </w:p>
              </w:tc>
            </w:tr>
            <w:tr w:rsidR="00CE2EEB" w14:paraId="58EB1FE0" w14:textId="77777777">
              <w:trPr>
                <w:trHeight w:val="293"/>
                <w:jc w:val="center"/>
              </w:trPr>
              <w:tc>
                <w:tcPr>
                  <w:tcW w:w="478" w:type="pct"/>
                  <w:tcBorders>
                    <w:top w:val="single" w:sz="12" w:space="0" w:color="auto"/>
                    <w:left w:val="nil"/>
                    <w:bottom w:val="single" w:sz="4" w:space="0" w:color="auto"/>
                    <w:right w:val="single" w:sz="4" w:space="0" w:color="auto"/>
                  </w:tcBorders>
                  <w:vAlign w:val="center"/>
                </w:tcPr>
                <w:p w14:paraId="5CDC3221" w14:textId="77777777" w:rsidR="00CE2EEB" w:rsidRDefault="00000000">
                  <w:pPr>
                    <w:pStyle w:val="afffff4"/>
                    <w:jc w:val="center"/>
                    <w:rPr>
                      <w:szCs w:val="21"/>
                    </w:rPr>
                  </w:pPr>
                  <w:r>
                    <w:rPr>
                      <w:szCs w:val="21"/>
                    </w:rPr>
                    <w:t>1</w:t>
                  </w:r>
                </w:p>
              </w:tc>
              <w:tc>
                <w:tcPr>
                  <w:tcW w:w="1083" w:type="pct"/>
                  <w:tcBorders>
                    <w:top w:val="single" w:sz="12" w:space="0" w:color="auto"/>
                    <w:left w:val="single" w:sz="4" w:space="0" w:color="auto"/>
                    <w:bottom w:val="single" w:sz="4" w:space="0" w:color="auto"/>
                    <w:right w:val="single" w:sz="4" w:space="0" w:color="auto"/>
                  </w:tcBorders>
                </w:tcPr>
                <w:p w14:paraId="067C044B" w14:textId="77777777" w:rsidR="00CE2EEB" w:rsidRDefault="00000000">
                  <w:pPr>
                    <w:widowControl/>
                    <w:jc w:val="center"/>
                    <w:rPr>
                      <w:kern w:val="0"/>
                      <w:szCs w:val="21"/>
                    </w:rPr>
                  </w:pPr>
                  <w:r>
                    <w:rPr>
                      <w:rFonts w:hint="eastAsia"/>
                    </w:rPr>
                    <w:t>精块煤</w:t>
                  </w:r>
                </w:p>
              </w:tc>
              <w:tc>
                <w:tcPr>
                  <w:tcW w:w="1569" w:type="pct"/>
                  <w:tcBorders>
                    <w:top w:val="single" w:sz="12" w:space="0" w:color="auto"/>
                    <w:left w:val="single" w:sz="4" w:space="0" w:color="auto"/>
                    <w:bottom w:val="single" w:sz="4" w:space="0" w:color="auto"/>
                    <w:right w:val="single" w:sz="4" w:space="0" w:color="auto"/>
                  </w:tcBorders>
                </w:tcPr>
                <w:p w14:paraId="5EBD5EBA" w14:textId="77777777" w:rsidR="00CE2EEB" w:rsidRDefault="00000000">
                  <w:pPr>
                    <w:widowControl/>
                    <w:jc w:val="center"/>
                    <w:rPr>
                      <w:kern w:val="0"/>
                      <w:szCs w:val="21"/>
                    </w:rPr>
                  </w:pPr>
                  <w:r>
                    <w:rPr>
                      <w:kern w:val="0"/>
                      <w:szCs w:val="21"/>
                    </w:rPr>
                    <w:t>30-80mm</w:t>
                  </w:r>
                </w:p>
              </w:tc>
              <w:tc>
                <w:tcPr>
                  <w:tcW w:w="1870" w:type="pct"/>
                  <w:vMerge w:val="restart"/>
                  <w:tcBorders>
                    <w:top w:val="single" w:sz="12" w:space="0" w:color="auto"/>
                    <w:left w:val="single" w:sz="4" w:space="0" w:color="auto"/>
                    <w:right w:val="nil"/>
                  </w:tcBorders>
                  <w:vAlign w:val="center"/>
                </w:tcPr>
                <w:p w14:paraId="21E7E93A" w14:textId="77777777" w:rsidR="00CE2EEB" w:rsidRDefault="00000000">
                  <w:pPr>
                    <w:pStyle w:val="afffff4"/>
                    <w:jc w:val="center"/>
                    <w:rPr>
                      <w:szCs w:val="21"/>
                    </w:rPr>
                  </w:pPr>
                  <w:r>
                    <w:rPr>
                      <w:rFonts w:hint="eastAsia"/>
                      <w:szCs w:val="21"/>
                    </w:rPr>
                    <w:t>外售</w:t>
                  </w:r>
                  <w:r>
                    <w:rPr>
                      <w:rFonts w:hint="eastAsia"/>
                    </w:rPr>
                    <w:t>周边居民及企业</w:t>
                  </w:r>
                  <w:r>
                    <w:rPr>
                      <w:rFonts w:hint="eastAsia"/>
                      <w:szCs w:val="21"/>
                    </w:rPr>
                    <w:t>由车辆拉运</w:t>
                  </w:r>
                </w:p>
              </w:tc>
            </w:tr>
            <w:tr w:rsidR="00CE2EEB" w14:paraId="1A287DD0" w14:textId="77777777">
              <w:trPr>
                <w:trHeight w:val="279"/>
                <w:jc w:val="center"/>
              </w:trPr>
              <w:tc>
                <w:tcPr>
                  <w:tcW w:w="478" w:type="pct"/>
                  <w:tcBorders>
                    <w:top w:val="single" w:sz="4" w:space="0" w:color="auto"/>
                    <w:left w:val="nil"/>
                    <w:bottom w:val="single" w:sz="4" w:space="0" w:color="auto"/>
                    <w:right w:val="single" w:sz="4" w:space="0" w:color="auto"/>
                  </w:tcBorders>
                  <w:vAlign w:val="center"/>
                </w:tcPr>
                <w:p w14:paraId="4F32AAFE" w14:textId="77777777" w:rsidR="00CE2EEB" w:rsidRDefault="00000000">
                  <w:pPr>
                    <w:pStyle w:val="afffff4"/>
                    <w:jc w:val="center"/>
                    <w:rPr>
                      <w:szCs w:val="21"/>
                    </w:rPr>
                  </w:pPr>
                  <w:r>
                    <w:rPr>
                      <w:szCs w:val="21"/>
                    </w:rPr>
                    <w:t>2</w:t>
                  </w:r>
                </w:p>
              </w:tc>
              <w:tc>
                <w:tcPr>
                  <w:tcW w:w="1083" w:type="pct"/>
                  <w:tcBorders>
                    <w:top w:val="single" w:sz="4" w:space="0" w:color="auto"/>
                    <w:left w:val="single" w:sz="4" w:space="0" w:color="auto"/>
                    <w:bottom w:val="single" w:sz="4" w:space="0" w:color="auto"/>
                    <w:right w:val="single" w:sz="4" w:space="0" w:color="auto"/>
                  </w:tcBorders>
                </w:tcPr>
                <w:p w14:paraId="65D6AB36" w14:textId="77777777" w:rsidR="00CE2EEB" w:rsidRDefault="00000000">
                  <w:pPr>
                    <w:widowControl/>
                    <w:jc w:val="center"/>
                    <w:rPr>
                      <w:kern w:val="0"/>
                      <w:szCs w:val="21"/>
                    </w:rPr>
                  </w:pPr>
                  <w:r>
                    <w:rPr>
                      <w:rFonts w:hint="eastAsia"/>
                    </w:rPr>
                    <w:t>精末煤</w:t>
                  </w:r>
                </w:p>
              </w:tc>
              <w:tc>
                <w:tcPr>
                  <w:tcW w:w="1569" w:type="pct"/>
                  <w:tcBorders>
                    <w:top w:val="single" w:sz="4" w:space="0" w:color="auto"/>
                    <w:left w:val="single" w:sz="4" w:space="0" w:color="auto"/>
                    <w:bottom w:val="single" w:sz="4" w:space="0" w:color="auto"/>
                    <w:right w:val="single" w:sz="4" w:space="0" w:color="auto"/>
                  </w:tcBorders>
                </w:tcPr>
                <w:p w14:paraId="777327C1" w14:textId="77777777" w:rsidR="00CE2EEB" w:rsidRDefault="00000000">
                  <w:pPr>
                    <w:widowControl/>
                    <w:jc w:val="center"/>
                    <w:rPr>
                      <w:kern w:val="0"/>
                      <w:szCs w:val="21"/>
                    </w:rPr>
                  </w:pPr>
                  <w:r>
                    <w:rPr>
                      <w:rFonts w:hint="eastAsia"/>
                      <w:kern w:val="0"/>
                      <w:szCs w:val="21"/>
                    </w:rPr>
                    <w:t>小于</w:t>
                  </w:r>
                  <w:r>
                    <w:rPr>
                      <w:rFonts w:hint="eastAsia"/>
                      <w:kern w:val="0"/>
                      <w:szCs w:val="21"/>
                    </w:rPr>
                    <w:t>30mm</w:t>
                  </w:r>
                </w:p>
              </w:tc>
              <w:tc>
                <w:tcPr>
                  <w:tcW w:w="1870" w:type="pct"/>
                  <w:vMerge/>
                  <w:tcBorders>
                    <w:left w:val="single" w:sz="4" w:space="0" w:color="auto"/>
                    <w:bottom w:val="single" w:sz="4" w:space="0" w:color="auto"/>
                    <w:right w:val="nil"/>
                  </w:tcBorders>
                  <w:vAlign w:val="center"/>
                </w:tcPr>
                <w:p w14:paraId="17C921F5" w14:textId="77777777" w:rsidR="00CE2EEB" w:rsidRDefault="00CE2EEB">
                  <w:pPr>
                    <w:pStyle w:val="afffff4"/>
                    <w:jc w:val="center"/>
                    <w:rPr>
                      <w:szCs w:val="21"/>
                    </w:rPr>
                  </w:pPr>
                </w:p>
              </w:tc>
            </w:tr>
          </w:tbl>
          <w:bookmarkEnd w:id="8"/>
          <w:p w14:paraId="1E6F44D2" w14:textId="77777777" w:rsidR="00CE2EEB" w:rsidRDefault="00000000">
            <w:pPr>
              <w:pStyle w:val="afffff8"/>
            </w:pPr>
            <w:r>
              <w:rPr>
                <w:rFonts w:hint="eastAsia"/>
              </w:rPr>
              <w:t>5</w:t>
            </w:r>
            <w:r>
              <w:t>、公用工程及辅助工程</w:t>
            </w:r>
          </w:p>
          <w:p w14:paraId="2DAFDEDE" w14:textId="77777777" w:rsidR="00CE2EEB" w:rsidRDefault="00000000">
            <w:pPr>
              <w:pStyle w:val="afff0"/>
              <w:ind w:firstLine="480"/>
              <w:jc w:val="both"/>
            </w:pPr>
            <w:r>
              <w:t>（</w:t>
            </w:r>
            <w:r>
              <w:t>1</w:t>
            </w:r>
            <w:r>
              <w:t>）给水</w:t>
            </w:r>
          </w:p>
          <w:p w14:paraId="4F05B56D" w14:textId="77777777" w:rsidR="00CE2EEB" w:rsidRDefault="00000000">
            <w:pPr>
              <w:pStyle w:val="afff0"/>
              <w:ind w:firstLine="480"/>
              <w:jc w:val="both"/>
            </w:pPr>
            <w:r>
              <w:rPr>
                <w:rFonts w:hint="eastAsia"/>
              </w:rPr>
              <w:t>本项目给水由自来水给水管网提供，水量及水质可满足项目需求。项目用</w:t>
            </w:r>
            <w:r>
              <w:rPr>
                <w:rFonts w:hint="eastAsia"/>
              </w:rPr>
              <w:lastRenderedPageBreak/>
              <w:t>水主要为车辆冲洗用水、</w:t>
            </w:r>
            <w:proofErr w:type="gramStart"/>
            <w:r>
              <w:rPr>
                <w:rFonts w:hint="eastAsia"/>
              </w:rPr>
              <w:t>洒水抑尘用水</w:t>
            </w:r>
            <w:proofErr w:type="gramEnd"/>
            <w:r>
              <w:rPr>
                <w:rFonts w:hint="eastAsia"/>
              </w:rPr>
              <w:t>及生活用水。</w:t>
            </w:r>
          </w:p>
          <w:p w14:paraId="290DFB14" w14:textId="77777777" w:rsidR="00CE2EEB" w:rsidRDefault="00000000">
            <w:pPr>
              <w:pStyle w:val="afff0"/>
              <w:ind w:firstLine="480"/>
              <w:jc w:val="both"/>
            </w:pPr>
            <w:bookmarkStart w:id="9" w:name="_Hlk150252937"/>
            <w:r>
              <w:rPr>
                <w:rFonts w:ascii="宋体" w:hAnsi="宋体" w:hint="eastAsia"/>
              </w:rPr>
              <w:t>①</w:t>
            </w:r>
            <w:r>
              <w:rPr>
                <w:rFonts w:hint="eastAsia"/>
              </w:rPr>
              <w:t>生活用水</w:t>
            </w:r>
          </w:p>
          <w:p w14:paraId="1865F7FF" w14:textId="77777777" w:rsidR="00CE2EEB" w:rsidRDefault="00000000">
            <w:pPr>
              <w:pStyle w:val="afff0"/>
              <w:ind w:firstLine="480"/>
              <w:jc w:val="both"/>
            </w:pPr>
            <w:r>
              <w:t>项目</w:t>
            </w:r>
            <w:r>
              <w:rPr>
                <w:rFonts w:hint="eastAsia"/>
              </w:rPr>
              <w:t>供水由农村自来水供水管网供给，</w:t>
            </w:r>
            <w:r>
              <w:t>职工人员约</w:t>
            </w:r>
            <w:r>
              <w:t>20</w:t>
            </w:r>
            <w:r>
              <w:t>人，生活用水根据《新疆维吾尔自治区生活用水定额》中农村居民用水定额为</w:t>
            </w:r>
            <w:r>
              <w:t>80L/</w:t>
            </w:r>
            <w:r>
              <w:t>人</w:t>
            </w:r>
            <w:r>
              <w:t>·d</w:t>
            </w:r>
            <w:r>
              <w:t>计算，则生活用水量为</w:t>
            </w:r>
            <w:r>
              <w:t>1.6m</w:t>
            </w:r>
            <w:r>
              <w:rPr>
                <w:vertAlign w:val="superscript"/>
              </w:rPr>
              <w:t>3</w:t>
            </w:r>
            <w:r>
              <w:t>/d</w:t>
            </w:r>
            <w:r>
              <w:t>（</w:t>
            </w:r>
            <w:r>
              <w:t>528m</w:t>
            </w:r>
            <w:r>
              <w:rPr>
                <w:vertAlign w:val="superscript"/>
              </w:rPr>
              <w:t>3</w:t>
            </w:r>
            <w:r>
              <w:t>/a</w:t>
            </w:r>
            <w:r>
              <w:t>）；</w:t>
            </w:r>
          </w:p>
          <w:p w14:paraId="1AE7C14A" w14:textId="77777777" w:rsidR="00CE2EEB" w:rsidRDefault="00000000">
            <w:pPr>
              <w:pStyle w:val="afff0"/>
              <w:ind w:firstLine="480"/>
              <w:jc w:val="both"/>
            </w:pPr>
            <w:r>
              <w:rPr>
                <w:rFonts w:hint="eastAsia"/>
              </w:rPr>
              <w:t>②</w:t>
            </w:r>
            <w:proofErr w:type="gramStart"/>
            <w:r>
              <w:rPr>
                <w:rFonts w:hint="eastAsia"/>
              </w:rPr>
              <w:t>洒水抑尘用水</w:t>
            </w:r>
            <w:proofErr w:type="gramEnd"/>
          </w:p>
          <w:p w14:paraId="47EEEA95" w14:textId="77777777" w:rsidR="00CE2EEB" w:rsidRDefault="00000000">
            <w:pPr>
              <w:pStyle w:val="afff0"/>
              <w:ind w:firstLine="480"/>
              <w:jc w:val="both"/>
            </w:pPr>
            <w:r>
              <w:rPr>
                <w:rFonts w:hint="eastAsia"/>
              </w:rPr>
              <w:t>本项目在厂区、煤仓、及装卸点节点等</w:t>
            </w:r>
            <w:proofErr w:type="gramStart"/>
            <w:r>
              <w:rPr>
                <w:rFonts w:hint="eastAsia"/>
              </w:rPr>
              <w:t>起尘处均需</w:t>
            </w:r>
            <w:proofErr w:type="gramEnd"/>
            <w:r>
              <w:rPr>
                <w:rFonts w:hint="eastAsia"/>
              </w:rPr>
              <w:t>洒水抑尘，此外，对运输路面等也要进行定期洒水。每天</w:t>
            </w:r>
            <w:proofErr w:type="gramStart"/>
            <w:r>
              <w:rPr>
                <w:rFonts w:hint="eastAsia"/>
              </w:rPr>
              <w:t>洒水抑尘的</w:t>
            </w:r>
            <w:proofErr w:type="gramEnd"/>
            <w:r>
              <w:rPr>
                <w:rFonts w:hint="eastAsia"/>
              </w:rPr>
              <w:t>新鲜水量约</w:t>
            </w:r>
            <w:r>
              <w:rPr>
                <w:rFonts w:hint="eastAsia"/>
              </w:rPr>
              <w:t>6m</w:t>
            </w:r>
            <w:r>
              <w:rPr>
                <w:rFonts w:hint="eastAsia"/>
                <w:vertAlign w:val="superscript"/>
              </w:rPr>
              <w:t>3</w:t>
            </w:r>
            <w:r>
              <w:rPr>
                <w:rFonts w:hint="eastAsia"/>
              </w:rPr>
              <w:t>/d</w:t>
            </w:r>
            <w:r>
              <w:rPr>
                <w:rFonts w:hint="eastAsia"/>
              </w:rPr>
              <w:t>（</w:t>
            </w:r>
            <w:r>
              <w:rPr>
                <w:rFonts w:hint="eastAsia"/>
              </w:rPr>
              <w:t>1800m</w:t>
            </w:r>
            <w:r>
              <w:rPr>
                <w:rFonts w:hint="eastAsia"/>
                <w:vertAlign w:val="superscript"/>
              </w:rPr>
              <w:t>3</w:t>
            </w:r>
            <w:r>
              <w:rPr>
                <w:rFonts w:hint="eastAsia"/>
              </w:rPr>
              <w:t>/a</w:t>
            </w:r>
            <w:r>
              <w:rPr>
                <w:rFonts w:hint="eastAsia"/>
              </w:rPr>
              <w:t>）。</w:t>
            </w:r>
          </w:p>
          <w:p w14:paraId="33AA2089" w14:textId="77777777" w:rsidR="00CE2EEB" w:rsidRDefault="00000000">
            <w:pPr>
              <w:pStyle w:val="afff0"/>
              <w:ind w:firstLine="480"/>
              <w:jc w:val="both"/>
            </w:pPr>
            <w:r>
              <w:rPr>
                <w:rFonts w:hint="eastAsia"/>
              </w:rPr>
              <w:t>③</w:t>
            </w:r>
            <w:r>
              <w:t>车辆冲洗用水</w:t>
            </w:r>
          </w:p>
          <w:p w14:paraId="20AEE969" w14:textId="77777777" w:rsidR="00CE2EEB" w:rsidRDefault="00000000">
            <w:pPr>
              <w:pStyle w:val="afff0"/>
              <w:ind w:firstLine="480"/>
              <w:jc w:val="both"/>
            </w:pPr>
            <w:r>
              <w:t>根据建设方提供资料，本项目车辆冲洗用水量</w:t>
            </w:r>
            <w:r>
              <w:t>2.0m</w:t>
            </w:r>
            <w:r>
              <w:rPr>
                <w:vertAlign w:val="superscript"/>
              </w:rPr>
              <w:t>3</w:t>
            </w:r>
            <w:r>
              <w:t>/d</w:t>
            </w:r>
            <w:r>
              <w:t>，损耗水量为</w:t>
            </w:r>
            <w:r>
              <w:t>1.2m</w:t>
            </w:r>
            <w:r>
              <w:rPr>
                <w:vertAlign w:val="superscript"/>
              </w:rPr>
              <w:t>3</w:t>
            </w:r>
            <w:r>
              <w:t>/d</w:t>
            </w:r>
            <w:r>
              <w:t>（</w:t>
            </w:r>
            <w:r>
              <w:t>216m</w:t>
            </w:r>
            <w:r>
              <w:rPr>
                <w:vertAlign w:val="superscript"/>
              </w:rPr>
              <w:t>3</w:t>
            </w:r>
            <w:r>
              <w:t>/a</w:t>
            </w:r>
            <w:r>
              <w:t>），车辆冲洗废水</w:t>
            </w:r>
            <w:r>
              <w:rPr>
                <w:rFonts w:hint="eastAsia"/>
              </w:rPr>
              <w:t>由</w:t>
            </w:r>
            <w:r>
              <w:rPr>
                <w:rFonts w:hint="eastAsia"/>
              </w:rPr>
              <w:t>2</w:t>
            </w:r>
            <w:r>
              <w:t>0</w:t>
            </w:r>
            <w:r>
              <w:rPr>
                <w:rFonts w:hint="eastAsia"/>
              </w:rPr>
              <w:t>m</w:t>
            </w:r>
            <w:r>
              <w:rPr>
                <w:rFonts w:hint="eastAsia"/>
                <w:vertAlign w:val="superscript"/>
              </w:rPr>
              <w:t>3</w:t>
            </w:r>
            <w:r>
              <w:t>沉淀</w:t>
            </w:r>
            <w:r>
              <w:rPr>
                <w:rFonts w:hint="eastAsia"/>
              </w:rPr>
              <w:t>池沉淀</w:t>
            </w:r>
            <w:r>
              <w:t>后循环使用，不外排。</w:t>
            </w:r>
          </w:p>
          <w:p w14:paraId="713D191D" w14:textId="77777777" w:rsidR="00CE2EEB" w:rsidRDefault="00000000">
            <w:pPr>
              <w:pStyle w:val="afff0"/>
              <w:ind w:firstLine="480"/>
              <w:jc w:val="both"/>
            </w:pPr>
            <w:r>
              <w:rPr>
                <w:rFonts w:hint="eastAsia"/>
              </w:rPr>
              <w:t>④地面冲洗用水</w:t>
            </w:r>
          </w:p>
          <w:p w14:paraId="4FF961AC" w14:textId="77777777" w:rsidR="00CE2EEB" w:rsidRDefault="00000000">
            <w:pPr>
              <w:pStyle w:val="afff0"/>
              <w:ind w:firstLine="480"/>
              <w:jc w:val="both"/>
            </w:pPr>
            <w:r>
              <w:rPr>
                <w:rFonts w:hint="eastAsia"/>
              </w:rPr>
              <w:t>根据建设方提供资料，冲洗用水量约为</w:t>
            </w:r>
            <w:r>
              <w:t>14</w:t>
            </w:r>
            <w:r>
              <w:rPr>
                <w:rFonts w:hint="eastAsia"/>
              </w:rPr>
              <w:t>m</w:t>
            </w:r>
            <w:r>
              <w:rPr>
                <w:rFonts w:hint="eastAsia"/>
                <w:vertAlign w:val="superscript"/>
              </w:rPr>
              <w:t>3</w:t>
            </w:r>
            <w:r>
              <w:rPr>
                <w:rFonts w:hint="eastAsia"/>
              </w:rPr>
              <w:t>/d</w:t>
            </w:r>
            <w:r>
              <w:rPr>
                <w:rFonts w:hint="eastAsia"/>
              </w:rPr>
              <w:t>，损耗水量为</w:t>
            </w:r>
            <w:r>
              <w:t>2</w:t>
            </w:r>
            <w:r>
              <w:rPr>
                <w:rFonts w:hint="eastAsia"/>
              </w:rPr>
              <w:t>m</w:t>
            </w:r>
            <w:r>
              <w:rPr>
                <w:rFonts w:hint="eastAsia"/>
                <w:vertAlign w:val="superscript"/>
              </w:rPr>
              <w:t>3</w:t>
            </w:r>
            <w:r>
              <w:rPr>
                <w:rFonts w:hint="eastAsia"/>
              </w:rPr>
              <w:t>/d</w:t>
            </w:r>
            <w:r>
              <w:rPr>
                <w:rFonts w:hint="eastAsia"/>
              </w:rPr>
              <w:t>（</w:t>
            </w:r>
            <w:r>
              <w:t>360</w:t>
            </w:r>
            <w:r>
              <w:rPr>
                <w:rFonts w:hint="eastAsia"/>
              </w:rPr>
              <w:t>m</w:t>
            </w:r>
            <w:r>
              <w:rPr>
                <w:rFonts w:hint="eastAsia"/>
                <w:vertAlign w:val="superscript"/>
              </w:rPr>
              <w:t>3</w:t>
            </w:r>
            <w:r>
              <w:rPr>
                <w:rFonts w:hint="eastAsia"/>
              </w:rPr>
              <w:t>/a</w:t>
            </w:r>
            <w:r>
              <w:rPr>
                <w:rFonts w:hint="eastAsia"/>
              </w:rPr>
              <w:t>）沉淀池沉淀循环使用不外排。</w:t>
            </w:r>
          </w:p>
          <w:p w14:paraId="2D24F24E" w14:textId="77777777" w:rsidR="00CE2EEB" w:rsidRDefault="00000000">
            <w:pPr>
              <w:pStyle w:val="afff0"/>
              <w:ind w:firstLine="480"/>
            </w:pPr>
            <w:r>
              <w:t>（</w:t>
            </w:r>
            <w:r>
              <w:t>2</w:t>
            </w:r>
            <w:r>
              <w:t>）排水</w:t>
            </w:r>
          </w:p>
          <w:p w14:paraId="7D70669C" w14:textId="77777777" w:rsidR="00CE2EEB" w:rsidRDefault="00000000">
            <w:pPr>
              <w:pStyle w:val="afff0"/>
              <w:ind w:firstLine="480"/>
            </w:pPr>
            <w:r>
              <w:t>①</w:t>
            </w:r>
            <w:r>
              <w:t>生活污水：本项目</w:t>
            </w:r>
            <w:r>
              <w:rPr>
                <w:rFonts w:hint="eastAsia"/>
              </w:rPr>
              <w:t>生活</w:t>
            </w:r>
            <w:r>
              <w:t>污水量为用水量的</w:t>
            </w:r>
            <w:r>
              <w:t>80%</w:t>
            </w:r>
            <w:r>
              <w:t>，则生活污水产生量为</w:t>
            </w:r>
            <w:r>
              <w:rPr>
                <w:rFonts w:hint="eastAsia"/>
              </w:rPr>
              <w:t>1.</w:t>
            </w:r>
            <w:r>
              <w:t>28m</w:t>
            </w:r>
            <w:r>
              <w:rPr>
                <w:vertAlign w:val="superscript"/>
              </w:rPr>
              <w:t>3</w:t>
            </w:r>
            <w:r>
              <w:t>/d</w:t>
            </w:r>
            <w:r>
              <w:t>（</w:t>
            </w:r>
            <w:r>
              <w:t>422.4m</w:t>
            </w:r>
            <w:r>
              <w:rPr>
                <w:vertAlign w:val="superscript"/>
              </w:rPr>
              <w:t>3</w:t>
            </w:r>
            <w:r>
              <w:t>/a</w:t>
            </w:r>
            <w:r>
              <w:t>），生活污水经</w:t>
            </w:r>
            <w:r>
              <w:rPr>
                <w:rFonts w:hint="eastAsia"/>
              </w:rPr>
              <w:t>地埋式一体化污水处理设施</w:t>
            </w:r>
            <w:r>
              <w:t>处理</w:t>
            </w:r>
            <w:r>
              <w:rPr>
                <w:rFonts w:hint="eastAsia"/>
              </w:rPr>
              <w:t>达到《农村生活污水处理排放标准》</w:t>
            </w:r>
            <w:r>
              <w:rPr>
                <w:rFonts w:hint="eastAsia"/>
              </w:rPr>
              <w:t xml:space="preserve"> (DB 65/4275-2019)</w:t>
            </w:r>
            <w:r>
              <w:rPr>
                <w:rFonts w:hint="eastAsia"/>
              </w:rPr>
              <w:t>中表</w:t>
            </w:r>
            <w:r>
              <w:rPr>
                <w:rFonts w:hint="eastAsia"/>
              </w:rPr>
              <w:t>2</w:t>
            </w:r>
            <w:r>
              <w:rPr>
                <w:rFonts w:hint="eastAsia"/>
              </w:rPr>
              <w:t>的</w:t>
            </w:r>
            <w:r>
              <w:rPr>
                <w:rFonts w:hint="eastAsia"/>
              </w:rPr>
              <w:t>C</w:t>
            </w:r>
            <w:r>
              <w:rPr>
                <w:rFonts w:hint="eastAsia"/>
              </w:rPr>
              <w:t>级标准后</w:t>
            </w:r>
            <w:r>
              <w:t>用于厂区</w:t>
            </w:r>
            <w:r>
              <w:rPr>
                <w:rFonts w:hint="eastAsia"/>
              </w:rPr>
              <w:t>洒水降尘</w:t>
            </w:r>
            <w:r>
              <w:t>；</w:t>
            </w:r>
          </w:p>
          <w:p w14:paraId="5C1D6B6D" w14:textId="77777777" w:rsidR="00CE2EEB" w:rsidRDefault="00000000">
            <w:pPr>
              <w:pStyle w:val="afff0"/>
              <w:ind w:firstLine="480"/>
            </w:pPr>
            <w:r>
              <w:rPr>
                <w:rFonts w:hint="eastAsia"/>
              </w:rPr>
              <w:t>②</w:t>
            </w:r>
            <w:r>
              <w:t>生产废水</w:t>
            </w:r>
            <w:r>
              <w:rPr>
                <w:rFonts w:hint="eastAsia"/>
              </w:rPr>
              <w:t>：</w:t>
            </w:r>
            <w:r>
              <w:t>本项目生产中无工艺废水外排，厂区</w:t>
            </w:r>
            <w:proofErr w:type="gramStart"/>
            <w:r>
              <w:t>洒水抑尘用水</w:t>
            </w:r>
            <w:proofErr w:type="gramEnd"/>
            <w:r>
              <w:t>自然蒸发。</w:t>
            </w:r>
          </w:p>
          <w:p w14:paraId="6FAF1F11" w14:textId="77777777" w:rsidR="00CE2EEB" w:rsidRDefault="00000000">
            <w:pPr>
              <w:pStyle w:val="afff0"/>
              <w:ind w:firstLineChars="83" w:firstLine="199"/>
              <w:jc w:val="center"/>
            </w:pPr>
            <w:r>
              <w:rPr>
                <w:noProof/>
              </w:rPr>
              <w:drawing>
                <wp:inline distT="0" distB="0" distL="0" distR="0" wp14:anchorId="002FF049" wp14:editId="4A21CFB9">
                  <wp:extent cx="2832735" cy="2305050"/>
                  <wp:effectExtent l="0" t="0" r="5715" b="0"/>
                  <wp:docPr id="219515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15074" name="图片 1"/>
                          <pic:cNvPicPr>
                            <a:picLocks noChangeAspect="1"/>
                          </pic:cNvPicPr>
                        </pic:nvPicPr>
                        <pic:blipFill>
                          <a:blip r:embed="rId12"/>
                          <a:stretch>
                            <a:fillRect/>
                          </a:stretch>
                        </pic:blipFill>
                        <pic:spPr>
                          <a:xfrm>
                            <a:off x="0" y="0"/>
                            <a:ext cx="2868390" cy="2334349"/>
                          </a:xfrm>
                          <a:prstGeom prst="rect">
                            <a:avLst/>
                          </a:prstGeom>
                        </pic:spPr>
                      </pic:pic>
                    </a:graphicData>
                  </a:graphic>
                </wp:inline>
              </w:drawing>
            </w:r>
          </w:p>
          <w:p w14:paraId="2C47D3A7" w14:textId="77777777" w:rsidR="00CE2EEB" w:rsidRDefault="00000000">
            <w:pPr>
              <w:pStyle w:val="affd"/>
              <w:spacing w:before="0" w:line="240" w:lineRule="auto"/>
              <w:ind w:firstLine="422"/>
              <w:rPr>
                <w:rFonts w:ascii="Times New Roman" w:eastAsia="宋体" w:hAnsi="Times New Roman"/>
                <w:b/>
                <w:bCs/>
                <w:sz w:val="21"/>
                <w:szCs w:val="21"/>
              </w:rPr>
            </w:pPr>
            <w:r>
              <w:rPr>
                <w:rFonts w:ascii="Times New Roman" w:eastAsia="宋体" w:hAnsi="Times New Roman"/>
                <w:b/>
                <w:bCs/>
                <w:sz w:val="21"/>
                <w:szCs w:val="21"/>
              </w:rPr>
              <w:t>图</w:t>
            </w:r>
            <w:r>
              <w:rPr>
                <w:rFonts w:ascii="Times New Roman" w:eastAsia="宋体" w:hAnsi="Times New Roman"/>
                <w:b/>
                <w:bCs/>
                <w:sz w:val="21"/>
                <w:szCs w:val="21"/>
              </w:rPr>
              <w:t xml:space="preserve">1     </w:t>
            </w:r>
            <w:r>
              <w:rPr>
                <w:rFonts w:ascii="Times New Roman" w:eastAsia="宋体" w:hAnsi="Times New Roman"/>
                <w:b/>
                <w:bCs/>
                <w:sz w:val="21"/>
                <w:szCs w:val="21"/>
              </w:rPr>
              <w:t>水平衡图</w:t>
            </w:r>
            <w:r>
              <w:rPr>
                <w:rFonts w:ascii="Times New Roman" w:eastAsia="宋体" w:hAnsi="Times New Roman"/>
                <w:b/>
                <w:bCs/>
                <w:sz w:val="21"/>
                <w:szCs w:val="21"/>
              </w:rPr>
              <w:t xml:space="preserve">     t/d</w:t>
            </w:r>
            <w:bookmarkEnd w:id="9"/>
          </w:p>
          <w:p w14:paraId="5A8F668A" w14:textId="77777777" w:rsidR="00CE2EEB" w:rsidRDefault="00000000">
            <w:pPr>
              <w:pStyle w:val="afff0"/>
              <w:ind w:firstLine="480"/>
            </w:pPr>
            <w:r>
              <w:lastRenderedPageBreak/>
              <w:t>（</w:t>
            </w:r>
            <w:r>
              <w:t>3</w:t>
            </w:r>
            <w:r>
              <w:t>）供电</w:t>
            </w:r>
          </w:p>
          <w:p w14:paraId="4A5D90CD" w14:textId="77777777" w:rsidR="00CE2EEB" w:rsidRDefault="00000000">
            <w:pPr>
              <w:pStyle w:val="afff0"/>
              <w:ind w:firstLine="480"/>
            </w:pPr>
            <w:r>
              <w:rPr>
                <w:rFonts w:hint="eastAsia"/>
              </w:rPr>
              <w:t>本项目用电就近接入市政电网，可满足项目用电负荷。</w:t>
            </w:r>
          </w:p>
          <w:p w14:paraId="0288EC0E" w14:textId="77777777" w:rsidR="00CE2EEB" w:rsidRDefault="00000000">
            <w:pPr>
              <w:pStyle w:val="afff0"/>
              <w:ind w:firstLine="480"/>
            </w:pPr>
            <w:r>
              <w:t>（</w:t>
            </w:r>
            <w:r>
              <w:t>4</w:t>
            </w:r>
            <w:r>
              <w:t>）</w:t>
            </w:r>
            <w:r>
              <w:rPr>
                <w:rFonts w:hint="eastAsia"/>
              </w:rPr>
              <w:t>采暖</w:t>
            </w:r>
          </w:p>
          <w:p w14:paraId="59D497EC" w14:textId="77777777" w:rsidR="00CE2EEB" w:rsidRDefault="00000000">
            <w:pPr>
              <w:pStyle w:val="afff0"/>
              <w:ind w:firstLine="480"/>
            </w:pPr>
            <w:r>
              <w:rPr>
                <w:rFonts w:hint="eastAsia"/>
              </w:rPr>
              <w:t>本项目冬季采暖采用电采暖。</w:t>
            </w:r>
          </w:p>
          <w:p w14:paraId="4BD51379" w14:textId="77777777" w:rsidR="00CE2EEB" w:rsidRDefault="00000000">
            <w:pPr>
              <w:pStyle w:val="afffff8"/>
            </w:pPr>
            <w:r>
              <w:t>5</w:t>
            </w:r>
            <w:r>
              <w:t>、项目总图布置</w:t>
            </w:r>
          </w:p>
          <w:p w14:paraId="4858F886" w14:textId="77777777" w:rsidR="00CE2EEB" w:rsidRDefault="00000000">
            <w:pPr>
              <w:pStyle w:val="afff0"/>
              <w:ind w:firstLine="480"/>
              <w:jc w:val="both"/>
            </w:pPr>
            <w:bookmarkStart w:id="10" w:name="_Toc272092352"/>
            <w:bookmarkStart w:id="11" w:name="_Hlk492560873"/>
            <w:bookmarkStart w:id="12" w:name="_Hlk509393876"/>
            <w:r>
              <w:rPr>
                <w:rFonts w:hint="eastAsia"/>
              </w:rPr>
              <w:t>本项目位于木垒</w:t>
            </w:r>
            <w:proofErr w:type="gramStart"/>
            <w:r>
              <w:rPr>
                <w:rFonts w:hint="eastAsia"/>
              </w:rPr>
              <w:t>县雀仁乡</w:t>
            </w:r>
            <w:proofErr w:type="gramEnd"/>
            <w:r>
              <w:rPr>
                <w:rFonts w:hint="eastAsia"/>
              </w:rPr>
              <w:t>乌克勒别依特</w:t>
            </w:r>
            <w:r>
              <w:t>村。项目中心位置地理坐标：</w:t>
            </w:r>
            <w:r>
              <w:t>E90°8′49.392″</w:t>
            </w:r>
            <w:r>
              <w:t>，</w:t>
            </w:r>
            <w:r>
              <w:t>N44°9′40.038″</w:t>
            </w:r>
            <w:r>
              <w:t>，</w:t>
            </w:r>
            <w:r>
              <w:rPr>
                <w:rFonts w:hint="eastAsia"/>
              </w:rPr>
              <w:t>项目区地理位置见图</w:t>
            </w:r>
            <w:r>
              <w:rPr>
                <w:rFonts w:hint="eastAsia"/>
              </w:rPr>
              <w:t>2-</w:t>
            </w:r>
            <w:r>
              <w:t>1</w:t>
            </w:r>
            <w:r>
              <w:rPr>
                <w:rFonts w:hint="eastAsia"/>
              </w:rPr>
              <w:t>。项目区北侧、南侧为空地、东侧为农田，西侧</w:t>
            </w:r>
            <w:proofErr w:type="gramStart"/>
            <w:r>
              <w:rPr>
                <w:rFonts w:hint="eastAsia"/>
              </w:rPr>
              <w:t>为雀仁乡</w:t>
            </w:r>
            <w:proofErr w:type="gramEnd"/>
            <w:r>
              <w:rPr>
                <w:rFonts w:hint="eastAsia"/>
              </w:rPr>
              <w:t>乌克勒别依特村，项目区外环境关系见图</w:t>
            </w:r>
            <w:r>
              <w:t>2</w:t>
            </w:r>
            <w:r>
              <w:rPr>
                <w:rFonts w:hint="eastAsia"/>
              </w:rPr>
              <w:t>-2</w:t>
            </w:r>
            <w:r>
              <w:rPr>
                <w:rFonts w:hint="eastAsia"/>
              </w:rPr>
              <w:t>，现场勘查照片见图</w:t>
            </w:r>
            <w:r>
              <w:rPr>
                <w:rFonts w:hint="eastAsia"/>
              </w:rPr>
              <w:t>2-</w:t>
            </w:r>
            <w:r>
              <w:t>3</w:t>
            </w:r>
            <w:r>
              <w:rPr>
                <w:rFonts w:hint="eastAsia"/>
              </w:rPr>
              <w:t>。</w:t>
            </w:r>
          </w:p>
          <w:p w14:paraId="18431848" w14:textId="77777777" w:rsidR="00CE2EEB" w:rsidRDefault="00000000">
            <w:pPr>
              <w:pStyle w:val="afff0"/>
              <w:ind w:firstLine="480"/>
              <w:jc w:val="both"/>
            </w:pPr>
            <w:r>
              <w:rPr>
                <w:rFonts w:hint="eastAsia"/>
              </w:rPr>
              <w:t>项目</w:t>
            </w:r>
            <w:proofErr w:type="gramStart"/>
            <w:r>
              <w:rPr>
                <w:rFonts w:hint="eastAsia"/>
              </w:rPr>
              <w:t>区整体</w:t>
            </w:r>
            <w:proofErr w:type="gramEnd"/>
            <w:r>
              <w:rPr>
                <w:rFonts w:hint="eastAsia"/>
              </w:rPr>
              <w:t>分为办公区、生产堆存区。本项目办公生活区位于项目区东侧中部，本项目生产区位于项目区中部为煤炭破碎筛分加工车间。项目新建</w:t>
            </w:r>
            <w:r>
              <w:t>3</w:t>
            </w:r>
            <w:r>
              <w:rPr>
                <w:rFonts w:hint="eastAsia"/>
              </w:rPr>
              <w:t>座全封闭煤堆场。经调查，全年盛行西南风，办公生活区位于煤炭堆放区的侧风向，布置合理。</w:t>
            </w:r>
            <w:bookmarkEnd w:id="10"/>
            <w:r>
              <w:rPr>
                <w:rFonts w:hint="eastAsia"/>
              </w:rPr>
              <w:t>项目总平面布置详见</w:t>
            </w:r>
            <w:r>
              <w:t>图</w:t>
            </w:r>
            <w:r>
              <w:rPr>
                <w:rFonts w:hint="eastAsia"/>
              </w:rPr>
              <w:t>2-4</w:t>
            </w:r>
            <w:r>
              <w:t>。</w:t>
            </w:r>
          </w:p>
          <w:bookmarkEnd w:id="11"/>
          <w:bookmarkEnd w:id="12"/>
          <w:p w14:paraId="61072F56" w14:textId="77777777" w:rsidR="00CE2EEB" w:rsidRDefault="00000000">
            <w:pPr>
              <w:pStyle w:val="afffff8"/>
            </w:pPr>
            <w:r>
              <w:t>6</w:t>
            </w:r>
            <w:r>
              <w:t>、工作制度及劳动定员</w:t>
            </w:r>
          </w:p>
          <w:p w14:paraId="6BAFE462" w14:textId="77777777" w:rsidR="00CE2EEB" w:rsidRDefault="00000000">
            <w:pPr>
              <w:pStyle w:val="afff0"/>
              <w:ind w:firstLine="480"/>
            </w:pPr>
            <w:r>
              <w:rPr>
                <w:rFonts w:hint="eastAsia"/>
              </w:rPr>
              <w:t>本项目劳动定员</w:t>
            </w:r>
            <w:r>
              <w:t>20</w:t>
            </w:r>
            <w:r>
              <w:rPr>
                <w:rFonts w:hint="eastAsia"/>
              </w:rPr>
              <w:t>人。年工作天数</w:t>
            </w:r>
            <w:r>
              <w:t>330</w:t>
            </w:r>
            <w:r>
              <w:rPr>
                <w:rFonts w:hint="eastAsia"/>
              </w:rPr>
              <w:t>天，每天</w:t>
            </w:r>
            <w:r>
              <w:rPr>
                <w:rFonts w:hint="eastAsia"/>
              </w:rPr>
              <w:t>24h</w:t>
            </w:r>
            <w:r>
              <w:rPr>
                <w:rFonts w:hint="eastAsia"/>
              </w:rPr>
              <w:t>，三班两倒制。</w:t>
            </w:r>
          </w:p>
        </w:tc>
      </w:tr>
      <w:tr w:rsidR="00CE2EEB" w14:paraId="6A9E844D" w14:textId="77777777">
        <w:trPr>
          <w:trHeight w:val="1692"/>
          <w:jc w:val="center"/>
        </w:trPr>
        <w:tc>
          <w:tcPr>
            <w:tcW w:w="739" w:type="dxa"/>
            <w:vAlign w:val="center"/>
          </w:tcPr>
          <w:p w14:paraId="14B386CF" w14:textId="77777777" w:rsidR="00CE2EEB" w:rsidRDefault="00000000">
            <w:pPr>
              <w:pStyle w:val="afe"/>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sz w:val="21"/>
                <w:szCs w:val="21"/>
              </w:rPr>
              <w:lastRenderedPageBreak/>
              <w:t>工艺流程和产排污环节</w:t>
            </w:r>
          </w:p>
        </w:tc>
        <w:tc>
          <w:tcPr>
            <w:tcW w:w="8321" w:type="dxa"/>
            <w:tcBorders>
              <w:top w:val="single" w:sz="2" w:space="0" w:color="auto"/>
              <w:left w:val="single" w:sz="2" w:space="0" w:color="auto"/>
              <w:bottom w:val="single" w:sz="4" w:space="0" w:color="auto"/>
              <w:right w:val="single" w:sz="2" w:space="0" w:color="auto"/>
            </w:tcBorders>
          </w:tcPr>
          <w:p w14:paraId="46477AD5" w14:textId="77777777" w:rsidR="00CE2EEB" w:rsidRDefault="00000000">
            <w:pPr>
              <w:pStyle w:val="afffff8"/>
            </w:pPr>
            <w:r>
              <w:rPr>
                <w:rFonts w:hint="eastAsia"/>
              </w:rPr>
              <w:t>1</w:t>
            </w:r>
            <w:r>
              <w:t>、施工期工程分析</w:t>
            </w:r>
          </w:p>
          <w:p w14:paraId="3F4009BB" w14:textId="77777777" w:rsidR="00CE2EEB" w:rsidRDefault="00000000">
            <w:pPr>
              <w:pStyle w:val="afffff8"/>
            </w:pPr>
            <w:r>
              <w:t>工艺流程简述：</w:t>
            </w:r>
          </w:p>
          <w:p w14:paraId="16C2284C" w14:textId="77777777" w:rsidR="00CE2EEB" w:rsidRDefault="00000000">
            <w:pPr>
              <w:adjustRightInd w:val="0"/>
              <w:snapToGrid w:val="0"/>
              <w:spacing w:line="360" w:lineRule="auto"/>
              <w:ind w:firstLineChars="200" w:firstLine="480"/>
              <w:rPr>
                <w:kern w:val="0"/>
                <w:sz w:val="24"/>
              </w:rPr>
            </w:pPr>
            <w:r>
              <w:rPr>
                <w:sz w:val="24"/>
              </w:rPr>
              <w:t>本项目施工期先进行场地平整，场地平整主要是对场地进行开挖或填平场地，场地完成平整后开始开挖地基进行附属设施工程建设，建设完成后对装置区内外进行设备安装。项目建设不同施工阶段的主要大气污染源和污染物有噪声、扬尘、建筑垃圾和施工废水产生。</w:t>
            </w:r>
          </w:p>
          <w:p w14:paraId="3190AB86" w14:textId="77777777" w:rsidR="00CE2EEB" w:rsidRDefault="00000000">
            <w:pPr>
              <w:pStyle w:val="21"/>
              <w:spacing w:after="0"/>
              <w:ind w:leftChars="0" w:left="0" w:firstLineChars="0" w:firstLine="0"/>
              <w:jc w:val="center"/>
            </w:pPr>
            <w:r>
              <w:rPr>
                <w:noProof/>
              </w:rPr>
              <w:drawing>
                <wp:inline distT="0" distB="0" distL="114300" distR="114300" wp14:anchorId="0E2AD6AF" wp14:editId="1C7ABDB6">
                  <wp:extent cx="4724400" cy="1503045"/>
                  <wp:effectExtent l="0" t="0" r="0" b="1905"/>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3"/>
                          <a:stretch>
                            <a:fillRect/>
                          </a:stretch>
                        </pic:blipFill>
                        <pic:spPr>
                          <a:xfrm>
                            <a:off x="0" y="0"/>
                            <a:ext cx="4755138" cy="1512842"/>
                          </a:xfrm>
                          <a:prstGeom prst="rect">
                            <a:avLst/>
                          </a:prstGeom>
                          <a:noFill/>
                          <a:ln>
                            <a:noFill/>
                          </a:ln>
                        </pic:spPr>
                      </pic:pic>
                    </a:graphicData>
                  </a:graphic>
                </wp:inline>
              </w:drawing>
            </w:r>
          </w:p>
          <w:p w14:paraId="16110B33" w14:textId="77777777" w:rsidR="00CE2EEB" w:rsidRDefault="00000000">
            <w:pPr>
              <w:pStyle w:val="afffff6"/>
              <w:adjustRightInd/>
              <w:snapToGrid/>
              <w:spacing w:line="240" w:lineRule="auto"/>
              <w:ind w:firstLineChars="0" w:firstLine="0"/>
              <w:jc w:val="center"/>
              <w:rPr>
                <w:b/>
                <w:sz w:val="21"/>
                <w:szCs w:val="21"/>
              </w:rPr>
            </w:pPr>
            <w:r>
              <w:rPr>
                <w:b/>
                <w:sz w:val="21"/>
                <w:szCs w:val="21"/>
              </w:rPr>
              <w:t>图</w:t>
            </w:r>
            <w:r>
              <w:rPr>
                <w:b/>
                <w:sz w:val="21"/>
                <w:szCs w:val="21"/>
              </w:rPr>
              <w:t xml:space="preserve">2   </w:t>
            </w:r>
            <w:r>
              <w:rPr>
                <w:b/>
                <w:sz w:val="21"/>
                <w:szCs w:val="21"/>
              </w:rPr>
              <w:t>施工期工艺流程</w:t>
            </w:r>
            <w:proofErr w:type="gramStart"/>
            <w:r>
              <w:rPr>
                <w:b/>
                <w:sz w:val="21"/>
                <w:szCs w:val="21"/>
              </w:rPr>
              <w:t>及产污环节</w:t>
            </w:r>
            <w:proofErr w:type="gramEnd"/>
            <w:r>
              <w:rPr>
                <w:b/>
                <w:sz w:val="21"/>
                <w:szCs w:val="21"/>
              </w:rPr>
              <w:t>图</w:t>
            </w:r>
          </w:p>
          <w:p w14:paraId="26E75D00" w14:textId="77777777" w:rsidR="00CE2EEB" w:rsidRDefault="00000000">
            <w:pPr>
              <w:pStyle w:val="afffff8"/>
            </w:pPr>
            <w:r>
              <w:rPr>
                <w:rFonts w:hint="eastAsia"/>
              </w:rPr>
              <w:t>1.1</w:t>
            </w:r>
            <w:r>
              <w:rPr>
                <w:rFonts w:hint="eastAsia"/>
              </w:rPr>
              <w:t>大气污染源</w:t>
            </w:r>
          </w:p>
          <w:p w14:paraId="14E788B1" w14:textId="77777777" w:rsidR="00CE2EEB" w:rsidRDefault="00000000">
            <w:pPr>
              <w:adjustRightInd w:val="0"/>
              <w:snapToGrid w:val="0"/>
              <w:spacing w:line="360" w:lineRule="auto"/>
              <w:ind w:firstLineChars="200" w:firstLine="480"/>
              <w:rPr>
                <w:kern w:val="0"/>
                <w:sz w:val="24"/>
              </w:rPr>
            </w:pPr>
            <w:r>
              <w:rPr>
                <w:rFonts w:hint="eastAsia"/>
                <w:kern w:val="0"/>
                <w:sz w:val="24"/>
              </w:rPr>
              <w:t>施工期的大气污染主要来源于基础开挖、渣土堆放和运输过程中产生的扬</w:t>
            </w:r>
            <w:r>
              <w:rPr>
                <w:rFonts w:hint="eastAsia"/>
                <w:kern w:val="0"/>
                <w:sz w:val="24"/>
              </w:rPr>
              <w:lastRenderedPageBreak/>
              <w:t>尘；工程车的往返运输，除了带起扬尘外，还有一定的尾气（</w:t>
            </w:r>
            <w:r>
              <w:rPr>
                <w:rFonts w:hint="eastAsia"/>
                <w:kern w:val="0"/>
                <w:sz w:val="24"/>
              </w:rPr>
              <w:t>CO</w:t>
            </w:r>
            <w:r>
              <w:rPr>
                <w:rFonts w:hint="eastAsia"/>
                <w:kern w:val="0"/>
                <w:sz w:val="24"/>
              </w:rPr>
              <w:t>、</w:t>
            </w:r>
            <w:r>
              <w:rPr>
                <w:rFonts w:hint="eastAsia"/>
                <w:kern w:val="0"/>
                <w:sz w:val="24"/>
              </w:rPr>
              <w:t>NOx</w:t>
            </w:r>
            <w:r>
              <w:rPr>
                <w:rFonts w:hint="eastAsia"/>
                <w:kern w:val="0"/>
                <w:sz w:val="24"/>
              </w:rPr>
              <w:t>）排放，会对周围的空气产生污染。</w:t>
            </w:r>
          </w:p>
          <w:p w14:paraId="1173B0EA" w14:textId="77777777" w:rsidR="00CE2EEB" w:rsidRDefault="00000000">
            <w:pPr>
              <w:pStyle w:val="afffff8"/>
            </w:pPr>
            <w:r>
              <w:rPr>
                <w:rFonts w:hint="eastAsia"/>
              </w:rPr>
              <w:t>1.2</w:t>
            </w:r>
            <w:r>
              <w:rPr>
                <w:rFonts w:hint="eastAsia"/>
              </w:rPr>
              <w:t>水污染源</w:t>
            </w:r>
          </w:p>
          <w:p w14:paraId="1E56C6D8" w14:textId="77777777" w:rsidR="00CE2EEB" w:rsidRDefault="00000000">
            <w:pPr>
              <w:adjustRightInd w:val="0"/>
              <w:snapToGrid w:val="0"/>
              <w:spacing w:line="360" w:lineRule="auto"/>
              <w:ind w:firstLineChars="200" w:firstLine="480"/>
              <w:rPr>
                <w:kern w:val="0"/>
                <w:sz w:val="24"/>
              </w:rPr>
            </w:pPr>
            <w:r>
              <w:rPr>
                <w:rFonts w:hint="eastAsia"/>
                <w:kern w:val="0"/>
                <w:sz w:val="24"/>
              </w:rPr>
              <w:t>施工期间主要水污染源为施工人员生活污水和施工废水，其中主要污染物包括</w:t>
            </w:r>
            <w:r>
              <w:rPr>
                <w:rFonts w:hint="eastAsia"/>
                <w:kern w:val="0"/>
                <w:sz w:val="24"/>
              </w:rPr>
              <w:t>BOD</w:t>
            </w:r>
            <w:r>
              <w:rPr>
                <w:rFonts w:hint="eastAsia"/>
                <w:kern w:val="0"/>
                <w:sz w:val="24"/>
                <w:vertAlign w:val="subscript"/>
              </w:rPr>
              <w:t>5</w:t>
            </w:r>
            <w:r>
              <w:rPr>
                <w:rFonts w:hint="eastAsia"/>
                <w:kern w:val="0"/>
                <w:sz w:val="24"/>
              </w:rPr>
              <w:t>、</w:t>
            </w:r>
            <w:r>
              <w:rPr>
                <w:rFonts w:hint="eastAsia"/>
                <w:kern w:val="0"/>
                <w:sz w:val="24"/>
              </w:rPr>
              <w:t>COD</w:t>
            </w:r>
            <w:r>
              <w:rPr>
                <w:rFonts w:hint="eastAsia"/>
                <w:kern w:val="0"/>
                <w:sz w:val="24"/>
              </w:rPr>
              <w:t>、</w:t>
            </w:r>
            <w:r>
              <w:rPr>
                <w:rFonts w:hint="eastAsia"/>
                <w:kern w:val="0"/>
                <w:sz w:val="24"/>
              </w:rPr>
              <w:t>NH</w:t>
            </w:r>
            <w:r>
              <w:rPr>
                <w:rFonts w:hint="eastAsia"/>
                <w:kern w:val="0"/>
                <w:sz w:val="24"/>
                <w:vertAlign w:val="subscript"/>
              </w:rPr>
              <w:t>3</w:t>
            </w:r>
            <w:r>
              <w:rPr>
                <w:rFonts w:hint="eastAsia"/>
                <w:kern w:val="0"/>
                <w:sz w:val="24"/>
              </w:rPr>
              <w:t>-N</w:t>
            </w:r>
            <w:r>
              <w:rPr>
                <w:rFonts w:hint="eastAsia"/>
                <w:kern w:val="0"/>
                <w:sz w:val="24"/>
              </w:rPr>
              <w:t>、</w:t>
            </w:r>
            <w:r>
              <w:rPr>
                <w:rFonts w:hint="eastAsia"/>
                <w:kern w:val="0"/>
                <w:sz w:val="24"/>
              </w:rPr>
              <w:t>SS</w:t>
            </w:r>
            <w:r>
              <w:rPr>
                <w:rFonts w:hint="eastAsia"/>
                <w:kern w:val="0"/>
                <w:sz w:val="24"/>
              </w:rPr>
              <w:t>、动植物油、石油类等。</w:t>
            </w:r>
          </w:p>
          <w:p w14:paraId="02170B0A" w14:textId="77777777" w:rsidR="00CE2EEB" w:rsidRDefault="00000000">
            <w:pPr>
              <w:pStyle w:val="afffff8"/>
            </w:pPr>
            <w:r>
              <w:rPr>
                <w:rFonts w:hint="eastAsia"/>
              </w:rPr>
              <w:t>1.3</w:t>
            </w:r>
            <w:r>
              <w:rPr>
                <w:rFonts w:hint="eastAsia"/>
              </w:rPr>
              <w:t>噪声污染源</w:t>
            </w:r>
          </w:p>
          <w:p w14:paraId="490F2572" w14:textId="77777777" w:rsidR="00CE2EEB" w:rsidRDefault="00000000">
            <w:pPr>
              <w:adjustRightInd w:val="0"/>
              <w:snapToGrid w:val="0"/>
              <w:spacing w:line="360" w:lineRule="auto"/>
              <w:ind w:firstLineChars="200" w:firstLine="480"/>
              <w:rPr>
                <w:kern w:val="0"/>
                <w:sz w:val="24"/>
              </w:rPr>
            </w:pPr>
            <w:r>
              <w:rPr>
                <w:rFonts w:hint="eastAsia"/>
                <w:kern w:val="0"/>
                <w:sz w:val="24"/>
              </w:rPr>
              <w:t>施工期产生的噪声具有阶段性、临时性和不固定性。根据本工程的特点，施工期主要噪声主要为挖掘机、铲土机、卡车、搅拌机等设备进行开挖、建筑施工、路面施工时产生。</w:t>
            </w:r>
          </w:p>
          <w:p w14:paraId="651C63B3" w14:textId="77777777" w:rsidR="00CE2EEB" w:rsidRDefault="00000000">
            <w:pPr>
              <w:pStyle w:val="afffff8"/>
            </w:pPr>
            <w:r>
              <w:rPr>
                <w:rFonts w:hint="eastAsia"/>
              </w:rPr>
              <w:t>1.4</w:t>
            </w:r>
            <w:r>
              <w:rPr>
                <w:rFonts w:hint="eastAsia"/>
              </w:rPr>
              <w:t>固体废物</w:t>
            </w:r>
          </w:p>
          <w:p w14:paraId="0D29C058" w14:textId="77777777" w:rsidR="00CE2EEB" w:rsidRDefault="00000000">
            <w:pPr>
              <w:adjustRightInd w:val="0"/>
              <w:snapToGrid w:val="0"/>
              <w:spacing w:line="360" w:lineRule="auto"/>
              <w:ind w:firstLineChars="200" w:firstLine="480"/>
              <w:rPr>
                <w:szCs w:val="21"/>
              </w:rPr>
            </w:pPr>
            <w:r>
              <w:rPr>
                <w:rFonts w:hint="eastAsia"/>
                <w:kern w:val="0"/>
                <w:sz w:val="24"/>
              </w:rPr>
              <w:t>施工期固体废物主要来源于施工人员生活产生的生活垃圾、废弃建材及建筑垃圾等。</w:t>
            </w:r>
          </w:p>
          <w:p w14:paraId="15C49C2E" w14:textId="77777777" w:rsidR="00CE2EEB" w:rsidRDefault="00000000">
            <w:pPr>
              <w:pStyle w:val="afffff8"/>
            </w:pPr>
            <w:r>
              <w:rPr>
                <w:rFonts w:hint="eastAsia"/>
              </w:rPr>
              <w:t>2</w:t>
            </w:r>
            <w:r>
              <w:t>、营运期工程分析</w:t>
            </w:r>
          </w:p>
          <w:p w14:paraId="32A84AA2" w14:textId="77777777" w:rsidR="00CE2EEB" w:rsidRDefault="00000000">
            <w:pPr>
              <w:pStyle w:val="afffff8"/>
            </w:pPr>
            <w:r>
              <w:rPr>
                <w:rFonts w:hint="eastAsia"/>
              </w:rPr>
              <w:t>2.1</w:t>
            </w:r>
            <w:r>
              <w:rPr>
                <w:rFonts w:hint="eastAsia"/>
              </w:rPr>
              <w:t>生产工艺流程简述</w:t>
            </w:r>
          </w:p>
          <w:p w14:paraId="7D43EBFC" w14:textId="77777777" w:rsidR="00CE2EEB" w:rsidRDefault="00000000">
            <w:pPr>
              <w:adjustRightInd w:val="0"/>
              <w:snapToGrid w:val="0"/>
              <w:spacing w:line="360" w:lineRule="auto"/>
              <w:ind w:firstLineChars="200" w:firstLine="480"/>
              <w:rPr>
                <w:kern w:val="0"/>
                <w:sz w:val="24"/>
              </w:rPr>
            </w:pPr>
            <w:r>
              <w:rPr>
                <w:rFonts w:hint="eastAsia"/>
                <w:kern w:val="0"/>
                <w:sz w:val="24"/>
              </w:rPr>
              <w:t>运营</w:t>
            </w:r>
            <w:proofErr w:type="gramStart"/>
            <w:r>
              <w:rPr>
                <w:rFonts w:hint="eastAsia"/>
                <w:kern w:val="0"/>
                <w:sz w:val="24"/>
              </w:rPr>
              <w:t>期项目产污</w:t>
            </w:r>
            <w:proofErr w:type="gramEnd"/>
            <w:r>
              <w:rPr>
                <w:rFonts w:hint="eastAsia"/>
                <w:kern w:val="0"/>
                <w:sz w:val="24"/>
              </w:rPr>
              <w:t>节点见</w:t>
            </w:r>
            <w:r>
              <w:rPr>
                <w:rFonts w:hint="eastAsia"/>
                <w:kern w:val="0"/>
                <w:sz w:val="24"/>
              </w:rPr>
              <w:t>2-5</w:t>
            </w:r>
            <w:r>
              <w:rPr>
                <w:rFonts w:hint="eastAsia"/>
                <w:kern w:val="0"/>
                <w:sz w:val="24"/>
              </w:rPr>
              <w:t>：</w:t>
            </w:r>
          </w:p>
          <w:p w14:paraId="31C11929" w14:textId="77777777" w:rsidR="00CE2EEB" w:rsidRDefault="00000000">
            <w:pPr>
              <w:adjustRightInd w:val="0"/>
              <w:snapToGrid w:val="0"/>
              <w:spacing w:line="360" w:lineRule="auto"/>
              <w:jc w:val="center"/>
              <w:rPr>
                <w:szCs w:val="21"/>
              </w:rPr>
            </w:pPr>
            <w:r>
              <w:rPr>
                <w:noProof/>
                <w:szCs w:val="21"/>
              </w:rPr>
              <w:drawing>
                <wp:inline distT="0" distB="0" distL="0" distR="0" wp14:anchorId="2BCCA332" wp14:editId="649D71DB">
                  <wp:extent cx="2936875" cy="3625215"/>
                  <wp:effectExtent l="0" t="0" r="0" b="0"/>
                  <wp:docPr id="622861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149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43606" cy="3633628"/>
                          </a:xfrm>
                          <a:prstGeom prst="rect">
                            <a:avLst/>
                          </a:prstGeom>
                        </pic:spPr>
                      </pic:pic>
                    </a:graphicData>
                  </a:graphic>
                </wp:inline>
              </w:drawing>
            </w:r>
          </w:p>
          <w:p w14:paraId="57EF020D" w14:textId="77777777" w:rsidR="00CE2EEB" w:rsidRDefault="00000000">
            <w:pPr>
              <w:adjustRightInd w:val="0"/>
              <w:snapToGrid w:val="0"/>
              <w:jc w:val="center"/>
              <w:rPr>
                <w:b/>
                <w:bCs/>
                <w:szCs w:val="21"/>
              </w:rPr>
            </w:pPr>
            <w:r>
              <w:rPr>
                <w:b/>
                <w:bCs/>
                <w:szCs w:val="21"/>
              </w:rPr>
              <w:t>图</w:t>
            </w:r>
            <w:r>
              <w:rPr>
                <w:rFonts w:eastAsia="TimesNewRomanPS-BoldMT"/>
                <w:b/>
                <w:bCs/>
                <w:szCs w:val="21"/>
              </w:rPr>
              <w:t xml:space="preserve">3 </w:t>
            </w:r>
            <w:r>
              <w:rPr>
                <w:b/>
                <w:bCs/>
                <w:szCs w:val="21"/>
              </w:rPr>
              <w:t>生产工艺流程</w:t>
            </w:r>
            <w:proofErr w:type="gramStart"/>
            <w:r>
              <w:rPr>
                <w:b/>
                <w:bCs/>
                <w:szCs w:val="21"/>
              </w:rPr>
              <w:t>及产污环节</w:t>
            </w:r>
            <w:proofErr w:type="gramEnd"/>
            <w:r>
              <w:rPr>
                <w:b/>
                <w:bCs/>
                <w:szCs w:val="21"/>
              </w:rPr>
              <w:t>图</w:t>
            </w:r>
          </w:p>
          <w:p w14:paraId="072E837E" w14:textId="77777777" w:rsidR="00CE2EEB" w:rsidRDefault="00000000">
            <w:pPr>
              <w:adjustRightInd w:val="0"/>
              <w:snapToGrid w:val="0"/>
              <w:spacing w:line="360" w:lineRule="auto"/>
              <w:ind w:firstLineChars="200" w:firstLine="480"/>
              <w:rPr>
                <w:kern w:val="0"/>
                <w:sz w:val="24"/>
              </w:rPr>
            </w:pPr>
            <w:r>
              <w:rPr>
                <w:rFonts w:hint="eastAsia"/>
                <w:kern w:val="0"/>
                <w:sz w:val="24"/>
              </w:rPr>
              <w:lastRenderedPageBreak/>
              <w:t>生产工艺流程：</w:t>
            </w:r>
          </w:p>
          <w:p w14:paraId="1E77394A" w14:textId="77777777" w:rsidR="00CE2EEB" w:rsidRDefault="00000000">
            <w:pPr>
              <w:adjustRightInd w:val="0"/>
              <w:snapToGrid w:val="0"/>
              <w:spacing w:line="360" w:lineRule="auto"/>
              <w:ind w:firstLineChars="200" w:firstLine="480"/>
              <w:rPr>
                <w:kern w:val="0"/>
                <w:sz w:val="24"/>
              </w:rPr>
            </w:pPr>
            <w:r>
              <w:rPr>
                <w:rFonts w:hint="eastAsia"/>
                <w:kern w:val="0"/>
                <w:sz w:val="24"/>
              </w:rPr>
              <w:t>原煤主要来自准东煤田煤矿，将原煤通过车辆运输至生产车间，经密闭输送机送至破碎机进行破碎，将大块原煤破碎为小于</w:t>
            </w:r>
            <w:r>
              <w:rPr>
                <w:rFonts w:hint="eastAsia"/>
                <w:kern w:val="0"/>
                <w:sz w:val="24"/>
              </w:rPr>
              <w:t>8</w:t>
            </w:r>
            <w:r>
              <w:rPr>
                <w:kern w:val="0"/>
                <w:sz w:val="24"/>
              </w:rPr>
              <w:t>0</w:t>
            </w:r>
            <w:r>
              <w:rPr>
                <w:rFonts w:hint="eastAsia"/>
                <w:kern w:val="0"/>
                <w:sz w:val="24"/>
              </w:rPr>
              <w:t>mm</w:t>
            </w:r>
            <w:r>
              <w:rPr>
                <w:rFonts w:hint="eastAsia"/>
                <w:kern w:val="0"/>
                <w:sz w:val="24"/>
              </w:rPr>
              <w:t>的煤块，破碎后送入筛分机进行筛选，将破碎后的煤块筛分为小于</w:t>
            </w:r>
            <w:r>
              <w:rPr>
                <w:rFonts w:hint="eastAsia"/>
                <w:kern w:val="0"/>
                <w:sz w:val="24"/>
              </w:rPr>
              <w:t>3</w:t>
            </w:r>
            <w:r>
              <w:rPr>
                <w:kern w:val="0"/>
                <w:sz w:val="24"/>
              </w:rPr>
              <w:t>0</w:t>
            </w:r>
            <w:r>
              <w:rPr>
                <w:rFonts w:hint="eastAsia"/>
                <w:kern w:val="0"/>
                <w:sz w:val="24"/>
              </w:rPr>
              <w:t>mm</w:t>
            </w:r>
            <w:r>
              <w:rPr>
                <w:rFonts w:hint="eastAsia"/>
                <w:kern w:val="0"/>
                <w:sz w:val="24"/>
              </w:rPr>
              <w:t>和</w:t>
            </w:r>
            <w:r>
              <w:rPr>
                <w:rFonts w:hint="eastAsia"/>
                <w:kern w:val="0"/>
                <w:sz w:val="24"/>
              </w:rPr>
              <w:t>3</w:t>
            </w:r>
            <w:r>
              <w:rPr>
                <w:kern w:val="0"/>
                <w:sz w:val="24"/>
              </w:rPr>
              <w:t>0~80</w:t>
            </w:r>
            <w:r>
              <w:rPr>
                <w:rFonts w:hint="eastAsia"/>
                <w:kern w:val="0"/>
                <w:sz w:val="24"/>
              </w:rPr>
              <w:t>mm</w:t>
            </w:r>
            <w:r>
              <w:rPr>
                <w:rFonts w:hint="eastAsia"/>
                <w:kern w:val="0"/>
                <w:sz w:val="24"/>
              </w:rPr>
              <w:t>的精煤，通过带式输送机运至封闭煤仓待售。</w:t>
            </w:r>
          </w:p>
          <w:p w14:paraId="5EDD8E6B" w14:textId="77777777" w:rsidR="00CE2EEB" w:rsidRDefault="00000000">
            <w:pPr>
              <w:pStyle w:val="25"/>
              <w:spacing w:line="360" w:lineRule="auto"/>
              <w:ind w:firstLineChars="200" w:firstLine="480"/>
            </w:pPr>
            <w:r>
              <w:rPr>
                <w:rFonts w:hint="eastAsia"/>
              </w:rPr>
              <w:t>本项目产排污情况见下表</w:t>
            </w:r>
          </w:p>
          <w:p w14:paraId="74AD8419" w14:textId="77777777" w:rsidR="00CE2EEB" w:rsidRDefault="00000000">
            <w:pPr>
              <w:widowControl/>
              <w:jc w:val="center"/>
              <w:rPr>
                <w:b/>
                <w:bCs/>
                <w:szCs w:val="21"/>
              </w:rPr>
            </w:pPr>
            <w:bookmarkStart w:id="13" w:name="_Hlk150260886"/>
            <w:r>
              <w:rPr>
                <w:rFonts w:hint="eastAsia"/>
                <w:b/>
                <w:bCs/>
                <w:szCs w:val="21"/>
              </w:rPr>
              <w:t>表</w:t>
            </w:r>
            <w:r>
              <w:rPr>
                <w:rFonts w:hint="eastAsia"/>
                <w:b/>
                <w:bCs/>
                <w:szCs w:val="21"/>
              </w:rPr>
              <w:t>2-</w:t>
            </w:r>
            <w:r>
              <w:rPr>
                <w:b/>
                <w:bCs/>
                <w:szCs w:val="21"/>
              </w:rPr>
              <w:t>5</w:t>
            </w:r>
            <w:r>
              <w:rPr>
                <w:rFonts w:hint="eastAsia"/>
                <w:b/>
                <w:bCs/>
                <w:szCs w:val="21"/>
              </w:rPr>
              <w:t xml:space="preserve">    </w:t>
            </w:r>
            <w:r>
              <w:rPr>
                <w:rFonts w:hint="eastAsia"/>
                <w:b/>
                <w:bCs/>
                <w:szCs w:val="21"/>
              </w:rPr>
              <w:t>产排污情况一览表</w:t>
            </w:r>
          </w:p>
          <w:tbl>
            <w:tblPr>
              <w:tblStyle w:val="aff5"/>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82"/>
              <w:gridCol w:w="1700"/>
              <w:gridCol w:w="1558"/>
              <w:gridCol w:w="1785"/>
              <w:gridCol w:w="2380"/>
            </w:tblGrid>
            <w:tr w:rsidR="00CE2EEB" w14:paraId="62F9783C" w14:textId="77777777">
              <w:trPr>
                <w:trHeight w:val="23"/>
              </w:trPr>
              <w:tc>
                <w:tcPr>
                  <w:tcW w:w="421" w:type="pct"/>
                  <w:tcBorders>
                    <w:bottom w:val="single" w:sz="12" w:space="0" w:color="auto"/>
                  </w:tcBorders>
                  <w:vAlign w:val="center"/>
                </w:tcPr>
                <w:p w14:paraId="3FB19C22" w14:textId="77777777" w:rsidR="00CE2EEB" w:rsidRDefault="00000000">
                  <w:pPr>
                    <w:widowControl/>
                    <w:jc w:val="center"/>
                    <w:rPr>
                      <w:b/>
                      <w:kern w:val="0"/>
                      <w:szCs w:val="21"/>
                    </w:rPr>
                  </w:pPr>
                  <w:r>
                    <w:rPr>
                      <w:rFonts w:hint="eastAsia"/>
                      <w:b/>
                      <w:kern w:val="0"/>
                      <w:szCs w:val="21"/>
                    </w:rPr>
                    <w:t>序号</w:t>
                  </w:r>
                </w:p>
              </w:tc>
              <w:tc>
                <w:tcPr>
                  <w:tcW w:w="1049" w:type="pct"/>
                  <w:tcBorders>
                    <w:bottom w:val="single" w:sz="12" w:space="0" w:color="auto"/>
                  </w:tcBorders>
                  <w:vAlign w:val="center"/>
                </w:tcPr>
                <w:p w14:paraId="1BBF914E" w14:textId="77777777" w:rsidR="00CE2EEB" w:rsidRDefault="00000000">
                  <w:pPr>
                    <w:widowControl/>
                    <w:jc w:val="center"/>
                    <w:rPr>
                      <w:b/>
                      <w:kern w:val="0"/>
                      <w:szCs w:val="21"/>
                    </w:rPr>
                  </w:pPr>
                  <w:r>
                    <w:rPr>
                      <w:rFonts w:hint="eastAsia"/>
                      <w:b/>
                      <w:kern w:val="0"/>
                      <w:szCs w:val="21"/>
                    </w:rPr>
                    <w:t>污染物类别</w:t>
                  </w:r>
                </w:p>
              </w:tc>
              <w:tc>
                <w:tcPr>
                  <w:tcW w:w="961" w:type="pct"/>
                  <w:tcBorders>
                    <w:bottom w:val="single" w:sz="12" w:space="0" w:color="auto"/>
                  </w:tcBorders>
                  <w:vAlign w:val="center"/>
                </w:tcPr>
                <w:p w14:paraId="1F3625B8" w14:textId="77777777" w:rsidR="00CE2EEB" w:rsidRDefault="00000000">
                  <w:pPr>
                    <w:widowControl/>
                    <w:jc w:val="center"/>
                    <w:rPr>
                      <w:b/>
                      <w:kern w:val="0"/>
                      <w:szCs w:val="21"/>
                    </w:rPr>
                  </w:pPr>
                  <w:r>
                    <w:rPr>
                      <w:rFonts w:hint="eastAsia"/>
                      <w:b/>
                      <w:kern w:val="0"/>
                      <w:szCs w:val="21"/>
                    </w:rPr>
                    <w:t>产排污环节</w:t>
                  </w:r>
                </w:p>
              </w:tc>
              <w:tc>
                <w:tcPr>
                  <w:tcW w:w="1101" w:type="pct"/>
                  <w:tcBorders>
                    <w:bottom w:val="single" w:sz="12" w:space="0" w:color="auto"/>
                  </w:tcBorders>
                  <w:vAlign w:val="center"/>
                </w:tcPr>
                <w:p w14:paraId="7B51C926" w14:textId="77777777" w:rsidR="00CE2EEB" w:rsidRDefault="00000000">
                  <w:pPr>
                    <w:widowControl/>
                    <w:jc w:val="center"/>
                    <w:rPr>
                      <w:b/>
                      <w:kern w:val="0"/>
                      <w:szCs w:val="21"/>
                    </w:rPr>
                  </w:pPr>
                  <w:r>
                    <w:rPr>
                      <w:rFonts w:hint="eastAsia"/>
                      <w:b/>
                      <w:kern w:val="0"/>
                      <w:szCs w:val="21"/>
                    </w:rPr>
                    <w:t>污染物名称</w:t>
                  </w:r>
                </w:p>
              </w:tc>
              <w:tc>
                <w:tcPr>
                  <w:tcW w:w="1468" w:type="pct"/>
                  <w:tcBorders>
                    <w:bottom w:val="single" w:sz="12" w:space="0" w:color="auto"/>
                  </w:tcBorders>
                  <w:vAlign w:val="center"/>
                </w:tcPr>
                <w:p w14:paraId="0B9EB7AF" w14:textId="77777777" w:rsidR="00CE2EEB" w:rsidRDefault="00000000">
                  <w:pPr>
                    <w:widowControl/>
                    <w:jc w:val="center"/>
                    <w:rPr>
                      <w:b/>
                      <w:kern w:val="0"/>
                      <w:szCs w:val="21"/>
                    </w:rPr>
                  </w:pPr>
                  <w:r>
                    <w:rPr>
                      <w:rFonts w:hint="eastAsia"/>
                      <w:b/>
                      <w:kern w:val="0"/>
                      <w:szCs w:val="21"/>
                    </w:rPr>
                    <w:t>污染因子</w:t>
                  </w:r>
                </w:p>
              </w:tc>
            </w:tr>
            <w:tr w:rsidR="00CE2EEB" w14:paraId="3EFBE2E1" w14:textId="77777777">
              <w:trPr>
                <w:trHeight w:val="268"/>
              </w:trPr>
              <w:tc>
                <w:tcPr>
                  <w:tcW w:w="421" w:type="pct"/>
                  <w:tcBorders>
                    <w:top w:val="single" w:sz="12" w:space="0" w:color="auto"/>
                    <w:tl2br w:val="nil"/>
                    <w:tr2bl w:val="nil"/>
                  </w:tcBorders>
                  <w:vAlign w:val="center"/>
                </w:tcPr>
                <w:p w14:paraId="17867077" w14:textId="77777777" w:rsidR="00CE2EEB" w:rsidRDefault="00000000">
                  <w:pPr>
                    <w:widowControl/>
                    <w:jc w:val="center"/>
                    <w:rPr>
                      <w:bCs/>
                      <w:kern w:val="0"/>
                      <w:szCs w:val="21"/>
                    </w:rPr>
                  </w:pPr>
                  <w:r>
                    <w:rPr>
                      <w:rFonts w:hint="eastAsia"/>
                      <w:bCs/>
                      <w:kern w:val="0"/>
                      <w:szCs w:val="21"/>
                    </w:rPr>
                    <w:t>1</w:t>
                  </w:r>
                </w:p>
              </w:tc>
              <w:tc>
                <w:tcPr>
                  <w:tcW w:w="1049" w:type="pct"/>
                  <w:tcBorders>
                    <w:top w:val="single" w:sz="12" w:space="0" w:color="auto"/>
                    <w:tl2br w:val="nil"/>
                    <w:tr2bl w:val="nil"/>
                  </w:tcBorders>
                  <w:vAlign w:val="center"/>
                </w:tcPr>
                <w:p w14:paraId="1B953077" w14:textId="77777777" w:rsidR="00CE2EEB" w:rsidRDefault="00000000">
                  <w:pPr>
                    <w:widowControl/>
                    <w:jc w:val="center"/>
                    <w:rPr>
                      <w:bCs/>
                      <w:kern w:val="0"/>
                      <w:szCs w:val="21"/>
                    </w:rPr>
                  </w:pPr>
                  <w:r>
                    <w:rPr>
                      <w:rFonts w:hint="eastAsia"/>
                      <w:bCs/>
                      <w:kern w:val="0"/>
                      <w:szCs w:val="21"/>
                    </w:rPr>
                    <w:t>废气</w:t>
                  </w:r>
                </w:p>
              </w:tc>
              <w:tc>
                <w:tcPr>
                  <w:tcW w:w="961" w:type="pct"/>
                  <w:tcBorders>
                    <w:top w:val="single" w:sz="12" w:space="0" w:color="auto"/>
                    <w:tl2br w:val="nil"/>
                    <w:tr2bl w:val="nil"/>
                  </w:tcBorders>
                  <w:vAlign w:val="center"/>
                </w:tcPr>
                <w:p w14:paraId="457117A7" w14:textId="77777777" w:rsidR="00CE2EEB" w:rsidRDefault="00000000">
                  <w:pPr>
                    <w:jc w:val="center"/>
                    <w:rPr>
                      <w:bCs/>
                      <w:szCs w:val="21"/>
                    </w:rPr>
                  </w:pPr>
                  <w:r>
                    <w:rPr>
                      <w:rFonts w:hint="eastAsia"/>
                      <w:bCs/>
                      <w:szCs w:val="21"/>
                    </w:rPr>
                    <w:t>破碎筛分</w:t>
                  </w:r>
                </w:p>
              </w:tc>
              <w:tc>
                <w:tcPr>
                  <w:tcW w:w="1101" w:type="pct"/>
                  <w:tcBorders>
                    <w:top w:val="single" w:sz="12" w:space="0" w:color="auto"/>
                    <w:tl2br w:val="nil"/>
                    <w:tr2bl w:val="nil"/>
                  </w:tcBorders>
                  <w:vAlign w:val="center"/>
                </w:tcPr>
                <w:p w14:paraId="1EA53404" w14:textId="77777777" w:rsidR="00CE2EEB" w:rsidRDefault="00000000">
                  <w:pPr>
                    <w:widowControl/>
                    <w:jc w:val="center"/>
                    <w:rPr>
                      <w:bCs/>
                      <w:kern w:val="0"/>
                      <w:szCs w:val="21"/>
                    </w:rPr>
                  </w:pPr>
                  <w:r>
                    <w:rPr>
                      <w:rFonts w:hint="eastAsia"/>
                      <w:bCs/>
                      <w:kern w:val="0"/>
                      <w:szCs w:val="21"/>
                    </w:rPr>
                    <w:t>破碎筛分废气</w:t>
                  </w:r>
                </w:p>
              </w:tc>
              <w:tc>
                <w:tcPr>
                  <w:tcW w:w="1468" w:type="pct"/>
                  <w:tcBorders>
                    <w:top w:val="single" w:sz="12" w:space="0" w:color="auto"/>
                    <w:bottom w:val="single" w:sz="4" w:space="0" w:color="auto"/>
                  </w:tcBorders>
                  <w:vAlign w:val="center"/>
                </w:tcPr>
                <w:p w14:paraId="42C948D5" w14:textId="77777777" w:rsidR="00CE2EEB" w:rsidRDefault="00000000">
                  <w:pPr>
                    <w:widowControl/>
                    <w:jc w:val="center"/>
                    <w:rPr>
                      <w:bCs/>
                      <w:kern w:val="0"/>
                      <w:szCs w:val="21"/>
                    </w:rPr>
                  </w:pPr>
                  <w:r>
                    <w:rPr>
                      <w:rFonts w:hint="eastAsia"/>
                      <w:bCs/>
                      <w:kern w:val="0"/>
                      <w:szCs w:val="21"/>
                    </w:rPr>
                    <w:t>颗粒物</w:t>
                  </w:r>
                </w:p>
              </w:tc>
            </w:tr>
            <w:tr w:rsidR="00CE2EEB" w14:paraId="08131D67" w14:textId="77777777">
              <w:trPr>
                <w:trHeight w:val="417"/>
              </w:trPr>
              <w:tc>
                <w:tcPr>
                  <w:tcW w:w="421" w:type="pct"/>
                  <w:tcBorders>
                    <w:top w:val="single" w:sz="6" w:space="0" w:color="auto"/>
                  </w:tcBorders>
                  <w:vAlign w:val="center"/>
                </w:tcPr>
                <w:p w14:paraId="603BA0DC" w14:textId="77777777" w:rsidR="00CE2EEB" w:rsidRDefault="00000000">
                  <w:pPr>
                    <w:widowControl/>
                    <w:jc w:val="center"/>
                    <w:rPr>
                      <w:bCs/>
                      <w:kern w:val="0"/>
                      <w:szCs w:val="21"/>
                    </w:rPr>
                  </w:pPr>
                  <w:r>
                    <w:rPr>
                      <w:rFonts w:hint="eastAsia"/>
                      <w:bCs/>
                      <w:kern w:val="0"/>
                      <w:szCs w:val="21"/>
                    </w:rPr>
                    <w:t>5</w:t>
                  </w:r>
                </w:p>
              </w:tc>
              <w:tc>
                <w:tcPr>
                  <w:tcW w:w="1049" w:type="pct"/>
                  <w:tcBorders>
                    <w:top w:val="single" w:sz="6" w:space="0" w:color="auto"/>
                  </w:tcBorders>
                  <w:vAlign w:val="center"/>
                </w:tcPr>
                <w:p w14:paraId="6A9710EE" w14:textId="77777777" w:rsidR="00CE2EEB" w:rsidRDefault="00000000">
                  <w:pPr>
                    <w:widowControl/>
                    <w:jc w:val="center"/>
                    <w:rPr>
                      <w:bCs/>
                      <w:kern w:val="0"/>
                      <w:szCs w:val="21"/>
                    </w:rPr>
                  </w:pPr>
                  <w:r>
                    <w:rPr>
                      <w:rFonts w:hint="eastAsia"/>
                      <w:bCs/>
                      <w:kern w:val="0"/>
                      <w:szCs w:val="21"/>
                    </w:rPr>
                    <w:t>废水</w:t>
                  </w:r>
                </w:p>
              </w:tc>
              <w:tc>
                <w:tcPr>
                  <w:tcW w:w="961" w:type="pct"/>
                  <w:tcBorders>
                    <w:top w:val="single" w:sz="6" w:space="0" w:color="auto"/>
                  </w:tcBorders>
                  <w:vAlign w:val="center"/>
                </w:tcPr>
                <w:p w14:paraId="407161B6" w14:textId="77777777" w:rsidR="00CE2EEB" w:rsidRDefault="00000000">
                  <w:pPr>
                    <w:widowControl/>
                    <w:jc w:val="center"/>
                    <w:rPr>
                      <w:bCs/>
                      <w:kern w:val="0"/>
                      <w:szCs w:val="21"/>
                    </w:rPr>
                  </w:pPr>
                  <w:r>
                    <w:rPr>
                      <w:rFonts w:hint="eastAsia"/>
                      <w:bCs/>
                      <w:kern w:val="0"/>
                      <w:szCs w:val="21"/>
                    </w:rPr>
                    <w:t>生活污水</w:t>
                  </w:r>
                </w:p>
              </w:tc>
              <w:tc>
                <w:tcPr>
                  <w:tcW w:w="1101" w:type="pct"/>
                  <w:tcBorders>
                    <w:top w:val="single" w:sz="6" w:space="0" w:color="auto"/>
                  </w:tcBorders>
                  <w:vAlign w:val="center"/>
                </w:tcPr>
                <w:p w14:paraId="58BE687E" w14:textId="77777777" w:rsidR="00CE2EEB" w:rsidRDefault="00000000">
                  <w:pPr>
                    <w:widowControl/>
                    <w:jc w:val="center"/>
                    <w:rPr>
                      <w:bCs/>
                      <w:kern w:val="0"/>
                      <w:szCs w:val="21"/>
                    </w:rPr>
                  </w:pPr>
                  <w:r>
                    <w:rPr>
                      <w:rFonts w:hint="eastAsia"/>
                      <w:bCs/>
                      <w:kern w:val="0"/>
                      <w:szCs w:val="21"/>
                    </w:rPr>
                    <w:t>生活污水</w:t>
                  </w:r>
                </w:p>
              </w:tc>
              <w:tc>
                <w:tcPr>
                  <w:tcW w:w="1468" w:type="pct"/>
                  <w:tcBorders>
                    <w:top w:val="single" w:sz="6" w:space="0" w:color="auto"/>
                  </w:tcBorders>
                  <w:vAlign w:val="center"/>
                </w:tcPr>
                <w:p w14:paraId="1BBBA0C3" w14:textId="77777777" w:rsidR="00CE2EEB" w:rsidRDefault="00000000">
                  <w:pPr>
                    <w:widowControl/>
                    <w:snapToGrid w:val="0"/>
                    <w:jc w:val="center"/>
                    <w:rPr>
                      <w:kern w:val="0"/>
                      <w:szCs w:val="21"/>
                    </w:rPr>
                  </w:pPr>
                  <w:r>
                    <w:rPr>
                      <w:rFonts w:hint="eastAsia"/>
                      <w:kern w:val="0"/>
                      <w:szCs w:val="21"/>
                    </w:rPr>
                    <w:t>COD</w:t>
                  </w:r>
                  <w:r>
                    <w:rPr>
                      <w:rFonts w:hint="eastAsia"/>
                      <w:kern w:val="0"/>
                      <w:szCs w:val="21"/>
                    </w:rPr>
                    <w:t>、</w:t>
                  </w:r>
                  <w:r>
                    <w:rPr>
                      <w:kern w:val="0"/>
                      <w:szCs w:val="21"/>
                    </w:rPr>
                    <w:t>BOD</w:t>
                  </w:r>
                  <w:r>
                    <w:rPr>
                      <w:kern w:val="0"/>
                      <w:szCs w:val="21"/>
                      <w:vertAlign w:val="subscript"/>
                    </w:rPr>
                    <w:t>5</w:t>
                  </w:r>
                  <w:r>
                    <w:rPr>
                      <w:rFonts w:hint="eastAsia"/>
                      <w:kern w:val="0"/>
                      <w:szCs w:val="21"/>
                    </w:rPr>
                    <w:t>、</w:t>
                  </w:r>
                  <w:r>
                    <w:rPr>
                      <w:kern w:val="0"/>
                      <w:szCs w:val="21"/>
                    </w:rPr>
                    <w:t>NH</w:t>
                  </w:r>
                  <w:r>
                    <w:rPr>
                      <w:kern w:val="0"/>
                      <w:szCs w:val="21"/>
                      <w:vertAlign w:val="subscript"/>
                    </w:rPr>
                    <w:t>3</w:t>
                  </w:r>
                  <w:r>
                    <w:rPr>
                      <w:kern w:val="0"/>
                      <w:szCs w:val="21"/>
                    </w:rPr>
                    <w:t>-N</w:t>
                  </w:r>
                  <w:r>
                    <w:rPr>
                      <w:rFonts w:hint="eastAsia"/>
                      <w:kern w:val="0"/>
                      <w:szCs w:val="21"/>
                    </w:rPr>
                    <w:t>、</w:t>
                  </w:r>
                  <w:r>
                    <w:rPr>
                      <w:kern w:val="0"/>
                      <w:szCs w:val="21"/>
                    </w:rPr>
                    <w:t>SS</w:t>
                  </w:r>
                </w:p>
              </w:tc>
            </w:tr>
            <w:tr w:rsidR="00CE2EEB" w14:paraId="00412F60" w14:textId="77777777">
              <w:trPr>
                <w:trHeight w:val="23"/>
              </w:trPr>
              <w:tc>
                <w:tcPr>
                  <w:tcW w:w="421" w:type="pct"/>
                  <w:tcBorders>
                    <w:top w:val="single" w:sz="6" w:space="0" w:color="auto"/>
                  </w:tcBorders>
                  <w:vAlign w:val="center"/>
                </w:tcPr>
                <w:p w14:paraId="605BB39C" w14:textId="77777777" w:rsidR="00CE2EEB" w:rsidRDefault="00000000">
                  <w:pPr>
                    <w:widowControl/>
                    <w:jc w:val="center"/>
                    <w:rPr>
                      <w:bCs/>
                      <w:kern w:val="0"/>
                      <w:szCs w:val="21"/>
                    </w:rPr>
                  </w:pPr>
                  <w:r>
                    <w:rPr>
                      <w:rFonts w:hint="eastAsia"/>
                      <w:bCs/>
                      <w:kern w:val="0"/>
                      <w:szCs w:val="21"/>
                    </w:rPr>
                    <w:t>6</w:t>
                  </w:r>
                </w:p>
              </w:tc>
              <w:tc>
                <w:tcPr>
                  <w:tcW w:w="1049" w:type="pct"/>
                  <w:tcBorders>
                    <w:top w:val="single" w:sz="6" w:space="0" w:color="auto"/>
                  </w:tcBorders>
                  <w:vAlign w:val="center"/>
                </w:tcPr>
                <w:p w14:paraId="3906548B" w14:textId="77777777" w:rsidR="00CE2EEB" w:rsidRDefault="00000000">
                  <w:pPr>
                    <w:widowControl/>
                    <w:jc w:val="center"/>
                    <w:rPr>
                      <w:bCs/>
                      <w:kern w:val="0"/>
                      <w:szCs w:val="21"/>
                    </w:rPr>
                  </w:pPr>
                  <w:r>
                    <w:rPr>
                      <w:rFonts w:hint="eastAsia"/>
                      <w:bCs/>
                      <w:kern w:val="0"/>
                      <w:szCs w:val="21"/>
                    </w:rPr>
                    <w:t>噪声</w:t>
                  </w:r>
                </w:p>
              </w:tc>
              <w:tc>
                <w:tcPr>
                  <w:tcW w:w="961" w:type="pct"/>
                  <w:tcBorders>
                    <w:top w:val="single" w:sz="6" w:space="0" w:color="auto"/>
                  </w:tcBorders>
                  <w:vAlign w:val="center"/>
                </w:tcPr>
                <w:p w14:paraId="42E62F6A" w14:textId="77777777" w:rsidR="00CE2EEB" w:rsidRDefault="00000000">
                  <w:pPr>
                    <w:widowControl/>
                    <w:jc w:val="center"/>
                    <w:rPr>
                      <w:bCs/>
                      <w:kern w:val="0"/>
                      <w:szCs w:val="21"/>
                    </w:rPr>
                  </w:pPr>
                  <w:r>
                    <w:rPr>
                      <w:rFonts w:hint="eastAsia"/>
                      <w:bCs/>
                      <w:kern w:val="0"/>
                      <w:szCs w:val="21"/>
                    </w:rPr>
                    <w:t>生产设备</w:t>
                  </w:r>
                </w:p>
              </w:tc>
              <w:tc>
                <w:tcPr>
                  <w:tcW w:w="1101" w:type="pct"/>
                  <w:tcBorders>
                    <w:top w:val="single" w:sz="6" w:space="0" w:color="auto"/>
                  </w:tcBorders>
                  <w:vAlign w:val="center"/>
                </w:tcPr>
                <w:p w14:paraId="13B5C3F6" w14:textId="77777777" w:rsidR="00CE2EEB" w:rsidRDefault="00000000">
                  <w:pPr>
                    <w:widowControl/>
                    <w:jc w:val="center"/>
                    <w:rPr>
                      <w:bCs/>
                      <w:kern w:val="0"/>
                      <w:szCs w:val="21"/>
                    </w:rPr>
                  </w:pPr>
                  <w:r>
                    <w:rPr>
                      <w:rFonts w:hint="eastAsia"/>
                      <w:bCs/>
                      <w:kern w:val="0"/>
                      <w:szCs w:val="21"/>
                    </w:rPr>
                    <w:t>设备噪声</w:t>
                  </w:r>
                </w:p>
              </w:tc>
              <w:tc>
                <w:tcPr>
                  <w:tcW w:w="1468" w:type="pct"/>
                  <w:tcBorders>
                    <w:top w:val="single" w:sz="6" w:space="0" w:color="auto"/>
                  </w:tcBorders>
                  <w:vAlign w:val="center"/>
                </w:tcPr>
                <w:p w14:paraId="3F2B6EA9" w14:textId="77777777" w:rsidR="00CE2EEB" w:rsidRDefault="00000000">
                  <w:pPr>
                    <w:widowControl/>
                    <w:snapToGrid w:val="0"/>
                    <w:jc w:val="center"/>
                    <w:rPr>
                      <w:kern w:val="0"/>
                      <w:szCs w:val="21"/>
                    </w:rPr>
                  </w:pPr>
                  <w:r>
                    <w:rPr>
                      <w:rFonts w:hint="eastAsia"/>
                      <w:kern w:val="0"/>
                      <w:szCs w:val="21"/>
                    </w:rPr>
                    <w:t>/</w:t>
                  </w:r>
                </w:p>
              </w:tc>
            </w:tr>
            <w:tr w:rsidR="00CE2EEB" w14:paraId="1959F910" w14:textId="77777777">
              <w:trPr>
                <w:trHeight w:val="23"/>
              </w:trPr>
              <w:tc>
                <w:tcPr>
                  <w:tcW w:w="421" w:type="pct"/>
                  <w:tcBorders>
                    <w:tl2br w:val="nil"/>
                    <w:tr2bl w:val="nil"/>
                  </w:tcBorders>
                  <w:vAlign w:val="center"/>
                </w:tcPr>
                <w:p w14:paraId="5FC33184" w14:textId="77777777" w:rsidR="00CE2EEB" w:rsidRDefault="00000000">
                  <w:pPr>
                    <w:widowControl/>
                    <w:jc w:val="center"/>
                    <w:rPr>
                      <w:bCs/>
                      <w:kern w:val="0"/>
                      <w:szCs w:val="21"/>
                    </w:rPr>
                  </w:pPr>
                  <w:r>
                    <w:rPr>
                      <w:rFonts w:hint="eastAsia"/>
                      <w:bCs/>
                      <w:kern w:val="0"/>
                      <w:szCs w:val="21"/>
                    </w:rPr>
                    <w:t>7</w:t>
                  </w:r>
                </w:p>
              </w:tc>
              <w:tc>
                <w:tcPr>
                  <w:tcW w:w="1049" w:type="pct"/>
                  <w:vMerge w:val="restart"/>
                  <w:tcBorders>
                    <w:tl2br w:val="nil"/>
                    <w:tr2bl w:val="nil"/>
                  </w:tcBorders>
                  <w:vAlign w:val="center"/>
                </w:tcPr>
                <w:p w14:paraId="5E4F8545" w14:textId="77777777" w:rsidR="00CE2EEB" w:rsidRDefault="00000000">
                  <w:pPr>
                    <w:widowControl/>
                    <w:jc w:val="center"/>
                    <w:rPr>
                      <w:bCs/>
                      <w:kern w:val="0"/>
                      <w:szCs w:val="21"/>
                    </w:rPr>
                  </w:pPr>
                  <w:r>
                    <w:rPr>
                      <w:rFonts w:hint="eastAsia"/>
                      <w:bCs/>
                      <w:kern w:val="0"/>
                      <w:szCs w:val="21"/>
                    </w:rPr>
                    <w:t>固废</w:t>
                  </w:r>
                </w:p>
              </w:tc>
              <w:tc>
                <w:tcPr>
                  <w:tcW w:w="961" w:type="pct"/>
                  <w:vMerge w:val="restart"/>
                  <w:tcBorders>
                    <w:tl2br w:val="nil"/>
                    <w:tr2bl w:val="nil"/>
                  </w:tcBorders>
                  <w:vAlign w:val="center"/>
                </w:tcPr>
                <w:p w14:paraId="2BB89B02" w14:textId="77777777" w:rsidR="00CE2EEB" w:rsidRDefault="00000000">
                  <w:pPr>
                    <w:jc w:val="center"/>
                    <w:rPr>
                      <w:bCs/>
                      <w:kern w:val="0"/>
                      <w:szCs w:val="21"/>
                    </w:rPr>
                  </w:pPr>
                  <w:r>
                    <w:rPr>
                      <w:rFonts w:hint="eastAsia"/>
                      <w:bCs/>
                      <w:kern w:val="0"/>
                      <w:szCs w:val="21"/>
                    </w:rPr>
                    <w:t>除尘器</w:t>
                  </w:r>
                </w:p>
              </w:tc>
              <w:tc>
                <w:tcPr>
                  <w:tcW w:w="1101" w:type="pct"/>
                  <w:vMerge w:val="restart"/>
                  <w:tcBorders>
                    <w:tl2br w:val="nil"/>
                    <w:tr2bl w:val="nil"/>
                  </w:tcBorders>
                  <w:vAlign w:val="center"/>
                </w:tcPr>
                <w:p w14:paraId="641F67A1" w14:textId="77777777" w:rsidR="00CE2EEB" w:rsidRDefault="00000000">
                  <w:pPr>
                    <w:jc w:val="center"/>
                    <w:rPr>
                      <w:bCs/>
                      <w:kern w:val="0"/>
                      <w:szCs w:val="21"/>
                    </w:rPr>
                  </w:pPr>
                  <w:r>
                    <w:rPr>
                      <w:rFonts w:hint="eastAsia"/>
                      <w:bCs/>
                      <w:kern w:val="0"/>
                      <w:szCs w:val="21"/>
                    </w:rPr>
                    <w:t>收集尘</w:t>
                  </w:r>
                </w:p>
              </w:tc>
              <w:tc>
                <w:tcPr>
                  <w:tcW w:w="1468" w:type="pct"/>
                  <w:vMerge w:val="restart"/>
                  <w:tcBorders>
                    <w:tl2br w:val="nil"/>
                    <w:tr2bl w:val="nil"/>
                  </w:tcBorders>
                  <w:vAlign w:val="center"/>
                </w:tcPr>
                <w:p w14:paraId="23D76567" w14:textId="77777777" w:rsidR="00CE2EEB" w:rsidRDefault="00000000">
                  <w:pPr>
                    <w:snapToGrid w:val="0"/>
                    <w:jc w:val="center"/>
                    <w:rPr>
                      <w:kern w:val="0"/>
                      <w:szCs w:val="21"/>
                    </w:rPr>
                  </w:pPr>
                  <w:r>
                    <w:rPr>
                      <w:rFonts w:hint="eastAsia"/>
                      <w:bCs/>
                      <w:szCs w:val="21"/>
                    </w:rPr>
                    <w:t>收集尘</w:t>
                  </w:r>
                </w:p>
              </w:tc>
            </w:tr>
            <w:tr w:rsidR="00CE2EEB" w14:paraId="2BF01639" w14:textId="77777777">
              <w:trPr>
                <w:trHeight w:val="35"/>
              </w:trPr>
              <w:tc>
                <w:tcPr>
                  <w:tcW w:w="421" w:type="pct"/>
                  <w:tcBorders>
                    <w:tl2br w:val="nil"/>
                    <w:tr2bl w:val="nil"/>
                  </w:tcBorders>
                  <w:vAlign w:val="center"/>
                </w:tcPr>
                <w:p w14:paraId="2BB489B8" w14:textId="77777777" w:rsidR="00CE2EEB" w:rsidRDefault="00000000">
                  <w:pPr>
                    <w:widowControl/>
                    <w:jc w:val="center"/>
                    <w:rPr>
                      <w:bCs/>
                      <w:kern w:val="0"/>
                      <w:szCs w:val="21"/>
                    </w:rPr>
                  </w:pPr>
                  <w:r>
                    <w:rPr>
                      <w:rFonts w:hint="eastAsia"/>
                      <w:bCs/>
                      <w:kern w:val="0"/>
                      <w:szCs w:val="21"/>
                    </w:rPr>
                    <w:t>9</w:t>
                  </w:r>
                </w:p>
              </w:tc>
              <w:tc>
                <w:tcPr>
                  <w:tcW w:w="1049" w:type="pct"/>
                  <w:vMerge/>
                  <w:tcBorders>
                    <w:tl2br w:val="nil"/>
                    <w:tr2bl w:val="nil"/>
                  </w:tcBorders>
                  <w:vAlign w:val="center"/>
                </w:tcPr>
                <w:p w14:paraId="48142672" w14:textId="77777777" w:rsidR="00CE2EEB" w:rsidRDefault="00CE2EEB">
                  <w:pPr>
                    <w:widowControl/>
                    <w:jc w:val="center"/>
                    <w:rPr>
                      <w:bCs/>
                      <w:kern w:val="0"/>
                      <w:szCs w:val="21"/>
                    </w:rPr>
                  </w:pPr>
                </w:p>
              </w:tc>
              <w:tc>
                <w:tcPr>
                  <w:tcW w:w="961" w:type="pct"/>
                  <w:vMerge/>
                  <w:tcBorders>
                    <w:tl2br w:val="nil"/>
                    <w:tr2bl w:val="nil"/>
                  </w:tcBorders>
                  <w:vAlign w:val="center"/>
                </w:tcPr>
                <w:p w14:paraId="4813ABA5" w14:textId="77777777" w:rsidR="00CE2EEB" w:rsidRDefault="00CE2EEB">
                  <w:pPr>
                    <w:widowControl/>
                    <w:jc w:val="center"/>
                    <w:rPr>
                      <w:bCs/>
                      <w:kern w:val="0"/>
                      <w:szCs w:val="21"/>
                    </w:rPr>
                  </w:pPr>
                </w:p>
              </w:tc>
              <w:tc>
                <w:tcPr>
                  <w:tcW w:w="1101" w:type="pct"/>
                  <w:vMerge/>
                  <w:tcBorders>
                    <w:tl2br w:val="nil"/>
                    <w:tr2bl w:val="nil"/>
                  </w:tcBorders>
                  <w:vAlign w:val="center"/>
                </w:tcPr>
                <w:p w14:paraId="35ACB6AD" w14:textId="77777777" w:rsidR="00CE2EEB" w:rsidRDefault="00CE2EEB">
                  <w:pPr>
                    <w:widowControl/>
                    <w:jc w:val="center"/>
                    <w:rPr>
                      <w:bCs/>
                      <w:kern w:val="0"/>
                      <w:szCs w:val="21"/>
                    </w:rPr>
                  </w:pPr>
                </w:p>
              </w:tc>
              <w:tc>
                <w:tcPr>
                  <w:tcW w:w="1468" w:type="pct"/>
                  <w:vMerge/>
                  <w:tcBorders>
                    <w:tl2br w:val="nil"/>
                    <w:tr2bl w:val="nil"/>
                  </w:tcBorders>
                  <w:vAlign w:val="center"/>
                </w:tcPr>
                <w:p w14:paraId="3DE8ED9B" w14:textId="77777777" w:rsidR="00CE2EEB" w:rsidRDefault="00CE2EEB">
                  <w:pPr>
                    <w:widowControl/>
                    <w:snapToGrid w:val="0"/>
                    <w:jc w:val="center"/>
                    <w:rPr>
                      <w:kern w:val="0"/>
                      <w:szCs w:val="21"/>
                    </w:rPr>
                  </w:pPr>
                </w:p>
              </w:tc>
            </w:tr>
            <w:tr w:rsidR="00CE2EEB" w14:paraId="38E6A1B2" w14:textId="77777777">
              <w:trPr>
                <w:trHeight w:val="23"/>
              </w:trPr>
              <w:tc>
                <w:tcPr>
                  <w:tcW w:w="421" w:type="pct"/>
                  <w:tcBorders>
                    <w:tl2br w:val="nil"/>
                    <w:tr2bl w:val="nil"/>
                  </w:tcBorders>
                  <w:vAlign w:val="center"/>
                </w:tcPr>
                <w:p w14:paraId="3491440D" w14:textId="77777777" w:rsidR="00CE2EEB" w:rsidRDefault="00000000">
                  <w:pPr>
                    <w:widowControl/>
                    <w:jc w:val="center"/>
                    <w:rPr>
                      <w:bCs/>
                      <w:kern w:val="0"/>
                      <w:szCs w:val="21"/>
                    </w:rPr>
                  </w:pPr>
                  <w:r>
                    <w:rPr>
                      <w:rFonts w:hint="eastAsia"/>
                      <w:bCs/>
                      <w:kern w:val="0"/>
                      <w:szCs w:val="21"/>
                    </w:rPr>
                    <w:t>1</w:t>
                  </w:r>
                  <w:r>
                    <w:rPr>
                      <w:bCs/>
                      <w:kern w:val="0"/>
                      <w:szCs w:val="21"/>
                    </w:rPr>
                    <w:t>0</w:t>
                  </w:r>
                </w:p>
              </w:tc>
              <w:tc>
                <w:tcPr>
                  <w:tcW w:w="1049" w:type="pct"/>
                  <w:vMerge/>
                  <w:tcBorders>
                    <w:tl2br w:val="nil"/>
                    <w:tr2bl w:val="nil"/>
                  </w:tcBorders>
                  <w:vAlign w:val="center"/>
                </w:tcPr>
                <w:p w14:paraId="43EC7B2B" w14:textId="77777777" w:rsidR="00CE2EEB" w:rsidRDefault="00CE2EEB">
                  <w:pPr>
                    <w:widowControl/>
                    <w:jc w:val="center"/>
                    <w:rPr>
                      <w:bCs/>
                      <w:kern w:val="0"/>
                      <w:szCs w:val="21"/>
                    </w:rPr>
                  </w:pPr>
                </w:p>
              </w:tc>
              <w:tc>
                <w:tcPr>
                  <w:tcW w:w="961" w:type="pct"/>
                  <w:tcBorders>
                    <w:tl2br w:val="nil"/>
                    <w:tr2bl w:val="nil"/>
                  </w:tcBorders>
                  <w:vAlign w:val="center"/>
                </w:tcPr>
                <w:p w14:paraId="623DEF4B" w14:textId="77777777" w:rsidR="00CE2EEB" w:rsidRDefault="00000000">
                  <w:pPr>
                    <w:widowControl/>
                    <w:jc w:val="center"/>
                    <w:rPr>
                      <w:bCs/>
                      <w:kern w:val="0"/>
                      <w:szCs w:val="21"/>
                    </w:rPr>
                  </w:pPr>
                  <w:r>
                    <w:rPr>
                      <w:rFonts w:hint="eastAsia"/>
                      <w:bCs/>
                      <w:kern w:val="0"/>
                      <w:szCs w:val="21"/>
                    </w:rPr>
                    <w:t>员工生活</w:t>
                  </w:r>
                </w:p>
              </w:tc>
              <w:tc>
                <w:tcPr>
                  <w:tcW w:w="1101" w:type="pct"/>
                  <w:tcBorders>
                    <w:tl2br w:val="nil"/>
                    <w:tr2bl w:val="nil"/>
                  </w:tcBorders>
                  <w:vAlign w:val="center"/>
                </w:tcPr>
                <w:p w14:paraId="7D1205CE" w14:textId="77777777" w:rsidR="00CE2EEB" w:rsidRDefault="00000000">
                  <w:pPr>
                    <w:widowControl/>
                    <w:jc w:val="center"/>
                    <w:rPr>
                      <w:bCs/>
                      <w:kern w:val="0"/>
                      <w:szCs w:val="21"/>
                    </w:rPr>
                  </w:pPr>
                  <w:r>
                    <w:rPr>
                      <w:rFonts w:hint="eastAsia"/>
                      <w:bCs/>
                      <w:kern w:val="0"/>
                      <w:szCs w:val="21"/>
                    </w:rPr>
                    <w:t>生活垃圾</w:t>
                  </w:r>
                </w:p>
              </w:tc>
              <w:tc>
                <w:tcPr>
                  <w:tcW w:w="1468" w:type="pct"/>
                  <w:tcBorders>
                    <w:tl2br w:val="nil"/>
                    <w:tr2bl w:val="nil"/>
                  </w:tcBorders>
                  <w:vAlign w:val="center"/>
                </w:tcPr>
                <w:p w14:paraId="3775AFD0" w14:textId="77777777" w:rsidR="00CE2EEB" w:rsidRDefault="00000000">
                  <w:pPr>
                    <w:widowControl/>
                    <w:snapToGrid w:val="0"/>
                    <w:jc w:val="center"/>
                    <w:rPr>
                      <w:kern w:val="0"/>
                      <w:szCs w:val="21"/>
                    </w:rPr>
                  </w:pPr>
                  <w:r>
                    <w:rPr>
                      <w:rFonts w:hint="eastAsia"/>
                      <w:bCs/>
                      <w:szCs w:val="21"/>
                    </w:rPr>
                    <w:t>生活垃圾</w:t>
                  </w:r>
                </w:p>
              </w:tc>
            </w:tr>
            <w:tr w:rsidR="00CE2EEB" w14:paraId="342CA9F7" w14:textId="77777777">
              <w:trPr>
                <w:trHeight w:val="23"/>
              </w:trPr>
              <w:tc>
                <w:tcPr>
                  <w:tcW w:w="421" w:type="pct"/>
                  <w:tcBorders>
                    <w:tl2br w:val="nil"/>
                    <w:tr2bl w:val="nil"/>
                  </w:tcBorders>
                  <w:vAlign w:val="center"/>
                </w:tcPr>
                <w:p w14:paraId="02D5E90F" w14:textId="77777777" w:rsidR="00CE2EEB" w:rsidRDefault="00000000">
                  <w:pPr>
                    <w:widowControl/>
                    <w:jc w:val="center"/>
                    <w:rPr>
                      <w:bCs/>
                      <w:kern w:val="0"/>
                      <w:szCs w:val="21"/>
                    </w:rPr>
                  </w:pPr>
                  <w:r>
                    <w:rPr>
                      <w:rFonts w:hint="eastAsia"/>
                      <w:bCs/>
                      <w:kern w:val="0"/>
                      <w:szCs w:val="21"/>
                    </w:rPr>
                    <w:t>1</w:t>
                  </w:r>
                  <w:r>
                    <w:rPr>
                      <w:bCs/>
                      <w:kern w:val="0"/>
                      <w:szCs w:val="21"/>
                    </w:rPr>
                    <w:t>1</w:t>
                  </w:r>
                </w:p>
              </w:tc>
              <w:tc>
                <w:tcPr>
                  <w:tcW w:w="1049" w:type="pct"/>
                  <w:vMerge/>
                  <w:tcBorders>
                    <w:tl2br w:val="nil"/>
                    <w:tr2bl w:val="nil"/>
                  </w:tcBorders>
                  <w:vAlign w:val="center"/>
                </w:tcPr>
                <w:p w14:paraId="635A8B2F" w14:textId="77777777" w:rsidR="00CE2EEB" w:rsidRDefault="00CE2EEB">
                  <w:pPr>
                    <w:widowControl/>
                    <w:jc w:val="center"/>
                    <w:rPr>
                      <w:bCs/>
                      <w:kern w:val="0"/>
                      <w:szCs w:val="21"/>
                    </w:rPr>
                  </w:pPr>
                </w:p>
              </w:tc>
              <w:tc>
                <w:tcPr>
                  <w:tcW w:w="961" w:type="pct"/>
                  <w:tcBorders>
                    <w:tl2br w:val="nil"/>
                    <w:tr2bl w:val="nil"/>
                  </w:tcBorders>
                  <w:vAlign w:val="center"/>
                </w:tcPr>
                <w:p w14:paraId="239A86C2" w14:textId="77777777" w:rsidR="00CE2EEB" w:rsidRDefault="00000000">
                  <w:pPr>
                    <w:widowControl/>
                    <w:jc w:val="center"/>
                    <w:rPr>
                      <w:bCs/>
                      <w:kern w:val="0"/>
                      <w:szCs w:val="21"/>
                    </w:rPr>
                  </w:pPr>
                  <w:r>
                    <w:rPr>
                      <w:rFonts w:hint="eastAsia"/>
                      <w:bCs/>
                      <w:kern w:val="0"/>
                      <w:szCs w:val="21"/>
                    </w:rPr>
                    <w:t>生产设备</w:t>
                  </w:r>
                </w:p>
              </w:tc>
              <w:tc>
                <w:tcPr>
                  <w:tcW w:w="1101" w:type="pct"/>
                  <w:tcBorders>
                    <w:tl2br w:val="nil"/>
                    <w:tr2bl w:val="nil"/>
                  </w:tcBorders>
                  <w:vAlign w:val="center"/>
                </w:tcPr>
                <w:p w14:paraId="7A30948B" w14:textId="77777777" w:rsidR="00CE2EEB" w:rsidRDefault="00000000">
                  <w:pPr>
                    <w:widowControl/>
                    <w:jc w:val="center"/>
                    <w:rPr>
                      <w:bCs/>
                      <w:kern w:val="0"/>
                      <w:szCs w:val="21"/>
                    </w:rPr>
                  </w:pPr>
                  <w:r>
                    <w:rPr>
                      <w:rFonts w:hint="eastAsia"/>
                      <w:bCs/>
                      <w:kern w:val="0"/>
                      <w:szCs w:val="21"/>
                    </w:rPr>
                    <w:t>废机油</w:t>
                  </w:r>
                </w:p>
              </w:tc>
              <w:tc>
                <w:tcPr>
                  <w:tcW w:w="1468" w:type="pct"/>
                  <w:tcBorders>
                    <w:tl2br w:val="nil"/>
                    <w:tr2bl w:val="nil"/>
                  </w:tcBorders>
                  <w:vAlign w:val="center"/>
                </w:tcPr>
                <w:p w14:paraId="34BF910F" w14:textId="77777777" w:rsidR="00CE2EEB" w:rsidRDefault="00000000">
                  <w:pPr>
                    <w:widowControl/>
                    <w:snapToGrid w:val="0"/>
                    <w:jc w:val="center"/>
                    <w:rPr>
                      <w:kern w:val="0"/>
                      <w:szCs w:val="21"/>
                    </w:rPr>
                  </w:pPr>
                  <w:r>
                    <w:rPr>
                      <w:rFonts w:hint="eastAsia"/>
                      <w:bCs/>
                      <w:szCs w:val="21"/>
                    </w:rPr>
                    <w:t>废机油</w:t>
                  </w:r>
                </w:p>
              </w:tc>
            </w:tr>
            <w:bookmarkEnd w:id="13"/>
          </w:tbl>
          <w:p w14:paraId="30814771" w14:textId="77777777" w:rsidR="00CE2EEB" w:rsidRDefault="00CE2EEB">
            <w:pPr>
              <w:adjustRightInd w:val="0"/>
              <w:snapToGrid w:val="0"/>
              <w:spacing w:line="360" w:lineRule="auto"/>
              <w:ind w:firstLineChars="200" w:firstLine="420"/>
              <w:rPr>
                <w:bCs/>
                <w:szCs w:val="21"/>
              </w:rPr>
            </w:pPr>
          </w:p>
        </w:tc>
      </w:tr>
      <w:tr w:rsidR="00CE2EEB" w14:paraId="35BB14E1" w14:textId="77777777">
        <w:trPr>
          <w:trHeight w:val="6585"/>
          <w:jc w:val="center"/>
        </w:trPr>
        <w:tc>
          <w:tcPr>
            <w:tcW w:w="739" w:type="dxa"/>
            <w:vAlign w:val="center"/>
          </w:tcPr>
          <w:p w14:paraId="5E467E66" w14:textId="77777777" w:rsidR="00CE2EEB" w:rsidRDefault="00000000">
            <w:pPr>
              <w:pStyle w:val="afe"/>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lastRenderedPageBreak/>
              <w:t>与项目有关的原有环境污染问题</w:t>
            </w:r>
          </w:p>
        </w:tc>
        <w:tc>
          <w:tcPr>
            <w:tcW w:w="8321" w:type="dxa"/>
            <w:tcBorders>
              <w:bottom w:val="single" w:sz="4" w:space="0" w:color="000000"/>
            </w:tcBorders>
            <w:vAlign w:val="center"/>
          </w:tcPr>
          <w:p w14:paraId="516BF5A1" w14:textId="77777777" w:rsidR="00CE2EEB" w:rsidRDefault="00000000">
            <w:pPr>
              <w:spacing w:line="360" w:lineRule="auto"/>
              <w:ind w:firstLineChars="200" w:firstLine="420"/>
              <w:rPr>
                <w:bCs/>
                <w:szCs w:val="21"/>
              </w:rPr>
            </w:pPr>
            <w:r>
              <w:rPr>
                <w:rFonts w:hint="eastAsia"/>
                <w:bCs/>
                <w:szCs w:val="21"/>
              </w:rPr>
              <w:t>无</w:t>
            </w:r>
          </w:p>
        </w:tc>
      </w:tr>
    </w:tbl>
    <w:p w14:paraId="651CCB16" w14:textId="77777777" w:rsidR="00CE2EEB" w:rsidRDefault="00CE2EEB">
      <w:pPr>
        <w:pStyle w:val="afe"/>
        <w:jc w:val="center"/>
        <w:rPr>
          <w:rFonts w:ascii="Times New Roman" w:eastAsia="黑体" w:hAnsi="Times New Roman"/>
          <w:snapToGrid w:val="0"/>
          <w:sz w:val="36"/>
          <w:szCs w:val="36"/>
        </w:rPr>
        <w:sectPr w:rsidR="00CE2EEB">
          <w:pgSz w:w="11906" w:h="16838"/>
          <w:pgMar w:top="1701" w:right="1531" w:bottom="1701" w:left="1531" w:header="851" w:footer="851" w:gutter="0"/>
          <w:cols w:space="720"/>
          <w:docGrid w:linePitch="312"/>
        </w:sectPr>
      </w:pPr>
    </w:p>
    <w:p w14:paraId="1CA7F28C" w14:textId="77777777" w:rsidR="00CE2EEB" w:rsidRDefault="00CE2EEB">
      <w:pPr>
        <w:pStyle w:val="afe"/>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14:paraId="72109962" w14:textId="77777777" w:rsidR="00CE2EEB" w:rsidRDefault="00000000">
      <w:pPr>
        <w:pStyle w:val="afe"/>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CE2EEB" w14:paraId="40E3C145" w14:textId="77777777">
        <w:trPr>
          <w:trHeight w:val="2906"/>
          <w:jc w:val="center"/>
        </w:trPr>
        <w:tc>
          <w:tcPr>
            <w:tcW w:w="800" w:type="dxa"/>
            <w:vAlign w:val="center"/>
          </w:tcPr>
          <w:p w14:paraId="01D92B1C" w14:textId="77777777" w:rsidR="00CE2EEB" w:rsidRDefault="00000000">
            <w:pPr>
              <w:adjustRightInd w:val="0"/>
              <w:snapToGrid w:val="0"/>
              <w:jc w:val="center"/>
              <w:rPr>
                <w:kern w:val="0"/>
                <w:szCs w:val="21"/>
              </w:rPr>
            </w:pPr>
            <w:r>
              <w:rPr>
                <w:kern w:val="0"/>
                <w:szCs w:val="21"/>
              </w:rPr>
              <w:t>区域</w:t>
            </w:r>
          </w:p>
          <w:p w14:paraId="035770DF" w14:textId="77777777" w:rsidR="00CE2EEB" w:rsidRDefault="00000000">
            <w:pPr>
              <w:adjustRightInd w:val="0"/>
              <w:snapToGrid w:val="0"/>
              <w:jc w:val="center"/>
              <w:rPr>
                <w:kern w:val="0"/>
                <w:szCs w:val="21"/>
              </w:rPr>
            </w:pPr>
            <w:r>
              <w:rPr>
                <w:kern w:val="0"/>
                <w:szCs w:val="21"/>
              </w:rPr>
              <w:t>环境</w:t>
            </w:r>
          </w:p>
          <w:p w14:paraId="4C91C81F" w14:textId="77777777" w:rsidR="00CE2EEB" w:rsidRDefault="00000000">
            <w:pPr>
              <w:adjustRightInd w:val="0"/>
              <w:snapToGrid w:val="0"/>
              <w:jc w:val="center"/>
              <w:rPr>
                <w:kern w:val="0"/>
                <w:szCs w:val="21"/>
              </w:rPr>
            </w:pPr>
            <w:r>
              <w:rPr>
                <w:kern w:val="0"/>
                <w:szCs w:val="21"/>
              </w:rPr>
              <w:t>质量</w:t>
            </w:r>
          </w:p>
          <w:p w14:paraId="0FB72512" w14:textId="77777777" w:rsidR="00CE2EEB" w:rsidRDefault="00000000">
            <w:pPr>
              <w:adjustRightInd w:val="0"/>
              <w:snapToGrid w:val="0"/>
              <w:jc w:val="center"/>
              <w:rPr>
                <w:kern w:val="0"/>
                <w:szCs w:val="21"/>
              </w:rPr>
            </w:pPr>
            <w:r>
              <w:rPr>
                <w:kern w:val="0"/>
                <w:szCs w:val="21"/>
              </w:rPr>
              <w:t>现状</w:t>
            </w:r>
          </w:p>
        </w:tc>
        <w:tc>
          <w:tcPr>
            <w:tcW w:w="8190" w:type="dxa"/>
            <w:vAlign w:val="center"/>
          </w:tcPr>
          <w:p w14:paraId="0015E99A" w14:textId="77777777" w:rsidR="00CE2EEB" w:rsidRDefault="00000000">
            <w:pPr>
              <w:pStyle w:val="afffff8"/>
            </w:pPr>
            <w:r>
              <w:t>1</w:t>
            </w:r>
            <w:r>
              <w:t>、环境空气</w:t>
            </w:r>
          </w:p>
          <w:p w14:paraId="63AF660D"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）基本污染物</w:t>
            </w:r>
          </w:p>
          <w:p w14:paraId="5AEAE7E6"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①数据来源</w:t>
            </w:r>
          </w:p>
          <w:p w14:paraId="00CF4E9B" w14:textId="77777777" w:rsidR="00CE2EEB" w:rsidRDefault="00000000">
            <w:pPr>
              <w:autoSpaceDE w:val="0"/>
              <w:autoSpaceDN w:val="0"/>
              <w:adjustRightInd w:val="0"/>
              <w:snapToGrid w:val="0"/>
              <w:spacing w:line="360" w:lineRule="auto"/>
              <w:ind w:firstLineChars="200" w:firstLine="480"/>
              <w:rPr>
                <w:color w:val="FF0000"/>
                <w:kern w:val="0"/>
                <w:sz w:val="24"/>
              </w:rPr>
            </w:pPr>
            <w:r>
              <w:rPr>
                <w:rFonts w:hint="eastAsia"/>
                <w:kern w:val="0"/>
                <w:sz w:val="24"/>
              </w:rPr>
              <w:t>根据《环境影响评价技术导则</w:t>
            </w:r>
            <w:r>
              <w:rPr>
                <w:rFonts w:hint="eastAsia"/>
                <w:kern w:val="0"/>
                <w:sz w:val="24"/>
              </w:rPr>
              <w:t>-</w:t>
            </w:r>
            <w:r>
              <w:rPr>
                <w:rFonts w:hint="eastAsia"/>
                <w:kern w:val="0"/>
                <w:sz w:val="24"/>
              </w:rPr>
              <w:t>大气环境》（</w:t>
            </w:r>
            <w:r>
              <w:rPr>
                <w:rFonts w:hint="eastAsia"/>
                <w:kern w:val="0"/>
                <w:sz w:val="24"/>
              </w:rPr>
              <w:t>H.J2.2-2018</w:t>
            </w:r>
            <w:r>
              <w:rPr>
                <w:rFonts w:hint="eastAsia"/>
                <w:kern w:val="0"/>
                <w:sz w:val="24"/>
              </w:rPr>
              <w:t>）对环境质量现状数据的要求，本项目位于昌吉州木垒县，因此本项目选择《昌吉州</w:t>
            </w:r>
            <w:r>
              <w:rPr>
                <w:rFonts w:hint="eastAsia"/>
                <w:kern w:val="0"/>
                <w:sz w:val="24"/>
              </w:rPr>
              <w:t>2021</w:t>
            </w:r>
            <w:r>
              <w:rPr>
                <w:rFonts w:hint="eastAsia"/>
                <w:kern w:val="0"/>
                <w:sz w:val="24"/>
              </w:rPr>
              <w:t>年环境空气质量报告》中</w:t>
            </w:r>
            <w:r>
              <w:rPr>
                <w:rFonts w:hint="eastAsia"/>
                <w:kern w:val="0"/>
                <w:sz w:val="24"/>
              </w:rPr>
              <w:t>2021</w:t>
            </w:r>
            <w:r>
              <w:rPr>
                <w:rFonts w:hint="eastAsia"/>
                <w:kern w:val="0"/>
                <w:sz w:val="24"/>
              </w:rPr>
              <w:t>年木垒</w:t>
            </w:r>
            <w:proofErr w:type="gramStart"/>
            <w:r>
              <w:rPr>
                <w:rFonts w:hint="eastAsia"/>
                <w:kern w:val="0"/>
                <w:sz w:val="24"/>
              </w:rPr>
              <w:t>县环境</w:t>
            </w:r>
            <w:proofErr w:type="gramEnd"/>
            <w:r>
              <w:rPr>
                <w:rFonts w:hint="eastAsia"/>
                <w:kern w:val="0"/>
                <w:sz w:val="24"/>
              </w:rPr>
              <w:t>空气质量数据，作为本项目环境空气现状评价基本污染物</w:t>
            </w:r>
            <w:r>
              <w:rPr>
                <w:rFonts w:hint="eastAsia"/>
                <w:kern w:val="0"/>
                <w:sz w:val="24"/>
              </w:rPr>
              <w:t>SO</w:t>
            </w:r>
            <w:r>
              <w:rPr>
                <w:rFonts w:hint="eastAsia"/>
                <w:kern w:val="0"/>
                <w:sz w:val="24"/>
                <w:vertAlign w:val="subscript"/>
              </w:rPr>
              <w:t>2</w:t>
            </w:r>
            <w:r>
              <w:rPr>
                <w:rFonts w:hint="eastAsia"/>
                <w:kern w:val="0"/>
                <w:sz w:val="24"/>
              </w:rPr>
              <w:t>、</w:t>
            </w:r>
            <w:r>
              <w:rPr>
                <w:rFonts w:hint="eastAsia"/>
                <w:kern w:val="0"/>
                <w:sz w:val="24"/>
              </w:rPr>
              <w:t>NO</w:t>
            </w:r>
            <w:r>
              <w:rPr>
                <w:rFonts w:hint="eastAsia"/>
                <w:kern w:val="0"/>
                <w:sz w:val="24"/>
                <w:vertAlign w:val="subscript"/>
              </w:rPr>
              <w:t>2</w:t>
            </w:r>
            <w:r>
              <w:rPr>
                <w:rFonts w:hint="eastAsia"/>
                <w:kern w:val="0"/>
                <w:sz w:val="24"/>
              </w:rPr>
              <w:t>、</w:t>
            </w:r>
            <w:r>
              <w:rPr>
                <w:rFonts w:hint="eastAsia"/>
                <w:kern w:val="0"/>
                <w:sz w:val="24"/>
              </w:rPr>
              <w:t>PM</w:t>
            </w:r>
            <w:r>
              <w:rPr>
                <w:rFonts w:hint="eastAsia"/>
                <w:kern w:val="0"/>
                <w:sz w:val="24"/>
                <w:vertAlign w:val="subscript"/>
              </w:rPr>
              <w:t>10</w:t>
            </w:r>
            <w:r>
              <w:rPr>
                <w:rFonts w:hint="eastAsia"/>
                <w:kern w:val="0"/>
                <w:sz w:val="24"/>
              </w:rPr>
              <w:t>、</w:t>
            </w:r>
            <w:r>
              <w:rPr>
                <w:rFonts w:hint="eastAsia"/>
                <w:kern w:val="0"/>
                <w:sz w:val="24"/>
              </w:rPr>
              <w:t>PM</w:t>
            </w:r>
            <w:r>
              <w:rPr>
                <w:rFonts w:hint="eastAsia"/>
                <w:kern w:val="0"/>
                <w:sz w:val="24"/>
                <w:vertAlign w:val="subscript"/>
              </w:rPr>
              <w:t>2.5</w:t>
            </w:r>
            <w:r>
              <w:rPr>
                <w:rFonts w:hint="eastAsia"/>
                <w:kern w:val="0"/>
                <w:sz w:val="24"/>
              </w:rPr>
              <w:t>、</w:t>
            </w:r>
            <w:r>
              <w:rPr>
                <w:rFonts w:hint="eastAsia"/>
                <w:kern w:val="0"/>
                <w:sz w:val="24"/>
              </w:rPr>
              <w:t>CO</w:t>
            </w:r>
            <w:r>
              <w:rPr>
                <w:rFonts w:hint="eastAsia"/>
                <w:kern w:val="0"/>
                <w:sz w:val="24"/>
              </w:rPr>
              <w:t>和</w:t>
            </w:r>
            <w:r>
              <w:rPr>
                <w:rFonts w:hint="eastAsia"/>
                <w:kern w:val="0"/>
                <w:sz w:val="24"/>
              </w:rPr>
              <w:t>O</w:t>
            </w:r>
            <w:r>
              <w:rPr>
                <w:rFonts w:hint="eastAsia"/>
                <w:kern w:val="0"/>
                <w:sz w:val="24"/>
                <w:vertAlign w:val="subscript"/>
              </w:rPr>
              <w:t>3</w:t>
            </w:r>
            <w:r>
              <w:rPr>
                <w:rFonts w:hint="eastAsia"/>
                <w:kern w:val="0"/>
                <w:sz w:val="24"/>
              </w:rPr>
              <w:t>的数据来源，数据从空间和时间上均符合《环境影响评价技术导则</w:t>
            </w:r>
            <w:r>
              <w:rPr>
                <w:rFonts w:hint="eastAsia"/>
                <w:kern w:val="0"/>
                <w:sz w:val="24"/>
              </w:rPr>
              <w:t xml:space="preserve"> </w:t>
            </w:r>
            <w:r>
              <w:rPr>
                <w:rFonts w:hint="eastAsia"/>
                <w:kern w:val="0"/>
                <w:sz w:val="24"/>
              </w:rPr>
              <w:t>大气环境》（</w:t>
            </w:r>
            <w:r>
              <w:rPr>
                <w:rFonts w:hint="eastAsia"/>
                <w:kern w:val="0"/>
                <w:sz w:val="24"/>
              </w:rPr>
              <w:t>HJ2.2-2018</w:t>
            </w:r>
            <w:r>
              <w:rPr>
                <w:rFonts w:hint="eastAsia"/>
                <w:kern w:val="0"/>
                <w:sz w:val="24"/>
              </w:rPr>
              <w:t>）的要求。</w:t>
            </w:r>
          </w:p>
          <w:p w14:paraId="2C0740F0"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②评价标准</w:t>
            </w:r>
          </w:p>
          <w:p w14:paraId="2D530C9C" w14:textId="77777777" w:rsidR="00CE2EEB" w:rsidRDefault="00000000">
            <w:pPr>
              <w:autoSpaceDE w:val="0"/>
              <w:autoSpaceDN w:val="0"/>
              <w:adjustRightInd w:val="0"/>
              <w:snapToGrid w:val="0"/>
              <w:spacing w:line="360" w:lineRule="auto"/>
              <w:ind w:firstLineChars="200" w:firstLine="480"/>
              <w:rPr>
                <w:kern w:val="0"/>
                <w:sz w:val="24"/>
              </w:rPr>
            </w:pPr>
            <w:bookmarkStart w:id="14" w:name="_Toc11467"/>
            <w:r>
              <w:rPr>
                <w:rFonts w:hint="eastAsia"/>
                <w:kern w:val="0"/>
                <w:sz w:val="24"/>
              </w:rPr>
              <w:t>基本污染物</w:t>
            </w:r>
            <w:r>
              <w:rPr>
                <w:rFonts w:hint="eastAsia"/>
                <w:kern w:val="0"/>
                <w:sz w:val="24"/>
              </w:rPr>
              <w:t>SO</w:t>
            </w:r>
            <w:r>
              <w:rPr>
                <w:rFonts w:hint="eastAsia"/>
                <w:kern w:val="0"/>
                <w:sz w:val="24"/>
                <w:vertAlign w:val="subscript"/>
              </w:rPr>
              <w:t>2</w:t>
            </w:r>
            <w:r>
              <w:rPr>
                <w:rFonts w:hint="eastAsia"/>
                <w:kern w:val="0"/>
                <w:sz w:val="24"/>
              </w:rPr>
              <w:t>、</w:t>
            </w:r>
            <w:r>
              <w:rPr>
                <w:rFonts w:hint="eastAsia"/>
                <w:kern w:val="0"/>
                <w:sz w:val="24"/>
              </w:rPr>
              <w:t>NO</w:t>
            </w:r>
            <w:r>
              <w:rPr>
                <w:rFonts w:hint="eastAsia"/>
                <w:kern w:val="0"/>
                <w:sz w:val="24"/>
                <w:vertAlign w:val="subscript"/>
              </w:rPr>
              <w:t>2</w:t>
            </w:r>
            <w:r>
              <w:rPr>
                <w:rFonts w:hint="eastAsia"/>
                <w:kern w:val="0"/>
                <w:sz w:val="24"/>
              </w:rPr>
              <w:t>、</w:t>
            </w:r>
            <w:r>
              <w:rPr>
                <w:rFonts w:hint="eastAsia"/>
                <w:kern w:val="0"/>
                <w:sz w:val="24"/>
              </w:rPr>
              <w:t>PM</w:t>
            </w:r>
            <w:r>
              <w:rPr>
                <w:rFonts w:hint="eastAsia"/>
                <w:kern w:val="0"/>
                <w:sz w:val="24"/>
                <w:vertAlign w:val="subscript"/>
              </w:rPr>
              <w:t>10</w:t>
            </w:r>
            <w:r>
              <w:rPr>
                <w:rFonts w:hint="eastAsia"/>
                <w:kern w:val="0"/>
                <w:sz w:val="24"/>
              </w:rPr>
              <w:t>、</w:t>
            </w:r>
            <w:r>
              <w:rPr>
                <w:rFonts w:hint="eastAsia"/>
                <w:kern w:val="0"/>
                <w:sz w:val="24"/>
              </w:rPr>
              <w:t>PM</w:t>
            </w:r>
            <w:r>
              <w:rPr>
                <w:rFonts w:hint="eastAsia"/>
                <w:kern w:val="0"/>
                <w:sz w:val="24"/>
                <w:vertAlign w:val="subscript"/>
              </w:rPr>
              <w:t>2.5</w:t>
            </w:r>
            <w:r>
              <w:rPr>
                <w:rFonts w:hint="eastAsia"/>
                <w:kern w:val="0"/>
                <w:sz w:val="24"/>
              </w:rPr>
              <w:t>、</w:t>
            </w:r>
            <w:r>
              <w:rPr>
                <w:rFonts w:hint="eastAsia"/>
                <w:kern w:val="0"/>
                <w:sz w:val="24"/>
              </w:rPr>
              <w:t>CO</w:t>
            </w:r>
            <w:r>
              <w:rPr>
                <w:rFonts w:hint="eastAsia"/>
                <w:kern w:val="0"/>
                <w:sz w:val="24"/>
              </w:rPr>
              <w:t>和</w:t>
            </w:r>
            <w:r>
              <w:rPr>
                <w:rFonts w:hint="eastAsia"/>
                <w:kern w:val="0"/>
                <w:sz w:val="24"/>
              </w:rPr>
              <w:t>O</w:t>
            </w:r>
            <w:r>
              <w:rPr>
                <w:rFonts w:hint="eastAsia"/>
                <w:kern w:val="0"/>
                <w:sz w:val="24"/>
                <w:vertAlign w:val="subscript"/>
              </w:rPr>
              <w:t>3</w:t>
            </w:r>
            <w:r>
              <w:rPr>
                <w:rFonts w:hint="eastAsia"/>
                <w:kern w:val="0"/>
                <w:sz w:val="24"/>
              </w:rPr>
              <w:t>执行《环境空气质量标准》（</w:t>
            </w:r>
            <w:r>
              <w:rPr>
                <w:rFonts w:hint="eastAsia"/>
                <w:kern w:val="0"/>
                <w:sz w:val="24"/>
              </w:rPr>
              <w:t>GB3095-2012</w:t>
            </w:r>
            <w:r>
              <w:rPr>
                <w:rFonts w:hint="eastAsia"/>
                <w:kern w:val="0"/>
                <w:sz w:val="24"/>
              </w:rPr>
              <w:t>）中的二级标准。</w:t>
            </w:r>
          </w:p>
          <w:bookmarkEnd w:id="14"/>
          <w:p w14:paraId="66177E58"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③评价方法</w:t>
            </w:r>
          </w:p>
          <w:p w14:paraId="2E56EAF8"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基本污染物按照《环境空气质量评价技术规范（试行）》（</w:t>
            </w:r>
            <w:r>
              <w:rPr>
                <w:rFonts w:hint="eastAsia"/>
                <w:kern w:val="0"/>
                <w:sz w:val="24"/>
              </w:rPr>
              <w:t>HJ663-2013</w:t>
            </w:r>
            <w:r>
              <w:rPr>
                <w:rFonts w:hint="eastAsia"/>
                <w:kern w:val="0"/>
                <w:sz w:val="24"/>
              </w:rPr>
              <w:t>）中各评价项目的</w:t>
            </w:r>
            <w:proofErr w:type="gramStart"/>
            <w:r>
              <w:rPr>
                <w:rFonts w:hint="eastAsia"/>
                <w:kern w:val="0"/>
                <w:sz w:val="24"/>
              </w:rPr>
              <w:t>年评价</w:t>
            </w:r>
            <w:proofErr w:type="gramEnd"/>
            <w:r>
              <w:rPr>
                <w:rFonts w:hint="eastAsia"/>
                <w:kern w:val="0"/>
                <w:sz w:val="24"/>
              </w:rPr>
              <w:t>指标进行判定。</w:t>
            </w:r>
            <w:proofErr w:type="gramStart"/>
            <w:r>
              <w:rPr>
                <w:rFonts w:hint="eastAsia"/>
                <w:kern w:val="0"/>
                <w:sz w:val="24"/>
              </w:rPr>
              <w:t>年评价</w:t>
            </w:r>
            <w:proofErr w:type="gramEnd"/>
            <w:r>
              <w:rPr>
                <w:rFonts w:hint="eastAsia"/>
                <w:kern w:val="0"/>
                <w:sz w:val="24"/>
              </w:rPr>
              <w:t>指标中的年均浓度和相应百分位数</w:t>
            </w:r>
            <w:r>
              <w:rPr>
                <w:rFonts w:hint="eastAsia"/>
                <w:kern w:val="0"/>
                <w:sz w:val="24"/>
              </w:rPr>
              <w:t>24h</w:t>
            </w:r>
            <w:r>
              <w:rPr>
                <w:rFonts w:hint="eastAsia"/>
                <w:kern w:val="0"/>
                <w:sz w:val="24"/>
              </w:rPr>
              <w:t>平均或</w:t>
            </w:r>
            <w:r>
              <w:rPr>
                <w:rFonts w:hint="eastAsia"/>
                <w:kern w:val="0"/>
                <w:sz w:val="24"/>
              </w:rPr>
              <w:t>8h</w:t>
            </w:r>
            <w:r>
              <w:rPr>
                <w:rFonts w:hint="eastAsia"/>
                <w:kern w:val="0"/>
                <w:sz w:val="24"/>
              </w:rPr>
              <w:t>平均质量浓度满足</w:t>
            </w:r>
            <w:r>
              <w:rPr>
                <w:rFonts w:hint="eastAsia"/>
                <w:kern w:val="0"/>
                <w:sz w:val="24"/>
              </w:rPr>
              <w:t>GB3095-2012</w:t>
            </w:r>
            <w:r>
              <w:rPr>
                <w:rFonts w:hint="eastAsia"/>
                <w:kern w:val="0"/>
                <w:sz w:val="24"/>
              </w:rPr>
              <w:t>中浓度限值要求的即为达标。对于超标的污染物，计算其超标倍数。</w:t>
            </w:r>
          </w:p>
          <w:p w14:paraId="57810AF4"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④空气质量达标区判定</w:t>
            </w:r>
          </w:p>
          <w:p w14:paraId="0C8E0AD6" w14:textId="77777777" w:rsidR="00CE2EEB" w:rsidRDefault="00000000">
            <w:pPr>
              <w:autoSpaceDE w:val="0"/>
              <w:autoSpaceDN w:val="0"/>
              <w:adjustRightInd w:val="0"/>
              <w:snapToGrid w:val="0"/>
              <w:spacing w:line="360" w:lineRule="auto"/>
              <w:ind w:firstLineChars="200" w:firstLine="480"/>
              <w:rPr>
                <w:kern w:val="0"/>
                <w:sz w:val="24"/>
              </w:rPr>
            </w:pPr>
            <w:bookmarkStart w:id="15" w:name="_Toc23837"/>
            <w:bookmarkStart w:id="16" w:name="_Toc7335"/>
            <w:r>
              <w:rPr>
                <w:rFonts w:hint="eastAsia"/>
                <w:kern w:val="0"/>
                <w:sz w:val="24"/>
              </w:rPr>
              <w:t>空气质量达标区判定结果见表</w:t>
            </w:r>
            <w:r>
              <w:rPr>
                <w:rFonts w:hint="eastAsia"/>
                <w:kern w:val="0"/>
                <w:sz w:val="24"/>
              </w:rPr>
              <w:t>3-1</w:t>
            </w:r>
            <w:r>
              <w:rPr>
                <w:rFonts w:hint="eastAsia"/>
                <w:kern w:val="0"/>
                <w:sz w:val="24"/>
              </w:rPr>
              <w:t>。</w:t>
            </w:r>
          </w:p>
          <w:p w14:paraId="40425F33" w14:textId="77777777" w:rsidR="00CE2EEB" w:rsidRDefault="00000000">
            <w:pPr>
              <w:autoSpaceDE w:val="0"/>
              <w:autoSpaceDN w:val="0"/>
              <w:adjustRightInd w:val="0"/>
              <w:snapToGrid w:val="0"/>
              <w:jc w:val="center"/>
              <w:rPr>
                <w:kern w:val="0"/>
                <w:szCs w:val="21"/>
              </w:rPr>
            </w:pPr>
            <w:r>
              <w:rPr>
                <w:b/>
                <w:szCs w:val="21"/>
              </w:rPr>
              <w:t>表</w:t>
            </w:r>
            <w:r>
              <w:rPr>
                <w:b/>
                <w:szCs w:val="21"/>
              </w:rPr>
              <w:t xml:space="preserve">3-1   </w:t>
            </w:r>
            <w:r>
              <w:rPr>
                <w:b/>
                <w:szCs w:val="21"/>
              </w:rPr>
              <w:t>区域空气质量现状评价结果一览表</w:t>
            </w:r>
          </w:p>
          <w:tbl>
            <w:tblPr>
              <w:tblW w:w="7855"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7"/>
              <w:gridCol w:w="2015"/>
              <w:gridCol w:w="1197"/>
              <w:gridCol w:w="990"/>
              <w:gridCol w:w="1170"/>
              <w:gridCol w:w="984"/>
              <w:gridCol w:w="602"/>
            </w:tblGrid>
            <w:tr w:rsidR="00CE2EEB" w14:paraId="5A88E246" w14:textId="77777777">
              <w:trPr>
                <w:trHeight w:val="327"/>
                <w:jc w:val="center"/>
              </w:trPr>
              <w:tc>
                <w:tcPr>
                  <w:tcW w:w="897" w:type="dxa"/>
                  <w:vMerge w:val="restart"/>
                  <w:tcBorders>
                    <w:top w:val="single" w:sz="12" w:space="0" w:color="auto"/>
                  </w:tcBorders>
                  <w:vAlign w:val="center"/>
                </w:tcPr>
                <w:p w14:paraId="4D4B0EDA"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评价因子</w:t>
                  </w:r>
                </w:p>
              </w:tc>
              <w:tc>
                <w:tcPr>
                  <w:tcW w:w="2015" w:type="dxa"/>
                  <w:vMerge w:val="restart"/>
                  <w:tcBorders>
                    <w:top w:val="single" w:sz="12" w:space="0" w:color="auto"/>
                  </w:tcBorders>
                  <w:vAlign w:val="center"/>
                </w:tcPr>
                <w:p w14:paraId="5385AD8A" w14:textId="77777777" w:rsidR="00CE2EEB" w:rsidRDefault="00000000">
                  <w:pPr>
                    <w:overflowPunct w:val="0"/>
                    <w:autoSpaceDE w:val="0"/>
                    <w:autoSpaceDN w:val="0"/>
                    <w:adjustRightInd w:val="0"/>
                    <w:snapToGrid w:val="0"/>
                    <w:spacing w:line="300" w:lineRule="atLeast"/>
                    <w:ind w:firstLine="480"/>
                    <w:jc w:val="center"/>
                    <w:textAlignment w:val="baseline"/>
                    <w:rPr>
                      <w:b/>
                      <w:bCs/>
                      <w:kern w:val="0"/>
                      <w:szCs w:val="21"/>
                    </w:rPr>
                  </w:pPr>
                  <w:r>
                    <w:rPr>
                      <w:b/>
                      <w:bCs/>
                      <w:kern w:val="0"/>
                      <w:szCs w:val="21"/>
                    </w:rPr>
                    <w:t>平均时段</w:t>
                  </w:r>
                </w:p>
              </w:tc>
              <w:tc>
                <w:tcPr>
                  <w:tcW w:w="1197" w:type="dxa"/>
                  <w:vMerge w:val="restart"/>
                  <w:tcBorders>
                    <w:top w:val="single" w:sz="12" w:space="0" w:color="auto"/>
                  </w:tcBorders>
                  <w:vAlign w:val="center"/>
                </w:tcPr>
                <w:p w14:paraId="4A5F79FF"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百分位</w:t>
                  </w:r>
                </w:p>
              </w:tc>
              <w:tc>
                <w:tcPr>
                  <w:tcW w:w="990" w:type="dxa"/>
                  <w:tcBorders>
                    <w:top w:val="single" w:sz="12" w:space="0" w:color="auto"/>
                  </w:tcBorders>
                  <w:vAlign w:val="center"/>
                </w:tcPr>
                <w:p w14:paraId="4BD816EF"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现状浓度</w:t>
                  </w:r>
                  <w:r>
                    <w:rPr>
                      <w:b/>
                      <w:bCs/>
                      <w:kern w:val="0"/>
                      <w:szCs w:val="21"/>
                    </w:rPr>
                    <w:t>/</w:t>
                  </w:r>
                </w:p>
              </w:tc>
              <w:tc>
                <w:tcPr>
                  <w:tcW w:w="1170" w:type="dxa"/>
                  <w:tcBorders>
                    <w:top w:val="single" w:sz="12" w:space="0" w:color="auto"/>
                  </w:tcBorders>
                  <w:vAlign w:val="center"/>
                </w:tcPr>
                <w:p w14:paraId="3BF4ACDC"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标准限值</w:t>
                  </w:r>
                  <w:r>
                    <w:rPr>
                      <w:b/>
                      <w:bCs/>
                      <w:kern w:val="0"/>
                      <w:szCs w:val="21"/>
                    </w:rPr>
                    <w:t>/</w:t>
                  </w:r>
                </w:p>
              </w:tc>
              <w:tc>
                <w:tcPr>
                  <w:tcW w:w="984" w:type="dxa"/>
                  <w:vMerge w:val="restart"/>
                  <w:tcBorders>
                    <w:top w:val="single" w:sz="12" w:space="0" w:color="auto"/>
                  </w:tcBorders>
                  <w:vAlign w:val="center"/>
                </w:tcPr>
                <w:p w14:paraId="34984C30"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占标率</w:t>
                  </w:r>
                  <w:r>
                    <w:rPr>
                      <w:b/>
                      <w:bCs/>
                      <w:kern w:val="0"/>
                      <w:szCs w:val="21"/>
                    </w:rPr>
                    <w:t>/%</w:t>
                  </w:r>
                </w:p>
              </w:tc>
              <w:tc>
                <w:tcPr>
                  <w:tcW w:w="602" w:type="dxa"/>
                  <w:vMerge w:val="restart"/>
                  <w:tcBorders>
                    <w:top w:val="single" w:sz="12" w:space="0" w:color="auto"/>
                  </w:tcBorders>
                  <w:vAlign w:val="center"/>
                </w:tcPr>
                <w:p w14:paraId="51AFA63A"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达标情况</w:t>
                  </w:r>
                </w:p>
              </w:tc>
            </w:tr>
            <w:tr w:rsidR="00CE2EEB" w14:paraId="5A7CFBB0" w14:textId="77777777">
              <w:trPr>
                <w:trHeight w:val="327"/>
                <w:jc w:val="center"/>
              </w:trPr>
              <w:tc>
                <w:tcPr>
                  <w:tcW w:w="897" w:type="dxa"/>
                  <w:vMerge/>
                  <w:tcBorders>
                    <w:bottom w:val="single" w:sz="12" w:space="0" w:color="auto"/>
                  </w:tcBorders>
                  <w:vAlign w:val="center"/>
                </w:tcPr>
                <w:p w14:paraId="505D8426" w14:textId="77777777" w:rsidR="00CE2EEB" w:rsidRDefault="00CE2EEB">
                  <w:pPr>
                    <w:widowControl/>
                    <w:jc w:val="center"/>
                    <w:rPr>
                      <w:kern w:val="0"/>
                      <w:szCs w:val="21"/>
                    </w:rPr>
                  </w:pPr>
                </w:p>
              </w:tc>
              <w:tc>
                <w:tcPr>
                  <w:tcW w:w="2015" w:type="dxa"/>
                  <w:vMerge/>
                  <w:tcBorders>
                    <w:bottom w:val="single" w:sz="12" w:space="0" w:color="auto"/>
                  </w:tcBorders>
                  <w:vAlign w:val="center"/>
                </w:tcPr>
                <w:p w14:paraId="2EA39526" w14:textId="77777777" w:rsidR="00CE2EEB" w:rsidRDefault="00CE2EEB">
                  <w:pPr>
                    <w:widowControl/>
                    <w:jc w:val="center"/>
                    <w:rPr>
                      <w:kern w:val="0"/>
                      <w:szCs w:val="21"/>
                    </w:rPr>
                  </w:pPr>
                </w:p>
              </w:tc>
              <w:tc>
                <w:tcPr>
                  <w:tcW w:w="1197" w:type="dxa"/>
                  <w:vMerge/>
                  <w:tcBorders>
                    <w:bottom w:val="single" w:sz="12" w:space="0" w:color="auto"/>
                  </w:tcBorders>
                  <w:vAlign w:val="center"/>
                </w:tcPr>
                <w:p w14:paraId="549DA97F" w14:textId="77777777" w:rsidR="00CE2EEB" w:rsidRDefault="00CE2EEB">
                  <w:pPr>
                    <w:widowControl/>
                    <w:jc w:val="center"/>
                    <w:rPr>
                      <w:kern w:val="0"/>
                      <w:szCs w:val="21"/>
                    </w:rPr>
                  </w:pPr>
                </w:p>
              </w:tc>
              <w:tc>
                <w:tcPr>
                  <w:tcW w:w="990" w:type="dxa"/>
                  <w:tcBorders>
                    <w:bottom w:val="single" w:sz="12" w:space="0" w:color="auto"/>
                  </w:tcBorders>
                  <w:vAlign w:val="center"/>
                </w:tcPr>
                <w:p w14:paraId="3F7C4D0C"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w:t>
                  </w:r>
                  <w:proofErr w:type="spellStart"/>
                  <w:r>
                    <w:rPr>
                      <w:b/>
                      <w:bCs/>
                      <w:kern w:val="0"/>
                      <w:szCs w:val="21"/>
                    </w:rPr>
                    <w:t>μg</w:t>
                  </w:r>
                  <w:proofErr w:type="spellEnd"/>
                  <w:r>
                    <w:rPr>
                      <w:b/>
                      <w:bCs/>
                      <w:kern w:val="0"/>
                      <w:szCs w:val="21"/>
                    </w:rPr>
                    <w:t>/m³</w:t>
                  </w:r>
                  <w:r>
                    <w:rPr>
                      <w:b/>
                      <w:bCs/>
                      <w:kern w:val="0"/>
                      <w:szCs w:val="21"/>
                    </w:rPr>
                    <w:t>）</w:t>
                  </w:r>
                </w:p>
              </w:tc>
              <w:tc>
                <w:tcPr>
                  <w:tcW w:w="1170" w:type="dxa"/>
                  <w:tcBorders>
                    <w:bottom w:val="single" w:sz="12" w:space="0" w:color="auto"/>
                  </w:tcBorders>
                  <w:vAlign w:val="center"/>
                </w:tcPr>
                <w:p w14:paraId="1EA48C05" w14:textId="77777777" w:rsidR="00CE2EEB" w:rsidRDefault="00000000">
                  <w:pPr>
                    <w:overflowPunct w:val="0"/>
                    <w:autoSpaceDE w:val="0"/>
                    <w:autoSpaceDN w:val="0"/>
                    <w:adjustRightInd w:val="0"/>
                    <w:snapToGrid w:val="0"/>
                    <w:spacing w:line="300" w:lineRule="atLeast"/>
                    <w:jc w:val="center"/>
                    <w:textAlignment w:val="baseline"/>
                    <w:rPr>
                      <w:b/>
                      <w:bCs/>
                      <w:kern w:val="0"/>
                      <w:szCs w:val="21"/>
                    </w:rPr>
                  </w:pPr>
                  <w:r>
                    <w:rPr>
                      <w:b/>
                      <w:bCs/>
                      <w:kern w:val="0"/>
                      <w:szCs w:val="21"/>
                    </w:rPr>
                    <w:t>（</w:t>
                  </w:r>
                  <w:proofErr w:type="spellStart"/>
                  <w:r>
                    <w:rPr>
                      <w:b/>
                      <w:bCs/>
                      <w:kern w:val="0"/>
                      <w:szCs w:val="21"/>
                    </w:rPr>
                    <w:t>μg</w:t>
                  </w:r>
                  <w:proofErr w:type="spellEnd"/>
                  <w:r>
                    <w:rPr>
                      <w:b/>
                      <w:bCs/>
                      <w:kern w:val="0"/>
                      <w:szCs w:val="21"/>
                    </w:rPr>
                    <w:t>/m³</w:t>
                  </w:r>
                  <w:r>
                    <w:rPr>
                      <w:b/>
                      <w:bCs/>
                      <w:kern w:val="0"/>
                      <w:szCs w:val="21"/>
                    </w:rPr>
                    <w:t>）</w:t>
                  </w:r>
                </w:p>
              </w:tc>
              <w:tc>
                <w:tcPr>
                  <w:tcW w:w="984" w:type="dxa"/>
                  <w:vMerge/>
                  <w:tcBorders>
                    <w:bottom w:val="single" w:sz="12" w:space="0" w:color="auto"/>
                  </w:tcBorders>
                  <w:vAlign w:val="center"/>
                </w:tcPr>
                <w:p w14:paraId="299C5A4F" w14:textId="77777777" w:rsidR="00CE2EEB" w:rsidRDefault="00CE2EEB">
                  <w:pPr>
                    <w:widowControl/>
                    <w:jc w:val="center"/>
                    <w:rPr>
                      <w:kern w:val="0"/>
                      <w:szCs w:val="21"/>
                    </w:rPr>
                  </w:pPr>
                </w:p>
              </w:tc>
              <w:tc>
                <w:tcPr>
                  <w:tcW w:w="602" w:type="dxa"/>
                  <w:vMerge/>
                  <w:tcBorders>
                    <w:bottom w:val="single" w:sz="12" w:space="0" w:color="auto"/>
                  </w:tcBorders>
                  <w:vAlign w:val="center"/>
                </w:tcPr>
                <w:p w14:paraId="6E414EE8" w14:textId="77777777" w:rsidR="00CE2EEB" w:rsidRDefault="00CE2EEB">
                  <w:pPr>
                    <w:widowControl/>
                    <w:jc w:val="center"/>
                    <w:rPr>
                      <w:kern w:val="0"/>
                      <w:szCs w:val="21"/>
                    </w:rPr>
                  </w:pPr>
                </w:p>
              </w:tc>
            </w:tr>
            <w:tr w:rsidR="00CE2EEB" w14:paraId="01081D81" w14:textId="77777777">
              <w:trPr>
                <w:trHeight w:val="327"/>
                <w:jc w:val="center"/>
              </w:trPr>
              <w:tc>
                <w:tcPr>
                  <w:tcW w:w="897" w:type="dxa"/>
                  <w:tcBorders>
                    <w:top w:val="single" w:sz="12" w:space="0" w:color="auto"/>
                  </w:tcBorders>
                  <w:vAlign w:val="center"/>
                </w:tcPr>
                <w:p w14:paraId="07D06DE0"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SO</w:t>
                  </w:r>
                  <w:r>
                    <w:rPr>
                      <w:kern w:val="0"/>
                      <w:szCs w:val="21"/>
                      <w:vertAlign w:val="subscript"/>
                    </w:rPr>
                    <w:t>2</w:t>
                  </w:r>
                </w:p>
              </w:tc>
              <w:tc>
                <w:tcPr>
                  <w:tcW w:w="2015" w:type="dxa"/>
                  <w:tcBorders>
                    <w:top w:val="single" w:sz="12" w:space="0" w:color="auto"/>
                  </w:tcBorders>
                  <w:vAlign w:val="center"/>
                </w:tcPr>
                <w:p w14:paraId="6213E32B"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年平均浓度</w:t>
                  </w:r>
                </w:p>
              </w:tc>
              <w:tc>
                <w:tcPr>
                  <w:tcW w:w="1197" w:type="dxa"/>
                  <w:tcBorders>
                    <w:top w:val="single" w:sz="12" w:space="0" w:color="auto"/>
                  </w:tcBorders>
                  <w:vAlign w:val="center"/>
                </w:tcPr>
                <w:p w14:paraId="2FFEDCB0" w14:textId="77777777" w:rsidR="00CE2EEB" w:rsidRDefault="00000000">
                  <w:pPr>
                    <w:overflowPunct w:val="0"/>
                    <w:autoSpaceDE w:val="0"/>
                    <w:autoSpaceDN w:val="0"/>
                    <w:adjustRightInd w:val="0"/>
                    <w:snapToGrid w:val="0"/>
                    <w:spacing w:line="300" w:lineRule="atLeast"/>
                    <w:ind w:firstLine="480"/>
                    <w:textAlignment w:val="baseline"/>
                    <w:rPr>
                      <w:kern w:val="0"/>
                      <w:szCs w:val="21"/>
                    </w:rPr>
                  </w:pPr>
                  <w:r>
                    <w:rPr>
                      <w:kern w:val="0"/>
                      <w:szCs w:val="21"/>
                    </w:rPr>
                    <w:t>-</w:t>
                  </w:r>
                </w:p>
              </w:tc>
              <w:tc>
                <w:tcPr>
                  <w:tcW w:w="990" w:type="dxa"/>
                  <w:tcBorders>
                    <w:top w:val="single" w:sz="12" w:space="0" w:color="auto"/>
                  </w:tcBorders>
                  <w:vAlign w:val="center"/>
                </w:tcPr>
                <w:p w14:paraId="5F650D46"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6</w:t>
                  </w:r>
                </w:p>
              </w:tc>
              <w:tc>
                <w:tcPr>
                  <w:tcW w:w="1170" w:type="dxa"/>
                  <w:tcBorders>
                    <w:top w:val="single" w:sz="12" w:space="0" w:color="auto"/>
                  </w:tcBorders>
                  <w:vAlign w:val="center"/>
                </w:tcPr>
                <w:p w14:paraId="42BB1F41"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60</w:t>
                  </w:r>
                </w:p>
              </w:tc>
              <w:tc>
                <w:tcPr>
                  <w:tcW w:w="984" w:type="dxa"/>
                  <w:tcBorders>
                    <w:top w:val="single" w:sz="12" w:space="0" w:color="auto"/>
                  </w:tcBorders>
                  <w:vAlign w:val="center"/>
                </w:tcPr>
                <w:p w14:paraId="1FAADEE0"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1</w:t>
                  </w:r>
                  <w:r>
                    <w:rPr>
                      <w:kern w:val="0"/>
                      <w:szCs w:val="21"/>
                    </w:rPr>
                    <w:t>0</w:t>
                  </w:r>
                </w:p>
              </w:tc>
              <w:tc>
                <w:tcPr>
                  <w:tcW w:w="602" w:type="dxa"/>
                  <w:tcBorders>
                    <w:top w:val="single" w:sz="12" w:space="0" w:color="auto"/>
                  </w:tcBorders>
                  <w:vAlign w:val="center"/>
                </w:tcPr>
                <w:p w14:paraId="7934FE2E"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r w:rsidR="00CE2EEB" w14:paraId="587379D0" w14:textId="77777777">
              <w:trPr>
                <w:trHeight w:val="334"/>
                <w:jc w:val="center"/>
              </w:trPr>
              <w:tc>
                <w:tcPr>
                  <w:tcW w:w="897" w:type="dxa"/>
                  <w:vAlign w:val="center"/>
                </w:tcPr>
                <w:p w14:paraId="2F609BD5"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NO</w:t>
                  </w:r>
                  <w:r>
                    <w:rPr>
                      <w:kern w:val="0"/>
                      <w:szCs w:val="21"/>
                      <w:vertAlign w:val="subscript"/>
                    </w:rPr>
                    <w:t>2</w:t>
                  </w:r>
                </w:p>
              </w:tc>
              <w:tc>
                <w:tcPr>
                  <w:tcW w:w="2015" w:type="dxa"/>
                  <w:vAlign w:val="center"/>
                </w:tcPr>
                <w:p w14:paraId="2846F62D"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年平均浓度</w:t>
                  </w:r>
                </w:p>
              </w:tc>
              <w:tc>
                <w:tcPr>
                  <w:tcW w:w="1197" w:type="dxa"/>
                  <w:vAlign w:val="center"/>
                </w:tcPr>
                <w:p w14:paraId="455ED960" w14:textId="77777777" w:rsidR="00CE2EEB" w:rsidRDefault="00000000">
                  <w:pPr>
                    <w:overflowPunct w:val="0"/>
                    <w:autoSpaceDE w:val="0"/>
                    <w:autoSpaceDN w:val="0"/>
                    <w:adjustRightInd w:val="0"/>
                    <w:snapToGrid w:val="0"/>
                    <w:spacing w:line="300" w:lineRule="atLeast"/>
                    <w:ind w:firstLine="480"/>
                    <w:textAlignment w:val="baseline"/>
                    <w:rPr>
                      <w:kern w:val="0"/>
                      <w:szCs w:val="21"/>
                    </w:rPr>
                  </w:pPr>
                  <w:r>
                    <w:rPr>
                      <w:kern w:val="0"/>
                      <w:szCs w:val="21"/>
                    </w:rPr>
                    <w:t>-</w:t>
                  </w:r>
                </w:p>
              </w:tc>
              <w:tc>
                <w:tcPr>
                  <w:tcW w:w="990" w:type="dxa"/>
                  <w:vAlign w:val="center"/>
                </w:tcPr>
                <w:p w14:paraId="62C622D5"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1</w:t>
                  </w:r>
                  <w:r>
                    <w:rPr>
                      <w:kern w:val="0"/>
                      <w:szCs w:val="21"/>
                    </w:rPr>
                    <w:t>1</w:t>
                  </w:r>
                </w:p>
              </w:tc>
              <w:tc>
                <w:tcPr>
                  <w:tcW w:w="1170" w:type="dxa"/>
                  <w:vAlign w:val="center"/>
                </w:tcPr>
                <w:p w14:paraId="66333D90"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40</w:t>
                  </w:r>
                </w:p>
              </w:tc>
              <w:tc>
                <w:tcPr>
                  <w:tcW w:w="984" w:type="dxa"/>
                  <w:vAlign w:val="center"/>
                </w:tcPr>
                <w:p w14:paraId="56CDA4A3"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2</w:t>
                  </w:r>
                  <w:r>
                    <w:rPr>
                      <w:kern w:val="0"/>
                      <w:szCs w:val="21"/>
                    </w:rPr>
                    <w:t>7.5</w:t>
                  </w:r>
                </w:p>
              </w:tc>
              <w:tc>
                <w:tcPr>
                  <w:tcW w:w="602" w:type="dxa"/>
                  <w:vAlign w:val="center"/>
                </w:tcPr>
                <w:p w14:paraId="2A31ED90"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r w:rsidR="00CE2EEB" w14:paraId="5AF492AD" w14:textId="77777777">
              <w:trPr>
                <w:trHeight w:val="437"/>
                <w:jc w:val="center"/>
              </w:trPr>
              <w:tc>
                <w:tcPr>
                  <w:tcW w:w="897" w:type="dxa"/>
                  <w:vAlign w:val="center"/>
                </w:tcPr>
                <w:p w14:paraId="61150BDC"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CO</w:t>
                  </w:r>
                </w:p>
              </w:tc>
              <w:tc>
                <w:tcPr>
                  <w:tcW w:w="2015" w:type="dxa"/>
                  <w:vAlign w:val="center"/>
                </w:tcPr>
                <w:p w14:paraId="7F74D4F4"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百分位上日平均质量浓度</w:t>
                  </w:r>
                </w:p>
              </w:tc>
              <w:tc>
                <w:tcPr>
                  <w:tcW w:w="1197" w:type="dxa"/>
                  <w:vAlign w:val="center"/>
                </w:tcPr>
                <w:p w14:paraId="401A9345"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95%</w:t>
                  </w:r>
                </w:p>
              </w:tc>
              <w:tc>
                <w:tcPr>
                  <w:tcW w:w="990" w:type="dxa"/>
                  <w:vAlign w:val="center"/>
                </w:tcPr>
                <w:p w14:paraId="56909701"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1</w:t>
                  </w:r>
                  <w:r>
                    <w:rPr>
                      <w:kern w:val="0"/>
                      <w:szCs w:val="21"/>
                    </w:rPr>
                    <w:t>400</w:t>
                  </w:r>
                </w:p>
              </w:tc>
              <w:tc>
                <w:tcPr>
                  <w:tcW w:w="1170" w:type="dxa"/>
                  <w:vAlign w:val="center"/>
                </w:tcPr>
                <w:p w14:paraId="03FDF282"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4000</w:t>
                  </w:r>
                </w:p>
              </w:tc>
              <w:tc>
                <w:tcPr>
                  <w:tcW w:w="984" w:type="dxa"/>
                  <w:vAlign w:val="center"/>
                </w:tcPr>
                <w:p w14:paraId="404D2358"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3</w:t>
                  </w:r>
                  <w:r>
                    <w:rPr>
                      <w:kern w:val="0"/>
                      <w:szCs w:val="21"/>
                    </w:rPr>
                    <w:t>5</w:t>
                  </w:r>
                </w:p>
              </w:tc>
              <w:tc>
                <w:tcPr>
                  <w:tcW w:w="602" w:type="dxa"/>
                  <w:vAlign w:val="center"/>
                </w:tcPr>
                <w:p w14:paraId="6A51B0B2"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r w:rsidR="00CE2EEB" w14:paraId="4876EA71" w14:textId="77777777">
              <w:trPr>
                <w:trHeight w:val="334"/>
                <w:jc w:val="center"/>
              </w:trPr>
              <w:tc>
                <w:tcPr>
                  <w:tcW w:w="897" w:type="dxa"/>
                  <w:vAlign w:val="center"/>
                </w:tcPr>
                <w:p w14:paraId="73ABD3E8"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O</w:t>
                  </w:r>
                  <w:r>
                    <w:rPr>
                      <w:kern w:val="0"/>
                      <w:szCs w:val="21"/>
                      <w:vertAlign w:val="subscript"/>
                    </w:rPr>
                    <w:t>3</w:t>
                  </w:r>
                </w:p>
              </w:tc>
              <w:tc>
                <w:tcPr>
                  <w:tcW w:w="2015" w:type="dxa"/>
                  <w:vAlign w:val="center"/>
                </w:tcPr>
                <w:p w14:paraId="21ED5C0D"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百分位上</w:t>
                  </w:r>
                  <w:r>
                    <w:rPr>
                      <w:kern w:val="0"/>
                      <w:szCs w:val="21"/>
                    </w:rPr>
                    <w:t>8h</w:t>
                  </w:r>
                  <w:r>
                    <w:rPr>
                      <w:kern w:val="0"/>
                      <w:szCs w:val="21"/>
                    </w:rPr>
                    <w:t>平均质量浓度</w:t>
                  </w:r>
                </w:p>
              </w:tc>
              <w:tc>
                <w:tcPr>
                  <w:tcW w:w="1197" w:type="dxa"/>
                  <w:vAlign w:val="center"/>
                </w:tcPr>
                <w:p w14:paraId="29F12070"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90%</w:t>
                  </w:r>
                </w:p>
              </w:tc>
              <w:tc>
                <w:tcPr>
                  <w:tcW w:w="990" w:type="dxa"/>
                  <w:vAlign w:val="center"/>
                </w:tcPr>
                <w:p w14:paraId="227627A1"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1</w:t>
                  </w:r>
                  <w:r>
                    <w:rPr>
                      <w:kern w:val="0"/>
                      <w:szCs w:val="21"/>
                    </w:rPr>
                    <w:t>24</w:t>
                  </w:r>
                </w:p>
              </w:tc>
              <w:tc>
                <w:tcPr>
                  <w:tcW w:w="1170" w:type="dxa"/>
                  <w:vAlign w:val="center"/>
                </w:tcPr>
                <w:p w14:paraId="29DB1525"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160</w:t>
                  </w:r>
                </w:p>
              </w:tc>
              <w:tc>
                <w:tcPr>
                  <w:tcW w:w="984" w:type="dxa"/>
                  <w:vAlign w:val="center"/>
                </w:tcPr>
                <w:p w14:paraId="54C6F51F"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7</w:t>
                  </w:r>
                  <w:r>
                    <w:rPr>
                      <w:kern w:val="0"/>
                      <w:szCs w:val="21"/>
                    </w:rPr>
                    <w:t>7.5</w:t>
                  </w:r>
                </w:p>
              </w:tc>
              <w:tc>
                <w:tcPr>
                  <w:tcW w:w="602" w:type="dxa"/>
                  <w:vAlign w:val="center"/>
                </w:tcPr>
                <w:p w14:paraId="6FB68771"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r w:rsidR="00CE2EEB" w14:paraId="2F0C97F6" w14:textId="77777777">
              <w:trPr>
                <w:trHeight w:val="334"/>
                <w:jc w:val="center"/>
              </w:trPr>
              <w:tc>
                <w:tcPr>
                  <w:tcW w:w="897" w:type="dxa"/>
                  <w:vAlign w:val="center"/>
                </w:tcPr>
                <w:p w14:paraId="150CDC93"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lastRenderedPageBreak/>
                    <w:t>PM</w:t>
                  </w:r>
                  <w:r>
                    <w:rPr>
                      <w:kern w:val="0"/>
                      <w:szCs w:val="21"/>
                      <w:vertAlign w:val="subscript"/>
                    </w:rPr>
                    <w:t>2.5</w:t>
                  </w:r>
                </w:p>
              </w:tc>
              <w:tc>
                <w:tcPr>
                  <w:tcW w:w="2015" w:type="dxa"/>
                  <w:vAlign w:val="center"/>
                </w:tcPr>
                <w:p w14:paraId="2976BFFB"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年平均浓度</w:t>
                  </w:r>
                </w:p>
              </w:tc>
              <w:tc>
                <w:tcPr>
                  <w:tcW w:w="1197" w:type="dxa"/>
                  <w:vAlign w:val="center"/>
                </w:tcPr>
                <w:p w14:paraId="4BAFCC16" w14:textId="77777777" w:rsidR="00CE2EEB" w:rsidRDefault="00000000">
                  <w:pPr>
                    <w:overflowPunct w:val="0"/>
                    <w:autoSpaceDE w:val="0"/>
                    <w:autoSpaceDN w:val="0"/>
                    <w:adjustRightInd w:val="0"/>
                    <w:snapToGrid w:val="0"/>
                    <w:spacing w:line="300" w:lineRule="atLeast"/>
                    <w:ind w:firstLine="480"/>
                    <w:textAlignment w:val="baseline"/>
                    <w:rPr>
                      <w:kern w:val="0"/>
                      <w:szCs w:val="21"/>
                    </w:rPr>
                  </w:pPr>
                  <w:r>
                    <w:rPr>
                      <w:kern w:val="0"/>
                      <w:szCs w:val="21"/>
                    </w:rPr>
                    <w:t>-</w:t>
                  </w:r>
                </w:p>
              </w:tc>
              <w:tc>
                <w:tcPr>
                  <w:tcW w:w="990" w:type="dxa"/>
                  <w:vAlign w:val="center"/>
                </w:tcPr>
                <w:p w14:paraId="323541E8"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1</w:t>
                  </w:r>
                  <w:r>
                    <w:rPr>
                      <w:kern w:val="0"/>
                      <w:szCs w:val="21"/>
                    </w:rPr>
                    <w:t>2</w:t>
                  </w:r>
                </w:p>
              </w:tc>
              <w:tc>
                <w:tcPr>
                  <w:tcW w:w="1170" w:type="dxa"/>
                  <w:vAlign w:val="center"/>
                </w:tcPr>
                <w:p w14:paraId="402E39EC"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35</w:t>
                  </w:r>
                </w:p>
              </w:tc>
              <w:tc>
                <w:tcPr>
                  <w:tcW w:w="984" w:type="dxa"/>
                  <w:vAlign w:val="center"/>
                </w:tcPr>
                <w:p w14:paraId="4870E801"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3</w:t>
                  </w:r>
                  <w:r>
                    <w:rPr>
                      <w:kern w:val="0"/>
                      <w:szCs w:val="21"/>
                    </w:rPr>
                    <w:t>4.3</w:t>
                  </w:r>
                </w:p>
              </w:tc>
              <w:tc>
                <w:tcPr>
                  <w:tcW w:w="602" w:type="dxa"/>
                  <w:vAlign w:val="center"/>
                </w:tcPr>
                <w:p w14:paraId="2E813CF7"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r w:rsidR="00CE2EEB" w14:paraId="788FA6C1" w14:textId="77777777">
              <w:trPr>
                <w:trHeight w:val="334"/>
                <w:jc w:val="center"/>
              </w:trPr>
              <w:tc>
                <w:tcPr>
                  <w:tcW w:w="897" w:type="dxa"/>
                  <w:vAlign w:val="center"/>
                </w:tcPr>
                <w:p w14:paraId="112E961B"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PM</w:t>
                  </w:r>
                  <w:r>
                    <w:rPr>
                      <w:kern w:val="0"/>
                      <w:szCs w:val="21"/>
                      <w:vertAlign w:val="subscript"/>
                    </w:rPr>
                    <w:t>10</w:t>
                  </w:r>
                </w:p>
              </w:tc>
              <w:tc>
                <w:tcPr>
                  <w:tcW w:w="2015" w:type="dxa"/>
                  <w:vAlign w:val="center"/>
                </w:tcPr>
                <w:p w14:paraId="43414633"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年平均浓度</w:t>
                  </w:r>
                </w:p>
              </w:tc>
              <w:tc>
                <w:tcPr>
                  <w:tcW w:w="1197" w:type="dxa"/>
                  <w:vAlign w:val="center"/>
                </w:tcPr>
                <w:p w14:paraId="3A2EFBCD" w14:textId="77777777" w:rsidR="00CE2EEB" w:rsidRDefault="00000000">
                  <w:pPr>
                    <w:overflowPunct w:val="0"/>
                    <w:autoSpaceDE w:val="0"/>
                    <w:autoSpaceDN w:val="0"/>
                    <w:adjustRightInd w:val="0"/>
                    <w:snapToGrid w:val="0"/>
                    <w:spacing w:line="300" w:lineRule="atLeast"/>
                    <w:ind w:firstLine="480"/>
                    <w:textAlignment w:val="baseline"/>
                    <w:rPr>
                      <w:kern w:val="0"/>
                      <w:szCs w:val="21"/>
                    </w:rPr>
                  </w:pPr>
                  <w:r>
                    <w:rPr>
                      <w:kern w:val="0"/>
                      <w:szCs w:val="21"/>
                    </w:rPr>
                    <w:t>-</w:t>
                  </w:r>
                </w:p>
              </w:tc>
              <w:tc>
                <w:tcPr>
                  <w:tcW w:w="990" w:type="dxa"/>
                  <w:vAlign w:val="center"/>
                </w:tcPr>
                <w:p w14:paraId="377EC92E"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rFonts w:hint="eastAsia"/>
                      <w:kern w:val="0"/>
                      <w:szCs w:val="21"/>
                    </w:rPr>
                    <w:t>2</w:t>
                  </w:r>
                  <w:r>
                    <w:rPr>
                      <w:kern w:val="0"/>
                      <w:szCs w:val="21"/>
                    </w:rPr>
                    <w:t>8</w:t>
                  </w:r>
                </w:p>
              </w:tc>
              <w:tc>
                <w:tcPr>
                  <w:tcW w:w="1170" w:type="dxa"/>
                  <w:vAlign w:val="center"/>
                </w:tcPr>
                <w:p w14:paraId="15F8BE28"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70</w:t>
                  </w:r>
                </w:p>
              </w:tc>
              <w:tc>
                <w:tcPr>
                  <w:tcW w:w="984" w:type="dxa"/>
                  <w:vAlign w:val="center"/>
                </w:tcPr>
                <w:p w14:paraId="02A3D336"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40</w:t>
                  </w:r>
                </w:p>
              </w:tc>
              <w:tc>
                <w:tcPr>
                  <w:tcW w:w="602" w:type="dxa"/>
                  <w:vAlign w:val="center"/>
                </w:tcPr>
                <w:p w14:paraId="61EA6774" w14:textId="77777777" w:rsidR="00CE2EEB" w:rsidRDefault="00000000">
                  <w:pPr>
                    <w:overflowPunct w:val="0"/>
                    <w:autoSpaceDE w:val="0"/>
                    <w:autoSpaceDN w:val="0"/>
                    <w:adjustRightInd w:val="0"/>
                    <w:snapToGrid w:val="0"/>
                    <w:spacing w:line="300" w:lineRule="atLeast"/>
                    <w:jc w:val="center"/>
                    <w:textAlignment w:val="baseline"/>
                    <w:rPr>
                      <w:kern w:val="0"/>
                      <w:szCs w:val="21"/>
                    </w:rPr>
                  </w:pPr>
                  <w:r>
                    <w:rPr>
                      <w:kern w:val="0"/>
                      <w:szCs w:val="21"/>
                    </w:rPr>
                    <w:t>达标</w:t>
                  </w:r>
                </w:p>
              </w:tc>
            </w:tr>
          </w:tbl>
          <w:p w14:paraId="39FD343F" w14:textId="77777777" w:rsidR="00CE2EEB" w:rsidRDefault="00000000">
            <w:pPr>
              <w:autoSpaceDE w:val="0"/>
              <w:autoSpaceDN w:val="0"/>
              <w:adjustRightInd w:val="0"/>
              <w:snapToGrid w:val="0"/>
              <w:spacing w:line="360" w:lineRule="auto"/>
              <w:ind w:firstLineChars="200" w:firstLine="480"/>
              <w:rPr>
                <w:kern w:val="0"/>
                <w:sz w:val="24"/>
              </w:rPr>
            </w:pPr>
            <w:r>
              <w:rPr>
                <w:rFonts w:hint="eastAsia"/>
                <w:kern w:val="0"/>
                <w:sz w:val="24"/>
              </w:rPr>
              <w:t>本</w:t>
            </w:r>
            <w:bookmarkEnd w:id="15"/>
            <w:bookmarkEnd w:id="16"/>
            <w:r>
              <w:rPr>
                <w:rFonts w:hint="eastAsia"/>
                <w:kern w:val="0"/>
                <w:sz w:val="24"/>
              </w:rPr>
              <w:t>项目所在区域</w:t>
            </w:r>
            <w:r>
              <w:rPr>
                <w:rFonts w:hint="eastAsia"/>
                <w:kern w:val="0"/>
                <w:sz w:val="24"/>
              </w:rPr>
              <w:t>SO</w:t>
            </w:r>
            <w:r>
              <w:rPr>
                <w:rFonts w:hint="eastAsia"/>
                <w:kern w:val="0"/>
                <w:sz w:val="24"/>
                <w:vertAlign w:val="subscript"/>
              </w:rPr>
              <w:t>2</w:t>
            </w:r>
            <w:r>
              <w:rPr>
                <w:rFonts w:hint="eastAsia"/>
                <w:kern w:val="0"/>
                <w:sz w:val="24"/>
              </w:rPr>
              <w:t>、</w:t>
            </w:r>
            <w:r>
              <w:rPr>
                <w:rFonts w:hint="eastAsia"/>
                <w:kern w:val="0"/>
                <w:sz w:val="24"/>
              </w:rPr>
              <w:t>CO</w:t>
            </w:r>
            <w:r>
              <w:rPr>
                <w:rFonts w:hint="eastAsia"/>
                <w:kern w:val="0"/>
                <w:sz w:val="24"/>
              </w:rPr>
              <w:t>、</w:t>
            </w:r>
            <w:r>
              <w:rPr>
                <w:rFonts w:hint="eastAsia"/>
                <w:kern w:val="0"/>
                <w:sz w:val="24"/>
              </w:rPr>
              <w:t>NO</w:t>
            </w:r>
            <w:r>
              <w:rPr>
                <w:rFonts w:hint="eastAsia"/>
                <w:kern w:val="0"/>
                <w:sz w:val="24"/>
                <w:vertAlign w:val="subscript"/>
              </w:rPr>
              <w:t>2</w:t>
            </w:r>
            <w:r>
              <w:rPr>
                <w:rFonts w:hint="eastAsia"/>
                <w:kern w:val="0"/>
                <w:sz w:val="24"/>
              </w:rPr>
              <w:t>、</w:t>
            </w:r>
            <w:r>
              <w:rPr>
                <w:rFonts w:hint="eastAsia"/>
                <w:kern w:val="0"/>
                <w:sz w:val="24"/>
              </w:rPr>
              <w:t>PM</w:t>
            </w:r>
            <w:r>
              <w:rPr>
                <w:rFonts w:hint="eastAsia"/>
                <w:kern w:val="0"/>
                <w:sz w:val="24"/>
                <w:vertAlign w:val="subscript"/>
              </w:rPr>
              <w:t>2.5</w:t>
            </w:r>
            <w:r>
              <w:rPr>
                <w:rFonts w:hint="eastAsia"/>
                <w:kern w:val="0"/>
                <w:sz w:val="24"/>
              </w:rPr>
              <w:t>、</w:t>
            </w:r>
            <w:r>
              <w:rPr>
                <w:rFonts w:hint="eastAsia"/>
                <w:kern w:val="0"/>
                <w:sz w:val="24"/>
              </w:rPr>
              <w:t>PM</w:t>
            </w:r>
            <w:r>
              <w:rPr>
                <w:rFonts w:hint="eastAsia"/>
                <w:kern w:val="0"/>
                <w:sz w:val="24"/>
                <w:vertAlign w:val="subscript"/>
              </w:rPr>
              <w:t>10</w:t>
            </w:r>
            <w:r>
              <w:rPr>
                <w:rFonts w:hint="eastAsia"/>
                <w:kern w:val="0"/>
                <w:sz w:val="24"/>
              </w:rPr>
              <w:t>均达标，因此本项目所在区域为达标区域。</w:t>
            </w:r>
          </w:p>
          <w:p w14:paraId="41CA31B9"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w:t>
            </w:r>
            <w:r>
              <w:rPr>
                <w:rFonts w:hint="eastAsia"/>
                <w:color w:val="000000" w:themeColor="text1"/>
                <w:kern w:val="0"/>
                <w:sz w:val="24"/>
              </w:rPr>
              <w:t>2</w:t>
            </w:r>
            <w:r>
              <w:rPr>
                <w:rFonts w:hint="eastAsia"/>
                <w:color w:val="000000" w:themeColor="text1"/>
                <w:kern w:val="0"/>
                <w:sz w:val="24"/>
              </w:rPr>
              <w:t>）特征污染物</w:t>
            </w:r>
          </w:p>
          <w:p w14:paraId="04E26213"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①监测布点</w:t>
            </w:r>
          </w:p>
          <w:p w14:paraId="7BD91A89"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根据《建设项目环境影响报告表编制技术指南（污染影响类）（试行）》，本项目特</w:t>
            </w:r>
            <w:r>
              <w:rPr>
                <w:rFonts w:hint="eastAsia"/>
                <w:kern w:val="0"/>
                <w:sz w:val="24"/>
              </w:rPr>
              <w:t>征污染物</w:t>
            </w:r>
            <w:r>
              <w:rPr>
                <w:rFonts w:hint="eastAsia"/>
                <w:kern w:val="0"/>
                <w:sz w:val="24"/>
              </w:rPr>
              <w:t>TSP</w:t>
            </w:r>
            <w:r>
              <w:rPr>
                <w:rFonts w:hint="eastAsia"/>
                <w:kern w:val="0"/>
                <w:sz w:val="24"/>
              </w:rPr>
              <w:t>的监测数据由</w:t>
            </w:r>
            <w:proofErr w:type="gramStart"/>
            <w:r>
              <w:rPr>
                <w:rFonts w:hint="eastAsia"/>
                <w:kern w:val="0"/>
                <w:sz w:val="24"/>
              </w:rPr>
              <w:t>新疆齐新环境</w:t>
            </w:r>
            <w:proofErr w:type="gramEnd"/>
            <w:r>
              <w:rPr>
                <w:rFonts w:hint="eastAsia"/>
                <w:kern w:val="0"/>
                <w:sz w:val="24"/>
              </w:rPr>
              <w:t>服务有限公司于</w:t>
            </w:r>
            <w:r>
              <w:rPr>
                <w:rFonts w:hint="eastAsia"/>
                <w:kern w:val="0"/>
                <w:sz w:val="24"/>
              </w:rPr>
              <w:t>2023</w:t>
            </w:r>
            <w:r>
              <w:rPr>
                <w:rFonts w:hint="eastAsia"/>
                <w:kern w:val="0"/>
                <w:sz w:val="24"/>
              </w:rPr>
              <w:t>年</w:t>
            </w:r>
            <w:r>
              <w:rPr>
                <w:kern w:val="0"/>
                <w:sz w:val="24"/>
              </w:rPr>
              <w:t>11</w:t>
            </w:r>
            <w:r>
              <w:rPr>
                <w:rFonts w:hint="eastAsia"/>
                <w:kern w:val="0"/>
                <w:sz w:val="24"/>
              </w:rPr>
              <w:t>月</w:t>
            </w:r>
            <w:r>
              <w:rPr>
                <w:kern w:val="0"/>
                <w:sz w:val="24"/>
              </w:rPr>
              <w:t>2</w:t>
            </w:r>
            <w:r>
              <w:rPr>
                <w:rFonts w:hint="eastAsia"/>
                <w:kern w:val="0"/>
                <w:sz w:val="24"/>
              </w:rPr>
              <w:t>日至</w:t>
            </w:r>
            <w:r>
              <w:rPr>
                <w:kern w:val="0"/>
                <w:sz w:val="24"/>
              </w:rPr>
              <w:t>11</w:t>
            </w:r>
            <w:r>
              <w:rPr>
                <w:rFonts w:hint="eastAsia"/>
                <w:kern w:val="0"/>
                <w:sz w:val="24"/>
              </w:rPr>
              <w:t>月</w:t>
            </w:r>
            <w:r>
              <w:rPr>
                <w:kern w:val="0"/>
                <w:sz w:val="24"/>
              </w:rPr>
              <w:t>5</w:t>
            </w:r>
            <w:r>
              <w:rPr>
                <w:rFonts w:hint="eastAsia"/>
                <w:kern w:val="0"/>
                <w:sz w:val="24"/>
              </w:rPr>
              <w:t>日监测的环境空气数据作为评价依</w:t>
            </w:r>
            <w:r>
              <w:rPr>
                <w:rFonts w:hint="eastAsia"/>
                <w:color w:val="000000" w:themeColor="text1"/>
                <w:kern w:val="0"/>
                <w:sz w:val="24"/>
              </w:rPr>
              <w:t>据。</w:t>
            </w:r>
          </w:p>
          <w:p w14:paraId="52DBFD58"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监测点方位及距离见表</w:t>
            </w:r>
            <w:r>
              <w:rPr>
                <w:rFonts w:hint="eastAsia"/>
                <w:color w:val="000000" w:themeColor="text1"/>
                <w:kern w:val="0"/>
                <w:sz w:val="24"/>
              </w:rPr>
              <w:t>3-2</w:t>
            </w:r>
            <w:r>
              <w:rPr>
                <w:rFonts w:hint="eastAsia"/>
                <w:color w:val="000000" w:themeColor="text1"/>
                <w:kern w:val="0"/>
                <w:sz w:val="24"/>
              </w:rPr>
              <w:t>。</w:t>
            </w:r>
          </w:p>
          <w:p w14:paraId="5C92F14F" w14:textId="77777777" w:rsidR="00CE2EEB" w:rsidRDefault="00000000">
            <w:pPr>
              <w:wordWrap w:val="0"/>
              <w:overflowPunct w:val="0"/>
              <w:ind w:firstLineChars="200" w:firstLine="422"/>
              <w:jc w:val="center"/>
              <w:rPr>
                <w:b/>
                <w:bCs/>
                <w:color w:val="000000" w:themeColor="text1"/>
                <w:szCs w:val="21"/>
              </w:rPr>
            </w:pPr>
            <w:r>
              <w:rPr>
                <w:b/>
                <w:bCs/>
                <w:color w:val="000000" w:themeColor="text1"/>
                <w:szCs w:val="21"/>
              </w:rPr>
              <w:t>表</w:t>
            </w:r>
            <w:r>
              <w:rPr>
                <w:rFonts w:hint="eastAsia"/>
                <w:b/>
                <w:bCs/>
                <w:color w:val="000000" w:themeColor="text1"/>
                <w:szCs w:val="21"/>
              </w:rPr>
              <w:t>3-2</w:t>
            </w:r>
            <w:r>
              <w:rPr>
                <w:b/>
                <w:bCs/>
                <w:color w:val="000000" w:themeColor="text1"/>
                <w:szCs w:val="21"/>
              </w:rPr>
              <w:t xml:space="preserve">   </w:t>
            </w:r>
            <w:r>
              <w:rPr>
                <w:b/>
                <w:bCs/>
                <w:color w:val="000000" w:themeColor="text1"/>
                <w:szCs w:val="21"/>
              </w:rPr>
              <w:t>特征污染物监测点位基本信息</w:t>
            </w:r>
          </w:p>
          <w:tbl>
            <w:tblPr>
              <w:tblW w:w="4998"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1228"/>
              <w:gridCol w:w="2088"/>
              <w:gridCol w:w="1071"/>
              <w:gridCol w:w="1494"/>
            </w:tblGrid>
            <w:tr w:rsidR="00CE2EEB" w14:paraId="1760EB86" w14:textId="77777777">
              <w:trPr>
                <w:trHeight w:val="23"/>
                <w:jc w:val="center"/>
              </w:trPr>
              <w:tc>
                <w:tcPr>
                  <w:tcW w:w="1310" w:type="pct"/>
                  <w:tcBorders>
                    <w:top w:val="single" w:sz="12" w:space="0" w:color="auto"/>
                    <w:bottom w:val="single" w:sz="12" w:space="0" w:color="auto"/>
                  </w:tcBorders>
                  <w:vAlign w:val="center"/>
                </w:tcPr>
                <w:p w14:paraId="0C404376" w14:textId="77777777" w:rsidR="00CE2EEB" w:rsidRDefault="00000000">
                  <w:pPr>
                    <w:autoSpaceDE w:val="0"/>
                    <w:autoSpaceDN w:val="0"/>
                    <w:adjustRightInd w:val="0"/>
                    <w:jc w:val="center"/>
                    <w:rPr>
                      <w:b/>
                      <w:color w:val="000000" w:themeColor="text1"/>
                      <w:szCs w:val="21"/>
                    </w:rPr>
                  </w:pPr>
                  <w:r>
                    <w:rPr>
                      <w:b/>
                      <w:color w:val="000000" w:themeColor="text1"/>
                      <w:szCs w:val="21"/>
                    </w:rPr>
                    <w:t>监测点名称</w:t>
                  </w:r>
                </w:p>
              </w:tc>
              <w:tc>
                <w:tcPr>
                  <w:tcW w:w="770" w:type="pct"/>
                  <w:tcBorders>
                    <w:top w:val="single" w:sz="12" w:space="0" w:color="auto"/>
                    <w:bottom w:val="single" w:sz="12" w:space="0" w:color="auto"/>
                  </w:tcBorders>
                  <w:vAlign w:val="center"/>
                </w:tcPr>
                <w:p w14:paraId="1868BE97" w14:textId="77777777" w:rsidR="00CE2EEB" w:rsidRDefault="00000000">
                  <w:pPr>
                    <w:autoSpaceDE w:val="0"/>
                    <w:autoSpaceDN w:val="0"/>
                    <w:adjustRightInd w:val="0"/>
                    <w:jc w:val="center"/>
                    <w:rPr>
                      <w:b/>
                      <w:color w:val="000000" w:themeColor="text1"/>
                      <w:szCs w:val="21"/>
                    </w:rPr>
                  </w:pPr>
                  <w:r>
                    <w:rPr>
                      <w:b/>
                      <w:color w:val="000000" w:themeColor="text1"/>
                      <w:szCs w:val="21"/>
                    </w:rPr>
                    <w:t>监测因子</w:t>
                  </w:r>
                </w:p>
              </w:tc>
              <w:tc>
                <w:tcPr>
                  <w:tcW w:w="1309" w:type="pct"/>
                  <w:tcBorders>
                    <w:top w:val="single" w:sz="12" w:space="0" w:color="auto"/>
                    <w:bottom w:val="single" w:sz="12" w:space="0" w:color="auto"/>
                  </w:tcBorders>
                  <w:vAlign w:val="center"/>
                </w:tcPr>
                <w:p w14:paraId="05646D97" w14:textId="77777777" w:rsidR="00CE2EEB" w:rsidRDefault="00000000">
                  <w:pPr>
                    <w:autoSpaceDE w:val="0"/>
                    <w:autoSpaceDN w:val="0"/>
                    <w:adjustRightInd w:val="0"/>
                    <w:jc w:val="center"/>
                    <w:rPr>
                      <w:b/>
                      <w:color w:val="000000" w:themeColor="text1"/>
                      <w:szCs w:val="21"/>
                    </w:rPr>
                  </w:pPr>
                  <w:r>
                    <w:rPr>
                      <w:b/>
                      <w:color w:val="000000" w:themeColor="text1"/>
                      <w:szCs w:val="21"/>
                    </w:rPr>
                    <w:t>监测时段</w:t>
                  </w:r>
                </w:p>
              </w:tc>
              <w:tc>
                <w:tcPr>
                  <w:tcW w:w="672" w:type="pct"/>
                  <w:tcBorders>
                    <w:top w:val="single" w:sz="12" w:space="0" w:color="auto"/>
                    <w:bottom w:val="single" w:sz="12" w:space="0" w:color="auto"/>
                  </w:tcBorders>
                  <w:vAlign w:val="center"/>
                </w:tcPr>
                <w:p w14:paraId="78CCFF50" w14:textId="77777777" w:rsidR="00CE2EEB" w:rsidRDefault="00000000">
                  <w:pPr>
                    <w:autoSpaceDE w:val="0"/>
                    <w:autoSpaceDN w:val="0"/>
                    <w:adjustRightInd w:val="0"/>
                    <w:jc w:val="center"/>
                    <w:rPr>
                      <w:b/>
                      <w:color w:val="000000" w:themeColor="text1"/>
                      <w:szCs w:val="21"/>
                    </w:rPr>
                  </w:pPr>
                  <w:r>
                    <w:rPr>
                      <w:b/>
                      <w:color w:val="000000" w:themeColor="text1"/>
                      <w:szCs w:val="21"/>
                    </w:rPr>
                    <w:t>相对方位</w:t>
                  </w:r>
                </w:p>
              </w:tc>
              <w:tc>
                <w:tcPr>
                  <w:tcW w:w="937" w:type="pct"/>
                  <w:tcBorders>
                    <w:top w:val="single" w:sz="12" w:space="0" w:color="auto"/>
                    <w:bottom w:val="single" w:sz="12" w:space="0" w:color="auto"/>
                  </w:tcBorders>
                  <w:vAlign w:val="center"/>
                </w:tcPr>
                <w:p w14:paraId="6B6B8883" w14:textId="77777777" w:rsidR="00CE2EEB" w:rsidRDefault="00000000">
                  <w:pPr>
                    <w:autoSpaceDE w:val="0"/>
                    <w:autoSpaceDN w:val="0"/>
                    <w:adjustRightInd w:val="0"/>
                    <w:jc w:val="center"/>
                    <w:rPr>
                      <w:b/>
                      <w:color w:val="000000" w:themeColor="text1"/>
                      <w:szCs w:val="21"/>
                    </w:rPr>
                  </w:pPr>
                  <w:r>
                    <w:rPr>
                      <w:rFonts w:hint="eastAsia"/>
                      <w:b/>
                      <w:color w:val="000000" w:themeColor="text1"/>
                      <w:szCs w:val="21"/>
                    </w:rPr>
                    <w:t>相对距离（</w:t>
                  </w:r>
                  <w:r>
                    <w:rPr>
                      <w:rFonts w:hint="eastAsia"/>
                      <w:b/>
                      <w:color w:val="000000" w:themeColor="text1"/>
                      <w:szCs w:val="21"/>
                    </w:rPr>
                    <w:t>m</w:t>
                  </w:r>
                  <w:r>
                    <w:rPr>
                      <w:rFonts w:hint="eastAsia"/>
                      <w:b/>
                      <w:color w:val="000000" w:themeColor="text1"/>
                      <w:szCs w:val="21"/>
                    </w:rPr>
                    <w:t>）</w:t>
                  </w:r>
                </w:p>
              </w:tc>
            </w:tr>
            <w:tr w:rsidR="00CE2EEB" w14:paraId="38FE51CC" w14:textId="77777777">
              <w:trPr>
                <w:trHeight w:val="23"/>
                <w:jc w:val="center"/>
              </w:trPr>
              <w:tc>
                <w:tcPr>
                  <w:tcW w:w="1310" w:type="pct"/>
                  <w:tcBorders>
                    <w:top w:val="single" w:sz="12" w:space="0" w:color="auto"/>
                    <w:bottom w:val="single" w:sz="12" w:space="0" w:color="auto"/>
                  </w:tcBorders>
                  <w:vAlign w:val="center"/>
                </w:tcPr>
                <w:p w14:paraId="7C3836BD" w14:textId="77777777" w:rsidR="00CE2EEB" w:rsidRDefault="00000000">
                  <w:pPr>
                    <w:adjustRightInd w:val="0"/>
                    <w:snapToGrid w:val="0"/>
                    <w:spacing w:beforeLines="10" w:before="24" w:afterLines="10" w:after="24"/>
                    <w:jc w:val="center"/>
                    <w:rPr>
                      <w:color w:val="000000" w:themeColor="text1"/>
                      <w:kern w:val="0"/>
                      <w:szCs w:val="21"/>
                    </w:rPr>
                  </w:pPr>
                  <w:r>
                    <w:rPr>
                      <w:rFonts w:hint="eastAsia"/>
                      <w:color w:val="000000" w:themeColor="text1"/>
                      <w:kern w:val="0"/>
                      <w:szCs w:val="21"/>
                    </w:rPr>
                    <w:t>TSP</w:t>
                  </w:r>
                  <w:r>
                    <w:rPr>
                      <w:rFonts w:hint="eastAsia"/>
                      <w:color w:val="000000" w:themeColor="text1"/>
                      <w:kern w:val="0"/>
                      <w:szCs w:val="21"/>
                    </w:rPr>
                    <w:t>环境空气监测点</w:t>
                  </w:r>
                </w:p>
              </w:tc>
              <w:tc>
                <w:tcPr>
                  <w:tcW w:w="770" w:type="pct"/>
                  <w:tcBorders>
                    <w:top w:val="single" w:sz="12" w:space="0" w:color="auto"/>
                    <w:bottom w:val="single" w:sz="12" w:space="0" w:color="auto"/>
                  </w:tcBorders>
                  <w:vAlign w:val="center"/>
                </w:tcPr>
                <w:p w14:paraId="1398E04E" w14:textId="77777777" w:rsidR="00CE2EEB" w:rsidRDefault="00000000">
                  <w:pPr>
                    <w:snapToGrid w:val="0"/>
                    <w:jc w:val="center"/>
                    <w:rPr>
                      <w:color w:val="000000" w:themeColor="text1"/>
                      <w:szCs w:val="21"/>
                    </w:rPr>
                  </w:pPr>
                  <w:r>
                    <w:rPr>
                      <w:rFonts w:hint="eastAsia"/>
                      <w:color w:val="000000" w:themeColor="text1"/>
                      <w:szCs w:val="21"/>
                    </w:rPr>
                    <w:t>TSP</w:t>
                  </w:r>
                </w:p>
              </w:tc>
              <w:tc>
                <w:tcPr>
                  <w:tcW w:w="1309" w:type="pct"/>
                  <w:tcBorders>
                    <w:top w:val="single" w:sz="12" w:space="0" w:color="auto"/>
                    <w:bottom w:val="single" w:sz="12" w:space="0" w:color="auto"/>
                  </w:tcBorders>
                  <w:vAlign w:val="center"/>
                </w:tcPr>
                <w:p w14:paraId="6AE1DCB0" w14:textId="77777777" w:rsidR="00CE2EEB" w:rsidRDefault="00000000">
                  <w:pPr>
                    <w:snapToGrid w:val="0"/>
                    <w:jc w:val="center"/>
                    <w:rPr>
                      <w:color w:val="000000" w:themeColor="text1"/>
                      <w:szCs w:val="21"/>
                    </w:rPr>
                  </w:pPr>
                  <w:r>
                    <w:rPr>
                      <w:rFonts w:hint="eastAsia"/>
                      <w:color w:val="000000" w:themeColor="text1"/>
                      <w:szCs w:val="21"/>
                    </w:rPr>
                    <w:t>连续</w:t>
                  </w:r>
                  <w:r>
                    <w:rPr>
                      <w:rFonts w:hint="eastAsia"/>
                      <w:color w:val="000000" w:themeColor="text1"/>
                      <w:szCs w:val="21"/>
                    </w:rPr>
                    <w:t>3</w:t>
                  </w:r>
                  <w:r>
                    <w:rPr>
                      <w:rFonts w:hint="eastAsia"/>
                      <w:color w:val="000000" w:themeColor="text1"/>
                      <w:szCs w:val="21"/>
                    </w:rPr>
                    <w:t>天，</w:t>
                  </w:r>
                  <w:r>
                    <w:rPr>
                      <w:color w:val="000000" w:themeColor="text1"/>
                      <w:szCs w:val="21"/>
                    </w:rPr>
                    <w:t>每天</w:t>
                  </w:r>
                  <w:r>
                    <w:rPr>
                      <w:rFonts w:hint="eastAsia"/>
                      <w:color w:val="000000" w:themeColor="text1"/>
                      <w:szCs w:val="21"/>
                    </w:rPr>
                    <w:t>1</w:t>
                  </w:r>
                  <w:r>
                    <w:rPr>
                      <w:color w:val="000000" w:themeColor="text1"/>
                      <w:szCs w:val="21"/>
                    </w:rPr>
                    <w:t>次</w:t>
                  </w:r>
                </w:p>
              </w:tc>
              <w:tc>
                <w:tcPr>
                  <w:tcW w:w="672" w:type="pct"/>
                  <w:tcBorders>
                    <w:top w:val="single" w:sz="12" w:space="0" w:color="auto"/>
                    <w:bottom w:val="single" w:sz="12" w:space="0" w:color="auto"/>
                  </w:tcBorders>
                  <w:vAlign w:val="center"/>
                </w:tcPr>
                <w:p w14:paraId="75DC294C" w14:textId="77777777" w:rsidR="00CE2EEB" w:rsidRDefault="00000000">
                  <w:pPr>
                    <w:jc w:val="center"/>
                    <w:rPr>
                      <w:color w:val="000000" w:themeColor="text1"/>
                      <w:szCs w:val="21"/>
                    </w:rPr>
                  </w:pPr>
                  <w:r>
                    <w:rPr>
                      <w:rFonts w:hint="eastAsia"/>
                      <w:color w:val="000000" w:themeColor="text1"/>
                      <w:szCs w:val="21"/>
                    </w:rPr>
                    <w:t>E</w:t>
                  </w:r>
                </w:p>
              </w:tc>
              <w:tc>
                <w:tcPr>
                  <w:tcW w:w="937" w:type="pct"/>
                  <w:tcBorders>
                    <w:top w:val="single" w:sz="12" w:space="0" w:color="auto"/>
                    <w:bottom w:val="single" w:sz="12" w:space="0" w:color="auto"/>
                  </w:tcBorders>
                  <w:vAlign w:val="center"/>
                </w:tcPr>
                <w:p w14:paraId="1A292F0A" w14:textId="77777777" w:rsidR="00CE2EEB" w:rsidRDefault="00000000">
                  <w:pPr>
                    <w:jc w:val="center"/>
                    <w:rPr>
                      <w:color w:val="000000" w:themeColor="text1"/>
                      <w:szCs w:val="21"/>
                    </w:rPr>
                  </w:pPr>
                  <w:r>
                    <w:rPr>
                      <w:rFonts w:hint="eastAsia"/>
                      <w:color w:val="000000" w:themeColor="text1"/>
                      <w:szCs w:val="21"/>
                    </w:rPr>
                    <w:t>168</w:t>
                  </w:r>
                </w:p>
              </w:tc>
            </w:tr>
          </w:tbl>
          <w:p w14:paraId="0F94DDAC"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②监测时间及频率及监测单位</w:t>
            </w:r>
          </w:p>
          <w:p w14:paraId="5D08CBCD"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监测因子：</w:t>
            </w:r>
            <w:r>
              <w:rPr>
                <w:rFonts w:hint="eastAsia"/>
                <w:color w:val="000000" w:themeColor="text1"/>
                <w:kern w:val="0"/>
                <w:sz w:val="24"/>
              </w:rPr>
              <w:t>TSP</w:t>
            </w:r>
            <w:r>
              <w:rPr>
                <w:rFonts w:hint="eastAsia"/>
                <w:color w:val="000000" w:themeColor="text1"/>
                <w:kern w:val="0"/>
                <w:sz w:val="24"/>
              </w:rPr>
              <w:t>；</w:t>
            </w:r>
          </w:p>
          <w:p w14:paraId="357F59C8"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监测时间：</w:t>
            </w:r>
            <w:r>
              <w:rPr>
                <w:rFonts w:hint="eastAsia"/>
                <w:color w:val="000000" w:themeColor="text1"/>
                <w:kern w:val="0"/>
                <w:sz w:val="24"/>
              </w:rPr>
              <w:t>2023</w:t>
            </w:r>
            <w:r>
              <w:rPr>
                <w:rFonts w:hint="eastAsia"/>
                <w:color w:val="000000" w:themeColor="text1"/>
                <w:kern w:val="0"/>
                <w:sz w:val="24"/>
              </w:rPr>
              <w:t>年</w:t>
            </w:r>
            <w:r>
              <w:rPr>
                <w:color w:val="000000" w:themeColor="text1"/>
                <w:kern w:val="0"/>
                <w:sz w:val="24"/>
              </w:rPr>
              <w:t>11</w:t>
            </w:r>
            <w:r>
              <w:rPr>
                <w:rFonts w:hint="eastAsia"/>
                <w:color w:val="000000" w:themeColor="text1"/>
                <w:kern w:val="0"/>
                <w:sz w:val="24"/>
              </w:rPr>
              <w:t>月</w:t>
            </w:r>
            <w:r>
              <w:rPr>
                <w:color w:val="000000" w:themeColor="text1"/>
                <w:kern w:val="0"/>
                <w:sz w:val="24"/>
              </w:rPr>
              <w:t>2</w:t>
            </w:r>
            <w:r>
              <w:rPr>
                <w:rFonts w:hint="eastAsia"/>
                <w:color w:val="000000" w:themeColor="text1"/>
                <w:kern w:val="0"/>
                <w:sz w:val="24"/>
              </w:rPr>
              <w:t>日至</w:t>
            </w:r>
            <w:r>
              <w:rPr>
                <w:color w:val="000000" w:themeColor="text1"/>
                <w:kern w:val="0"/>
                <w:sz w:val="24"/>
              </w:rPr>
              <w:t>5</w:t>
            </w:r>
            <w:r>
              <w:rPr>
                <w:rFonts w:hint="eastAsia"/>
                <w:color w:val="000000" w:themeColor="text1"/>
                <w:kern w:val="0"/>
                <w:sz w:val="24"/>
              </w:rPr>
              <w:t>日；</w:t>
            </w:r>
          </w:p>
          <w:p w14:paraId="71A40D1E"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监测频率：每日监测</w:t>
            </w:r>
            <w:r>
              <w:rPr>
                <w:rFonts w:hint="eastAsia"/>
                <w:color w:val="000000" w:themeColor="text1"/>
                <w:kern w:val="0"/>
                <w:sz w:val="24"/>
              </w:rPr>
              <w:t>1</w:t>
            </w:r>
            <w:r>
              <w:rPr>
                <w:rFonts w:hint="eastAsia"/>
                <w:color w:val="000000" w:themeColor="text1"/>
                <w:kern w:val="0"/>
                <w:sz w:val="24"/>
              </w:rPr>
              <w:t>次，连续</w:t>
            </w:r>
            <w:r>
              <w:rPr>
                <w:rFonts w:hint="eastAsia"/>
                <w:color w:val="000000" w:themeColor="text1"/>
                <w:kern w:val="0"/>
                <w:sz w:val="24"/>
              </w:rPr>
              <w:t>3</w:t>
            </w:r>
            <w:r>
              <w:rPr>
                <w:rFonts w:hint="eastAsia"/>
                <w:color w:val="000000" w:themeColor="text1"/>
                <w:kern w:val="0"/>
                <w:sz w:val="24"/>
              </w:rPr>
              <w:t>天；</w:t>
            </w:r>
          </w:p>
          <w:p w14:paraId="3D983255" w14:textId="77777777" w:rsidR="00CE2EEB" w:rsidRDefault="00000000">
            <w:pPr>
              <w:adjustRightInd w:val="0"/>
              <w:snapToGrid w:val="0"/>
              <w:spacing w:line="360" w:lineRule="auto"/>
              <w:ind w:firstLineChars="200" w:firstLine="436"/>
              <w:rPr>
                <w:color w:val="000000" w:themeColor="text1"/>
                <w:spacing w:val="-11"/>
                <w:kern w:val="0"/>
                <w:sz w:val="24"/>
              </w:rPr>
            </w:pPr>
            <w:r>
              <w:rPr>
                <w:rFonts w:hint="eastAsia"/>
                <w:color w:val="000000" w:themeColor="text1"/>
                <w:spacing w:val="-11"/>
                <w:kern w:val="0"/>
                <w:sz w:val="24"/>
              </w:rPr>
              <w:t>监测单位：</w:t>
            </w:r>
            <w:proofErr w:type="gramStart"/>
            <w:r>
              <w:rPr>
                <w:rFonts w:hint="eastAsia"/>
                <w:color w:val="000000" w:themeColor="text1"/>
                <w:spacing w:val="-11"/>
                <w:kern w:val="0"/>
                <w:sz w:val="24"/>
              </w:rPr>
              <w:t>新疆齐新环境</w:t>
            </w:r>
            <w:proofErr w:type="gramEnd"/>
            <w:r>
              <w:rPr>
                <w:rFonts w:hint="eastAsia"/>
                <w:color w:val="000000" w:themeColor="text1"/>
                <w:spacing w:val="-11"/>
                <w:kern w:val="0"/>
                <w:sz w:val="24"/>
              </w:rPr>
              <w:t>服务有限公司。</w:t>
            </w:r>
          </w:p>
          <w:p w14:paraId="12CFB93A"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③评价标准</w:t>
            </w:r>
          </w:p>
          <w:p w14:paraId="4601B173"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TSP</w:t>
            </w:r>
            <w:r>
              <w:rPr>
                <w:rFonts w:hint="eastAsia"/>
                <w:color w:val="000000" w:themeColor="text1"/>
                <w:kern w:val="0"/>
                <w:sz w:val="24"/>
              </w:rPr>
              <w:t>执行参照《环境空气质量标准》（</w:t>
            </w:r>
            <w:r>
              <w:rPr>
                <w:rFonts w:hint="eastAsia"/>
                <w:color w:val="000000" w:themeColor="text1"/>
                <w:kern w:val="0"/>
                <w:sz w:val="24"/>
              </w:rPr>
              <w:t>GB3095-2012</w:t>
            </w:r>
            <w:r>
              <w:rPr>
                <w:rFonts w:hint="eastAsia"/>
                <w:color w:val="000000" w:themeColor="text1"/>
                <w:kern w:val="0"/>
                <w:sz w:val="24"/>
              </w:rPr>
              <w:t>）中二级标准。</w:t>
            </w:r>
          </w:p>
          <w:p w14:paraId="4A015847" w14:textId="77777777" w:rsidR="00CE2EEB" w:rsidRDefault="00000000">
            <w:pPr>
              <w:wordWrap w:val="0"/>
              <w:overflowPunct w:val="0"/>
              <w:ind w:firstLineChars="200" w:firstLine="422"/>
              <w:jc w:val="center"/>
              <w:rPr>
                <w:b/>
                <w:bCs/>
                <w:color w:val="000000" w:themeColor="text1"/>
                <w:szCs w:val="21"/>
              </w:rPr>
            </w:pPr>
            <w:r>
              <w:rPr>
                <w:b/>
                <w:bCs/>
                <w:color w:val="000000" w:themeColor="text1"/>
                <w:szCs w:val="21"/>
              </w:rPr>
              <w:t>表</w:t>
            </w:r>
            <w:r>
              <w:rPr>
                <w:rFonts w:hint="eastAsia"/>
                <w:b/>
                <w:bCs/>
                <w:color w:val="000000" w:themeColor="text1"/>
                <w:szCs w:val="21"/>
              </w:rPr>
              <w:t>3-3</w:t>
            </w:r>
            <w:r>
              <w:rPr>
                <w:b/>
                <w:bCs/>
                <w:color w:val="000000" w:themeColor="text1"/>
                <w:szCs w:val="21"/>
              </w:rPr>
              <w:t xml:space="preserve">  </w:t>
            </w:r>
            <w:r>
              <w:rPr>
                <w:b/>
                <w:bCs/>
                <w:color w:val="000000" w:themeColor="text1"/>
                <w:szCs w:val="21"/>
              </w:rPr>
              <w:t>特征污染物浓度限值</w:t>
            </w:r>
          </w:p>
          <w:tbl>
            <w:tblPr>
              <w:tblStyle w:val="aff5"/>
              <w:tblW w:w="0" w:type="auto"/>
              <w:jc w:val="center"/>
              <w:tblBorders>
                <w:left w:val="none" w:sz="0" w:space="0" w:color="auto"/>
                <w:right w:val="none" w:sz="0" w:space="0" w:color="auto"/>
              </w:tblBorders>
              <w:tblLayout w:type="fixed"/>
              <w:tblLook w:val="04A0" w:firstRow="1" w:lastRow="0" w:firstColumn="1" w:lastColumn="0" w:noHBand="0" w:noVBand="1"/>
            </w:tblPr>
            <w:tblGrid>
              <w:gridCol w:w="2633"/>
              <w:gridCol w:w="2646"/>
              <w:gridCol w:w="2685"/>
            </w:tblGrid>
            <w:tr w:rsidR="00CE2EEB" w14:paraId="7A2F4AC4" w14:textId="77777777">
              <w:trPr>
                <w:tblHeader/>
                <w:jc w:val="center"/>
              </w:trPr>
              <w:tc>
                <w:tcPr>
                  <w:tcW w:w="2633" w:type="dxa"/>
                  <w:vAlign w:val="center"/>
                </w:tcPr>
                <w:p w14:paraId="30A46AEB" w14:textId="77777777" w:rsidR="00CE2EEB" w:rsidRDefault="00000000">
                  <w:pPr>
                    <w:jc w:val="center"/>
                    <w:rPr>
                      <w:b/>
                      <w:bCs/>
                      <w:color w:val="000000" w:themeColor="text1"/>
                      <w:szCs w:val="21"/>
                    </w:rPr>
                  </w:pPr>
                  <w:r>
                    <w:rPr>
                      <w:b/>
                      <w:bCs/>
                      <w:color w:val="000000" w:themeColor="text1"/>
                      <w:szCs w:val="21"/>
                    </w:rPr>
                    <w:t>污染物名称</w:t>
                  </w:r>
                </w:p>
              </w:tc>
              <w:tc>
                <w:tcPr>
                  <w:tcW w:w="2646" w:type="dxa"/>
                  <w:vAlign w:val="center"/>
                </w:tcPr>
                <w:p w14:paraId="2EA68C05" w14:textId="77777777" w:rsidR="00CE2EEB" w:rsidRDefault="00000000">
                  <w:pPr>
                    <w:jc w:val="center"/>
                    <w:rPr>
                      <w:b/>
                      <w:bCs/>
                      <w:color w:val="000000" w:themeColor="text1"/>
                      <w:szCs w:val="21"/>
                    </w:rPr>
                  </w:pPr>
                  <w:r>
                    <w:rPr>
                      <w:rFonts w:hint="eastAsia"/>
                      <w:b/>
                      <w:bCs/>
                      <w:color w:val="000000" w:themeColor="text1"/>
                      <w:szCs w:val="21"/>
                    </w:rPr>
                    <w:t>平均时间</w:t>
                  </w:r>
                </w:p>
              </w:tc>
              <w:tc>
                <w:tcPr>
                  <w:tcW w:w="2685" w:type="dxa"/>
                  <w:vAlign w:val="center"/>
                </w:tcPr>
                <w:p w14:paraId="46565CB4" w14:textId="77777777" w:rsidR="00CE2EEB" w:rsidRDefault="00000000">
                  <w:pPr>
                    <w:jc w:val="center"/>
                    <w:rPr>
                      <w:b/>
                      <w:bCs/>
                      <w:color w:val="000000" w:themeColor="text1"/>
                      <w:szCs w:val="21"/>
                    </w:rPr>
                  </w:pPr>
                  <w:r>
                    <w:rPr>
                      <w:b/>
                      <w:bCs/>
                      <w:color w:val="000000" w:themeColor="text1"/>
                      <w:szCs w:val="21"/>
                    </w:rPr>
                    <w:t>标准值（</w:t>
                  </w:r>
                  <w:proofErr w:type="spellStart"/>
                  <w:r>
                    <w:rPr>
                      <w:b/>
                      <w:bCs/>
                      <w:color w:val="000000" w:themeColor="text1"/>
                      <w:szCs w:val="21"/>
                    </w:rPr>
                    <w:t>μg</w:t>
                  </w:r>
                  <w:proofErr w:type="spellEnd"/>
                  <w:r>
                    <w:rPr>
                      <w:b/>
                      <w:bCs/>
                      <w:color w:val="000000" w:themeColor="text1"/>
                      <w:szCs w:val="21"/>
                    </w:rPr>
                    <w:t>/m</w:t>
                  </w:r>
                  <w:r>
                    <w:rPr>
                      <w:b/>
                      <w:bCs/>
                      <w:color w:val="000000" w:themeColor="text1"/>
                      <w:szCs w:val="21"/>
                      <w:vertAlign w:val="superscript"/>
                    </w:rPr>
                    <w:t>3</w:t>
                  </w:r>
                  <w:r>
                    <w:rPr>
                      <w:b/>
                      <w:bCs/>
                      <w:color w:val="000000" w:themeColor="text1"/>
                      <w:szCs w:val="21"/>
                    </w:rPr>
                    <w:t>）</w:t>
                  </w:r>
                </w:p>
              </w:tc>
            </w:tr>
            <w:tr w:rsidR="00CE2EEB" w14:paraId="6CF950B1" w14:textId="77777777">
              <w:trPr>
                <w:jc w:val="center"/>
              </w:trPr>
              <w:tc>
                <w:tcPr>
                  <w:tcW w:w="2633" w:type="dxa"/>
                  <w:vAlign w:val="center"/>
                </w:tcPr>
                <w:p w14:paraId="03543831" w14:textId="77777777" w:rsidR="00CE2EEB" w:rsidRDefault="00000000">
                  <w:pPr>
                    <w:jc w:val="center"/>
                    <w:rPr>
                      <w:color w:val="000000" w:themeColor="text1"/>
                      <w:szCs w:val="21"/>
                    </w:rPr>
                  </w:pPr>
                  <w:r>
                    <w:rPr>
                      <w:rFonts w:hint="eastAsia"/>
                      <w:color w:val="000000" w:themeColor="text1"/>
                      <w:szCs w:val="21"/>
                    </w:rPr>
                    <w:t>TSP</w:t>
                  </w:r>
                </w:p>
              </w:tc>
              <w:tc>
                <w:tcPr>
                  <w:tcW w:w="2646" w:type="dxa"/>
                  <w:vAlign w:val="center"/>
                </w:tcPr>
                <w:p w14:paraId="50FC745C" w14:textId="77777777" w:rsidR="00CE2EEB" w:rsidRDefault="00000000">
                  <w:pPr>
                    <w:jc w:val="center"/>
                    <w:rPr>
                      <w:color w:val="000000" w:themeColor="text1"/>
                      <w:szCs w:val="21"/>
                    </w:rPr>
                  </w:pPr>
                  <w:r>
                    <w:rPr>
                      <w:rFonts w:hint="eastAsia"/>
                      <w:color w:val="000000" w:themeColor="text1"/>
                      <w:szCs w:val="21"/>
                    </w:rPr>
                    <w:t>24</w:t>
                  </w:r>
                  <w:r>
                    <w:rPr>
                      <w:rFonts w:hint="eastAsia"/>
                      <w:color w:val="000000" w:themeColor="text1"/>
                      <w:szCs w:val="21"/>
                    </w:rPr>
                    <w:t>小时平均</w:t>
                  </w:r>
                </w:p>
              </w:tc>
              <w:tc>
                <w:tcPr>
                  <w:tcW w:w="2685" w:type="dxa"/>
                  <w:vAlign w:val="center"/>
                </w:tcPr>
                <w:p w14:paraId="0008CEFC" w14:textId="77777777" w:rsidR="00CE2EEB" w:rsidRDefault="00000000">
                  <w:pPr>
                    <w:jc w:val="center"/>
                    <w:rPr>
                      <w:color w:val="000000" w:themeColor="text1"/>
                      <w:szCs w:val="21"/>
                    </w:rPr>
                  </w:pPr>
                  <w:r>
                    <w:rPr>
                      <w:rFonts w:hint="eastAsia"/>
                      <w:color w:val="000000" w:themeColor="text1"/>
                      <w:szCs w:val="21"/>
                    </w:rPr>
                    <w:t>300</w:t>
                  </w:r>
                </w:p>
              </w:tc>
            </w:tr>
          </w:tbl>
          <w:p w14:paraId="33998A84"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④评价方法</w:t>
            </w:r>
          </w:p>
          <w:p w14:paraId="2463C6F1"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环境空气质量现状采用单因子污染指数法进行评价。</w:t>
            </w:r>
          </w:p>
          <w:p w14:paraId="22D3CEFD"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计算公式为：</w:t>
            </w:r>
          </w:p>
          <w:p w14:paraId="32B885AB" w14:textId="77777777" w:rsidR="00CE2EEB" w:rsidRDefault="00000000">
            <w:pPr>
              <w:adjustRightInd w:val="0"/>
              <w:snapToGrid w:val="0"/>
              <w:spacing w:line="360" w:lineRule="auto"/>
              <w:jc w:val="center"/>
              <w:rPr>
                <w:color w:val="000000" w:themeColor="text1"/>
                <w:kern w:val="0"/>
                <w:sz w:val="24"/>
              </w:rPr>
            </w:pPr>
            <w:r>
              <w:rPr>
                <w:color w:val="000000" w:themeColor="text1"/>
                <w:position w:val="-30"/>
                <w:sz w:val="24"/>
              </w:rPr>
              <w:object w:dxaOrig="840" w:dyaOrig="660" w14:anchorId="0725B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3.25pt" o:ole="">
                  <v:imagedata r:id="rId15" o:title=""/>
                </v:shape>
                <o:OLEObject Type="Embed" ProgID="Equation.KSEE3" ShapeID="_x0000_i1025" DrawAspect="Content" ObjectID="_1763299208" r:id="rId16"/>
              </w:object>
            </w:r>
          </w:p>
          <w:p w14:paraId="6BECCF14"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式中：</w:t>
            </w:r>
            <w:r>
              <w:rPr>
                <w:rFonts w:hint="eastAsia"/>
                <w:color w:val="000000" w:themeColor="text1"/>
                <w:kern w:val="0"/>
                <w:sz w:val="24"/>
              </w:rPr>
              <w:t>Pi</w:t>
            </w:r>
            <w:r>
              <w:rPr>
                <w:rFonts w:hint="eastAsia"/>
                <w:color w:val="000000" w:themeColor="text1"/>
                <w:kern w:val="0"/>
                <w:sz w:val="24"/>
              </w:rPr>
              <w:t>——污染物</w:t>
            </w:r>
            <w:proofErr w:type="spellStart"/>
            <w:r>
              <w:rPr>
                <w:rFonts w:hint="eastAsia"/>
                <w:color w:val="000000" w:themeColor="text1"/>
                <w:kern w:val="0"/>
                <w:sz w:val="24"/>
              </w:rPr>
              <w:t>i</w:t>
            </w:r>
            <w:proofErr w:type="spellEnd"/>
            <w:r>
              <w:rPr>
                <w:rFonts w:hint="eastAsia"/>
                <w:color w:val="000000" w:themeColor="text1"/>
                <w:kern w:val="0"/>
                <w:sz w:val="24"/>
              </w:rPr>
              <w:t>的单项污染指数；</w:t>
            </w:r>
          </w:p>
          <w:p w14:paraId="76D129EC"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 xml:space="preserve">      Ci</w:t>
            </w:r>
            <w:r>
              <w:rPr>
                <w:rFonts w:hint="eastAsia"/>
                <w:color w:val="000000" w:themeColor="text1"/>
                <w:kern w:val="0"/>
                <w:sz w:val="24"/>
              </w:rPr>
              <w:t>——污染物</w:t>
            </w:r>
            <w:proofErr w:type="spellStart"/>
            <w:r>
              <w:rPr>
                <w:rFonts w:hint="eastAsia"/>
                <w:color w:val="000000" w:themeColor="text1"/>
                <w:kern w:val="0"/>
                <w:sz w:val="24"/>
              </w:rPr>
              <w:t>i</w:t>
            </w:r>
            <w:proofErr w:type="spellEnd"/>
            <w:r>
              <w:rPr>
                <w:rFonts w:hint="eastAsia"/>
                <w:color w:val="000000" w:themeColor="text1"/>
                <w:kern w:val="0"/>
                <w:sz w:val="24"/>
              </w:rPr>
              <w:t>的实测浓度值（</w:t>
            </w:r>
            <w:r>
              <w:rPr>
                <w:rFonts w:hint="eastAsia"/>
                <w:color w:val="000000" w:themeColor="text1"/>
                <w:kern w:val="0"/>
                <w:sz w:val="24"/>
              </w:rPr>
              <w:t>mg/m</w:t>
            </w:r>
            <w:r>
              <w:rPr>
                <w:rFonts w:hint="eastAsia"/>
                <w:color w:val="000000" w:themeColor="text1"/>
                <w:kern w:val="0"/>
                <w:sz w:val="24"/>
                <w:vertAlign w:val="superscript"/>
              </w:rPr>
              <w:t>3</w:t>
            </w:r>
            <w:r>
              <w:rPr>
                <w:rFonts w:hint="eastAsia"/>
                <w:color w:val="000000" w:themeColor="text1"/>
                <w:kern w:val="0"/>
                <w:sz w:val="24"/>
              </w:rPr>
              <w:t>）；</w:t>
            </w:r>
          </w:p>
          <w:p w14:paraId="51424615"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 xml:space="preserve">      </w:t>
            </w:r>
            <w:proofErr w:type="spellStart"/>
            <w:r>
              <w:rPr>
                <w:rFonts w:hint="eastAsia"/>
                <w:color w:val="000000" w:themeColor="text1"/>
                <w:kern w:val="0"/>
                <w:sz w:val="24"/>
              </w:rPr>
              <w:t>Coi</w:t>
            </w:r>
            <w:proofErr w:type="spellEnd"/>
            <w:r>
              <w:rPr>
                <w:rFonts w:hint="eastAsia"/>
                <w:color w:val="000000" w:themeColor="text1"/>
                <w:kern w:val="0"/>
                <w:sz w:val="24"/>
              </w:rPr>
              <w:t>——污染物</w:t>
            </w:r>
            <w:proofErr w:type="spellStart"/>
            <w:r>
              <w:rPr>
                <w:rFonts w:hint="eastAsia"/>
                <w:color w:val="000000" w:themeColor="text1"/>
                <w:kern w:val="0"/>
                <w:sz w:val="24"/>
              </w:rPr>
              <w:t>i</w:t>
            </w:r>
            <w:proofErr w:type="spellEnd"/>
            <w:r>
              <w:rPr>
                <w:rFonts w:hint="eastAsia"/>
                <w:color w:val="000000" w:themeColor="text1"/>
                <w:kern w:val="0"/>
                <w:sz w:val="24"/>
              </w:rPr>
              <w:t>的评价标准（</w:t>
            </w:r>
            <w:r>
              <w:rPr>
                <w:rFonts w:hint="eastAsia"/>
                <w:color w:val="000000" w:themeColor="text1"/>
                <w:kern w:val="0"/>
                <w:sz w:val="24"/>
              </w:rPr>
              <w:t>mg/m</w:t>
            </w:r>
            <w:r>
              <w:rPr>
                <w:rFonts w:hint="eastAsia"/>
                <w:color w:val="000000" w:themeColor="text1"/>
                <w:kern w:val="0"/>
                <w:sz w:val="24"/>
                <w:vertAlign w:val="superscript"/>
              </w:rPr>
              <w:t>3</w:t>
            </w:r>
            <w:r>
              <w:rPr>
                <w:rFonts w:hint="eastAsia"/>
                <w:color w:val="000000" w:themeColor="text1"/>
                <w:kern w:val="0"/>
                <w:sz w:val="24"/>
              </w:rPr>
              <w:t>）。</w:t>
            </w:r>
          </w:p>
          <w:p w14:paraId="76877D80"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lastRenderedPageBreak/>
              <w:t>⑤特征污染物环境质量现状评价</w:t>
            </w:r>
          </w:p>
          <w:p w14:paraId="46E68A97" w14:textId="77777777" w:rsidR="00CE2EEB" w:rsidRDefault="00000000">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特征污染物环境质量现状监测结果详见表</w:t>
            </w:r>
            <w:r>
              <w:rPr>
                <w:rFonts w:hint="eastAsia"/>
                <w:color w:val="000000" w:themeColor="text1"/>
                <w:kern w:val="0"/>
                <w:sz w:val="24"/>
              </w:rPr>
              <w:t>3-4</w:t>
            </w:r>
            <w:r>
              <w:rPr>
                <w:rFonts w:hint="eastAsia"/>
                <w:color w:val="000000" w:themeColor="text1"/>
                <w:kern w:val="0"/>
                <w:sz w:val="24"/>
              </w:rPr>
              <w:t>（详见附件</w:t>
            </w:r>
            <w:r>
              <w:rPr>
                <w:color w:val="000000" w:themeColor="text1"/>
                <w:kern w:val="0"/>
                <w:sz w:val="24"/>
              </w:rPr>
              <w:t>3</w:t>
            </w:r>
            <w:r>
              <w:rPr>
                <w:rFonts w:hint="eastAsia"/>
                <w:color w:val="000000" w:themeColor="text1"/>
                <w:kern w:val="0"/>
                <w:sz w:val="24"/>
              </w:rPr>
              <w:t>）。</w:t>
            </w:r>
          </w:p>
          <w:p w14:paraId="155F9CB3" w14:textId="77777777" w:rsidR="00CE2EEB" w:rsidRDefault="00000000">
            <w:pPr>
              <w:overflowPunct w:val="0"/>
              <w:jc w:val="center"/>
              <w:rPr>
                <w:b/>
                <w:bCs/>
                <w:szCs w:val="21"/>
              </w:rPr>
            </w:pPr>
            <w:r>
              <w:rPr>
                <w:b/>
                <w:bCs/>
                <w:szCs w:val="21"/>
              </w:rPr>
              <w:t>表</w:t>
            </w:r>
            <w:r>
              <w:rPr>
                <w:rFonts w:hint="eastAsia"/>
                <w:b/>
                <w:bCs/>
                <w:szCs w:val="21"/>
              </w:rPr>
              <w:t>3-4</w:t>
            </w:r>
            <w:r>
              <w:rPr>
                <w:b/>
                <w:bCs/>
                <w:szCs w:val="21"/>
              </w:rPr>
              <w:t xml:space="preserve">   </w:t>
            </w:r>
            <w:r>
              <w:rPr>
                <w:b/>
                <w:bCs/>
                <w:szCs w:val="21"/>
              </w:rPr>
              <w:t>特征污染物环境质量现状监测结果表</w:t>
            </w:r>
          </w:p>
          <w:tbl>
            <w:tblPr>
              <w:tblW w:w="814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043"/>
              <w:gridCol w:w="1191"/>
              <w:gridCol w:w="1471"/>
              <w:gridCol w:w="1600"/>
              <w:gridCol w:w="1059"/>
              <w:gridCol w:w="909"/>
            </w:tblGrid>
            <w:tr w:rsidR="00CE2EEB" w14:paraId="4C9E5EF5" w14:textId="77777777">
              <w:trPr>
                <w:trHeight w:val="24"/>
                <w:tblHeader/>
                <w:jc w:val="center"/>
              </w:trPr>
              <w:tc>
                <w:tcPr>
                  <w:tcW w:w="535" w:type="pct"/>
                  <w:vAlign w:val="center"/>
                </w:tcPr>
                <w:p w14:paraId="100B2A57" w14:textId="77777777" w:rsidR="00CE2EEB" w:rsidRDefault="00000000">
                  <w:pPr>
                    <w:autoSpaceDE w:val="0"/>
                    <w:autoSpaceDN w:val="0"/>
                    <w:adjustRightInd w:val="0"/>
                    <w:jc w:val="center"/>
                    <w:rPr>
                      <w:b/>
                      <w:szCs w:val="21"/>
                    </w:rPr>
                  </w:pPr>
                  <w:r>
                    <w:rPr>
                      <w:b/>
                      <w:szCs w:val="21"/>
                    </w:rPr>
                    <w:t>监测点名称</w:t>
                  </w:r>
                </w:p>
              </w:tc>
              <w:tc>
                <w:tcPr>
                  <w:tcW w:w="640" w:type="pct"/>
                  <w:vAlign w:val="center"/>
                </w:tcPr>
                <w:p w14:paraId="1763FEA2" w14:textId="77777777" w:rsidR="00CE2EEB" w:rsidRDefault="00000000">
                  <w:pPr>
                    <w:autoSpaceDE w:val="0"/>
                    <w:autoSpaceDN w:val="0"/>
                    <w:adjustRightInd w:val="0"/>
                    <w:jc w:val="center"/>
                    <w:rPr>
                      <w:b/>
                      <w:szCs w:val="21"/>
                    </w:rPr>
                  </w:pPr>
                  <w:r>
                    <w:rPr>
                      <w:b/>
                      <w:szCs w:val="21"/>
                    </w:rPr>
                    <w:t>污染物</w:t>
                  </w:r>
                </w:p>
              </w:tc>
              <w:tc>
                <w:tcPr>
                  <w:tcW w:w="731" w:type="pct"/>
                  <w:vAlign w:val="center"/>
                </w:tcPr>
                <w:p w14:paraId="722C5B13" w14:textId="77777777" w:rsidR="00CE2EEB" w:rsidRDefault="00000000">
                  <w:pPr>
                    <w:autoSpaceDE w:val="0"/>
                    <w:autoSpaceDN w:val="0"/>
                    <w:adjustRightInd w:val="0"/>
                    <w:jc w:val="center"/>
                    <w:rPr>
                      <w:b/>
                      <w:szCs w:val="21"/>
                    </w:rPr>
                  </w:pPr>
                  <w:r>
                    <w:rPr>
                      <w:b/>
                      <w:szCs w:val="21"/>
                    </w:rPr>
                    <w:t>评价标准（</w:t>
                  </w:r>
                  <w:proofErr w:type="spellStart"/>
                  <w:r>
                    <w:rPr>
                      <w:b/>
                      <w:bCs/>
                      <w:szCs w:val="21"/>
                    </w:rPr>
                    <w:t>μg</w:t>
                  </w:r>
                  <w:proofErr w:type="spellEnd"/>
                  <w:r>
                    <w:rPr>
                      <w:b/>
                      <w:bCs/>
                      <w:szCs w:val="21"/>
                    </w:rPr>
                    <w:t>/m</w:t>
                  </w:r>
                  <w:r>
                    <w:rPr>
                      <w:b/>
                      <w:bCs/>
                      <w:szCs w:val="21"/>
                      <w:vertAlign w:val="superscript"/>
                    </w:rPr>
                    <w:t>3</w:t>
                  </w:r>
                  <w:r>
                    <w:rPr>
                      <w:b/>
                      <w:szCs w:val="21"/>
                    </w:rPr>
                    <w:t>）</w:t>
                  </w:r>
                </w:p>
              </w:tc>
              <w:tc>
                <w:tcPr>
                  <w:tcW w:w="903" w:type="pct"/>
                  <w:vAlign w:val="center"/>
                </w:tcPr>
                <w:p w14:paraId="2AAEDA05" w14:textId="77777777" w:rsidR="00CE2EEB" w:rsidRDefault="00000000">
                  <w:pPr>
                    <w:autoSpaceDE w:val="0"/>
                    <w:autoSpaceDN w:val="0"/>
                    <w:adjustRightInd w:val="0"/>
                    <w:jc w:val="center"/>
                    <w:rPr>
                      <w:b/>
                      <w:szCs w:val="21"/>
                    </w:rPr>
                  </w:pPr>
                  <w:r>
                    <w:rPr>
                      <w:b/>
                      <w:szCs w:val="21"/>
                    </w:rPr>
                    <w:t>监测浓度范围（</w:t>
                  </w:r>
                  <w:proofErr w:type="spellStart"/>
                  <w:r>
                    <w:rPr>
                      <w:b/>
                      <w:bCs/>
                      <w:szCs w:val="21"/>
                    </w:rPr>
                    <w:t>μg</w:t>
                  </w:r>
                  <w:proofErr w:type="spellEnd"/>
                  <w:r>
                    <w:rPr>
                      <w:b/>
                      <w:bCs/>
                      <w:szCs w:val="21"/>
                    </w:rPr>
                    <w:t>/m</w:t>
                  </w:r>
                  <w:r>
                    <w:rPr>
                      <w:b/>
                      <w:bCs/>
                      <w:szCs w:val="21"/>
                      <w:vertAlign w:val="superscript"/>
                    </w:rPr>
                    <w:t>3</w:t>
                  </w:r>
                  <w:r>
                    <w:rPr>
                      <w:b/>
                      <w:szCs w:val="21"/>
                    </w:rPr>
                    <w:t>）</w:t>
                  </w:r>
                </w:p>
              </w:tc>
              <w:tc>
                <w:tcPr>
                  <w:tcW w:w="982" w:type="pct"/>
                  <w:vAlign w:val="center"/>
                </w:tcPr>
                <w:p w14:paraId="10EEBDDF" w14:textId="77777777" w:rsidR="00CE2EEB" w:rsidRDefault="00000000">
                  <w:pPr>
                    <w:autoSpaceDE w:val="0"/>
                    <w:autoSpaceDN w:val="0"/>
                    <w:adjustRightInd w:val="0"/>
                    <w:jc w:val="center"/>
                    <w:rPr>
                      <w:b/>
                      <w:szCs w:val="21"/>
                    </w:rPr>
                  </w:pPr>
                  <w:r>
                    <w:rPr>
                      <w:b/>
                      <w:szCs w:val="21"/>
                    </w:rPr>
                    <w:t>最大浓度占标率（</w:t>
                  </w:r>
                  <w:r>
                    <w:rPr>
                      <w:b/>
                      <w:szCs w:val="21"/>
                    </w:rPr>
                    <w:t>%</w:t>
                  </w:r>
                  <w:r>
                    <w:rPr>
                      <w:b/>
                      <w:szCs w:val="21"/>
                    </w:rPr>
                    <w:t>）</w:t>
                  </w:r>
                </w:p>
              </w:tc>
              <w:tc>
                <w:tcPr>
                  <w:tcW w:w="650" w:type="pct"/>
                  <w:vAlign w:val="center"/>
                </w:tcPr>
                <w:p w14:paraId="31F6D580" w14:textId="77777777" w:rsidR="00CE2EEB" w:rsidRDefault="00000000">
                  <w:pPr>
                    <w:autoSpaceDE w:val="0"/>
                    <w:autoSpaceDN w:val="0"/>
                    <w:adjustRightInd w:val="0"/>
                    <w:jc w:val="center"/>
                    <w:rPr>
                      <w:b/>
                      <w:szCs w:val="21"/>
                    </w:rPr>
                  </w:pPr>
                  <w:r>
                    <w:rPr>
                      <w:b/>
                      <w:szCs w:val="21"/>
                    </w:rPr>
                    <w:t>超标倍数（</w:t>
                  </w:r>
                  <w:r>
                    <w:rPr>
                      <w:b/>
                      <w:szCs w:val="21"/>
                    </w:rPr>
                    <w:t>%</w:t>
                  </w:r>
                  <w:r>
                    <w:rPr>
                      <w:b/>
                      <w:szCs w:val="21"/>
                    </w:rPr>
                    <w:t>）</w:t>
                  </w:r>
                </w:p>
              </w:tc>
              <w:tc>
                <w:tcPr>
                  <w:tcW w:w="558" w:type="pct"/>
                  <w:vAlign w:val="center"/>
                </w:tcPr>
                <w:p w14:paraId="65695FE5" w14:textId="77777777" w:rsidR="00CE2EEB" w:rsidRDefault="00000000">
                  <w:pPr>
                    <w:autoSpaceDE w:val="0"/>
                    <w:autoSpaceDN w:val="0"/>
                    <w:adjustRightInd w:val="0"/>
                    <w:jc w:val="center"/>
                    <w:rPr>
                      <w:b/>
                      <w:szCs w:val="21"/>
                    </w:rPr>
                  </w:pPr>
                  <w:r>
                    <w:rPr>
                      <w:b/>
                      <w:szCs w:val="21"/>
                    </w:rPr>
                    <w:t>达标</w:t>
                  </w:r>
                </w:p>
                <w:p w14:paraId="1690D093" w14:textId="77777777" w:rsidR="00CE2EEB" w:rsidRDefault="00000000">
                  <w:pPr>
                    <w:autoSpaceDE w:val="0"/>
                    <w:autoSpaceDN w:val="0"/>
                    <w:adjustRightInd w:val="0"/>
                    <w:jc w:val="center"/>
                    <w:rPr>
                      <w:b/>
                      <w:szCs w:val="21"/>
                    </w:rPr>
                  </w:pPr>
                  <w:r>
                    <w:rPr>
                      <w:b/>
                      <w:szCs w:val="21"/>
                    </w:rPr>
                    <w:t>情况</w:t>
                  </w:r>
                </w:p>
              </w:tc>
            </w:tr>
            <w:tr w:rsidR="00CE2EEB" w14:paraId="3DA588A7" w14:textId="77777777">
              <w:trPr>
                <w:trHeight w:val="24"/>
                <w:jc w:val="center"/>
              </w:trPr>
              <w:tc>
                <w:tcPr>
                  <w:tcW w:w="535" w:type="pct"/>
                  <w:vAlign w:val="center"/>
                </w:tcPr>
                <w:p w14:paraId="72ADC8BF" w14:textId="77777777" w:rsidR="00CE2EEB" w:rsidRDefault="00000000">
                  <w:pPr>
                    <w:adjustRightInd w:val="0"/>
                    <w:snapToGrid w:val="0"/>
                    <w:spacing w:beforeLines="10" w:before="24" w:afterLines="10" w:after="24"/>
                    <w:jc w:val="center"/>
                    <w:rPr>
                      <w:kern w:val="0"/>
                      <w:szCs w:val="21"/>
                    </w:rPr>
                  </w:pPr>
                  <w:r>
                    <w:rPr>
                      <w:rFonts w:hint="eastAsia"/>
                      <w:kern w:val="0"/>
                      <w:szCs w:val="21"/>
                    </w:rPr>
                    <w:t>项目区下风向</w:t>
                  </w:r>
                </w:p>
              </w:tc>
              <w:tc>
                <w:tcPr>
                  <w:tcW w:w="640" w:type="pct"/>
                  <w:vAlign w:val="center"/>
                </w:tcPr>
                <w:p w14:paraId="0FFB4F3C" w14:textId="77777777" w:rsidR="00CE2EEB" w:rsidRDefault="00000000">
                  <w:pPr>
                    <w:snapToGrid w:val="0"/>
                    <w:jc w:val="center"/>
                    <w:rPr>
                      <w:szCs w:val="21"/>
                    </w:rPr>
                  </w:pPr>
                  <w:r>
                    <w:rPr>
                      <w:rFonts w:hint="eastAsia"/>
                      <w:szCs w:val="21"/>
                    </w:rPr>
                    <w:t>TSP</w:t>
                  </w:r>
                </w:p>
              </w:tc>
              <w:tc>
                <w:tcPr>
                  <w:tcW w:w="731" w:type="pct"/>
                  <w:vAlign w:val="center"/>
                </w:tcPr>
                <w:p w14:paraId="371B7069" w14:textId="77777777" w:rsidR="00CE2EEB" w:rsidRDefault="00000000">
                  <w:pPr>
                    <w:snapToGrid w:val="0"/>
                    <w:jc w:val="center"/>
                    <w:rPr>
                      <w:szCs w:val="21"/>
                    </w:rPr>
                  </w:pPr>
                  <w:r>
                    <w:rPr>
                      <w:rFonts w:hint="eastAsia"/>
                      <w:szCs w:val="21"/>
                    </w:rPr>
                    <w:t>300</w:t>
                  </w:r>
                </w:p>
              </w:tc>
              <w:tc>
                <w:tcPr>
                  <w:tcW w:w="903" w:type="pct"/>
                  <w:vAlign w:val="center"/>
                </w:tcPr>
                <w:p w14:paraId="32B44E27" w14:textId="77777777" w:rsidR="00CE2EEB" w:rsidRDefault="00000000">
                  <w:pPr>
                    <w:snapToGrid w:val="0"/>
                    <w:jc w:val="center"/>
                    <w:rPr>
                      <w:szCs w:val="21"/>
                    </w:rPr>
                  </w:pPr>
                  <w:r>
                    <w:rPr>
                      <w:szCs w:val="21"/>
                    </w:rPr>
                    <w:t>263</w:t>
                  </w:r>
                  <w:r>
                    <w:rPr>
                      <w:rFonts w:hint="eastAsia"/>
                      <w:szCs w:val="21"/>
                    </w:rPr>
                    <w:t>~</w:t>
                  </w:r>
                  <w:r>
                    <w:rPr>
                      <w:szCs w:val="21"/>
                    </w:rPr>
                    <w:t>294</w:t>
                  </w:r>
                </w:p>
              </w:tc>
              <w:tc>
                <w:tcPr>
                  <w:tcW w:w="982" w:type="pct"/>
                  <w:vAlign w:val="center"/>
                </w:tcPr>
                <w:p w14:paraId="4A26F81F" w14:textId="77777777" w:rsidR="00CE2EEB" w:rsidRDefault="00000000">
                  <w:pPr>
                    <w:snapToGrid w:val="0"/>
                    <w:jc w:val="center"/>
                    <w:rPr>
                      <w:szCs w:val="21"/>
                    </w:rPr>
                  </w:pPr>
                  <w:r>
                    <w:rPr>
                      <w:szCs w:val="21"/>
                    </w:rPr>
                    <w:t>98</w:t>
                  </w:r>
                </w:p>
              </w:tc>
              <w:tc>
                <w:tcPr>
                  <w:tcW w:w="650" w:type="pct"/>
                  <w:vAlign w:val="center"/>
                </w:tcPr>
                <w:p w14:paraId="5409A1D1" w14:textId="77777777" w:rsidR="00CE2EEB" w:rsidRDefault="00000000">
                  <w:pPr>
                    <w:snapToGrid w:val="0"/>
                    <w:jc w:val="center"/>
                    <w:rPr>
                      <w:szCs w:val="21"/>
                    </w:rPr>
                  </w:pPr>
                  <w:r>
                    <w:rPr>
                      <w:szCs w:val="21"/>
                    </w:rPr>
                    <w:t>0</w:t>
                  </w:r>
                </w:p>
              </w:tc>
              <w:tc>
                <w:tcPr>
                  <w:tcW w:w="558" w:type="pct"/>
                  <w:vAlign w:val="center"/>
                </w:tcPr>
                <w:p w14:paraId="10919FA0" w14:textId="77777777" w:rsidR="00CE2EEB" w:rsidRDefault="00000000">
                  <w:pPr>
                    <w:snapToGrid w:val="0"/>
                    <w:jc w:val="center"/>
                    <w:rPr>
                      <w:szCs w:val="21"/>
                    </w:rPr>
                  </w:pPr>
                  <w:r>
                    <w:rPr>
                      <w:szCs w:val="21"/>
                    </w:rPr>
                    <w:t>达标</w:t>
                  </w:r>
                </w:p>
              </w:tc>
            </w:tr>
          </w:tbl>
          <w:p w14:paraId="12784C1B" w14:textId="77777777" w:rsidR="00CE2EEB" w:rsidRDefault="00000000">
            <w:pPr>
              <w:pStyle w:val="21"/>
              <w:spacing w:after="0" w:line="360" w:lineRule="auto"/>
              <w:ind w:leftChars="0" w:left="0" w:firstLine="480"/>
            </w:pPr>
            <w:r>
              <w:t>根据监测结果，项目所在区域颗粒</w:t>
            </w:r>
            <w:proofErr w:type="gramStart"/>
            <w:r>
              <w:t>物满足</w:t>
            </w:r>
            <w:proofErr w:type="gramEnd"/>
            <w:r>
              <w:t>《环境空气质量标准》（</w:t>
            </w:r>
            <w:r>
              <w:t>GB3095-2012</w:t>
            </w:r>
            <w:r>
              <w:t>）中的二级标准浓度限值，项目所在地空气质量良好。</w:t>
            </w:r>
          </w:p>
          <w:p w14:paraId="2C0C6EB1" w14:textId="77777777" w:rsidR="00CE2EEB" w:rsidRDefault="00000000">
            <w:pPr>
              <w:pStyle w:val="afffff8"/>
            </w:pPr>
            <w:r>
              <w:rPr>
                <w:rFonts w:hint="eastAsia"/>
              </w:rPr>
              <w:t>2</w:t>
            </w:r>
            <w:r>
              <w:rPr>
                <w:rFonts w:hint="eastAsia"/>
              </w:rPr>
              <w:t>、</w:t>
            </w:r>
            <w:r>
              <w:rPr>
                <w:rFonts w:hAnsi="宋体" w:cs="宋体" w:hint="eastAsia"/>
                <w:color w:val="000000"/>
              </w:rPr>
              <w:t>地下水、土壤环境</w:t>
            </w:r>
          </w:p>
          <w:p w14:paraId="73FF4FB1" w14:textId="77777777" w:rsidR="00CE2EEB" w:rsidRDefault="00000000">
            <w:pPr>
              <w:adjustRightInd w:val="0"/>
              <w:snapToGrid w:val="0"/>
              <w:spacing w:line="360" w:lineRule="auto"/>
              <w:ind w:firstLine="435"/>
              <w:jc w:val="left"/>
              <w:rPr>
                <w:kern w:val="0"/>
                <w:sz w:val="24"/>
              </w:rPr>
            </w:pPr>
            <w:r>
              <w:rPr>
                <w:rFonts w:hint="eastAsia"/>
                <w:color w:val="000000"/>
                <w:sz w:val="24"/>
              </w:rPr>
              <w:t>项目为煤炭破碎筛分项目，</w:t>
            </w:r>
            <w:r>
              <w:rPr>
                <w:rFonts w:hint="eastAsia"/>
                <w:kern w:val="0"/>
                <w:sz w:val="24"/>
              </w:rPr>
              <w:t>本项目占地规模</w:t>
            </w:r>
            <w:r>
              <w:rPr>
                <w:rFonts w:hint="eastAsia"/>
                <w:kern w:val="0"/>
                <w:sz w:val="24"/>
              </w:rPr>
              <w:t>&lt;5hm</w:t>
            </w:r>
            <w:r>
              <w:rPr>
                <w:rFonts w:hint="eastAsia"/>
                <w:kern w:val="0"/>
                <w:sz w:val="24"/>
                <w:vertAlign w:val="superscript"/>
              </w:rPr>
              <w:t>2</w:t>
            </w:r>
            <w:r>
              <w:rPr>
                <w:rFonts w:hint="eastAsia"/>
                <w:kern w:val="0"/>
                <w:sz w:val="24"/>
              </w:rPr>
              <w:t>，为小型建设项目，且本项目属于</w:t>
            </w:r>
            <w:proofErr w:type="gramStart"/>
            <w:r>
              <w:rPr>
                <w:rFonts w:hint="eastAsia"/>
                <w:kern w:val="0"/>
                <w:sz w:val="24"/>
              </w:rPr>
              <w:t>不</w:t>
            </w:r>
            <w:proofErr w:type="gramEnd"/>
            <w:r>
              <w:rPr>
                <w:rFonts w:hint="eastAsia"/>
                <w:kern w:val="0"/>
                <w:sz w:val="24"/>
              </w:rPr>
              <w:t>敏感区；</w:t>
            </w:r>
            <w:r>
              <w:rPr>
                <w:rFonts w:hint="eastAsia"/>
                <w:sz w:val="24"/>
              </w:rPr>
              <w:t>工艺过程不存在地下水、土壤环境污</w:t>
            </w:r>
            <w:r>
              <w:rPr>
                <w:rFonts w:hint="eastAsia"/>
                <w:color w:val="000000"/>
                <w:sz w:val="24"/>
              </w:rPr>
              <w:t>染途径，且项目周边无地下水集中式饮用水水源和热水、矿泉水、温泉等特殊地下水保护目标。因此，本次评价不进行地下水、土壤环境质量现状监测。</w:t>
            </w:r>
          </w:p>
          <w:p w14:paraId="24A13FE0" w14:textId="77777777" w:rsidR="00CE2EEB" w:rsidRDefault="00000000">
            <w:pPr>
              <w:pStyle w:val="afffff8"/>
            </w:pPr>
            <w:r>
              <w:t>3</w:t>
            </w:r>
            <w:r>
              <w:t>、</w:t>
            </w:r>
            <w:r>
              <w:rPr>
                <w:rFonts w:hint="eastAsia"/>
              </w:rPr>
              <w:t>声环境</w:t>
            </w:r>
          </w:p>
          <w:p w14:paraId="591C308B" w14:textId="77777777" w:rsidR="00CE2EEB" w:rsidRDefault="00000000">
            <w:pPr>
              <w:adjustRightInd w:val="0"/>
              <w:snapToGrid w:val="0"/>
              <w:spacing w:line="360" w:lineRule="auto"/>
              <w:ind w:firstLineChars="200" w:firstLine="480"/>
              <w:rPr>
                <w:color w:val="000000" w:themeColor="text1"/>
                <w:kern w:val="0"/>
                <w:sz w:val="24"/>
              </w:rPr>
            </w:pPr>
            <w:r>
              <w:rPr>
                <w:rFonts w:ascii="宋体" w:hAnsi="宋体" w:cs="宋体" w:hint="eastAsia"/>
                <w:color w:val="000000" w:themeColor="text1"/>
                <w:kern w:val="0"/>
                <w:sz w:val="24"/>
              </w:rPr>
              <w:t>①</w:t>
            </w:r>
            <w:r>
              <w:rPr>
                <w:color w:val="000000" w:themeColor="text1"/>
                <w:kern w:val="0"/>
                <w:sz w:val="24"/>
              </w:rPr>
              <w:t>监测因子</w:t>
            </w:r>
          </w:p>
          <w:p w14:paraId="297F18DE" w14:textId="77777777" w:rsidR="00CE2EEB" w:rsidRDefault="00000000">
            <w:pPr>
              <w:adjustRightInd w:val="0"/>
              <w:snapToGrid w:val="0"/>
              <w:spacing w:line="360" w:lineRule="auto"/>
              <w:ind w:firstLineChars="200" w:firstLine="480"/>
              <w:rPr>
                <w:color w:val="000000" w:themeColor="text1"/>
                <w:kern w:val="0"/>
                <w:sz w:val="24"/>
              </w:rPr>
            </w:pPr>
            <w:r>
              <w:rPr>
                <w:color w:val="000000" w:themeColor="text1"/>
                <w:kern w:val="0"/>
                <w:sz w:val="24"/>
              </w:rPr>
              <w:t>昼间、夜间等效声级</w:t>
            </w:r>
          </w:p>
          <w:p w14:paraId="0BE9C45C" w14:textId="77777777" w:rsidR="00CE2EEB" w:rsidRDefault="00000000">
            <w:pPr>
              <w:adjustRightInd w:val="0"/>
              <w:snapToGrid w:val="0"/>
              <w:spacing w:line="360" w:lineRule="auto"/>
              <w:ind w:firstLineChars="200" w:firstLine="480"/>
              <w:rPr>
                <w:color w:val="000000" w:themeColor="text1"/>
                <w:kern w:val="0"/>
                <w:sz w:val="24"/>
              </w:rPr>
            </w:pPr>
            <w:r>
              <w:rPr>
                <w:rFonts w:ascii="宋体" w:hAnsi="宋体" w:cs="宋体" w:hint="eastAsia"/>
                <w:color w:val="000000" w:themeColor="text1"/>
                <w:kern w:val="0"/>
                <w:sz w:val="24"/>
              </w:rPr>
              <w:t>②</w:t>
            </w:r>
            <w:r>
              <w:rPr>
                <w:color w:val="000000" w:themeColor="text1"/>
                <w:kern w:val="0"/>
                <w:sz w:val="24"/>
              </w:rPr>
              <w:t>监测单位、时间及频次</w:t>
            </w:r>
          </w:p>
          <w:p w14:paraId="221EAA62" w14:textId="77777777" w:rsidR="00CE2EEB" w:rsidRDefault="00000000">
            <w:pPr>
              <w:adjustRightInd w:val="0"/>
              <w:snapToGrid w:val="0"/>
              <w:spacing w:line="360" w:lineRule="auto"/>
              <w:ind w:firstLineChars="200" w:firstLine="480"/>
              <w:rPr>
                <w:color w:val="000000" w:themeColor="text1"/>
                <w:kern w:val="0"/>
                <w:sz w:val="24"/>
              </w:rPr>
            </w:pPr>
            <w:r>
              <w:rPr>
                <w:color w:val="000000" w:themeColor="text1"/>
                <w:kern w:val="0"/>
                <w:sz w:val="24"/>
              </w:rPr>
              <w:t>监测单位：</w:t>
            </w:r>
            <w:proofErr w:type="gramStart"/>
            <w:r>
              <w:rPr>
                <w:rFonts w:hint="eastAsia"/>
                <w:color w:val="000000" w:themeColor="text1"/>
                <w:kern w:val="0"/>
                <w:sz w:val="24"/>
              </w:rPr>
              <w:t>新疆齐新环境</w:t>
            </w:r>
            <w:proofErr w:type="gramEnd"/>
            <w:r>
              <w:rPr>
                <w:rFonts w:hint="eastAsia"/>
                <w:color w:val="000000" w:themeColor="text1"/>
                <w:kern w:val="0"/>
                <w:sz w:val="24"/>
              </w:rPr>
              <w:t>服务有限公司</w:t>
            </w:r>
          </w:p>
          <w:p w14:paraId="0D7B247B" w14:textId="77777777" w:rsidR="00CE2EEB" w:rsidRDefault="00000000">
            <w:pPr>
              <w:adjustRightInd w:val="0"/>
              <w:snapToGrid w:val="0"/>
              <w:spacing w:line="360" w:lineRule="auto"/>
              <w:ind w:firstLineChars="200" w:firstLine="480"/>
              <w:rPr>
                <w:color w:val="000000" w:themeColor="text1"/>
                <w:kern w:val="0"/>
                <w:sz w:val="24"/>
              </w:rPr>
            </w:pPr>
            <w:r>
              <w:rPr>
                <w:color w:val="000000" w:themeColor="text1"/>
                <w:kern w:val="0"/>
                <w:sz w:val="24"/>
              </w:rPr>
              <w:t>监测时间：</w:t>
            </w:r>
            <w:r>
              <w:rPr>
                <w:color w:val="000000" w:themeColor="text1"/>
                <w:kern w:val="0"/>
                <w:sz w:val="24"/>
              </w:rPr>
              <w:t>2023</w:t>
            </w:r>
            <w:r>
              <w:rPr>
                <w:color w:val="000000" w:themeColor="text1"/>
                <w:kern w:val="0"/>
                <w:sz w:val="24"/>
              </w:rPr>
              <w:t>年</w:t>
            </w:r>
            <w:r>
              <w:rPr>
                <w:color w:val="000000" w:themeColor="text1"/>
                <w:kern w:val="0"/>
                <w:sz w:val="24"/>
              </w:rPr>
              <w:t>11</w:t>
            </w:r>
            <w:r>
              <w:rPr>
                <w:color w:val="000000" w:themeColor="text1"/>
                <w:kern w:val="0"/>
                <w:sz w:val="24"/>
              </w:rPr>
              <w:t>月</w:t>
            </w:r>
            <w:r>
              <w:rPr>
                <w:color w:val="000000" w:themeColor="text1"/>
                <w:kern w:val="0"/>
                <w:sz w:val="24"/>
              </w:rPr>
              <w:t>4</w:t>
            </w:r>
            <w:r>
              <w:rPr>
                <w:color w:val="000000" w:themeColor="text1"/>
                <w:kern w:val="0"/>
                <w:sz w:val="24"/>
              </w:rPr>
              <w:t>日</w:t>
            </w:r>
          </w:p>
          <w:p w14:paraId="483342F9" w14:textId="77777777" w:rsidR="00CE2EEB" w:rsidRDefault="00000000">
            <w:pPr>
              <w:adjustRightInd w:val="0"/>
              <w:snapToGrid w:val="0"/>
              <w:spacing w:line="360" w:lineRule="auto"/>
              <w:ind w:firstLineChars="200" w:firstLine="480"/>
              <w:rPr>
                <w:color w:val="000000" w:themeColor="text1"/>
                <w:kern w:val="0"/>
                <w:sz w:val="24"/>
              </w:rPr>
            </w:pPr>
            <w:r>
              <w:rPr>
                <w:color w:val="000000" w:themeColor="text1"/>
                <w:kern w:val="0"/>
                <w:sz w:val="24"/>
              </w:rPr>
              <w:t>频次：昼、夜间各一次</w:t>
            </w:r>
          </w:p>
          <w:p w14:paraId="719D1E73" w14:textId="77777777" w:rsidR="00CE2EEB" w:rsidRDefault="00000000">
            <w:pPr>
              <w:adjustRightInd w:val="0"/>
              <w:snapToGrid w:val="0"/>
              <w:spacing w:line="360" w:lineRule="auto"/>
              <w:ind w:firstLineChars="200" w:firstLine="480"/>
              <w:rPr>
                <w:color w:val="000000" w:themeColor="text1"/>
                <w:kern w:val="0"/>
                <w:sz w:val="24"/>
              </w:rPr>
            </w:pPr>
            <w:r>
              <w:rPr>
                <w:rFonts w:ascii="宋体" w:hAnsi="宋体" w:cs="宋体" w:hint="eastAsia"/>
                <w:color w:val="000000" w:themeColor="text1"/>
                <w:kern w:val="0"/>
                <w:sz w:val="24"/>
              </w:rPr>
              <w:t>③</w:t>
            </w:r>
            <w:r>
              <w:rPr>
                <w:color w:val="000000" w:themeColor="text1"/>
                <w:kern w:val="0"/>
                <w:sz w:val="24"/>
              </w:rPr>
              <w:t>监测方法及布点原则</w:t>
            </w:r>
          </w:p>
          <w:p w14:paraId="33A6135F" w14:textId="77777777" w:rsidR="00CE2EEB" w:rsidRDefault="00000000">
            <w:pPr>
              <w:adjustRightInd w:val="0"/>
              <w:snapToGrid w:val="0"/>
              <w:spacing w:line="360" w:lineRule="auto"/>
              <w:ind w:firstLineChars="200" w:firstLine="480"/>
              <w:rPr>
                <w:color w:val="000000" w:themeColor="text1"/>
                <w:kern w:val="0"/>
                <w:sz w:val="24"/>
              </w:rPr>
            </w:pPr>
            <w:r>
              <w:rPr>
                <w:color w:val="000000" w:themeColor="text1"/>
                <w:kern w:val="0"/>
                <w:sz w:val="24"/>
              </w:rPr>
              <w:t>监测方法：按照《工业企业厂界环境噪声排放标准》（</w:t>
            </w:r>
            <w:r>
              <w:rPr>
                <w:color w:val="000000" w:themeColor="text1"/>
                <w:kern w:val="0"/>
                <w:sz w:val="24"/>
              </w:rPr>
              <w:t>GB12348-2008</w:t>
            </w:r>
            <w:r>
              <w:rPr>
                <w:color w:val="000000" w:themeColor="text1"/>
                <w:kern w:val="0"/>
                <w:sz w:val="24"/>
              </w:rPr>
              <w:t>）中检测方法进行。根据《环境影响评价技术导则</w:t>
            </w:r>
            <w:r>
              <w:rPr>
                <w:color w:val="000000" w:themeColor="text1"/>
                <w:kern w:val="0"/>
                <w:sz w:val="24"/>
              </w:rPr>
              <w:t xml:space="preserve"> </w:t>
            </w:r>
            <w:r>
              <w:rPr>
                <w:color w:val="000000" w:themeColor="text1"/>
                <w:kern w:val="0"/>
                <w:sz w:val="24"/>
              </w:rPr>
              <w:t>声环境》</w:t>
            </w:r>
            <w:r>
              <w:rPr>
                <w:color w:val="000000" w:themeColor="text1"/>
                <w:kern w:val="0"/>
                <w:sz w:val="24"/>
              </w:rPr>
              <w:t>(HJ2.4-2021</w:t>
            </w:r>
            <w:r>
              <w:rPr>
                <w:color w:val="000000" w:themeColor="text1"/>
                <w:kern w:val="0"/>
                <w:sz w:val="24"/>
              </w:rPr>
              <w:t>）的要求，本次评价设置</w:t>
            </w:r>
            <w:r>
              <w:rPr>
                <w:color w:val="000000" w:themeColor="text1"/>
                <w:kern w:val="0"/>
                <w:sz w:val="24"/>
              </w:rPr>
              <w:t>4</w:t>
            </w:r>
            <w:r>
              <w:rPr>
                <w:color w:val="000000" w:themeColor="text1"/>
                <w:kern w:val="0"/>
                <w:sz w:val="24"/>
              </w:rPr>
              <w:t>个现状监测点。</w:t>
            </w:r>
          </w:p>
          <w:p w14:paraId="0541E514" w14:textId="77777777" w:rsidR="00CE2EEB" w:rsidRDefault="00000000">
            <w:pPr>
              <w:pStyle w:val="21"/>
              <w:ind w:leftChars="0" w:left="0" w:firstLine="480"/>
              <w:rPr>
                <w:color w:val="000000"/>
                <w:kern w:val="2"/>
              </w:rPr>
            </w:pPr>
            <w:r>
              <w:rPr>
                <w:rFonts w:ascii="宋体" w:hAnsi="宋体" w:hint="eastAsia"/>
                <w:color w:val="000000"/>
                <w:kern w:val="2"/>
              </w:rPr>
              <w:t>④</w:t>
            </w:r>
            <w:r>
              <w:rPr>
                <w:rFonts w:hint="eastAsia"/>
                <w:color w:val="000000"/>
                <w:kern w:val="2"/>
              </w:rPr>
              <w:t>噪声现状监测结果</w:t>
            </w:r>
          </w:p>
          <w:p w14:paraId="4BFDE145" w14:textId="77777777" w:rsidR="00CE2EEB" w:rsidRDefault="00000000">
            <w:pPr>
              <w:pStyle w:val="21"/>
              <w:spacing w:after="0"/>
              <w:ind w:leftChars="0" w:left="0" w:firstLineChars="0" w:firstLine="0"/>
              <w:jc w:val="center"/>
              <w:rPr>
                <w:b/>
                <w:bCs/>
                <w:color w:val="000000"/>
                <w:kern w:val="2"/>
                <w:sz w:val="21"/>
                <w:szCs w:val="21"/>
              </w:rPr>
            </w:pPr>
            <w:r>
              <w:rPr>
                <w:b/>
                <w:bCs/>
                <w:color w:val="000000"/>
                <w:kern w:val="2"/>
                <w:sz w:val="21"/>
                <w:szCs w:val="21"/>
              </w:rPr>
              <w:t>表</w:t>
            </w:r>
            <w:r>
              <w:rPr>
                <w:b/>
                <w:bCs/>
                <w:color w:val="000000"/>
                <w:kern w:val="2"/>
                <w:sz w:val="21"/>
                <w:szCs w:val="21"/>
              </w:rPr>
              <w:t xml:space="preserve"> 3-5</w:t>
            </w:r>
            <w:r>
              <w:rPr>
                <w:b/>
                <w:bCs/>
                <w:color w:val="000000"/>
                <w:kern w:val="2"/>
                <w:sz w:val="21"/>
                <w:szCs w:val="21"/>
              </w:rPr>
              <w:t>本</w:t>
            </w:r>
            <w:proofErr w:type="gramStart"/>
            <w:r>
              <w:rPr>
                <w:rFonts w:hint="eastAsia"/>
                <w:b/>
                <w:bCs/>
                <w:color w:val="000000"/>
                <w:kern w:val="2"/>
                <w:sz w:val="21"/>
                <w:szCs w:val="21"/>
              </w:rPr>
              <w:t>项目</w:t>
            </w:r>
            <w:r>
              <w:rPr>
                <w:b/>
                <w:bCs/>
                <w:color w:val="000000"/>
                <w:kern w:val="2"/>
                <w:sz w:val="21"/>
                <w:szCs w:val="21"/>
              </w:rPr>
              <w:t>声</w:t>
            </w:r>
            <w:proofErr w:type="gramEnd"/>
            <w:r>
              <w:rPr>
                <w:b/>
                <w:bCs/>
                <w:color w:val="000000"/>
                <w:kern w:val="2"/>
                <w:sz w:val="21"/>
                <w:szCs w:val="21"/>
              </w:rPr>
              <w:t>环境检测结果（单位：</w:t>
            </w:r>
            <w:r>
              <w:rPr>
                <w:b/>
                <w:bCs/>
                <w:color w:val="000000"/>
                <w:kern w:val="2"/>
                <w:sz w:val="21"/>
                <w:szCs w:val="21"/>
              </w:rPr>
              <w:t>dB</w:t>
            </w:r>
            <w:r>
              <w:rPr>
                <w:b/>
                <w:bCs/>
                <w:color w:val="000000"/>
                <w:kern w:val="2"/>
                <w:sz w:val="21"/>
                <w:szCs w:val="21"/>
              </w:rPr>
              <w:t>（</w:t>
            </w:r>
            <w:r>
              <w:rPr>
                <w:b/>
                <w:bCs/>
                <w:color w:val="000000"/>
                <w:kern w:val="2"/>
                <w:sz w:val="21"/>
                <w:szCs w:val="21"/>
              </w:rPr>
              <w:t>A</w:t>
            </w:r>
            <w:r>
              <w:rPr>
                <w:b/>
                <w:bCs/>
                <w:color w:val="000000"/>
                <w:kern w:val="2"/>
                <w:sz w:val="21"/>
                <w:szCs w:val="21"/>
              </w:rPr>
              <w:t>））</w:t>
            </w:r>
          </w:p>
          <w:tbl>
            <w:tblPr>
              <w:tblStyle w:val="aff5"/>
              <w:tblW w:w="0" w:type="auto"/>
              <w:jc w:val="center"/>
              <w:tblBorders>
                <w:left w:val="none" w:sz="0" w:space="0" w:color="auto"/>
                <w:right w:val="none" w:sz="0" w:space="0" w:color="auto"/>
              </w:tblBorders>
              <w:tblLayout w:type="fixed"/>
              <w:tblLook w:val="04A0" w:firstRow="1" w:lastRow="0" w:firstColumn="1" w:lastColumn="0" w:noHBand="0" w:noVBand="1"/>
            </w:tblPr>
            <w:tblGrid>
              <w:gridCol w:w="1591"/>
              <w:gridCol w:w="1592"/>
              <w:gridCol w:w="1592"/>
              <w:gridCol w:w="1592"/>
              <w:gridCol w:w="1592"/>
            </w:tblGrid>
            <w:tr w:rsidR="00CE2EEB" w14:paraId="5E9CB3FD" w14:textId="77777777">
              <w:trPr>
                <w:trHeight w:val="166"/>
                <w:jc w:val="center"/>
              </w:trPr>
              <w:tc>
                <w:tcPr>
                  <w:tcW w:w="1591" w:type="dxa"/>
                  <w:vMerge w:val="restart"/>
                  <w:tcBorders>
                    <w:top w:val="single" w:sz="12" w:space="0" w:color="auto"/>
                  </w:tcBorders>
                  <w:vAlign w:val="center"/>
                </w:tcPr>
                <w:p w14:paraId="65B7E5F6" w14:textId="77777777" w:rsidR="00CE2EEB" w:rsidRDefault="00000000">
                  <w:pPr>
                    <w:jc w:val="center"/>
                    <w:rPr>
                      <w:b/>
                      <w:bCs/>
                      <w:szCs w:val="21"/>
                    </w:rPr>
                  </w:pPr>
                  <w:r>
                    <w:rPr>
                      <w:b/>
                      <w:bCs/>
                      <w:color w:val="000000"/>
                      <w:szCs w:val="21"/>
                    </w:rPr>
                    <w:t>序号</w:t>
                  </w:r>
                </w:p>
              </w:tc>
              <w:tc>
                <w:tcPr>
                  <w:tcW w:w="1592" w:type="dxa"/>
                  <w:vMerge w:val="restart"/>
                  <w:tcBorders>
                    <w:top w:val="single" w:sz="12" w:space="0" w:color="auto"/>
                  </w:tcBorders>
                  <w:vAlign w:val="center"/>
                </w:tcPr>
                <w:p w14:paraId="5AFDFCA9" w14:textId="77777777" w:rsidR="00CE2EEB" w:rsidRDefault="00000000">
                  <w:pPr>
                    <w:pStyle w:val="21"/>
                    <w:spacing w:after="0"/>
                    <w:ind w:leftChars="0" w:left="0" w:firstLineChars="0" w:firstLine="0"/>
                    <w:jc w:val="center"/>
                    <w:rPr>
                      <w:b/>
                      <w:bCs/>
                      <w:color w:val="000000"/>
                      <w:kern w:val="2"/>
                      <w:sz w:val="21"/>
                      <w:szCs w:val="21"/>
                    </w:rPr>
                  </w:pPr>
                  <w:r>
                    <w:rPr>
                      <w:b/>
                      <w:bCs/>
                      <w:color w:val="000000"/>
                      <w:kern w:val="2"/>
                      <w:sz w:val="21"/>
                      <w:szCs w:val="21"/>
                    </w:rPr>
                    <w:t>测点描述</w:t>
                  </w:r>
                </w:p>
              </w:tc>
              <w:tc>
                <w:tcPr>
                  <w:tcW w:w="1592" w:type="dxa"/>
                  <w:vMerge w:val="restart"/>
                  <w:tcBorders>
                    <w:top w:val="single" w:sz="12" w:space="0" w:color="auto"/>
                  </w:tcBorders>
                  <w:vAlign w:val="center"/>
                </w:tcPr>
                <w:p w14:paraId="5CD2C79E" w14:textId="77777777" w:rsidR="00CE2EEB" w:rsidRDefault="00000000">
                  <w:pPr>
                    <w:jc w:val="center"/>
                    <w:rPr>
                      <w:b/>
                      <w:bCs/>
                      <w:szCs w:val="21"/>
                    </w:rPr>
                  </w:pPr>
                  <w:r>
                    <w:rPr>
                      <w:b/>
                      <w:bCs/>
                      <w:szCs w:val="21"/>
                    </w:rPr>
                    <w:t>测点高度（</w:t>
                  </w:r>
                  <w:r>
                    <w:rPr>
                      <w:b/>
                      <w:bCs/>
                      <w:szCs w:val="21"/>
                    </w:rPr>
                    <w:t>m</w:t>
                  </w:r>
                  <w:r>
                    <w:rPr>
                      <w:b/>
                      <w:bCs/>
                      <w:szCs w:val="21"/>
                    </w:rPr>
                    <w:t>）</w:t>
                  </w:r>
                </w:p>
              </w:tc>
              <w:tc>
                <w:tcPr>
                  <w:tcW w:w="3184" w:type="dxa"/>
                  <w:gridSpan w:val="2"/>
                  <w:tcBorders>
                    <w:top w:val="single" w:sz="12" w:space="0" w:color="auto"/>
                  </w:tcBorders>
                  <w:vAlign w:val="center"/>
                </w:tcPr>
                <w:p w14:paraId="1D40EBA4" w14:textId="77777777" w:rsidR="00CE2EEB" w:rsidRDefault="00000000">
                  <w:pPr>
                    <w:pStyle w:val="21"/>
                    <w:spacing w:after="0"/>
                    <w:ind w:leftChars="0" w:left="0" w:firstLineChars="0" w:firstLine="0"/>
                    <w:jc w:val="center"/>
                    <w:rPr>
                      <w:b/>
                      <w:bCs/>
                      <w:color w:val="000000"/>
                      <w:kern w:val="2"/>
                      <w:sz w:val="21"/>
                      <w:szCs w:val="21"/>
                    </w:rPr>
                  </w:pPr>
                  <w:r>
                    <w:rPr>
                      <w:b/>
                      <w:bCs/>
                      <w:color w:val="000000"/>
                      <w:kern w:val="2"/>
                      <w:sz w:val="21"/>
                      <w:szCs w:val="21"/>
                    </w:rPr>
                    <w:t>监测值</w:t>
                  </w:r>
                  <w:r>
                    <w:rPr>
                      <w:b/>
                      <w:bCs/>
                      <w:color w:val="000000"/>
                      <w:kern w:val="2"/>
                      <w:sz w:val="21"/>
                      <w:szCs w:val="21"/>
                    </w:rPr>
                    <w:t>[dB(A)]</w:t>
                  </w:r>
                </w:p>
              </w:tc>
            </w:tr>
            <w:tr w:rsidR="00CE2EEB" w14:paraId="0A671C37" w14:textId="77777777">
              <w:trPr>
                <w:trHeight w:val="166"/>
                <w:jc w:val="center"/>
              </w:trPr>
              <w:tc>
                <w:tcPr>
                  <w:tcW w:w="1591" w:type="dxa"/>
                  <w:vMerge/>
                  <w:tcBorders>
                    <w:bottom w:val="single" w:sz="12" w:space="0" w:color="auto"/>
                  </w:tcBorders>
                  <w:vAlign w:val="center"/>
                </w:tcPr>
                <w:p w14:paraId="3CB1E0B4" w14:textId="77777777" w:rsidR="00CE2EEB" w:rsidRDefault="00CE2EEB">
                  <w:pPr>
                    <w:jc w:val="center"/>
                    <w:rPr>
                      <w:b/>
                      <w:bCs/>
                      <w:color w:val="000000"/>
                      <w:szCs w:val="21"/>
                    </w:rPr>
                  </w:pPr>
                </w:p>
              </w:tc>
              <w:tc>
                <w:tcPr>
                  <w:tcW w:w="1592" w:type="dxa"/>
                  <w:vMerge/>
                  <w:tcBorders>
                    <w:bottom w:val="single" w:sz="12" w:space="0" w:color="auto"/>
                  </w:tcBorders>
                  <w:vAlign w:val="center"/>
                </w:tcPr>
                <w:p w14:paraId="0F063388" w14:textId="77777777" w:rsidR="00CE2EEB" w:rsidRDefault="00CE2EEB">
                  <w:pPr>
                    <w:pStyle w:val="21"/>
                    <w:ind w:leftChars="0" w:left="0" w:firstLineChars="0" w:firstLine="0"/>
                    <w:jc w:val="center"/>
                    <w:rPr>
                      <w:b/>
                      <w:bCs/>
                      <w:color w:val="000000"/>
                      <w:kern w:val="2"/>
                      <w:sz w:val="21"/>
                      <w:szCs w:val="21"/>
                    </w:rPr>
                  </w:pPr>
                </w:p>
              </w:tc>
              <w:tc>
                <w:tcPr>
                  <w:tcW w:w="1592" w:type="dxa"/>
                  <w:vMerge/>
                  <w:tcBorders>
                    <w:bottom w:val="single" w:sz="12" w:space="0" w:color="auto"/>
                  </w:tcBorders>
                  <w:vAlign w:val="center"/>
                </w:tcPr>
                <w:p w14:paraId="7BF3AF96" w14:textId="77777777" w:rsidR="00CE2EEB" w:rsidRDefault="00CE2EEB">
                  <w:pPr>
                    <w:jc w:val="center"/>
                    <w:rPr>
                      <w:b/>
                      <w:bCs/>
                      <w:szCs w:val="21"/>
                    </w:rPr>
                  </w:pPr>
                </w:p>
              </w:tc>
              <w:tc>
                <w:tcPr>
                  <w:tcW w:w="1592" w:type="dxa"/>
                  <w:tcBorders>
                    <w:bottom w:val="single" w:sz="12" w:space="0" w:color="auto"/>
                  </w:tcBorders>
                  <w:vAlign w:val="center"/>
                </w:tcPr>
                <w:p w14:paraId="4EA3FCC3" w14:textId="77777777" w:rsidR="00CE2EEB" w:rsidRDefault="00000000">
                  <w:pPr>
                    <w:jc w:val="center"/>
                    <w:rPr>
                      <w:b/>
                      <w:bCs/>
                      <w:szCs w:val="21"/>
                    </w:rPr>
                  </w:pPr>
                  <w:r>
                    <w:rPr>
                      <w:b/>
                      <w:bCs/>
                      <w:szCs w:val="21"/>
                    </w:rPr>
                    <w:t>昼间</w:t>
                  </w:r>
                </w:p>
              </w:tc>
              <w:tc>
                <w:tcPr>
                  <w:tcW w:w="1592" w:type="dxa"/>
                  <w:tcBorders>
                    <w:bottom w:val="single" w:sz="12" w:space="0" w:color="auto"/>
                  </w:tcBorders>
                  <w:vAlign w:val="center"/>
                </w:tcPr>
                <w:p w14:paraId="042494A4" w14:textId="77777777" w:rsidR="00CE2EEB" w:rsidRDefault="00000000">
                  <w:pPr>
                    <w:jc w:val="center"/>
                    <w:rPr>
                      <w:b/>
                      <w:bCs/>
                      <w:szCs w:val="21"/>
                    </w:rPr>
                  </w:pPr>
                  <w:r>
                    <w:rPr>
                      <w:b/>
                      <w:bCs/>
                      <w:szCs w:val="21"/>
                    </w:rPr>
                    <w:t>夜间</w:t>
                  </w:r>
                </w:p>
              </w:tc>
            </w:tr>
            <w:tr w:rsidR="00CE2EEB" w14:paraId="68B45FFB" w14:textId="77777777">
              <w:trPr>
                <w:jc w:val="center"/>
              </w:trPr>
              <w:tc>
                <w:tcPr>
                  <w:tcW w:w="1591" w:type="dxa"/>
                  <w:tcBorders>
                    <w:top w:val="single" w:sz="12" w:space="0" w:color="auto"/>
                  </w:tcBorders>
                  <w:vAlign w:val="center"/>
                </w:tcPr>
                <w:p w14:paraId="30B22C25" w14:textId="77777777" w:rsidR="00CE2EEB" w:rsidRDefault="00000000">
                  <w:pPr>
                    <w:jc w:val="center"/>
                  </w:pPr>
                  <w:r>
                    <w:rPr>
                      <w:rFonts w:hint="eastAsia"/>
                    </w:rPr>
                    <w:t>1</w:t>
                  </w:r>
                </w:p>
              </w:tc>
              <w:tc>
                <w:tcPr>
                  <w:tcW w:w="1592" w:type="dxa"/>
                  <w:tcBorders>
                    <w:top w:val="single" w:sz="12" w:space="0" w:color="auto"/>
                  </w:tcBorders>
                  <w:vAlign w:val="center"/>
                </w:tcPr>
                <w:p w14:paraId="3E5449D4" w14:textId="77777777" w:rsidR="00CE2EEB" w:rsidRDefault="00000000">
                  <w:pPr>
                    <w:jc w:val="center"/>
                  </w:pPr>
                  <w:r>
                    <w:rPr>
                      <w:rFonts w:hint="eastAsia"/>
                    </w:rPr>
                    <w:t>厂区东侧</w:t>
                  </w:r>
                </w:p>
              </w:tc>
              <w:tc>
                <w:tcPr>
                  <w:tcW w:w="1592" w:type="dxa"/>
                  <w:vMerge w:val="restart"/>
                  <w:tcBorders>
                    <w:top w:val="single" w:sz="12" w:space="0" w:color="auto"/>
                  </w:tcBorders>
                  <w:vAlign w:val="center"/>
                </w:tcPr>
                <w:p w14:paraId="42A1214F" w14:textId="77777777" w:rsidR="00CE2EEB" w:rsidRDefault="00000000">
                  <w:pPr>
                    <w:jc w:val="center"/>
                  </w:pPr>
                  <w:r>
                    <w:rPr>
                      <w:rFonts w:hint="eastAsia"/>
                    </w:rPr>
                    <w:t>1</w:t>
                  </w:r>
                  <w:r>
                    <w:t>.2</w:t>
                  </w:r>
                </w:p>
              </w:tc>
              <w:tc>
                <w:tcPr>
                  <w:tcW w:w="1592" w:type="dxa"/>
                  <w:tcBorders>
                    <w:top w:val="single" w:sz="12" w:space="0" w:color="auto"/>
                  </w:tcBorders>
                  <w:vAlign w:val="center"/>
                </w:tcPr>
                <w:p w14:paraId="3A879EA1" w14:textId="77777777" w:rsidR="00CE2EEB" w:rsidRDefault="00000000">
                  <w:pPr>
                    <w:jc w:val="center"/>
                  </w:pPr>
                  <w:r>
                    <w:t>54.2</w:t>
                  </w:r>
                </w:p>
              </w:tc>
              <w:tc>
                <w:tcPr>
                  <w:tcW w:w="1592" w:type="dxa"/>
                  <w:tcBorders>
                    <w:top w:val="single" w:sz="12" w:space="0" w:color="auto"/>
                  </w:tcBorders>
                  <w:vAlign w:val="center"/>
                </w:tcPr>
                <w:p w14:paraId="7FDD5289" w14:textId="77777777" w:rsidR="00CE2EEB" w:rsidRDefault="00000000">
                  <w:pPr>
                    <w:jc w:val="center"/>
                  </w:pPr>
                  <w:r>
                    <w:t>48.3</w:t>
                  </w:r>
                </w:p>
              </w:tc>
            </w:tr>
            <w:tr w:rsidR="00CE2EEB" w14:paraId="69F3DCA9" w14:textId="77777777">
              <w:trPr>
                <w:jc w:val="center"/>
              </w:trPr>
              <w:tc>
                <w:tcPr>
                  <w:tcW w:w="1591" w:type="dxa"/>
                  <w:vAlign w:val="center"/>
                </w:tcPr>
                <w:p w14:paraId="6AD31718" w14:textId="77777777" w:rsidR="00CE2EEB" w:rsidRDefault="00000000">
                  <w:pPr>
                    <w:jc w:val="center"/>
                  </w:pPr>
                  <w:r>
                    <w:rPr>
                      <w:rFonts w:hint="eastAsia"/>
                    </w:rPr>
                    <w:t>2</w:t>
                  </w:r>
                </w:p>
              </w:tc>
              <w:tc>
                <w:tcPr>
                  <w:tcW w:w="1592" w:type="dxa"/>
                  <w:vAlign w:val="center"/>
                </w:tcPr>
                <w:p w14:paraId="3F29D7AC" w14:textId="77777777" w:rsidR="00CE2EEB" w:rsidRDefault="00000000">
                  <w:pPr>
                    <w:jc w:val="center"/>
                  </w:pPr>
                  <w:r>
                    <w:rPr>
                      <w:rFonts w:hint="eastAsia"/>
                    </w:rPr>
                    <w:t>厂区南侧</w:t>
                  </w:r>
                </w:p>
              </w:tc>
              <w:tc>
                <w:tcPr>
                  <w:tcW w:w="1592" w:type="dxa"/>
                  <w:vMerge/>
                  <w:vAlign w:val="center"/>
                </w:tcPr>
                <w:p w14:paraId="4343C750" w14:textId="77777777" w:rsidR="00CE2EEB" w:rsidRDefault="00CE2EEB">
                  <w:pPr>
                    <w:jc w:val="center"/>
                  </w:pPr>
                </w:p>
              </w:tc>
              <w:tc>
                <w:tcPr>
                  <w:tcW w:w="1592" w:type="dxa"/>
                  <w:vAlign w:val="center"/>
                </w:tcPr>
                <w:p w14:paraId="1A421C22" w14:textId="77777777" w:rsidR="00CE2EEB" w:rsidRDefault="00000000">
                  <w:pPr>
                    <w:jc w:val="center"/>
                  </w:pPr>
                  <w:r>
                    <w:rPr>
                      <w:rFonts w:hint="eastAsia"/>
                    </w:rPr>
                    <w:t>5</w:t>
                  </w:r>
                  <w:r>
                    <w:t>4.5</w:t>
                  </w:r>
                </w:p>
              </w:tc>
              <w:tc>
                <w:tcPr>
                  <w:tcW w:w="1592" w:type="dxa"/>
                  <w:vAlign w:val="center"/>
                </w:tcPr>
                <w:p w14:paraId="753E168C" w14:textId="77777777" w:rsidR="00CE2EEB" w:rsidRDefault="00000000">
                  <w:pPr>
                    <w:jc w:val="center"/>
                  </w:pPr>
                  <w:r>
                    <w:rPr>
                      <w:rFonts w:hint="eastAsia"/>
                    </w:rPr>
                    <w:t>4</w:t>
                  </w:r>
                  <w:r>
                    <w:t>8.7</w:t>
                  </w:r>
                </w:p>
              </w:tc>
            </w:tr>
            <w:tr w:rsidR="00CE2EEB" w14:paraId="2C9AE045" w14:textId="77777777">
              <w:trPr>
                <w:jc w:val="center"/>
              </w:trPr>
              <w:tc>
                <w:tcPr>
                  <w:tcW w:w="1591" w:type="dxa"/>
                  <w:tcBorders>
                    <w:bottom w:val="single" w:sz="4" w:space="0" w:color="auto"/>
                  </w:tcBorders>
                  <w:vAlign w:val="center"/>
                </w:tcPr>
                <w:p w14:paraId="4B653D80" w14:textId="77777777" w:rsidR="00CE2EEB" w:rsidRDefault="00000000">
                  <w:pPr>
                    <w:jc w:val="center"/>
                  </w:pPr>
                  <w:r>
                    <w:rPr>
                      <w:rFonts w:hint="eastAsia"/>
                    </w:rPr>
                    <w:t>3</w:t>
                  </w:r>
                </w:p>
              </w:tc>
              <w:tc>
                <w:tcPr>
                  <w:tcW w:w="1592" w:type="dxa"/>
                  <w:tcBorders>
                    <w:bottom w:val="single" w:sz="4" w:space="0" w:color="auto"/>
                  </w:tcBorders>
                  <w:vAlign w:val="center"/>
                </w:tcPr>
                <w:p w14:paraId="05F525E1" w14:textId="77777777" w:rsidR="00CE2EEB" w:rsidRDefault="00000000">
                  <w:pPr>
                    <w:jc w:val="center"/>
                  </w:pPr>
                  <w:r>
                    <w:rPr>
                      <w:rFonts w:hint="eastAsia"/>
                    </w:rPr>
                    <w:t>厂区西侧</w:t>
                  </w:r>
                </w:p>
              </w:tc>
              <w:tc>
                <w:tcPr>
                  <w:tcW w:w="1592" w:type="dxa"/>
                  <w:vMerge/>
                  <w:tcBorders>
                    <w:bottom w:val="single" w:sz="4" w:space="0" w:color="auto"/>
                  </w:tcBorders>
                  <w:vAlign w:val="center"/>
                </w:tcPr>
                <w:p w14:paraId="28BADC11" w14:textId="77777777" w:rsidR="00CE2EEB" w:rsidRDefault="00CE2EEB">
                  <w:pPr>
                    <w:jc w:val="center"/>
                  </w:pPr>
                </w:p>
              </w:tc>
              <w:tc>
                <w:tcPr>
                  <w:tcW w:w="1592" w:type="dxa"/>
                  <w:tcBorders>
                    <w:bottom w:val="single" w:sz="4" w:space="0" w:color="auto"/>
                  </w:tcBorders>
                  <w:vAlign w:val="center"/>
                </w:tcPr>
                <w:p w14:paraId="23993BEA" w14:textId="77777777" w:rsidR="00CE2EEB" w:rsidRDefault="00000000">
                  <w:pPr>
                    <w:jc w:val="center"/>
                  </w:pPr>
                  <w:r>
                    <w:t>54.3</w:t>
                  </w:r>
                </w:p>
              </w:tc>
              <w:tc>
                <w:tcPr>
                  <w:tcW w:w="1592" w:type="dxa"/>
                  <w:tcBorders>
                    <w:bottom w:val="single" w:sz="4" w:space="0" w:color="auto"/>
                  </w:tcBorders>
                  <w:vAlign w:val="center"/>
                </w:tcPr>
                <w:p w14:paraId="489C3B47" w14:textId="77777777" w:rsidR="00CE2EEB" w:rsidRDefault="00000000">
                  <w:pPr>
                    <w:jc w:val="center"/>
                  </w:pPr>
                  <w:r>
                    <w:rPr>
                      <w:rFonts w:hint="eastAsia"/>
                    </w:rPr>
                    <w:t>4</w:t>
                  </w:r>
                  <w:r>
                    <w:t>9.0</w:t>
                  </w:r>
                </w:p>
              </w:tc>
            </w:tr>
            <w:tr w:rsidR="00CE2EEB" w14:paraId="1B01EA95" w14:textId="77777777">
              <w:trPr>
                <w:jc w:val="center"/>
              </w:trPr>
              <w:tc>
                <w:tcPr>
                  <w:tcW w:w="1591" w:type="dxa"/>
                  <w:tcBorders>
                    <w:bottom w:val="single" w:sz="12" w:space="0" w:color="auto"/>
                  </w:tcBorders>
                  <w:vAlign w:val="center"/>
                </w:tcPr>
                <w:p w14:paraId="4C9A89DD" w14:textId="77777777" w:rsidR="00CE2EEB" w:rsidRDefault="00000000">
                  <w:pPr>
                    <w:jc w:val="center"/>
                  </w:pPr>
                  <w:r>
                    <w:rPr>
                      <w:rFonts w:hint="eastAsia"/>
                    </w:rPr>
                    <w:lastRenderedPageBreak/>
                    <w:t>4</w:t>
                  </w:r>
                </w:p>
              </w:tc>
              <w:tc>
                <w:tcPr>
                  <w:tcW w:w="1592" w:type="dxa"/>
                  <w:tcBorders>
                    <w:bottom w:val="single" w:sz="12" w:space="0" w:color="auto"/>
                  </w:tcBorders>
                  <w:vAlign w:val="center"/>
                </w:tcPr>
                <w:p w14:paraId="5FA7B21C" w14:textId="77777777" w:rsidR="00CE2EEB" w:rsidRDefault="00000000">
                  <w:pPr>
                    <w:jc w:val="center"/>
                  </w:pPr>
                  <w:r>
                    <w:rPr>
                      <w:rFonts w:hint="eastAsia"/>
                    </w:rPr>
                    <w:t>厂区北侧</w:t>
                  </w:r>
                </w:p>
              </w:tc>
              <w:tc>
                <w:tcPr>
                  <w:tcW w:w="1592" w:type="dxa"/>
                  <w:vMerge/>
                  <w:tcBorders>
                    <w:bottom w:val="single" w:sz="12" w:space="0" w:color="auto"/>
                  </w:tcBorders>
                  <w:vAlign w:val="center"/>
                </w:tcPr>
                <w:p w14:paraId="3F68B94F" w14:textId="77777777" w:rsidR="00CE2EEB" w:rsidRDefault="00CE2EEB">
                  <w:pPr>
                    <w:jc w:val="center"/>
                  </w:pPr>
                </w:p>
              </w:tc>
              <w:tc>
                <w:tcPr>
                  <w:tcW w:w="1592" w:type="dxa"/>
                  <w:tcBorders>
                    <w:bottom w:val="single" w:sz="12" w:space="0" w:color="auto"/>
                  </w:tcBorders>
                  <w:vAlign w:val="center"/>
                </w:tcPr>
                <w:p w14:paraId="2F99DD13" w14:textId="77777777" w:rsidR="00CE2EEB" w:rsidRDefault="00000000">
                  <w:pPr>
                    <w:jc w:val="center"/>
                  </w:pPr>
                  <w:r>
                    <w:rPr>
                      <w:rFonts w:hint="eastAsia"/>
                    </w:rPr>
                    <w:t>5</w:t>
                  </w:r>
                  <w:r>
                    <w:t>3.9</w:t>
                  </w:r>
                </w:p>
              </w:tc>
              <w:tc>
                <w:tcPr>
                  <w:tcW w:w="1592" w:type="dxa"/>
                  <w:tcBorders>
                    <w:bottom w:val="single" w:sz="12" w:space="0" w:color="auto"/>
                  </w:tcBorders>
                  <w:vAlign w:val="center"/>
                </w:tcPr>
                <w:p w14:paraId="3CC2DF6B" w14:textId="77777777" w:rsidR="00CE2EEB" w:rsidRDefault="00000000">
                  <w:pPr>
                    <w:jc w:val="center"/>
                  </w:pPr>
                  <w:r>
                    <w:rPr>
                      <w:rFonts w:hint="eastAsia"/>
                    </w:rPr>
                    <w:t>4</w:t>
                  </w:r>
                  <w:r>
                    <w:t>8.8</w:t>
                  </w:r>
                </w:p>
              </w:tc>
            </w:tr>
          </w:tbl>
          <w:p w14:paraId="33912062" w14:textId="77777777" w:rsidR="00CE2EEB" w:rsidRDefault="00000000">
            <w:pPr>
              <w:adjustRightInd w:val="0"/>
              <w:snapToGrid w:val="0"/>
              <w:spacing w:line="360" w:lineRule="auto"/>
              <w:ind w:firstLineChars="200" w:firstLine="480"/>
              <w:rPr>
                <w:kern w:val="0"/>
                <w:sz w:val="24"/>
              </w:rPr>
            </w:pPr>
            <w:r>
              <w:rPr>
                <w:rFonts w:hint="eastAsia"/>
                <w:color w:val="000000" w:themeColor="text1"/>
                <w:kern w:val="0"/>
                <w:sz w:val="24"/>
              </w:rPr>
              <w:t>由表</w:t>
            </w:r>
            <w:r>
              <w:rPr>
                <w:rFonts w:hint="eastAsia"/>
                <w:color w:val="000000" w:themeColor="text1"/>
                <w:kern w:val="0"/>
                <w:sz w:val="24"/>
              </w:rPr>
              <w:t>3-</w:t>
            </w:r>
            <w:r>
              <w:rPr>
                <w:color w:val="000000" w:themeColor="text1"/>
                <w:kern w:val="0"/>
                <w:sz w:val="24"/>
              </w:rPr>
              <w:t>5</w:t>
            </w:r>
            <w:r>
              <w:rPr>
                <w:rFonts w:hint="eastAsia"/>
                <w:color w:val="000000" w:themeColor="text1"/>
                <w:kern w:val="0"/>
                <w:sz w:val="24"/>
              </w:rPr>
              <w:t>监测结果可知，本项</w:t>
            </w:r>
            <w:r>
              <w:rPr>
                <w:rFonts w:hint="eastAsia"/>
                <w:kern w:val="0"/>
                <w:sz w:val="24"/>
              </w:rPr>
              <w:t>目厂区四周</w:t>
            </w:r>
            <w:r>
              <w:rPr>
                <w:rFonts w:hint="eastAsia"/>
                <w:color w:val="000000" w:themeColor="text1"/>
                <w:kern w:val="0"/>
                <w:sz w:val="24"/>
              </w:rPr>
              <w:t>噪声昼夜噪声可</w:t>
            </w:r>
            <w:r>
              <w:rPr>
                <w:rFonts w:hint="eastAsia"/>
                <w:kern w:val="0"/>
                <w:sz w:val="24"/>
              </w:rPr>
              <w:t>满足《声环境质量标准》（</w:t>
            </w:r>
            <w:r>
              <w:rPr>
                <w:rFonts w:hint="eastAsia"/>
                <w:kern w:val="0"/>
                <w:sz w:val="24"/>
              </w:rPr>
              <w:t>GB</w:t>
            </w:r>
            <w:r>
              <w:rPr>
                <w:kern w:val="0"/>
                <w:sz w:val="24"/>
              </w:rPr>
              <w:t>3096</w:t>
            </w:r>
            <w:r>
              <w:rPr>
                <w:rFonts w:hint="eastAsia"/>
                <w:kern w:val="0"/>
                <w:sz w:val="24"/>
              </w:rPr>
              <w:t>-2008</w:t>
            </w:r>
            <w:r>
              <w:rPr>
                <w:rFonts w:hint="eastAsia"/>
                <w:kern w:val="0"/>
                <w:sz w:val="24"/>
              </w:rPr>
              <w:t>）</w:t>
            </w:r>
            <w:r>
              <w:rPr>
                <w:rFonts w:hint="eastAsia"/>
                <w:kern w:val="0"/>
                <w:sz w:val="24"/>
              </w:rPr>
              <w:t>2</w:t>
            </w:r>
            <w:r>
              <w:rPr>
                <w:rFonts w:hint="eastAsia"/>
                <w:kern w:val="0"/>
                <w:sz w:val="24"/>
              </w:rPr>
              <w:t>类标准要求。</w:t>
            </w:r>
          </w:p>
          <w:p w14:paraId="619429AA" w14:textId="77777777" w:rsidR="00CE2EEB" w:rsidRDefault="00000000">
            <w:pPr>
              <w:pStyle w:val="afffff8"/>
            </w:pPr>
            <w:r>
              <w:rPr>
                <w:rFonts w:hint="eastAsia"/>
              </w:rPr>
              <w:t>4</w:t>
            </w:r>
            <w:r>
              <w:rPr>
                <w:rFonts w:hint="eastAsia"/>
              </w:rPr>
              <w:t>、生态环境</w:t>
            </w:r>
          </w:p>
          <w:p w14:paraId="0C0F4557" w14:textId="77777777" w:rsidR="00CE2EEB" w:rsidRDefault="00000000">
            <w:pPr>
              <w:adjustRightInd w:val="0"/>
              <w:snapToGrid w:val="0"/>
              <w:spacing w:line="360" w:lineRule="auto"/>
              <w:ind w:firstLine="435"/>
              <w:rPr>
                <w:kern w:val="0"/>
                <w:sz w:val="24"/>
              </w:rPr>
            </w:pPr>
            <w:r>
              <w:rPr>
                <w:rFonts w:hint="eastAsia"/>
                <w:kern w:val="0"/>
                <w:sz w:val="24"/>
              </w:rPr>
              <w:t>本项目位于木垒</w:t>
            </w:r>
            <w:proofErr w:type="gramStart"/>
            <w:r>
              <w:rPr>
                <w:rFonts w:hint="eastAsia"/>
                <w:kern w:val="0"/>
                <w:sz w:val="24"/>
              </w:rPr>
              <w:t>县雀仁乡</w:t>
            </w:r>
            <w:proofErr w:type="gramEnd"/>
            <w:r>
              <w:rPr>
                <w:rFonts w:hint="eastAsia"/>
                <w:kern w:val="0"/>
                <w:sz w:val="24"/>
              </w:rPr>
              <w:t>，项目东侧</w:t>
            </w:r>
            <w:r>
              <w:rPr>
                <w:rFonts w:hint="eastAsia"/>
                <w:kern w:val="0"/>
                <w:sz w:val="24"/>
              </w:rPr>
              <w:t>280m</w:t>
            </w:r>
            <w:r>
              <w:rPr>
                <w:rFonts w:hint="eastAsia"/>
                <w:kern w:val="0"/>
                <w:sz w:val="24"/>
              </w:rPr>
              <w:t>为农田，西侧</w:t>
            </w:r>
            <w:r>
              <w:rPr>
                <w:rFonts w:hint="eastAsia"/>
                <w:kern w:val="0"/>
                <w:sz w:val="24"/>
              </w:rPr>
              <w:t>130m</w:t>
            </w:r>
            <w:proofErr w:type="gramStart"/>
            <w:r>
              <w:rPr>
                <w:rFonts w:hint="eastAsia"/>
                <w:kern w:val="0"/>
                <w:sz w:val="24"/>
              </w:rPr>
              <w:t>为雀仁乡</w:t>
            </w:r>
            <w:proofErr w:type="gramEnd"/>
            <w:r>
              <w:rPr>
                <w:rFonts w:hint="eastAsia"/>
                <w:kern w:val="0"/>
                <w:sz w:val="24"/>
              </w:rPr>
              <w:t>乌克勒别依特村，南侧、北侧为空地；项目区不占用农田，区域内及周边植被覆盖度较低，</w:t>
            </w:r>
            <w:proofErr w:type="gramStart"/>
            <w:r>
              <w:rPr>
                <w:rFonts w:hint="eastAsia"/>
                <w:kern w:val="0"/>
                <w:sz w:val="24"/>
              </w:rPr>
              <w:t>且人类</w:t>
            </w:r>
            <w:proofErr w:type="gramEnd"/>
            <w:r>
              <w:rPr>
                <w:rFonts w:hint="eastAsia"/>
                <w:kern w:val="0"/>
                <w:sz w:val="24"/>
              </w:rPr>
              <w:t>活动频繁。野生动物种类分布较少，分布野生动物主要为小型的啮齿类动物和鸟类，未见大型动物分布。项目周边范围内无名胜古迹、水源保护区、风景区及自然保护区等特殊环境敏感点，项目区域及四周不涉及环境生态保护目标，因此不进行生态环境调查与评价。</w:t>
            </w:r>
          </w:p>
        </w:tc>
      </w:tr>
      <w:tr w:rsidR="00CE2EEB" w14:paraId="74DDF562" w14:textId="77777777">
        <w:trPr>
          <w:trHeight w:val="2400"/>
          <w:jc w:val="center"/>
        </w:trPr>
        <w:tc>
          <w:tcPr>
            <w:tcW w:w="800" w:type="dxa"/>
            <w:vAlign w:val="center"/>
          </w:tcPr>
          <w:p w14:paraId="7C7A4369" w14:textId="77777777" w:rsidR="00CE2EEB" w:rsidRDefault="00000000">
            <w:pPr>
              <w:adjustRightInd w:val="0"/>
              <w:snapToGrid w:val="0"/>
              <w:jc w:val="center"/>
              <w:rPr>
                <w:kern w:val="0"/>
                <w:szCs w:val="21"/>
              </w:rPr>
            </w:pPr>
            <w:r>
              <w:rPr>
                <w:kern w:val="0"/>
                <w:szCs w:val="21"/>
              </w:rPr>
              <w:lastRenderedPageBreak/>
              <w:t>环境</w:t>
            </w:r>
          </w:p>
          <w:p w14:paraId="7979210E" w14:textId="77777777" w:rsidR="00CE2EEB" w:rsidRDefault="00000000">
            <w:pPr>
              <w:adjustRightInd w:val="0"/>
              <w:snapToGrid w:val="0"/>
              <w:jc w:val="center"/>
              <w:rPr>
                <w:kern w:val="0"/>
                <w:szCs w:val="21"/>
              </w:rPr>
            </w:pPr>
            <w:r>
              <w:rPr>
                <w:kern w:val="0"/>
                <w:szCs w:val="21"/>
              </w:rPr>
              <w:t>保护</w:t>
            </w:r>
          </w:p>
          <w:p w14:paraId="36F6177D" w14:textId="77777777" w:rsidR="00CE2EEB" w:rsidRDefault="00000000">
            <w:pPr>
              <w:adjustRightInd w:val="0"/>
              <w:snapToGrid w:val="0"/>
              <w:jc w:val="center"/>
              <w:rPr>
                <w:kern w:val="0"/>
                <w:szCs w:val="21"/>
              </w:rPr>
            </w:pPr>
            <w:r>
              <w:rPr>
                <w:kern w:val="0"/>
                <w:szCs w:val="21"/>
              </w:rPr>
              <w:t>目标</w:t>
            </w:r>
          </w:p>
        </w:tc>
        <w:tc>
          <w:tcPr>
            <w:tcW w:w="8190" w:type="dxa"/>
            <w:vAlign w:val="center"/>
          </w:tcPr>
          <w:p w14:paraId="19EFE490" w14:textId="77777777" w:rsidR="00CE2EEB" w:rsidRDefault="00000000">
            <w:pPr>
              <w:pStyle w:val="afff0"/>
              <w:ind w:firstLine="480"/>
              <w:jc w:val="both"/>
            </w:pPr>
            <w:r>
              <w:rPr>
                <w:rFonts w:hint="eastAsia"/>
              </w:rPr>
              <w:t>1.</w:t>
            </w:r>
            <w:r>
              <w:rPr>
                <w:rFonts w:hint="eastAsia"/>
              </w:rPr>
              <w:t>大气环境：厂界外</w:t>
            </w:r>
            <w:r>
              <w:rPr>
                <w:rFonts w:hint="eastAsia"/>
              </w:rPr>
              <w:t>500</w:t>
            </w:r>
            <w:r>
              <w:rPr>
                <w:rFonts w:hint="eastAsia"/>
              </w:rPr>
              <w:t>米范围内无自然保护区、风景名胜区、文化区等区域。</w:t>
            </w:r>
          </w:p>
          <w:p w14:paraId="23202D19" w14:textId="77777777" w:rsidR="00CE2EEB" w:rsidRDefault="00000000">
            <w:pPr>
              <w:pStyle w:val="afff0"/>
              <w:ind w:firstLine="480"/>
              <w:jc w:val="both"/>
              <w:rPr>
                <w:color w:val="FF0000"/>
              </w:rPr>
            </w:pPr>
            <w:r>
              <w:rPr>
                <w:rFonts w:hint="eastAsia"/>
              </w:rPr>
              <w:t>2.</w:t>
            </w:r>
            <w:r>
              <w:rPr>
                <w:rFonts w:hint="eastAsia"/>
              </w:rPr>
              <w:t>水环境：厂界外</w:t>
            </w:r>
            <w:r>
              <w:rPr>
                <w:rFonts w:hint="eastAsia"/>
              </w:rPr>
              <w:t>500</w:t>
            </w:r>
            <w:r>
              <w:rPr>
                <w:rFonts w:hint="eastAsia"/>
              </w:rPr>
              <w:t>米范围内无地下水集中式饮用水水源和热水、矿泉水、温泉等特殊地下水资源。</w:t>
            </w:r>
          </w:p>
          <w:p w14:paraId="246EE82F" w14:textId="77777777" w:rsidR="00CE2EEB" w:rsidRDefault="00000000">
            <w:pPr>
              <w:pStyle w:val="afff0"/>
              <w:ind w:firstLine="480"/>
              <w:jc w:val="both"/>
            </w:pPr>
            <w:r>
              <w:rPr>
                <w:rFonts w:hint="eastAsia"/>
              </w:rPr>
              <w:t>3.</w:t>
            </w:r>
            <w:r>
              <w:rPr>
                <w:rFonts w:hint="eastAsia"/>
              </w:rPr>
              <w:t>声环境：厂界</w:t>
            </w:r>
            <w:r>
              <w:rPr>
                <w:rFonts w:hint="eastAsia"/>
              </w:rPr>
              <w:t>50</w:t>
            </w:r>
            <w:r>
              <w:rPr>
                <w:rFonts w:hint="eastAsia"/>
              </w:rPr>
              <w:t>米范围内无声环境保护目标。</w:t>
            </w:r>
          </w:p>
          <w:p w14:paraId="4DCE0D38" w14:textId="77777777" w:rsidR="00CE2EEB" w:rsidRDefault="00000000">
            <w:pPr>
              <w:pStyle w:val="afff0"/>
              <w:ind w:firstLine="480"/>
              <w:jc w:val="both"/>
            </w:pPr>
            <w:r>
              <w:rPr>
                <w:rFonts w:hint="eastAsia"/>
              </w:rPr>
              <w:t>4.</w:t>
            </w:r>
            <w:r>
              <w:rPr>
                <w:rFonts w:hint="eastAsia"/>
              </w:rPr>
              <w:t>生态环境：项目位于木垒</w:t>
            </w:r>
            <w:proofErr w:type="gramStart"/>
            <w:r>
              <w:rPr>
                <w:rFonts w:hint="eastAsia"/>
              </w:rPr>
              <w:t>县雀仁乡</w:t>
            </w:r>
            <w:proofErr w:type="gramEnd"/>
            <w:r>
              <w:rPr>
                <w:rFonts w:hint="eastAsia"/>
              </w:rPr>
              <w:t>，地块目前为空地，不存在生态环境保护目标。</w:t>
            </w:r>
          </w:p>
        </w:tc>
      </w:tr>
      <w:tr w:rsidR="00CE2EEB" w14:paraId="02C0A4ED" w14:textId="77777777">
        <w:trPr>
          <w:trHeight w:val="2542"/>
          <w:jc w:val="center"/>
        </w:trPr>
        <w:tc>
          <w:tcPr>
            <w:tcW w:w="800" w:type="dxa"/>
            <w:tcMar>
              <w:left w:w="28" w:type="dxa"/>
              <w:right w:w="28" w:type="dxa"/>
            </w:tcMar>
            <w:vAlign w:val="center"/>
          </w:tcPr>
          <w:p w14:paraId="021B9ADB" w14:textId="77777777" w:rsidR="00CE2EEB" w:rsidRDefault="00000000">
            <w:pPr>
              <w:adjustRightInd w:val="0"/>
              <w:snapToGrid w:val="0"/>
              <w:jc w:val="center"/>
              <w:rPr>
                <w:kern w:val="0"/>
                <w:szCs w:val="21"/>
              </w:rPr>
            </w:pPr>
            <w:r>
              <w:rPr>
                <w:kern w:val="0"/>
                <w:szCs w:val="21"/>
              </w:rPr>
              <w:t>污染</w:t>
            </w:r>
          </w:p>
          <w:p w14:paraId="7810668C" w14:textId="77777777" w:rsidR="00CE2EEB" w:rsidRDefault="00000000">
            <w:pPr>
              <w:adjustRightInd w:val="0"/>
              <w:snapToGrid w:val="0"/>
              <w:jc w:val="center"/>
              <w:rPr>
                <w:kern w:val="0"/>
                <w:szCs w:val="21"/>
              </w:rPr>
            </w:pPr>
            <w:r>
              <w:rPr>
                <w:kern w:val="0"/>
                <w:szCs w:val="21"/>
              </w:rPr>
              <w:t>物排</w:t>
            </w:r>
          </w:p>
          <w:p w14:paraId="283B0266" w14:textId="77777777" w:rsidR="00CE2EEB" w:rsidRDefault="00000000">
            <w:pPr>
              <w:adjustRightInd w:val="0"/>
              <w:snapToGrid w:val="0"/>
              <w:jc w:val="center"/>
              <w:rPr>
                <w:kern w:val="0"/>
                <w:szCs w:val="21"/>
              </w:rPr>
            </w:pPr>
            <w:r>
              <w:rPr>
                <w:kern w:val="0"/>
                <w:szCs w:val="21"/>
              </w:rPr>
              <w:t>放控</w:t>
            </w:r>
          </w:p>
          <w:p w14:paraId="7AD7BF12" w14:textId="77777777" w:rsidR="00CE2EEB" w:rsidRDefault="00000000">
            <w:pPr>
              <w:adjustRightInd w:val="0"/>
              <w:snapToGrid w:val="0"/>
              <w:jc w:val="center"/>
              <w:rPr>
                <w:kern w:val="0"/>
                <w:szCs w:val="21"/>
              </w:rPr>
            </w:pPr>
            <w:r>
              <w:rPr>
                <w:kern w:val="0"/>
                <w:szCs w:val="21"/>
              </w:rPr>
              <w:t>制标</w:t>
            </w:r>
          </w:p>
          <w:p w14:paraId="41CA0256" w14:textId="77777777" w:rsidR="00CE2EEB" w:rsidRDefault="00000000">
            <w:pPr>
              <w:adjustRightInd w:val="0"/>
              <w:snapToGrid w:val="0"/>
              <w:jc w:val="center"/>
              <w:rPr>
                <w:kern w:val="0"/>
                <w:szCs w:val="21"/>
              </w:rPr>
            </w:pPr>
            <w:r>
              <w:rPr>
                <w:kern w:val="0"/>
                <w:szCs w:val="21"/>
              </w:rPr>
              <w:t>准</w:t>
            </w:r>
          </w:p>
        </w:tc>
        <w:tc>
          <w:tcPr>
            <w:tcW w:w="8190" w:type="dxa"/>
          </w:tcPr>
          <w:p w14:paraId="7DC86D30" w14:textId="77777777" w:rsidR="00CE2EEB" w:rsidRDefault="00000000">
            <w:pPr>
              <w:pStyle w:val="afffff8"/>
            </w:pPr>
            <w:r>
              <w:t>1</w:t>
            </w:r>
            <w:r>
              <w:t>、废气排放标准</w:t>
            </w:r>
          </w:p>
          <w:p w14:paraId="0D11C360" w14:textId="77777777" w:rsidR="00CE2EEB" w:rsidRDefault="00000000">
            <w:pPr>
              <w:pStyle w:val="21"/>
              <w:spacing w:after="0" w:line="360" w:lineRule="auto"/>
              <w:ind w:leftChars="0" w:left="0" w:firstLine="480"/>
            </w:pPr>
            <w:r>
              <w:rPr>
                <w:rFonts w:hint="eastAsia"/>
              </w:rPr>
              <w:t>本项目营运期产生的大气污染物主要为原煤储煤场扬尘、原煤破碎筛分、转载点、皮带运输等工序产生的煤尘和运输汽车动力起尘。项目产生颗粒物排放标准执行《煤炭工业污染物排放标准》（</w:t>
            </w:r>
            <w:r>
              <w:rPr>
                <w:rFonts w:hint="eastAsia"/>
              </w:rPr>
              <w:t>GB20426-2006</w:t>
            </w:r>
            <w:r>
              <w:rPr>
                <w:rFonts w:hint="eastAsia"/>
              </w:rPr>
              <w:t>）限值要求。具体排放标准详见表</w:t>
            </w:r>
            <w:r>
              <w:rPr>
                <w:rFonts w:hint="eastAsia"/>
              </w:rPr>
              <w:t>3-</w:t>
            </w:r>
            <w:r>
              <w:t>6</w:t>
            </w:r>
            <w:r>
              <w:rPr>
                <w:rFonts w:hint="eastAsia"/>
              </w:rPr>
              <w:t>、</w:t>
            </w:r>
            <w:r>
              <w:rPr>
                <w:rFonts w:hint="eastAsia"/>
              </w:rPr>
              <w:t>3-</w:t>
            </w:r>
            <w:r>
              <w:t>7</w:t>
            </w:r>
            <w:r>
              <w:rPr>
                <w:rFonts w:hint="eastAsia"/>
              </w:rPr>
              <w:t>。</w:t>
            </w:r>
          </w:p>
          <w:p w14:paraId="7D80F3F1" w14:textId="77777777" w:rsidR="00CE2EEB" w:rsidRDefault="00000000">
            <w:pPr>
              <w:pStyle w:val="ac"/>
              <w:spacing w:before="0" w:after="0" w:line="240" w:lineRule="auto"/>
              <w:ind w:right="0"/>
              <w:jc w:val="center"/>
              <w:rPr>
                <w:b/>
                <w:bCs/>
                <w:sz w:val="21"/>
                <w:szCs w:val="21"/>
              </w:rPr>
            </w:pPr>
            <w:r>
              <w:rPr>
                <w:b/>
                <w:bCs/>
                <w:sz w:val="21"/>
                <w:szCs w:val="21"/>
              </w:rPr>
              <w:t>表</w:t>
            </w:r>
            <w:r>
              <w:rPr>
                <w:b/>
                <w:bCs/>
                <w:sz w:val="21"/>
                <w:szCs w:val="21"/>
              </w:rPr>
              <w:t xml:space="preserve">3-6 </w:t>
            </w:r>
            <w:r>
              <w:rPr>
                <w:rFonts w:hint="eastAsia"/>
                <w:b/>
                <w:bCs/>
                <w:sz w:val="21"/>
                <w:szCs w:val="21"/>
              </w:rPr>
              <w:t>煤炭工业大气污染物有组织排放限值</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355"/>
              <w:gridCol w:w="3941"/>
            </w:tblGrid>
            <w:tr w:rsidR="00CE2EEB" w14:paraId="7E8F7FF0" w14:textId="77777777">
              <w:tc>
                <w:tcPr>
                  <w:tcW w:w="425" w:type="pct"/>
                  <w:vMerge w:val="restart"/>
                  <w:tcBorders>
                    <w:top w:val="single" w:sz="12" w:space="0" w:color="auto"/>
                  </w:tcBorders>
                  <w:vAlign w:val="center"/>
                </w:tcPr>
                <w:p w14:paraId="571B5BFC" w14:textId="77777777" w:rsidR="00CE2EEB" w:rsidRDefault="00000000">
                  <w:pPr>
                    <w:pStyle w:val="afff1"/>
                    <w:rPr>
                      <w:b/>
                      <w:bCs/>
                      <w:spacing w:val="-2"/>
                    </w:rPr>
                  </w:pPr>
                  <w:r>
                    <w:rPr>
                      <w:b/>
                      <w:bCs/>
                      <w:spacing w:val="-2"/>
                    </w:rPr>
                    <w:t>污染物</w:t>
                  </w:r>
                </w:p>
              </w:tc>
              <w:tc>
                <w:tcPr>
                  <w:tcW w:w="4575" w:type="pct"/>
                  <w:gridSpan w:val="2"/>
                  <w:tcBorders>
                    <w:top w:val="single" w:sz="12" w:space="0" w:color="auto"/>
                  </w:tcBorders>
                  <w:vAlign w:val="center"/>
                </w:tcPr>
                <w:p w14:paraId="4FA4C111" w14:textId="77777777" w:rsidR="00CE2EEB" w:rsidRDefault="00000000">
                  <w:pPr>
                    <w:pStyle w:val="afff1"/>
                    <w:rPr>
                      <w:b/>
                      <w:bCs/>
                      <w:spacing w:val="-2"/>
                    </w:rPr>
                  </w:pPr>
                  <w:r>
                    <w:rPr>
                      <w:b/>
                      <w:bCs/>
                      <w:spacing w:val="-2"/>
                    </w:rPr>
                    <w:t>生产设备</w:t>
                  </w:r>
                </w:p>
              </w:tc>
            </w:tr>
            <w:tr w:rsidR="00CE2EEB" w14:paraId="5238CCB9" w14:textId="77777777">
              <w:tc>
                <w:tcPr>
                  <w:tcW w:w="425" w:type="pct"/>
                  <w:vMerge/>
                  <w:tcBorders>
                    <w:bottom w:val="single" w:sz="8" w:space="0" w:color="auto"/>
                  </w:tcBorders>
                  <w:vAlign w:val="center"/>
                </w:tcPr>
                <w:p w14:paraId="622C276D" w14:textId="77777777" w:rsidR="00CE2EEB" w:rsidRDefault="00CE2EEB">
                  <w:pPr>
                    <w:pStyle w:val="afff1"/>
                    <w:rPr>
                      <w:spacing w:val="-2"/>
                    </w:rPr>
                  </w:pPr>
                </w:p>
              </w:tc>
              <w:tc>
                <w:tcPr>
                  <w:tcW w:w="2104" w:type="pct"/>
                  <w:tcBorders>
                    <w:bottom w:val="single" w:sz="8" w:space="0" w:color="auto"/>
                  </w:tcBorders>
                  <w:vAlign w:val="center"/>
                </w:tcPr>
                <w:p w14:paraId="52F16992" w14:textId="77777777" w:rsidR="00CE2EEB" w:rsidRDefault="00000000">
                  <w:pPr>
                    <w:pStyle w:val="afff1"/>
                    <w:rPr>
                      <w:spacing w:val="-2"/>
                    </w:rPr>
                  </w:pPr>
                  <w:r>
                    <w:rPr>
                      <w:spacing w:val="-2"/>
                    </w:rPr>
                    <w:t>原煤筛分、破碎、转载点等除尘设备</w:t>
                  </w:r>
                </w:p>
              </w:tc>
              <w:tc>
                <w:tcPr>
                  <w:tcW w:w="2471" w:type="pct"/>
                  <w:tcBorders>
                    <w:bottom w:val="single" w:sz="8" w:space="0" w:color="auto"/>
                  </w:tcBorders>
                  <w:vAlign w:val="center"/>
                </w:tcPr>
                <w:p w14:paraId="126BF23D" w14:textId="77777777" w:rsidR="00CE2EEB" w:rsidRDefault="00000000">
                  <w:pPr>
                    <w:pStyle w:val="afff1"/>
                    <w:rPr>
                      <w:spacing w:val="-2"/>
                    </w:rPr>
                  </w:pPr>
                  <w:r>
                    <w:rPr>
                      <w:spacing w:val="-2"/>
                    </w:rPr>
                    <w:t>煤炭风选设备通风管道、筛面、转载点等除尘设备</w:t>
                  </w:r>
                </w:p>
              </w:tc>
            </w:tr>
            <w:tr w:rsidR="00CE2EEB" w14:paraId="396F7C62" w14:textId="77777777">
              <w:tc>
                <w:tcPr>
                  <w:tcW w:w="425" w:type="pct"/>
                  <w:tcBorders>
                    <w:top w:val="single" w:sz="8" w:space="0" w:color="auto"/>
                    <w:bottom w:val="single" w:sz="12" w:space="0" w:color="auto"/>
                  </w:tcBorders>
                  <w:vAlign w:val="center"/>
                </w:tcPr>
                <w:p w14:paraId="6812C8BF" w14:textId="77777777" w:rsidR="00CE2EEB" w:rsidRDefault="00000000">
                  <w:pPr>
                    <w:pStyle w:val="afff1"/>
                    <w:rPr>
                      <w:spacing w:val="-2"/>
                    </w:rPr>
                  </w:pPr>
                  <w:r>
                    <w:rPr>
                      <w:spacing w:val="-2"/>
                    </w:rPr>
                    <w:t>颗粒物</w:t>
                  </w:r>
                </w:p>
              </w:tc>
              <w:tc>
                <w:tcPr>
                  <w:tcW w:w="2104" w:type="pct"/>
                  <w:tcBorders>
                    <w:top w:val="single" w:sz="8" w:space="0" w:color="auto"/>
                    <w:bottom w:val="single" w:sz="12" w:space="0" w:color="auto"/>
                  </w:tcBorders>
                  <w:vAlign w:val="center"/>
                </w:tcPr>
                <w:p w14:paraId="33AC24AC" w14:textId="77777777" w:rsidR="00CE2EEB" w:rsidRDefault="00000000">
                  <w:pPr>
                    <w:pStyle w:val="afff1"/>
                    <w:rPr>
                      <w:spacing w:val="-2"/>
                    </w:rPr>
                  </w:pPr>
                  <w:r>
                    <w:rPr>
                      <w:rFonts w:hint="eastAsia"/>
                    </w:rPr>
                    <w:t>80mg</w:t>
                  </w:r>
                  <w:r>
                    <w:rPr>
                      <w:rFonts w:hint="eastAsia"/>
                      <w:spacing w:val="-2"/>
                    </w:rPr>
                    <w:t>/m</w:t>
                  </w:r>
                  <w:r>
                    <w:rPr>
                      <w:rFonts w:hint="eastAsia"/>
                      <w:spacing w:val="-2"/>
                      <w:vertAlign w:val="superscript"/>
                    </w:rPr>
                    <w:t>3</w:t>
                  </w:r>
                  <w:r>
                    <w:rPr>
                      <w:spacing w:val="-2"/>
                    </w:rPr>
                    <w:t>或设备去除效率＞</w:t>
                  </w:r>
                  <w:r>
                    <w:rPr>
                      <w:rFonts w:hint="eastAsia"/>
                      <w:spacing w:val="-2"/>
                    </w:rPr>
                    <w:t>98%</w:t>
                  </w:r>
                </w:p>
              </w:tc>
              <w:tc>
                <w:tcPr>
                  <w:tcW w:w="2471" w:type="pct"/>
                  <w:tcBorders>
                    <w:top w:val="single" w:sz="8" w:space="0" w:color="auto"/>
                    <w:bottom w:val="single" w:sz="12" w:space="0" w:color="auto"/>
                  </w:tcBorders>
                  <w:vAlign w:val="center"/>
                </w:tcPr>
                <w:p w14:paraId="6E07B9CA" w14:textId="77777777" w:rsidR="00CE2EEB" w:rsidRDefault="00000000">
                  <w:pPr>
                    <w:pStyle w:val="afff1"/>
                    <w:rPr>
                      <w:spacing w:val="-2"/>
                    </w:rPr>
                  </w:pPr>
                  <w:r>
                    <w:rPr>
                      <w:rFonts w:hint="eastAsia"/>
                    </w:rPr>
                    <w:t>80mg</w:t>
                  </w:r>
                  <w:r>
                    <w:rPr>
                      <w:rFonts w:hint="eastAsia"/>
                      <w:spacing w:val="-2"/>
                    </w:rPr>
                    <w:t>/m</w:t>
                  </w:r>
                  <w:r>
                    <w:rPr>
                      <w:rFonts w:hint="eastAsia"/>
                      <w:spacing w:val="-2"/>
                      <w:vertAlign w:val="superscript"/>
                    </w:rPr>
                    <w:t>3</w:t>
                  </w:r>
                  <w:r>
                    <w:rPr>
                      <w:spacing w:val="-2"/>
                    </w:rPr>
                    <w:t>或设备去除效率＞</w:t>
                  </w:r>
                  <w:r>
                    <w:rPr>
                      <w:rFonts w:hint="eastAsia"/>
                      <w:spacing w:val="-2"/>
                    </w:rPr>
                    <w:t>98%</w:t>
                  </w:r>
                </w:p>
              </w:tc>
            </w:tr>
          </w:tbl>
          <w:p w14:paraId="05039B24" w14:textId="77777777" w:rsidR="00CE2EEB" w:rsidRDefault="00000000">
            <w:pPr>
              <w:pStyle w:val="ac"/>
              <w:spacing w:before="0" w:after="0" w:line="240" w:lineRule="auto"/>
              <w:ind w:right="0"/>
              <w:jc w:val="center"/>
              <w:rPr>
                <w:b/>
                <w:bCs/>
                <w:sz w:val="21"/>
                <w:szCs w:val="21"/>
              </w:rPr>
            </w:pPr>
            <w:r>
              <w:rPr>
                <w:b/>
                <w:bCs/>
                <w:sz w:val="21"/>
                <w:szCs w:val="21"/>
              </w:rPr>
              <w:t>表</w:t>
            </w:r>
            <w:r>
              <w:rPr>
                <w:b/>
                <w:bCs/>
                <w:sz w:val="21"/>
                <w:szCs w:val="21"/>
              </w:rPr>
              <w:t xml:space="preserve">3-7  </w:t>
            </w:r>
            <w:r>
              <w:rPr>
                <w:rFonts w:hint="eastAsia"/>
                <w:b/>
                <w:bCs/>
                <w:sz w:val="21"/>
                <w:szCs w:val="21"/>
              </w:rPr>
              <w:t>煤炭工业</w:t>
            </w:r>
            <w:r>
              <w:rPr>
                <w:b/>
                <w:bCs/>
                <w:sz w:val="21"/>
                <w:szCs w:val="21"/>
              </w:rPr>
              <w:t>无组织排放限值</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3"/>
              <w:gridCol w:w="2410"/>
              <w:gridCol w:w="2977"/>
              <w:gridCol w:w="2141"/>
            </w:tblGrid>
            <w:tr w:rsidR="00CE2EEB" w14:paraId="53DC9166" w14:textId="77777777">
              <w:trPr>
                <w:trHeight w:val="335"/>
              </w:trPr>
              <w:tc>
                <w:tcPr>
                  <w:tcW w:w="443" w:type="dxa"/>
                  <w:vMerge w:val="restart"/>
                  <w:tcBorders>
                    <w:top w:val="single" w:sz="12" w:space="0" w:color="auto"/>
                    <w:bottom w:val="single" w:sz="4" w:space="0" w:color="auto"/>
                  </w:tcBorders>
                  <w:vAlign w:val="center"/>
                </w:tcPr>
                <w:p w14:paraId="766357E4" w14:textId="77777777" w:rsidR="00CE2EEB" w:rsidRDefault="00000000">
                  <w:pPr>
                    <w:jc w:val="center"/>
                    <w:rPr>
                      <w:b/>
                      <w:bCs/>
                      <w:szCs w:val="21"/>
                    </w:rPr>
                  </w:pPr>
                  <w:r>
                    <w:rPr>
                      <w:b/>
                      <w:bCs/>
                      <w:szCs w:val="21"/>
                    </w:rPr>
                    <w:t>污</w:t>
                  </w:r>
                  <w:r>
                    <w:rPr>
                      <w:b/>
                      <w:bCs/>
                      <w:szCs w:val="21"/>
                    </w:rPr>
                    <w:lastRenderedPageBreak/>
                    <w:t>染物</w:t>
                  </w:r>
                </w:p>
              </w:tc>
              <w:tc>
                <w:tcPr>
                  <w:tcW w:w="2410" w:type="dxa"/>
                  <w:tcBorders>
                    <w:top w:val="single" w:sz="12" w:space="0" w:color="auto"/>
                    <w:bottom w:val="single" w:sz="4" w:space="0" w:color="auto"/>
                  </w:tcBorders>
                  <w:vAlign w:val="center"/>
                </w:tcPr>
                <w:p w14:paraId="5C2FBF49" w14:textId="77777777" w:rsidR="00CE2EEB" w:rsidRDefault="00000000">
                  <w:pPr>
                    <w:jc w:val="center"/>
                    <w:rPr>
                      <w:b/>
                      <w:bCs/>
                      <w:szCs w:val="21"/>
                    </w:rPr>
                  </w:pPr>
                  <w:r>
                    <w:rPr>
                      <w:rFonts w:hint="eastAsia"/>
                      <w:b/>
                      <w:bCs/>
                      <w:szCs w:val="21"/>
                    </w:rPr>
                    <w:lastRenderedPageBreak/>
                    <w:t>煤炭工业所属装卸场所</w:t>
                  </w:r>
                </w:p>
              </w:tc>
              <w:tc>
                <w:tcPr>
                  <w:tcW w:w="2977" w:type="dxa"/>
                  <w:tcBorders>
                    <w:top w:val="single" w:sz="12" w:space="0" w:color="auto"/>
                    <w:bottom w:val="single" w:sz="4" w:space="0" w:color="auto"/>
                  </w:tcBorders>
                  <w:vAlign w:val="center"/>
                </w:tcPr>
                <w:p w14:paraId="2ECA3E4B" w14:textId="77777777" w:rsidR="00CE2EEB" w:rsidRDefault="00000000">
                  <w:pPr>
                    <w:jc w:val="center"/>
                    <w:rPr>
                      <w:b/>
                      <w:bCs/>
                      <w:szCs w:val="21"/>
                    </w:rPr>
                  </w:pPr>
                  <w:r>
                    <w:rPr>
                      <w:rFonts w:hint="eastAsia"/>
                      <w:b/>
                      <w:bCs/>
                      <w:szCs w:val="21"/>
                    </w:rPr>
                    <w:t>煤炭贮存场所、煤矸石堆置场</w:t>
                  </w:r>
                </w:p>
              </w:tc>
              <w:tc>
                <w:tcPr>
                  <w:tcW w:w="2141" w:type="dxa"/>
                  <w:vMerge w:val="restart"/>
                  <w:tcBorders>
                    <w:top w:val="single" w:sz="12" w:space="0" w:color="auto"/>
                    <w:bottom w:val="single" w:sz="4" w:space="0" w:color="auto"/>
                  </w:tcBorders>
                  <w:vAlign w:val="center"/>
                </w:tcPr>
                <w:p w14:paraId="1FC496DE" w14:textId="77777777" w:rsidR="00CE2EEB" w:rsidRDefault="00000000">
                  <w:pPr>
                    <w:jc w:val="center"/>
                    <w:rPr>
                      <w:b/>
                      <w:bCs/>
                      <w:szCs w:val="21"/>
                    </w:rPr>
                  </w:pPr>
                  <w:r>
                    <w:rPr>
                      <w:b/>
                      <w:bCs/>
                      <w:szCs w:val="21"/>
                    </w:rPr>
                    <w:t>依据</w:t>
                  </w:r>
                </w:p>
              </w:tc>
            </w:tr>
            <w:tr w:rsidR="00CE2EEB" w14:paraId="425BF293" w14:textId="77777777">
              <w:trPr>
                <w:trHeight w:val="544"/>
              </w:trPr>
              <w:tc>
                <w:tcPr>
                  <w:tcW w:w="443" w:type="dxa"/>
                  <w:vMerge/>
                  <w:tcBorders>
                    <w:top w:val="single" w:sz="4" w:space="0" w:color="auto"/>
                    <w:bottom w:val="single" w:sz="4" w:space="0" w:color="auto"/>
                  </w:tcBorders>
                  <w:vAlign w:val="center"/>
                </w:tcPr>
                <w:p w14:paraId="4FC2CC39" w14:textId="77777777" w:rsidR="00CE2EEB" w:rsidRDefault="00CE2EEB">
                  <w:pPr>
                    <w:jc w:val="center"/>
                    <w:rPr>
                      <w:szCs w:val="21"/>
                    </w:rPr>
                  </w:pPr>
                </w:p>
              </w:tc>
              <w:tc>
                <w:tcPr>
                  <w:tcW w:w="2410" w:type="dxa"/>
                  <w:tcBorders>
                    <w:top w:val="single" w:sz="4" w:space="0" w:color="auto"/>
                    <w:bottom w:val="single" w:sz="4" w:space="0" w:color="auto"/>
                  </w:tcBorders>
                  <w:vAlign w:val="center"/>
                </w:tcPr>
                <w:p w14:paraId="7F217C32" w14:textId="77777777" w:rsidR="00CE2EEB" w:rsidRDefault="00000000">
                  <w:pPr>
                    <w:jc w:val="center"/>
                    <w:rPr>
                      <w:szCs w:val="21"/>
                    </w:rPr>
                  </w:pPr>
                  <w:r>
                    <w:rPr>
                      <w:szCs w:val="21"/>
                    </w:rPr>
                    <w:t>无组织排放限值</w:t>
                  </w:r>
                  <w:r>
                    <w:rPr>
                      <w:rFonts w:hint="eastAsia"/>
                      <w:szCs w:val="21"/>
                    </w:rPr>
                    <w:t>（</w:t>
                  </w:r>
                  <w:r>
                    <w:rPr>
                      <w:szCs w:val="21"/>
                    </w:rPr>
                    <w:t>mg/m</w:t>
                  </w:r>
                  <w:r>
                    <w:rPr>
                      <w:szCs w:val="21"/>
                      <w:vertAlign w:val="superscript"/>
                    </w:rPr>
                    <w:t>3</w:t>
                  </w:r>
                  <w:r>
                    <w:rPr>
                      <w:rFonts w:hint="eastAsia"/>
                      <w:szCs w:val="21"/>
                    </w:rPr>
                    <w:t>）（监控点与参照点浓度差值）</w:t>
                  </w:r>
                </w:p>
              </w:tc>
              <w:tc>
                <w:tcPr>
                  <w:tcW w:w="2977" w:type="dxa"/>
                  <w:tcBorders>
                    <w:top w:val="single" w:sz="4" w:space="0" w:color="auto"/>
                    <w:bottom w:val="single" w:sz="4" w:space="0" w:color="auto"/>
                  </w:tcBorders>
                  <w:vAlign w:val="center"/>
                </w:tcPr>
                <w:p w14:paraId="42A69408" w14:textId="77777777" w:rsidR="00CE2EEB" w:rsidRDefault="00000000">
                  <w:pPr>
                    <w:jc w:val="center"/>
                    <w:rPr>
                      <w:szCs w:val="21"/>
                    </w:rPr>
                  </w:pPr>
                  <w:r>
                    <w:rPr>
                      <w:szCs w:val="21"/>
                    </w:rPr>
                    <w:t>无组织排放限值</w:t>
                  </w:r>
                  <w:r>
                    <w:rPr>
                      <w:rFonts w:hint="eastAsia"/>
                      <w:szCs w:val="21"/>
                    </w:rPr>
                    <w:t>（</w:t>
                  </w:r>
                  <w:r>
                    <w:rPr>
                      <w:szCs w:val="21"/>
                    </w:rPr>
                    <w:t>mg/m</w:t>
                  </w:r>
                  <w:r>
                    <w:rPr>
                      <w:szCs w:val="21"/>
                      <w:vertAlign w:val="superscript"/>
                    </w:rPr>
                    <w:t>3</w:t>
                  </w:r>
                  <w:r>
                    <w:rPr>
                      <w:rFonts w:hint="eastAsia"/>
                      <w:szCs w:val="21"/>
                    </w:rPr>
                    <w:t>）（监控点与参照点浓度差值）</w:t>
                  </w:r>
                </w:p>
              </w:tc>
              <w:tc>
                <w:tcPr>
                  <w:tcW w:w="2141" w:type="dxa"/>
                  <w:vMerge/>
                  <w:tcBorders>
                    <w:top w:val="single" w:sz="4" w:space="0" w:color="auto"/>
                    <w:bottom w:val="single" w:sz="4" w:space="0" w:color="auto"/>
                  </w:tcBorders>
                  <w:vAlign w:val="center"/>
                </w:tcPr>
                <w:p w14:paraId="0B89D924" w14:textId="77777777" w:rsidR="00CE2EEB" w:rsidRDefault="00CE2EEB">
                  <w:pPr>
                    <w:jc w:val="center"/>
                    <w:rPr>
                      <w:szCs w:val="21"/>
                    </w:rPr>
                  </w:pPr>
                </w:p>
              </w:tc>
            </w:tr>
            <w:tr w:rsidR="00CE2EEB" w14:paraId="4632AC32" w14:textId="77777777">
              <w:trPr>
                <w:trHeight w:val="544"/>
              </w:trPr>
              <w:tc>
                <w:tcPr>
                  <w:tcW w:w="443" w:type="dxa"/>
                  <w:tcBorders>
                    <w:top w:val="single" w:sz="4" w:space="0" w:color="auto"/>
                    <w:bottom w:val="single" w:sz="12" w:space="0" w:color="auto"/>
                  </w:tcBorders>
                  <w:vAlign w:val="center"/>
                </w:tcPr>
                <w:p w14:paraId="5C75C997" w14:textId="77777777" w:rsidR="00CE2EEB" w:rsidRDefault="00000000">
                  <w:pPr>
                    <w:jc w:val="center"/>
                    <w:rPr>
                      <w:szCs w:val="21"/>
                    </w:rPr>
                  </w:pPr>
                  <w:r>
                    <w:rPr>
                      <w:rFonts w:hint="eastAsia"/>
                      <w:szCs w:val="21"/>
                    </w:rPr>
                    <w:t>颗粒物</w:t>
                  </w:r>
                </w:p>
              </w:tc>
              <w:tc>
                <w:tcPr>
                  <w:tcW w:w="2410" w:type="dxa"/>
                  <w:tcBorders>
                    <w:top w:val="single" w:sz="4" w:space="0" w:color="auto"/>
                    <w:bottom w:val="single" w:sz="12" w:space="0" w:color="auto"/>
                  </w:tcBorders>
                  <w:vAlign w:val="center"/>
                </w:tcPr>
                <w:p w14:paraId="2DC39E0B" w14:textId="77777777" w:rsidR="00CE2EEB" w:rsidRDefault="00000000">
                  <w:pPr>
                    <w:jc w:val="center"/>
                    <w:rPr>
                      <w:szCs w:val="21"/>
                    </w:rPr>
                  </w:pPr>
                  <w:r>
                    <w:rPr>
                      <w:rFonts w:hint="eastAsia"/>
                      <w:szCs w:val="21"/>
                    </w:rPr>
                    <w:t>1.0</w:t>
                  </w:r>
                </w:p>
              </w:tc>
              <w:tc>
                <w:tcPr>
                  <w:tcW w:w="2977" w:type="dxa"/>
                  <w:tcBorders>
                    <w:top w:val="single" w:sz="4" w:space="0" w:color="auto"/>
                    <w:bottom w:val="single" w:sz="12" w:space="0" w:color="auto"/>
                  </w:tcBorders>
                  <w:vAlign w:val="center"/>
                </w:tcPr>
                <w:p w14:paraId="4492CCF5" w14:textId="77777777" w:rsidR="00CE2EEB" w:rsidRDefault="00000000">
                  <w:pPr>
                    <w:jc w:val="center"/>
                    <w:rPr>
                      <w:szCs w:val="21"/>
                    </w:rPr>
                  </w:pPr>
                  <w:r>
                    <w:rPr>
                      <w:rFonts w:hint="eastAsia"/>
                      <w:szCs w:val="21"/>
                    </w:rPr>
                    <w:t>1.0</w:t>
                  </w:r>
                </w:p>
              </w:tc>
              <w:tc>
                <w:tcPr>
                  <w:tcW w:w="2141" w:type="dxa"/>
                  <w:tcBorders>
                    <w:top w:val="single" w:sz="4" w:space="0" w:color="auto"/>
                    <w:bottom w:val="single" w:sz="12" w:space="0" w:color="auto"/>
                  </w:tcBorders>
                  <w:vAlign w:val="center"/>
                </w:tcPr>
                <w:p w14:paraId="4ECDBF5A" w14:textId="77777777" w:rsidR="00CE2EEB" w:rsidRDefault="00000000">
                  <w:pPr>
                    <w:jc w:val="center"/>
                    <w:rPr>
                      <w:szCs w:val="21"/>
                    </w:rPr>
                  </w:pPr>
                  <w:r>
                    <w:rPr>
                      <w:szCs w:val="21"/>
                    </w:rPr>
                    <w:t>《煤炭工业污染物排放标准》（</w:t>
                  </w:r>
                  <w:r>
                    <w:rPr>
                      <w:szCs w:val="21"/>
                    </w:rPr>
                    <w:t>GB20426-2006</w:t>
                  </w:r>
                  <w:r>
                    <w:rPr>
                      <w:szCs w:val="21"/>
                    </w:rPr>
                    <w:t>）表</w:t>
                  </w:r>
                  <w:r>
                    <w:rPr>
                      <w:szCs w:val="21"/>
                    </w:rPr>
                    <w:t>5</w:t>
                  </w:r>
                  <w:r>
                    <w:rPr>
                      <w:szCs w:val="21"/>
                    </w:rPr>
                    <w:t>煤炭工业无组织排放限值</w:t>
                  </w:r>
                </w:p>
              </w:tc>
            </w:tr>
          </w:tbl>
          <w:p w14:paraId="2104E577" w14:textId="77777777" w:rsidR="00CE2EEB" w:rsidRDefault="00000000">
            <w:pPr>
              <w:pStyle w:val="afffff8"/>
            </w:pPr>
            <w:r>
              <w:t>2</w:t>
            </w:r>
            <w:r>
              <w:t>、噪声排放标准</w:t>
            </w:r>
          </w:p>
          <w:p w14:paraId="53E3BDE7" w14:textId="77777777" w:rsidR="00CE2EEB" w:rsidRDefault="00000000">
            <w:pPr>
              <w:pStyle w:val="21"/>
              <w:spacing w:after="0" w:line="360" w:lineRule="auto"/>
              <w:ind w:leftChars="0" w:left="0" w:firstLine="480"/>
            </w:pPr>
            <w:r>
              <w:t>运营期厂界噪声执行《工业企业厂界环境噪声排放标准》（</w:t>
            </w:r>
            <w:r>
              <w:t>GB12348-2008</w:t>
            </w:r>
            <w:r>
              <w:t>）中</w:t>
            </w:r>
            <w:r>
              <w:rPr>
                <w:rFonts w:hint="eastAsia"/>
              </w:rPr>
              <w:t>2</w:t>
            </w:r>
            <w:r>
              <w:t>类标准，见表</w:t>
            </w:r>
            <w:r>
              <w:t>3-8</w:t>
            </w:r>
            <w:r>
              <w:t>；施工期执行《建筑施工场界环境噪声排放标准》（</w:t>
            </w:r>
            <w:r>
              <w:t>GB12523-2011</w:t>
            </w:r>
            <w:r>
              <w:t>），具体标准限值见表</w:t>
            </w:r>
            <w:r>
              <w:t>3-9</w:t>
            </w:r>
            <w:r>
              <w:t>。</w:t>
            </w:r>
          </w:p>
          <w:p w14:paraId="62F91F2F" w14:textId="77777777" w:rsidR="00CE2EEB" w:rsidRDefault="00000000">
            <w:pPr>
              <w:pStyle w:val="ac"/>
              <w:spacing w:before="0" w:after="0" w:line="240" w:lineRule="auto"/>
              <w:ind w:right="0"/>
              <w:jc w:val="center"/>
              <w:rPr>
                <w:b/>
                <w:bCs/>
                <w:sz w:val="21"/>
                <w:szCs w:val="21"/>
              </w:rPr>
            </w:pPr>
            <w:r>
              <w:rPr>
                <w:b/>
                <w:bCs/>
                <w:sz w:val="21"/>
                <w:szCs w:val="21"/>
              </w:rPr>
              <w:t>表</w:t>
            </w:r>
            <w:r>
              <w:rPr>
                <w:b/>
                <w:bCs/>
                <w:sz w:val="21"/>
                <w:szCs w:val="21"/>
              </w:rPr>
              <w:t xml:space="preserve">3-8  </w:t>
            </w:r>
            <w:r>
              <w:rPr>
                <w:b/>
                <w:bCs/>
                <w:sz w:val="21"/>
                <w:szCs w:val="21"/>
              </w:rPr>
              <w:t>工业企业厂界环境噪声排放标准（</w:t>
            </w:r>
            <w:r>
              <w:rPr>
                <w:b/>
                <w:bCs/>
                <w:sz w:val="21"/>
                <w:szCs w:val="21"/>
              </w:rPr>
              <w:t>dB</w:t>
            </w:r>
            <w:r>
              <w:rPr>
                <w:b/>
                <w:bCs/>
                <w:sz w:val="21"/>
                <w:szCs w:val="21"/>
              </w:rPr>
              <w:t>（</w:t>
            </w:r>
            <w:r>
              <w:rPr>
                <w:b/>
                <w:bCs/>
                <w:sz w:val="21"/>
                <w:szCs w:val="21"/>
              </w:rPr>
              <w:t>A</w:t>
            </w:r>
            <w:r>
              <w:rPr>
                <w:b/>
                <w:bCs/>
                <w:sz w:val="21"/>
                <w:szCs w:val="21"/>
              </w:rPr>
              <w:t>））</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2591"/>
              <w:gridCol w:w="2746"/>
            </w:tblGrid>
            <w:tr w:rsidR="00CE2EEB" w14:paraId="3945DB22" w14:textId="77777777">
              <w:trPr>
                <w:trHeight w:val="397"/>
                <w:jc w:val="center"/>
              </w:trPr>
              <w:tc>
                <w:tcPr>
                  <w:tcW w:w="1653" w:type="pct"/>
                  <w:vMerge w:val="restart"/>
                  <w:tcBorders>
                    <w:top w:val="single" w:sz="12" w:space="0" w:color="auto"/>
                  </w:tcBorders>
                  <w:vAlign w:val="center"/>
                </w:tcPr>
                <w:p w14:paraId="0A2E26DE" w14:textId="77777777" w:rsidR="00CE2EEB" w:rsidRDefault="00000000">
                  <w:pPr>
                    <w:pStyle w:val="afff1"/>
                    <w:rPr>
                      <w:b/>
                      <w:bCs/>
                    </w:rPr>
                  </w:pPr>
                  <w:r>
                    <w:rPr>
                      <w:b/>
                      <w:bCs/>
                    </w:rPr>
                    <w:t>厂界外声环境功能区类别</w:t>
                  </w:r>
                </w:p>
              </w:tc>
              <w:tc>
                <w:tcPr>
                  <w:tcW w:w="3346" w:type="pct"/>
                  <w:gridSpan w:val="2"/>
                  <w:tcBorders>
                    <w:top w:val="single" w:sz="12" w:space="0" w:color="auto"/>
                  </w:tcBorders>
                  <w:vAlign w:val="center"/>
                </w:tcPr>
                <w:p w14:paraId="2795CF7E" w14:textId="77777777" w:rsidR="00CE2EEB" w:rsidRDefault="00000000">
                  <w:pPr>
                    <w:pStyle w:val="afff1"/>
                    <w:rPr>
                      <w:b/>
                      <w:bCs/>
                    </w:rPr>
                  </w:pPr>
                  <w:r>
                    <w:rPr>
                      <w:b/>
                      <w:bCs/>
                    </w:rPr>
                    <w:t>时段</w:t>
                  </w:r>
                </w:p>
              </w:tc>
            </w:tr>
            <w:tr w:rsidR="00CE2EEB" w14:paraId="24328BF0" w14:textId="77777777">
              <w:trPr>
                <w:trHeight w:val="397"/>
                <w:jc w:val="center"/>
              </w:trPr>
              <w:tc>
                <w:tcPr>
                  <w:tcW w:w="1653" w:type="pct"/>
                  <w:vMerge/>
                  <w:tcBorders>
                    <w:bottom w:val="single" w:sz="12" w:space="0" w:color="auto"/>
                  </w:tcBorders>
                  <w:vAlign w:val="center"/>
                </w:tcPr>
                <w:p w14:paraId="47F47055" w14:textId="77777777" w:rsidR="00CE2EEB" w:rsidRDefault="00CE2EEB">
                  <w:pPr>
                    <w:pStyle w:val="afff1"/>
                    <w:rPr>
                      <w:b/>
                      <w:bCs/>
                    </w:rPr>
                  </w:pPr>
                </w:p>
              </w:tc>
              <w:tc>
                <w:tcPr>
                  <w:tcW w:w="1624" w:type="pct"/>
                  <w:tcBorders>
                    <w:bottom w:val="single" w:sz="12" w:space="0" w:color="auto"/>
                  </w:tcBorders>
                  <w:vAlign w:val="center"/>
                </w:tcPr>
                <w:p w14:paraId="07864393" w14:textId="77777777" w:rsidR="00CE2EEB" w:rsidRDefault="00000000">
                  <w:pPr>
                    <w:pStyle w:val="afff1"/>
                    <w:rPr>
                      <w:b/>
                      <w:bCs/>
                    </w:rPr>
                  </w:pPr>
                  <w:r>
                    <w:rPr>
                      <w:b/>
                      <w:bCs/>
                    </w:rPr>
                    <w:t>昼间</w:t>
                  </w:r>
                </w:p>
              </w:tc>
              <w:tc>
                <w:tcPr>
                  <w:tcW w:w="1722" w:type="pct"/>
                  <w:tcBorders>
                    <w:bottom w:val="single" w:sz="12" w:space="0" w:color="auto"/>
                  </w:tcBorders>
                  <w:vAlign w:val="center"/>
                </w:tcPr>
                <w:p w14:paraId="44DB17F3" w14:textId="77777777" w:rsidR="00CE2EEB" w:rsidRDefault="00000000">
                  <w:pPr>
                    <w:pStyle w:val="afff1"/>
                    <w:rPr>
                      <w:b/>
                      <w:bCs/>
                    </w:rPr>
                  </w:pPr>
                  <w:r>
                    <w:rPr>
                      <w:b/>
                      <w:bCs/>
                    </w:rPr>
                    <w:t>夜间</w:t>
                  </w:r>
                </w:p>
              </w:tc>
            </w:tr>
            <w:tr w:rsidR="00CE2EEB" w14:paraId="2D95E9BB" w14:textId="77777777">
              <w:trPr>
                <w:trHeight w:val="397"/>
                <w:jc w:val="center"/>
              </w:trPr>
              <w:tc>
                <w:tcPr>
                  <w:tcW w:w="1653" w:type="pct"/>
                  <w:tcBorders>
                    <w:top w:val="single" w:sz="12" w:space="0" w:color="auto"/>
                  </w:tcBorders>
                  <w:vAlign w:val="center"/>
                </w:tcPr>
                <w:p w14:paraId="422F34AE" w14:textId="77777777" w:rsidR="00CE2EEB" w:rsidRDefault="00000000">
                  <w:pPr>
                    <w:pStyle w:val="afff1"/>
                  </w:pPr>
                  <w:r>
                    <w:rPr>
                      <w:rFonts w:hint="eastAsia"/>
                    </w:rPr>
                    <w:t>2</w:t>
                  </w:r>
                  <w:r>
                    <w:t>类</w:t>
                  </w:r>
                </w:p>
              </w:tc>
              <w:tc>
                <w:tcPr>
                  <w:tcW w:w="1624" w:type="pct"/>
                  <w:tcBorders>
                    <w:top w:val="single" w:sz="12" w:space="0" w:color="auto"/>
                  </w:tcBorders>
                  <w:vAlign w:val="center"/>
                </w:tcPr>
                <w:p w14:paraId="2804BD6C" w14:textId="77777777" w:rsidR="00CE2EEB" w:rsidRDefault="00000000">
                  <w:pPr>
                    <w:pStyle w:val="afff1"/>
                  </w:pPr>
                  <w:r>
                    <w:t>6</w:t>
                  </w:r>
                  <w:r>
                    <w:rPr>
                      <w:rFonts w:hint="eastAsia"/>
                    </w:rPr>
                    <w:t>0</w:t>
                  </w:r>
                </w:p>
              </w:tc>
              <w:tc>
                <w:tcPr>
                  <w:tcW w:w="1722" w:type="pct"/>
                  <w:tcBorders>
                    <w:top w:val="single" w:sz="12" w:space="0" w:color="auto"/>
                  </w:tcBorders>
                  <w:vAlign w:val="center"/>
                </w:tcPr>
                <w:p w14:paraId="58E39347" w14:textId="77777777" w:rsidR="00CE2EEB" w:rsidRDefault="00000000">
                  <w:pPr>
                    <w:pStyle w:val="afff1"/>
                  </w:pPr>
                  <w:r>
                    <w:t>5</w:t>
                  </w:r>
                  <w:r>
                    <w:rPr>
                      <w:rFonts w:hint="eastAsia"/>
                    </w:rPr>
                    <w:t>0</w:t>
                  </w:r>
                </w:p>
              </w:tc>
            </w:tr>
          </w:tbl>
          <w:p w14:paraId="6B3463BA" w14:textId="77777777" w:rsidR="00CE2EEB" w:rsidRDefault="00000000">
            <w:pPr>
              <w:pStyle w:val="ac"/>
              <w:spacing w:before="0" w:after="0" w:line="240" w:lineRule="auto"/>
              <w:ind w:right="0"/>
              <w:jc w:val="center"/>
              <w:rPr>
                <w:b/>
                <w:bCs/>
                <w:sz w:val="21"/>
                <w:szCs w:val="21"/>
              </w:rPr>
            </w:pPr>
            <w:r>
              <w:rPr>
                <w:b/>
                <w:bCs/>
                <w:sz w:val="21"/>
                <w:szCs w:val="21"/>
              </w:rPr>
              <w:t>表</w:t>
            </w:r>
            <w:r>
              <w:rPr>
                <w:b/>
                <w:bCs/>
                <w:sz w:val="21"/>
                <w:szCs w:val="21"/>
              </w:rPr>
              <w:t>3-9</w:t>
            </w:r>
            <w:r>
              <w:rPr>
                <w:rFonts w:hint="eastAsia"/>
                <w:b/>
                <w:bCs/>
                <w:sz w:val="21"/>
                <w:szCs w:val="21"/>
              </w:rPr>
              <w:t xml:space="preserve"> </w:t>
            </w:r>
            <w:r>
              <w:rPr>
                <w:b/>
                <w:bCs/>
                <w:sz w:val="21"/>
                <w:szCs w:val="21"/>
              </w:rPr>
              <w:t xml:space="preserve"> </w:t>
            </w:r>
            <w:r>
              <w:rPr>
                <w:b/>
                <w:bCs/>
                <w:sz w:val="21"/>
                <w:szCs w:val="21"/>
              </w:rPr>
              <w:t>建筑施工场界环境噪声排放限值（</w:t>
            </w:r>
            <w:r>
              <w:rPr>
                <w:b/>
                <w:bCs/>
                <w:sz w:val="21"/>
                <w:szCs w:val="21"/>
              </w:rPr>
              <w:t>dB</w:t>
            </w:r>
            <w:r>
              <w:rPr>
                <w:b/>
                <w:bCs/>
                <w:sz w:val="21"/>
                <w:szCs w:val="21"/>
              </w:rPr>
              <w:t>（</w:t>
            </w:r>
            <w:r>
              <w:rPr>
                <w:b/>
                <w:bCs/>
                <w:sz w:val="21"/>
                <w:szCs w:val="21"/>
              </w:rPr>
              <w:t>A</w:t>
            </w:r>
            <w:r>
              <w:rPr>
                <w:b/>
                <w:bCs/>
                <w:sz w:val="21"/>
                <w:szCs w:val="21"/>
              </w:rPr>
              <w:t>））</w:t>
            </w:r>
          </w:p>
          <w:tbl>
            <w:tblPr>
              <w:tblW w:w="5000" w:type="pct"/>
              <w:tblInd w:w="1" w:type="dxa"/>
              <w:tblBorders>
                <w:top w:val="single" w:sz="6" w:space="0" w:color="000000"/>
                <w:bottom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8"/>
              <w:gridCol w:w="2828"/>
              <w:gridCol w:w="2748"/>
            </w:tblGrid>
            <w:tr w:rsidR="00CE2EEB" w14:paraId="5693C682" w14:textId="77777777">
              <w:trPr>
                <w:trHeight w:val="397"/>
              </w:trPr>
              <w:tc>
                <w:tcPr>
                  <w:tcW w:w="1504" w:type="pct"/>
                  <w:tcBorders>
                    <w:top w:val="single" w:sz="12" w:space="0" w:color="000000"/>
                    <w:bottom w:val="single" w:sz="12" w:space="0" w:color="000000"/>
                  </w:tcBorders>
                  <w:vAlign w:val="center"/>
                </w:tcPr>
                <w:p w14:paraId="53E2CAA2" w14:textId="77777777" w:rsidR="00CE2EEB" w:rsidRDefault="00000000">
                  <w:pPr>
                    <w:pStyle w:val="afff1"/>
                    <w:rPr>
                      <w:rFonts w:eastAsia="Times New Roman"/>
                      <w:b/>
                      <w:bCs/>
                    </w:rPr>
                  </w:pPr>
                  <w:r>
                    <w:rPr>
                      <w:rFonts w:ascii="宋体" w:hAnsi="宋体" w:cs="宋体" w:hint="eastAsia"/>
                      <w:b/>
                      <w:bCs/>
                    </w:rPr>
                    <w:t>时间段</w:t>
                  </w:r>
                </w:p>
              </w:tc>
              <w:tc>
                <w:tcPr>
                  <w:tcW w:w="1773" w:type="pct"/>
                  <w:tcBorders>
                    <w:top w:val="single" w:sz="12" w:space="0" w:color="000000"/>
                    <w:bottom w:val="single" w:sz="12" w:space="0" w:color="000000"/>
                  </w:tcBorders>
                  <w:vAlign w:val="center"/>
                </w:tcPr>
                <w:p w14:paraId="3E8490A1" w14:textId="77777777" w:rsidR="00CE2EEB" w:rsidRDefault="00000000">
                  <w:pPr>
                    <w:pStyle w:val="afff1"/>
                    <w:rPr>
                      <w:rFonts w:eastAsia="Times New Roman"/>
                      <w:b/>
                      <w:bCs/>
                    </w:rPr>
                  </w:pPr>
                  <w:r>
                    <w:rPr>
                      <w:b/>
                      <w:bCs/>
                    </w:rPr>
                    <w:t>昼间</w:t>
                  </w:r>
                </w:p>
              </w:tc>
              <w:tc>
                <w:tcPr>
                  <w:tcW w:w="1723" w:type="pct"/>
                  <w:tcBorders>
                    <w:top w:val="single" w:sz="12" w:space="0" w:color="000000"/>
                    <w:bottom w:val="single" w:sz="12" w:space="0" w:color="000000"/>
                  </w:tcBorders>
                  <w:vAlign w:val="center"/>
                </w:tcPr>
                <w:p w14:paraId="7EAD39EA" w14:textId="77777777" w:rsidR="00CE2EEB" w:rsidRDefault="00000000">
                  <w:pPr>
                    <w:pStyle w:val="afff1"/>
                    <w:rPr>
                      <w:rFonts w:eastAsia="Times New Roman"/>
                      <w:b/>
                      <w:bCs/>
                    </w:rPr>
                  </w:pPr>
                  <w:r>
                    <w:rPr>
                      <w:b/>
                      <w:bCs/>
                    </w:rPr>
                    <w:t>夜间</w:t>
                  </w:r>
                </w:p>
              </w:tc>
            </w:tr>
            <w:tr w:rsidR="00CE2EEB" w14:paraId="534E4834" w14:textId="77777777">
              <w:trPr>
                <w:trHeight w:val="397"/>
              </w:trPr>
              <w:tc>
                <w:tcPr>
                  <w:tcW w:w="1504" w:type="pct"/>
                  <w:tcBorders>
                    <w:top w:val="single" w:sz="12" w:space="0" w:color="000000"/>
                  </w:tcBorders>
                  <w:vAlign w:val="center"/>
                </w:tcPr>
                <w:p w14:paraId="7E3356D8" w14:textId="77777777" w:rsidR="00CE2EEB" w:rsidRDefault="00000000">
                  <w:pPr>
                    <w:pStyle w:val="afff1"/>
                    <w:rPr>
                      <w:rFonts w:eastAsia="Times New Roman"/>
                    </w:rPr>
                  </w:pPr>
                  <w:r>
                    <w:t>标准限值</w:t>
                  </w:r>
                </w:p>
              </w:tc>
              <w:tc>
                <w:tcPr>
                  <w:tcW w:w="1773" w:type="pct"/>
                  <w:tcBorders>
                    <w:top w:val="single" w:sz="12" w:space="0" w:color="000000"/>
                  </w:tcBorders>
                  <w:vAlign w:val="center"/>
                </w:tcPr>
                <w:p w14:paraId="129792B5" w14:textId="77777777" w:rsidR="00CE2EEB" w:rsidRDefault="00000000">
                  <w:pPr>
                    <w:pStyle w:val="afff1"/>
                    <w:rPr>
                      <w:rFonts w:eastAsia="Times New Roman"/>
                    </w:rPr>
                  </w:pPr>
                  <w:r>
                    <w:rPr>
                      <w:rFonts w:eastAsia="Times New Roman"/>
                    </w:rPr>
                    <w:t>70</w:t>
                  </w:r>
                </w:p>
              </w:tc>
              <w:tc>
                <w:tcPr>
                  <w:tcW w:w="1723" w:type="pct"/>
                  <w:tcBorders>
                    <w:top w:val="single" w:sz="12" w:space="0" w:color="000000"/>
                  </w:tcBorders>
                  <w:vAlign w:val="center"/>
                </w:tcPr>
                <w:p w14:paraId="5BE3F581" w14:textId="77777777" w:rsidR="00CE2EEB" w:rsidRDefault="00000000">
                  <w:pPr>
                    <w:pStyle w:val="afff1"/>
                    <w:rPr>
                      <w:rFonts w:eastAsia="Times New Roman"/>
                    </w:rPr>
                  </w:pPr>
                  <w:r>
                    <w:rPr>
                      <w:rFonts w:eastAsia="Times New Roman"/>
                    </w:rPr>
                    <w:t>55</w:t>
                  </w:r>
                </w:p>
              </w:tc>
            </w:tr>
          </w:tbl>
          <w:p w14:paraId="7D34D3C5" w14:textId="77777777" w:rsidR="00CE2EEB" w:rsidRDefault="00000000">
            <w:pPr>
              <w:pStyle w:val="afffff8"/>
            </w:pPr>
            <w:r>
              <w:rPr>
                <w:rFonts w:hint="eastAsia"/>
              </w:rPr>
              <w:t>3</w:t>
            </w:r>
            <w:r>
              <w:t>、固废排放标准</w:t>
            </w:r>
          </w:p>
          <w:p w14:paraId="6EAD2772" w14:textId="77777777" w:rsidR="00CE2EEB" w:rsidRDefault="00000000">
            <w:pPr>
              <w:pStyle w:val="21"/>
              <w:spacing w:after="0" w:line="360" w:lineRule="auto"/>
              <w:ind w:leftChars="0" w:left="0" w:firstLine="480"/>
            </w:pPr>
            <w:r>
              <w:t>一般固</w:t>
            </w:r>
            <w:proofErr w:type="gramStart"/>
            <w:r>
              <w:t>废执行</w:t>
            </w:r>
            <w:proofErr w:type="gramEnd"/>
            <w:r>
              <w:t>《一般工业固体废物贮存和填埋污染控制标准》（</w:t>
            </w:r>
            <w:r>
              <w:t>GB18599-2020</w:t>
            </w:r>
            <w:r>
              <w:t>）</w:t>
            </w:r>
            <w:r>
              <w:rPr>
                <w:rFonts w:hint="eastAsia"/>
              </w:rPr>
              <w:t>、</w:t>
            </w:r>
            <w:r>
              <w:t>危险废物执行《危险废物贮存污染控制标准》（</w:t>
            </w:r>
            <w:r>
              <w:t>GB18597-20</w:t>
            </w:r>
            <w:r>
              <w:rPr>
                <w:rFonts w:hint="eastAsia"/>
              </w:rPr>
              <w:t>23</w:t>
            </w:r>
            <w:r>
              <w:t>）中的相关要求。</w:t>
            </w:r>
          </w:p>
          <w:p w14:paraId="03CF3C6D" w14:textId="77777777" w:rsidR="00CE2EEB" w:rsidRDefault="00000000">
            <w:pPr>
              <w:pStyle w:val="afffff8"/>
            </w:pPr>
            <w:r>
              <w:rPr>
                <w:rFonts w:hint="eastAsia"/>
              </w:rPr>
              <w:t>4</w:t>
            </w:r>
            <w:r>
              <w:rPr>
                <w:rFonts w:hint="eastAsia"/>
              </w:rPr>
              <w:t>、废水排放标准</w:t>
            </w:r>
          </w:p>
          <w:p w14:paraId="404DC663" w14:textId="77777777" w:rsidR="00CE2EEB" w:rsidRDefault="00000000">
            <w:pPr>
              <w:spacing w:line="360" w:lineRule="auto"/>
              <w:ind w:firstLineChars="200" w:firstLine="480"/>
            </w:pPr>
            <w:r>
              <w:rPr>
                <w:rFonts w:hint="eastAsia"/>
                <w:kern w:val="0"/>
                <w:sz w:val="24"/>
              </w:rPr>
              <w:t>生活污水达到</w:t>
            </w:r>
            <w:r>
              <w:rPr>
                <w:kern w:val="0"/>
                <w:sz w:val="24"/>
              </w:rPr>
              <w:t>《农村生活污水处理排放标准》</w:t>
            </w:r>
            <w:r>
              <w:rPr>
                <w:kern w:val="0"/>
                <w:sz w:val="24"/>
              </w:rPr>
              <w:t xml:space="preserve"> (DB 65/4275-2019)</w:t>
            </w:r>
            <w:r>
              <w:rPr>
                <w:kern w:val="0"/>
                <w:sz w:val="24"/>
              </w:rPr>
              <w:t>中表</w:t>
            </w:r>
            <w:r>
              <w:rPr>
                <w:kern w:val="0"/>
                <w:sz w:val="24"/>
              </w:rPr>
              <w:t>2</w:t>
            </w:r>
            <w:r>
              <w:rPr>
                <w:kern w:val="0"/>
                <w:sz w:val="24"/>
              </w:rPr>
              <w:t>的</w:t>
            </w:r>
            <w:r>
              <w:rPr>
                <w:kern w:val="0"/>
                <w:sz w:val="24"/>
              </w:rPr>
              <w:t>C</w:t>
            </w:r>
            <w:r>
              <w:rPr>
                <w:kern w:val="0"/>
                <w:sz w:val="24"/>
              </w:rPr>
              <w:t>级标准</w:t>
            </w:r>
          </w:p>
        </w:tc>
      </w:tr>
      <w:tr w:rsidR="00CE2EEB" w14:paraId="09F92544" w14:textId="77777777">
        <w:trPr>
          <w:trHeight w:val="1759"/>
          <w:jc w:val="center"/>
        </w:trPr>
        <w:tc>
          <w:tcPr>
            <w:tcW w:w="800" w:type="dxa"/>
            <w:vAlign w:val="center"/>
          </w:tcPr>
          <w:p w14:paraId="3383CD39" w14:textId="77777777" w:rsidR="00CE2EEB" w:rsidRDefault="00000000">
            <w:pPr>
              <w:adjustRightInd w:val="0"/>
              <w:snapToGrid w:val="0"/>
              <w:jc w:val="center"/>
              <w:rPr>
                <w:kern w:val="0"/>
                <w:szCs w:val="21"/>
              </w:rPr>
            </w:pPr>
            <w:r>
              <w:rPr>
                <w:kern w:val="0"/>
                <w:szCs w:val="21"/>
              </w:rPr>
              <w:lastRenderedPageBreak/>
              <w:t>总量</w:t>
            </w:r>
          </w:p>
          <w:p w14:paraId="6264D53B" w14:textId="77777777" w:rsidR="00CE2EEB" w:rsidRDefault="00000000">
            <w:pPr>
              <w:adjustRightInd w:val="0"/>
              <w:snapToGrid w:val="0"/>
              <w:jc w:val="center"/>
              <w:rPr>
                <w:kern w:val="0"/>
                <w:szCs w:val="21"/>
              </w:rPr>
            </w:pPr>
            <w:r>
              <w:rPr>
                <w:kern w:val="0"/>
                <w:szCs w:val="21"/>
              </w:rPr>
              <w:t>控制</w:t>
            </w:r>
          </w:p>
          <w:p w14:paraId="51551AE3" w14:textId="77777777" w:rsidR="00CE2EEB" w:rsidRDefault="00000000">
            <w:pPr>
              <w:adjustRightInd w:val="0"/>
              <w:snapToGrid w:val="0"/>
              <w:jc w:val="center"/>
              <w:rPr>
                <w:kern w:val="0"/>
                <w:szCs w:val="21"/>
              </w:rPr>
            </w:pPr>
            <w:r>
              <w:rPr>
                <w:kern w:val="0"/>
                <w:szCs w:val="21"/>
              </w:rPr>
              <w:t>指标</w:t>
            </w:r>
          </w:p>
        </w:tc>
        <w:tc>
          <w:tcPr>
            <w:tcW w:w="8190" w:type="dxa"/>
            <w:vAlign w:val="center"/>
          </w:tcPr>
          <w:p w14:paraId="48F56A3B" w14:textId="77777777" w:rsidR="00CE2EEB" w:rsidRDefault="00000000">
            <w:pPr>
              <w:pStyle w:val="afff0"/>
              <w:ind w:firstLine="480"/>
            </w:pPr>
            <w:r>
              <w:rPr>
                <w:rFonts w:hint="eastAsia"/>
              </w:rPr>
              <w:t>根据国家对总量控制的要求，结合项目的排污特点及区域环境特征、环境质量，确定本项目总量控制指标如下：颗粒物</w:t>
            </w:r>
            <w:r>
              <w:rPr>
                <w:rFonts w:hint="eastAsia"/>
              </w:rPr>
              <w:t>1.84t/a</w:t>
            </w:r>
            <w:r>
              <w:rPr>
                <w:rFonts w:hint="eastAsia"/>
              </w:rPr>
              <w:t>。因本项目所在区域环境质量现状等因素，本项目总量控制指标颗粒物无需</w:t>
            </w:r>
            <w:proofErr w:type="gramStart"/>
            <w:r>
              <w:rPr>
                <w:rFonts w:hint="eastAsia"/>
              </w:rPr>
              <w:t>倍</w:t>
            </w:r>
            <w:proofErr w:type="gramEnd"/>
            <w:r>
              <w:rPr>
                <w:rFonts w:hint="eastAsia"/>
              </w:rPr>
              <w:t>量替代，建设单位需尽快向当地管理部门进行总量指标申请，当地管理部门协调处理。</w:t>
            </w:r>
          </w:p>
        </w:tc>
      </w:tr>
    </w:tbl>
    <w:p w14:paraId="36174E49" w14:textId="77777777" w:rsidR="00CE2EEB" w:rsidRDefault="00000000">
      <w:pPr>
        <w:pStyle w:val="afe"/>
        <w:jc w:val="center"/>
        <w:outlineLvl w:val="0"/>
        <w:rPr>
          <w:rFonts w:ascii="Times New Roman" w:eastAsia="黑体" w:hAnsi="Times New Roman"/>
          <w:snapToGrid w:val="0"/>
          <w:sz w:val="30"/>
          <w:szCs w:val="30"/>
        </w:rPr>
      </w:pPr>
      <w:r>
        <w:rPr>
          <w:rFonts w:ascii="Times New Roman" w:eastAsia="黑体" w:hAnsi="Times New Roman"/>
          <w:snapToGrid w:val="0"/>
          <w:sz w:val="36"/>
          <w:szCs w:val="36"/>
        </w:rPr>
        <w:br w:type="page"/>
      </w:r>
      <w:r>
        <w:rPr>
          <w:rFonts w:ascii="Times New Roman" w:eastAsia="黑体" w:hAnsi="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2"/>
        <w:gridCol w:w="8719"/>
      </w:tblGrid>
      <w:tr w:rsidR="00CE2EEB" w14:paraId="08F81E37" w14:textId="77777777">
        <w:trPr>
          <w:trHeight w:val="3287"/>
          <w:jc w:val="center"/>
        </w:trPr>
        <w:tc>
          <w:tcPr>
            <w:tcW w:w="746" w:type="dxa"/>
            <w:tcMar>
              <w:left w:w="28" w:type="dxa"/>
              <w:right w:w="28" w:type="dxa"/>
            </w:tcMar>
            <w:vAlign w:val="center"/>
          </w:tcPr>
          <w:p w14:paraId="37232348" w14:textId="77777777" w:rsidR="00CE2EEB" w:rsidRDefault="00000000">
            <w:pPr>
              <w:pStyle w:val="afe"/>
              <w:adjustRightInd w:val="0"/>
              <w:snapToGrid w:val="0"/>
              <w:spacing w:before="0" w:beforeAutospacing="0" w:after="0" w:afterAutospacing="0" w:line="360" w:lineRule="auto"/>
              <w:jc w:val="center"/>
              <w:rPr>
                <w:rFonts w:ascii="Times New Roman" w:hAnsi="Times New Roman"/>
                <w:kern w:val="2"/>
                <w:sz w:val="21"/>
                <w:szCs w:val="21"/>
              </w:rPr>
            </w:pPr>
            <w:r>
              <w:rPr>
                <w:rFonts w:ascii="Times New Roman" w:hAnsi="Times New Roman"/>
                <w:kern w:val="2"/>
                <w:sz w:val="21"/>
                <w:szCs w:val="21"/>
              </w:rPr>
              <w:t>施工</w:t>
            </w:r>
          </w:p>
          <w:p w14:paraId="5A0D560C" w14:textId="77777777" w:rsidR="00CE2EEB" w:rsidRDefault="00000000">
            <w:pPr>
              <w:pStyle w:val="afe"/>
              <w:adjustRightInd w:val="0"/>
              <w:snapToGrid w:val="0"/>
              <w:spacing w:before="0" w:beforeAutospacing="0" w:after="0" w:afterAutospacing="0" w:line="360" w:lineRule="auto"/>
              <w:jc w:val="center"/>
              <w:rPr>
                <w:rFonts w:ascii="Times New Roman" w:hAnsi="Times New Roman"/>
                <w:kern w:val="2"/>
                <w:sz w:val="21"/>
                <w:szCs w:val="21"/>
              </w:rPr>
            </w:pPr>
            <w:r>
              <w:rPr>
                <w:rFonts w:ascii="Times New Roman" w:hAnsi="Times New Roman"/>
                <w:kern w:val="2"/>
                <w:sz w:val="21"/>
                <w:szCs w:val="21"/>
              </w:rPr>
              <w:t>期环</w:t>
            </w:r>
          </w:p>
          <w:p w14:paraId="4CAB02D8" w14:textId="77777777" w:rsidR="00CE2EEB" w:rsidRDefault="00000000">
            <w:pPr>
              <w:pStyle w:val="afe"/>
              <w:adjustRightInd w:val="0"/>
              <w:snapToGrid w:val="0"/>
              <w:spacing w:before="0" w:beforeAutospacing="0" w:after="0" w:afterAutospacing="0" w:line="360" w:lineRule="auto"/>
              <w:jc w:val="center"/>
              <w:rPr>
                <w:rFonts w:ascii="Times New Roman" w:hAnsi="Times New Roman"/>
                <w:kern w:val="2"/>
                <w:sz w:val="21"/>
                <w:szCs w:val="21"/>
              </w:rPr>
            </w:pPr>
            <w:r>
              <w:rPr>
                <w:rFonts w:ascii="Times New Roman" w:hAnsi="Times New Roman"/>
                <w:kern w:val="2"/>
                <w:sz w:val="21"/>
                <w:szCs w:val="21"/>
              </w:rPr>
              <w:t>境保</w:t>
            </w:r>
          </w:p>
          <w:p w14:paraId="5798F54E" w14:textId="77777777" w:rsidR="00CE2EEB" w:rsidRDefault="00000000">
            <w:pPr>
              <w:pStyle w:val="afe"/>
              <w:adjustRightInd w:val="0"/>
              <w:snapToGrid w:val="0"/>
              <w:spacing w:before="0" w:beforeAutospacing="0" w:after="0" w:afterAutospacing="0" w:line="360" w:lineRule="auto"/>
              <w:jc w:val="center"/>
              <w:rPr>
                <w:rFonts w:ascii="Times New Roman" w:hAnsi="Times New Roman"/>
                <w:kern w:val="2"/>
                <w:sz w:val="21"/>
                <w:szCs w:val="21"/>
              </w:rPr>
            </w:pPr>
            <w:r>
              <w:rPr>
                <w:rFonts w:ascii="Times New Roman" w:hAnsi="Times New Roman"/>
                <w:kern w:val="2"/>
                <w:sz w:val="21"/>
                <w:szCs w:val="21"/>
              </w:rPr>
              <w:t>护</w:t>
            </w:r>
            <w:proofErr w:type="gramStart"/>
            <w:r>
              <w:rPr>
                <w:rFonts w:ascii="Times New Roman" w:hAnsi="Times New Roman"/>
                <w:kern w:val="2"/>
                <w:sz w:val="21"/>
                <w:szCs w:val="21"/>
              </w:rPr>
              <w:t>措</w:t>
            </w:r>
            <w:proofErr w:type="gramEnd"/>
          </w:p>
          <w:p w14:paraId="22078D33" w14:textId="77777777" w:rsidR="00CE2EEB" w:rsidRDefault="00000000">
            <w:pPr>
              <w:pStyle w:val="afe"/>
              <w:adjustRightInd w:val="0"/>
              <w:snapToGrid w:val="0"/>
              <w:spacing w:before="0" w:beforeAutospacing="0" w:after="0" w:afterAutospacing="0" w:line="360" w:lineRule="auto"/>
              <w:jc w:val="center"/>
              <w:rPr>
                <w:rFonts w:ascii="Times New Roman" w:hAnsi="Times New Roman"/>
                <w:bCs/>
                <w:kern w:val="2"/>
                <w:sz w:val="21"/>
                <w:szCs w:val="21"/>
              </w:rPr>
            </w:pPr>
            <w:r>
              <w:rPr>
                <w:rFonts w:ascii="Times New Roman" w:hAnsi="Times New Roman"/>
                <w:kern w:val="2"/>
                <w:sz w:val="21"/>
                <w:szCs w:val="21"/>
              </w:rPr>
              <w:t>施</w:t>
            </w:r>
          </w:p>
        </w:tc>
        <w:tc>
          <w:tcPr>
            <w:tcW w:w="8162" w:type="dxa"/>
            <w:vAlign w:val="center"/>
          </w:tcPr>
          <w:p w14:paraId="16C0AB88" w14:textId="77777777" w:rsidR="00CE2EEB" w:rsidRDefault="00000000">
            <w:pPr>
              <w:pStyle w:val="afffff8"/>
            </w:pPr>
            <w:r>
              <w:rPr>
                <w:rFonts w:hint="eastAsia"/>
              </w:rPr>
              <w:t>1</w:t>
            </w:r>
            <w:r>
              <w:rPr>
                <w:rFonts w:hint="eastAsia"/>
              </w:rPr>
              <w:t>、施工期废气环境影响和保护措施</w:t>
            </w:r>
          </w:p>
          <w:p w14:paraId="78813740" w14:textId="77777777" w:rsidR="00CE2EEB" w:rsidRDefault="00000000">
            <w:pPr>
              <w:adjustRightInd w:val="0"/>
              <w:snapToGrid w:val="0"/>
              <w:spacing w:line="360" w:lineRule="auto"/>
              <w:ind w:firstLineChars="200" w:firstLine="480"/>
              <w:rPr>
                <w:kern w:val="0"/>
                <w:sz w:val="24"/>
              </w:rPr>
            </w:pPr>
            <w:r>
              <w:rPr>
                <w:rFonts w:hint="eastAsia"/>
                <w:kern w:val="0"/>
                <w:sz w:val="24"/>
              </w:rPr>
              <w:t>项目施工过程主要大气污染物为施工机械设备及运输车辆尾气、运输道路扬尘和施工粉尘等。为了减少施工粉尘对周边环境的影响，本次环</w:t>
            </w:r>
            <w:proofErr w:type="gramStart"/>
            <w:r>
              <w:rPr>
                <w:rFonts w:hint="eastAsia"/>
                <w:kern w:val="0"/>
                <w:sz w:val="24"/>
              </w:rPr>
              <w:t>评要求</w:t>
            </w:r>
            <w:proofErr w:type="gramEnd"/>
            <w:r>
              <w:rPr>
                <w:rFonts w:hint="eastAsia"/>
                <w:kern w:val="0"/>
                <w:sz w:val="24"/>
              </w:rPr>
              <w:t>施工单位应做好以下工作：</w:t>
            </w:r>
          </w:p>
          <w:p w14:paraId="103190F5" w14:textId="77777777" w:rsidR="00CE2EEB" w:rsidRDefault="00000000">
            <w:pPr>
              <w:adjustRightInd w:val="0"/>
              <w:snapToGrid w:val="0"/>
              <w:spacing w:line="360" w:lineRule="auto"/>
              <w:ind w:firstLineChars="200" w:firstLine="480"/>
              <w:rPr>
                <w:kern w:val="0"/>
                <w:sz w:val="24"/>
              </w:rPr>
            </w:pPr>
            <w:r>
              <w:rPr>
                <w:rFonts w:hint="eastAsia"/>
                <w:kern w:val="0"/>
                <w:sz w:val="24"/>
              </w:rPr>
              <w:t>①定期在施工现场地面和道路上洒水，以减少施工扬尘的产生；</w:t>
            </w:r>
          </w:p>
          <w:p w14:paraId="5892C079" w14:textId="77777777" w:rsidR="00CE2EEB" w:rsidRDefault="00000000">
            <w:pPr>
              <w:adjustRightInd w:val="0"/>
              <w:snapToGrid w:val="0"/>
              <w:spacing w:line="360" w:lineRule="auto"/>
              <w:ind w:firstLineChars="200" w:firstLine="480"/>
              <w:rPr>
                <w:kern w:val="0"/>
                <w:sz w:val="24"/>
              </w:rPr>
            </w:pPr>
            <w:r>
              <w:rPr>
                <w:rFonts w:hint="eastAsia"/>
                <w:kern w:val="0"/>
                <w:sz w:val="24"/>
              </w:rPr>
              <w:t>②在施工工地周围设围墙，高度不低于</w:t>
            </w:r>
            <w:r>
              <w:rPr>
                <w:rFonts w:hint="eastAsia"/>
                <w:kern w:val="0"/>
                <w:sz w:val="24"/>
              </w:rPr>
              <w:t>2.5m</w:t>
            </w:r>
            <w:r>
              <w:rPr>
                <w:rFonts w:hint="eastAsia"/>
                <w:kern w:val="0"/>
                <w:sz w:val="24"/>
              </w:rPr>
              <w:t>；</w:t>
            </w:r>
          </w:p>
          <w:p w14:paraId="10EEC803" w14:textId="77777777" w:rsidR="00CE2EEB" w:rsidRDefault="00000000">
            <w:pPr>
              <w:adjustRightInd w:val="0"/>
              <w:snapToGrid w:val="0"/>
              <w:spacing w:line="360" w:lineRule="auto"/>
              <w:ind w:firstLineChars="200" w:firstLine="480"/>
              <w:rPr>
                <w:kern w:val="0"/>
                <w:sz w:val="24"/>
              </w:rPr>
            </w:pPr>
            <w:r>
              <w:rPr>
                <w:rFonts w:hint="eastAsia"/>
                <w:kern w:val="0"/>
                <w:sz w:val="24"/>
              </w:rPr>
              <w:t>③在施工期间，应根据不同空气污染指数范围和大风、干燥、晴天、雨天等各种不同气象条件要求，建立保洁制度，包括洒水、清扫方式及频次等；</w:t>
            </w:r>
          </w:p>
          <w:p w14:paraId="337BDDB4" w14:textId="77777777" w:rsidR="00CE2EEB" w:rsidRDefault="00000000">
            <w:pPr>
              <w:adjustRightInd w:val="0"/>
              <w:snapToGrid w:val="0"/>
              <w:spacing w:line="360" w:lineRule="auto"/>
              <w:ind w:firstLineChars="200" w:firstLine="480"/>
              <w:rPr>
                <w:kern w:val="0"/>
                <w:sz w:val="24"/>
              </w:rPr>
            </w:pPr>
            <w:r>
              <w:rPr>
                <w:rFonts w:hint="eastAsia"/>
                <w:kern w:val="0"/>
                <w:sz w:val="24"/>
              </w:rPr>
              <w:t>④渣</w:t>
            </w:r>
            <w:proofErr w:type="gramStart"/>
            <w:r>
              <w:rPr>
                <w:rFonts w:hint="eastAsia"/>
                <w:kern w:val="0"/>
                <w:sz w:val="24"/>
              </w:rPr>
              <w:t>料运输</w:t>
            </w:r>
            <w:proofErr w:type="gramEnd"/>
            <w:r>
              <w:rPr>
                <w:rFonts w:hint="eastAsia"/>
                <w:kern w:val="0"/>
                <w:sz w:val="24"/>
              </w:rPr>
              <w:t>必须采用专用的密封运输车，施工现场应设置车辆冲洗装置，对开出的渣土车辆进行清洗，以减少渣土沿路洒落；</w:t>
            </w:r>
          </w:p>
          <w:p w14:paraId="31F5083A" w14:textId="77777777" w:rsidR="00CE2EEB" w:rsidRDefault="00000000">
            <w:pPr>
              <w:adjustRightInd w:val="0"/>
              <w:snapToGrid w:val="0"/>
              <w:spacing w:line="360" w:lineRule="auto"/>
              <w:ind w:firstLineChars="200" w:firstLine="480"/>
              <w:rPr>
                <w:kern w:val="0"/>
                <w:sz w:val="24"/>
              </w:rPr>
            </w:pPr>
            <w:r>
              <w:rPr>
                <w:rFonts w:hint="eastAsia"/>
                <w:kern w:val="0"/>
                <w:sz w:val="24"/>
              </w:rPr>
              <w:t>⑤对于粉状物料的运输和堆放，必须采取遮盖措施，防止因风吹而引起扬尘；</w:t>
            </w:r>
          </w:p>
          <w:p w14:paraId="204957A3" w14:textId="77777777" w:rsidR="00CE2EEB" w:rsidRDefault="00000000">
            <w:pPr>
              <w:adjustRightInd w:val="0"/>
              <w:snapToGrid w:val="0"/>
              <w:spacing w:line="360" w:lineRule="auto"/>
              <w:ind w:firstLineChars="200" w:firstLine="480"/>
              <w:rPr>
                <w:kern w:val="0"/>
                <w:sz w:val="24"/>
              </w:rPr>
            </w:pPr>
            <w:r>
              <w:rPr>
                <w:rFonts w:hint="eastAsia"/>
                <w:kern w:val="0"/>
                <w:sz w:val="24"/>
              </w:rPr>
              <w:t>⑥施工单位应采用尾气排放符合国家规定标准的车辆和施工机械，确保其在运行时尾气达标排放，减少对环境空气的污染。</w:t>
            </w:r>
          </w:p>
          <w:p w14:paraId="38B3D564" w14:textId="77777777" w:rsidR="00CE2EEB" w:rsidRDefault="00000000">
            <w:pPr>
              <w:pStyle w:val="afffff8"/>
            </w:pPr>
            <w:r>
              <w:rPr>
                <w:rFonts w:hint="eastAsia"/>
              </w:rPr>
              <w:t>2</w:t>
            </w:r>
            <w:r>
              <w:rPr>
                <w:rFonts w:hint="eastAsia"/>
              </w:rPr>
              <w:t>、施工期废水环境影响和保护措施</w:t>
            </w:r>
          </w:p>
          <w:p w14:paraId="660E3A9D" w14:textId="77777777" w:rsidR="00CE2EEB" w:rsidRDefault="00000000">
            <w:pPr>
              <w:adjustRightInd w:val="0"/>
              <w:snapToGrid w:val="0"/>
              <w:spacing w:line="360" w:lineRule="auto"/>
              <w:ind w:firstLineChars="200" w:firstLine="480"/>
              <w:rPr>
                <w:kern w:val="0"/>
                <w:sz w:val="24"/>
              </w:rPr>
            </w:pPr>
            <w:r>
              <w:rPr>
                <w:rFonts w:hint="eastAsia"/>
                <w:kern w:val="0"/>
                <w:sz w:val="24"/>
              </w:rPr>
              <w:t>项目在施工期</w:t>
            </w:r>
            <w:proofErr w:type="gramStart"/>
            <w:r>
              <w:rPr>
                <w:rFonts w:hint="eastAsia"/>
                <w:kern w:val="0"/>
                <w:sz w:val="24"/>
              </w:rPr>
              <w:t>间项目</w:t>
            </w:r>
            <w:proofErr w:type="gramEnd"/>
            <w:r>
              <w:rPr>
                <w:rFonts w:hint="eastAsia"/>
                <w:kern w:val="0"/>
                <w:sz w:val="24"/>
              </w:rPr>
              <w:t>区无排水管网，因此在项目区修建</w:t>
            </w:r>
            <w:r>
              <w:rPr>
                <w:rFonts w:hint="eastAsia"/>
                <w:kern w:val="0"/>
                <w:sz w:val="24"/>
              </w:rPr>
              <w:t>1</w:t>
            </w:r>
            <w:r>
              <w:rPr>
                <w:rFonts w:hint="eastAsia"/>
                <w:kern w:val="0"/>
                <w:sz w:val="24"/>
              </w:rPr>
              <w:t>座临时防渗化粪池用收集和暂存施工生活污水，并委托环卫部门用吸污车定期清运至污水处理厂集中处理。</w:t>
            </w:r>
          </w:p>
          <w:p w14:paraId="4AEB7858" w14:textId="77777777" w:rsidR="00CE2EEB" w:rsidRDefault="00000000">
            <w:pPr>
              <w:pStyle w:val="afffff8"/>
            </w:pPr>
            <w:r>
              <w:rPr>
                <w:rFonts w:hint="eastAsia"/>
              </w:rPr>
              <w:t>3</w:t>
            </w:r>
            <w:r>
              <w:rPr>
                <w:rFonts w:hint="eastAsia"/>
              </w:rPr>
              <w:t>、施工期噪声环境影响和保护措施</w:t>
            </w:r>
          </w:p>
          <w:p w14:paraId="4674A39B" w14:textId="77777777" w:rsidR="00CE2EEB" w:rsidRDefault="00000000">
            <w:pPr>
              <w:adjustRightInd w:val="0"/>
              <w:snapToGrid w:val="0"/>
              <w:spacing w:line="360" w:lineRule="auto"/>
              <w:ind w:firstLineChars="200" w:firstLine="480"/>
              <w:rPr>
                <w:kern w:val="0"/>
                <w:sz w:val="24"/>
              </w:rPr>
            </w:pPr>
            <w:r>
              <w:rPr>
                <w:rFonts w:hint="eastAsia"/>
                <w:kern w:val="0"/>
                <w:sz w:val="24"/>
              </w:rPr>
              <w:t>施工期噪声主要来自施工机械噪声和运输车辆噪声。</w:t>
            </w:r>
          </w:p>
          <w:p w14:paraId="03B550C5" w14:textId="77777777" w:rsidR="00CE2EEB" w:rsidRDefault="00000000">
            <w:pPr>
              <w:adjustRightInd w:val="0"/>
              <w:snapToGrid w:val="0"/>
              <w:spacing w:line="360" w:lineRule="auto"/>
              <w:ind w:firstLineChars="200" w:firstLine="480"/>
              <w:rPr>
                <w:kern w:val="0"/>
                <w:sz w:val="24"/>
              </w:rPr>
            </w:pPr>
            <w:r>
              <w:rPr>
                <w:rFonts w:hint="eastAsia"/>
                <w:kern w:val="0"/>
                <w:sz w:val="24"/>
              </w:rPr>
              <w:t>项目施工噪声污染控制措施</w:t>
            </w:r>
          </w:p>
          <w:p w14:paraId="5DE858C7" w14:textId="77777777" w:rsidR="00CE2EEB" w:rsidRDefault="00000000">
            <w:pPr>
              <w:adjustRightInd w:val="0"/>
              <w:snapToGrid w:val="0"/>
              <w:spacing w:line="360" w:lineRule="auto"/>
              <w:ind w:firstLineChars="200" w:firstLine="480"/>
              <w:rPr>
                <w:kern w:val="0"/>
                <w:sz w:val="24"/>
              </w:rPr>
            </w:pPr>
            <w:r>
              <w:rPr>
                <w:rFonts w:hint="eastAsia"/>
                <w:kern w:val="0"/>
                <w:sz w:val="24"/>
              </w:rPr>
              <w:t>①选用低噪声施工设备，如以液压机械代替燃油机械等；固定机械设备与挖土、运土机械，如挖土机、推土机等，可以通过排气管消音器和隔离发机振动部件的方法降低噪声。对动力机械设备应进行定期的维修、养护；</w:t>
            </w:r>
          </w:p>
          <w:p w14:paraId="35A2A183" w14:textId="77777777" w:rsidR="00CE2EEB" w:rsidRDefault="00000000">
            <w:pPr>
              <w:adjustRightInd w:val="0"/>
              <w:snapToGrid w:val="0"/>
              <w:spacing w:line="360" w:lineRule="auto"/>
              <w:ind w:firstLineChars="200" w:firstLine="480"/>
              <w:rPr>
                <w:kern w:val="0"/>
                <w:sz w:val="24"/>
              </w:rPr>
            </w:pPr>
            <w:r>
              <w:rPr>
                <w:rFonts w:hint="eastAsia"/>
                <w:kern w:val="0"/>
                <w:sz w:val="24"/>
              </w:rPr>
              <w:t>②合理安排施工作业，尽量避免多台强噪声施工机械在同一地点同时施工；</w:t>
            </w:r>
          </w:p>
          <w:p w14:paraId="3B1AE28D" w14:textId="77777777" w:rsidR="00CE2EEB" w:rsidRDefault="00000000">
            <w:pPr>
              <w:adjustRightInd w:val="0"/>
              <w:snapToGrid w:val="0"/>
              <w:spacing w:line="360" w:lineRule="auto"/>
              <w:ind w:firstLineChars="200" w:firstLine="480"/>
              <w:rPr>
                <w:kern w:val="0"/>
                <w:sz w:val="24"/>
              </w:rPr>
            </w:pPr>
            <w:r>
              <w:rPr>
                <w:rFonts w:hint="eastAsia"/>
                <w:kern w:val="0"/>
                <w:sz w:val="24"/>
              </w:rPr>
              <w:t>③施工期噪声应按《建筑施工场界环境噪声排放标准》（</w:t>
            </w:r>
            <w:r>
              <w:rPr>
                <w:rFonts w:hint="eastAsia"/>
                <w:kern w:val="0"/>
                <w:sz w:val="24"/>
              </w:rPr>
              <w:t>GB12523-2011</w:t>
            </w:r>
            <w:r>
              <w:rPr>
                <w:rFonts w:hint="eastAsia"/>
                <w:kern w:val="0"/>
                <w:sz w:val="24"/>
              </w:rPr>
              <w:t>）进</w:t>
            </w:r>
            <w:r>
              <w:rPr>
                <w:rFonts w:hint="eastAsia"/>
                <w:kern w:val="0"/>
                <w:sz w:val="24"/>
              </w:rPr>
              <w:lastRenderedPageBreak/>
              <w:t>行控制，应合理安排施工时间，尽量避免高噪声设备同时施工，应限制夜间高噪声设备的施工时间，在夜间</w:t>
            </w:r>
            <w:r>
              <w:rPr>
                <w:rFonts w:hint="eastAsia"/>
                <w:kern w:val="0"/>
                <w:sz w:val="24"/>
              </w:rPr>
              <w:t>10</w:t>
            </w:r>
            <w:r>
              <w:rPr>
                <w:rFonts w:hint="eastAsia"/>
                <w:kern w:val="0"/>
                <w:sz w:val="24"/>
              </w:rPr>
              <w:t>点至次日早上</w:t>
            </w:r>
            <w:r>
              <w:rPr>
                <w:rFonts w:hint="eastAsia"/>
                <w:kern w:val="0"/>
                <w:sz w:val="24"/>
              </w:rPr>
              <w:t>8</w:t>
            </w:r>
            <w:r>
              <w:rPr>
                <w:rFonts w:hint="eastAsia"/>
                <w:kern w:val="0"/>
                <w:sz w:val="24"/>
              </w:rPr>
              <w:t>点禁止施工，如确因工程施工需要，需向生态环境主管部门申请夜间施工许可证，批准后方可实施；</w:t>
            </w:r>
          </w:p>
          <w:p w14:paraId="11720B66" w14:textId="77777777" w:rsidR="00CE2EEB" w:rsidRDefault="00000000">
            <w:pPr>
              <w:adjustRightInd w:val="0"/>
              <w:snapToGrid w:val="0"/>
              <w:spacing w:line="360" w:lineRule="auto"/>
              <w:ind w:firstLineChars="200" w:firstLine="480"/>
              <w:rPr>
                <w:kern w:val="0"/>
                <w:sz w:val="24"/>
              </w:rPr>
            </w:pPr>
            <w:r>
              <w:rPr>
                <w:rFonts w:hint="eastAsia"/>
                <w:kern w:val="0"/>
                <w:sz w:val="24"/>
              </w:rPr>
              <w:t>④尽量采用各种隔声降噪措施，在项目施工区四周设置施工围墙以减轻施工噪声对附近周边环境的影响等。</w:t>
            </w:r>
          </w:p>
          <w:p w14:paraId="5F2C092A" w14:textId="77777777" w:rsidR="00CE2EEB" w:rsidRDefault="00000000">
            <w:pPr>
              <w:pStyle w:val="afffff8"/>
            </w:pPr>
            <w:r>
              <w:rPr>
                <w:rFonts w:hint="eastAsia"/>
              </w:rPr>
              <w:t>4</w:t>
            </w:r>
            <w:r>
              <w:rPr>
                <w:rFonts w:hint="eastAsia"/>
              </w:rPr>
              <w:t>、施工期固废环境影响和保护措施</w:t>
            </w:r>
          </w:p>
          <w:p w14:paraId="37688A8B" w14:textId="77777777" w:rsidR="00CE2EEB" w:rsidRDefault="00000000">
            <w:pPr>
              <w:pStyle w:val="afffff8"/>
              <w:ind w:firstLineChars="200" w:firstLine="480"/>
              <w:rPr>
                <w:b w:val="0"/>
                <w:bCs w:val="0"/>
                <w:kern w:val="0"/>
                <w:szCs w:val="24"/>
              </w:rPr>
            </w:pPr>
            <w:r>
              <w:rPr>
                <w:rFonts w:hint="eastAsia"/>
                <w:b w:val="0"/>
                <w:bCs w:val="0"/>
                <w:kern w:val="0"/>
                <w:szCs w:val="24"/>
              </w:rPr>
              <w:t>（</w:t>
            </w:r>
            <w:r>
              <w:rPr>
                <w:rFonts w:hint="eastAsia"/>
                <w:b w:val="0"/>
                <w:bCs w:val="0"/>
                <w:kern w:val="0"/>
                <w:szCs w:val="24"/>
              </w:rPr>
              <w:t>1</w:t>
            </w:r>
            <w:r>
              <w:rPr>
                <w:rFonts w:hint="eastAsia"/>
                <w:b w:val="0"/>
                <w:bCs w:val="0"/>
                <w:kern w:val="0"/>
                <w:szCs w:val="24"/>
              </w:rPr>
              <w:t>）固体废物影响分析</w:t>
            </w:r>
          </w:p>
          <w:p w14:paraId="4097BAC2" w14:textId="77777777" w:rsidR="00CE2EEB" w:rsidRDefault="00000000">
            <w:pPr>
              <w:adjustRightInd w:val="0"/>
              <w:snapToGrid w:val="0"/>
              <w:spacing w:line="360" w:lineRule="auto"/>
              <w:ind w:firstLineChars="200" w:firstLine="480"/>
              <w:rPr>
                <w:kern w:val="0"/>
                <w:sz w:val="24"/>
              </w:rPr>
            </w:pPr>
            <w:r>
              <w:rPr>
                <w:rFonts w:hint="eastAsia"/>
                <w:kern w:val="0"/>
                <w:sz w:val="24"/>
              </w:rPr>
              <w:t>在施工过程中场地平整产生的施工弃渣，工程建设过程中产生的建筑垃圾及施工人员生活垃圾。</w:t>
            </w:r>
          </w:p>
          <w:p w14:paraId="17E46A2A" w14:textId="77777777" w:rsidR="00CE2EEB" w:rsidRDefault="00000000">
            <w:pPr>
              <w:pStyle w:val="afffff8"/>
              <w:ind w:firstLineChars="200" w:firstLine="480"/>
              <w:rPr>
                <w:b w:val="0"/>
                <w:bCs w:val="0"/>
                <w:kern w:val="0"/>
                <w:szCs w:val="24"/>
              </w:rPr>
            </w:pPr>
            <w:r>
              <w:rPr>
                <w:rFonts w:hint="eastAsia"/>
                <w:b w:val="0"/>
                <w:bCs w:val="0"/>
                <w:kern w:val="0"/>
                <w:szCs w:val="24"/>
              </w:rPr>
              <w:t>（</w:t>
            </w:r>
            <w:r>
              <w:rPr>
                <w:rFonts w:hint="eastAsia"/>
                <w:b w:val="0"/>
                <w:bCs w:val="0"/>
                <w:kern w:val="0"/>
                <w:szCs w:val="24"/>
              </w:rPr>
              <w:t>2</w:t>
            </w:r>
            <w:r>
              <w:rPr>
                <w:rFonts w:hint="eastAsia"/>
                <w:b w:val="0"/>
                <w:bCs w:val="0"/>
                <w:kern w:val="0"/>
                <w:szCs w:val="24"/>
              </w:rPr>
              <w:t>）固体废物污染防治措施</w:t>
            </w:r>
          </w:p>
          <w:p w14:paraId="30C97DE3" w14:textId="77777777" w:rsidR="00CE2EEB" w:rsidRDefault="00000000">
            <w:pPr>
              <w:adjustRightInd w:val="0"/>
              <w:snapToGrid w:val="0"/>
              <w:spacing w:line="360" w:lineRule="auto"/>
              <w:ind w:firstLineChars="200" w:firstLine="480"/>
              <w:rPr>
                <w:kern w:val="0"/>
                <w:sz w:val="24"/>
              </w:rPr>
            </w:pPr>
            <w:r>
              <w:rPr>
                <w:rFonts w:hint="eastAsia"/>
                <w:kern w:val="0"/>
                <w:sz w:val="24"/>
              </w:rPr>
              <w:t>①场地平整产生的施工弃渣均要求集中堆置于临时弃渣场或用于地基填筑，临时弃渣场采取防尘网覆盖等临时防护措施；</w:t>
            </w:r>
          </w:p>
          <w:p w14:paraId="3CEF42E2" w14:textId="77777777" w:rsidR="00CE2EEB" w:rsidRDefault="00000000">
            <w:pPr>
              <w:adjustRightInd w:val="0"/>
              <w:snapToGrid w:val="0"/>
              <w:spacing w:line="360" w:lineRule="auto"/>
              <w:ind w:firstLineChars="200" w:firstLine="480"/>
              <w:rPr>
                <w:kern w:val="0"/>
                <w:sz w:val="24"/>
              </w:rPr>
            </w:pPr>
            <w:r>
              <w:rPr>
                <w:rFonts w:hint="eastAsia"/>
                <w:kern w:val="0"/>
                <w:sz w:val="24"/>
              </w:rPr>
              <w:t>②对施工期表土开挖产生的土方设置临时表土堆放场，并采取相应的措施，在本项目施工后期用于项目区及周边绿化用土；</w:t>
            </w:r>
          </w:p>
          <w:p w14:paraId="41E5B4A3" w14:textId="77777777" w:rsidR="00CE2EEB" w:rsidRDefault="00000000">
            <w:pPr>
              <w:adjustRightInd w:val="0"/>
              <w:snapToGrid w:val="0"/>
              <w:spacing w:line="360" w:lineRule="auto"/>
              <w:ind w:firstLineChars="200" w:firstLine="480"/>
              <w:rPr>
                <w:kern w:val="0"/>
                <w:sz w:val="24"/>
              </w:rPr>
            </w:pPr>
            <w:r>
              <w:rPr>
                <w:rFonts w:hint="eastAsia"/>
                <w:kern w:val="0"/>
                <w:sz w:val="24"/>
              </w:rPr>
              <w:t>③施工期生活垃圾主要为有机废物，包括剩饭菜、废餐盒等。在项目区设置垃圾箱进行集中收集，委托环卫部门定期清运处置；</w:t>
            </w:r>
          </w:p>
          <w:p w14:paraId="244FB792" w14:textId="77777777" w:rsidR="00CE2EEB" w:rsidRDefault="00000000">
            <w:pPr>
              <w:adjustRightInd w:val="0"/>
              <w:snapToGrid w:val="0"/>
              <w:spacing w:line="360" w:lineRule="auto"/>
              <w:ind w:firstLineChars="200" w:firstLine="480"/>
              <w:rPr>
                <w:kern w:val="0"/>
                <w:sz w:val="24"/>
              </w:rPr>
            </w:pPr>
            <w:r>
              <w:rPr>
                <w:rFonts w:hint="eastAsia"/>
                <w:kern w:val="0"/>
                <w:sz w:val="24"/>
              </w:rPr>
              <w:t>④建筑垃圾送指定建筑垃圾场填埋处理，不会对环境产生明显影响。</w:t>
            </w:r>
          </w:p>
          <w:p w14:paraId="2142142A" w14:textId="77777777" w:rsidR="00CE2EEB" w:rsidRDefault="00000000">
            <w:pPr>
              <w:adjustRightInd w:val="0"/>
              <w:snapToGrid w:val="0"/>
              <w:spacing w:line="360" w:lineRule="auto"/>
              <w:ind w:firstLineChars="200" w:firstLine="480"/>
              <w:rPr>
                <w:kern w:val="0"/>
                <w:sz w:val="24"/>
              </w:rPr>
            </w:pPr>
            <w:r>
              <w:rPr>
                <w:rFonts w:hint="eastAsia"/>
                <w:kern w:val="0"/>
                <w:sz w:val="24"/>
              </w:rPr>
              <w:t>工程施工期间采取以上措施妥善处理，并进行严格管理，则产生的固体废弃物对环境的影响较小。</w:t>
            </w:r>
          </w:p>
          <w:p w14:paraId="7F0C449A" w14:textId="77777777" w:rsidR="00CE2EEB" w:rsidRDefault="00000000">
            <w:pPr>
              <w:pStyle w:val="afffff8"/>
            </w:pPr>
            <w:r>
              <w:rPr>
                <w:rFonts w:hint="eastAsia"/>
              </w:rPr>
              <w:t>5</w:t>
            </w:r>
            <w:r>
              <w:rPr>
                <w:rFonts w:hint="eastAsia"/>
              </w:rPr>
              <w:t>、施工期生态环境影响和保护措施</w:t>
            </w:r>
          </w:p>
          <w:p w14:paraId="14B0D4BD" w14:textId="77777777" w:rsidR="00CE2EEB" w:rsidRDefault="00000000">
            <w:pPr>
              <w:adjustRightInd w:val="0"/>
              <w:snapToGrid w:val="0"/>
              <w:spacing w:line="360" w:lineRule="auto"/>
              <w:ind w:firstLineChars="200" w:firstLine="480"/>
              <w:rPr>
                <w:kern w:val="0"/>
                <w:sz w:val="24"/>
              </w:rPr>
            </w:pPr>
            <w:r>
              <w:rPr>
                <w:rFonts w:hint="eastAsia"/>
                <w:kern w:val="0"/>
                <w:sz w:val="24"/>
              </w:rPr>
              <w:t>工程施工过程中开挖土方，可能对陆地现有地表结构造成破坏，改变土壤结构。同时可能导致水土流失，破坏当地的生态环境。</w:t>
            </w:r>
          </w:p>
          <w:p w14:paraId="5EDE15D3" w14:textId="77777777" w:rsidR="00CE2EEB" w:rsidRDefault="00000000">
            <w:pPr>
              <w:adjustRightInd w:val="0"/>
              <w:snapToGrid w:val="0"/>
              <w:spacing w:line="360" w:lineRule="auto"/>
              <w:ind w:firstLineChars="200" w:firstLine="480"/>
              <w:rPr>
                <w:kern w:val="0"/>
                <w:sz w:val="24"/>
              </w:rPr>
            </w:pPr>
            <w:r>
              <w:rPr>
                <w:rFonts w:hint="eastAsia"/>
                <w:kern w:val="0"/>
                <w:sz w:val="24"/>
              </w:rPr>
              <w:t>项目所在地为采矿用地，项目建成后，通过厂区平整及绿化，可对原生态环境进行补偿，因此项目的建设对区域生态环境影响较小。</w:t>
            </w:r>
          </w:p>
        </w:tc>
      </w:tr>
      <w:tr w:rsidR="00CE2EEB" w14:paraId="41ED26AB" w14:textId="77777777">
        <w:trPr>
          <w:jc w:val="center"/>
        </w:trPr>
        <w:tc>
          <w:tcPr>
            <w:tcW w:w="746" w:type="dxa"/>
            <w:tcMar>
              <w:left w:w="28" w:type="dxa"/>
              <w:right w:w="28" w:type="dxa"/>
            </w:tcMar>
            <w:vAlign w:val="center"/>
          </w:tcPr>
          <w:p w14:paraId="31ABE04D" w14:textId="77777777" w:rsidR="00CE2EEB" w:rsidRDefault="00000000">
            <w:pPr>
              <w:adjustRightInd w:val="0"/>
              <w:snapToGrid w:val="0"/>
              <w:spacing w:line="360" w:lineRule="auto"/>
              <w:jc w:val="center"/>
              <w:rPr>
                <w:bCs/>
                <w:szCs w:val="21"/>
              </w:rPr>
            </w:pPr>
            <w:r>
              <w:rPr>
                <w:bCs/>
                <w:szCs w:val="21"/>
              </w:rPr>
              <w:lastRenderedPageBreak/>
              <w:t>运营</w:t>
            </w:r>
          </w:p>
          <w:p w14:paraId="29C8A5EB" w14:textId="77777777" w:rsidR="00CE2EEB" w:rsidRDefault="00000000">
            <w:pPr>
              <w:adjustRightInd w:val="0"/>
              <w:snapToGrid w:val="0"/>
              <w:spacing w:line="360" w:lineRule="auto"/>
              <w:jc w:val="center"/>
              <w:rPr>
                <w:bCs/>
                <w:szCs w:val="21"/>
              </w:rPr>
            </w:pPr>
            <w:r>
              <w:rPr>
                <w:bCs/>
                <w:szCs w:val="21"/>
              </w:rPr>
              <w:t>期环</w:t>
            </w:r>
          </w:p>
          <w:p w14:paraId="1191E7D7" w14:textId="77777777" w:rsidR="00CE2EEB" w:rsidRDefault="00000000">
            <w:pPr>
              <w:adjustRightInd w:val="0"/>
              <w:snapToGrid w:val="0"/>
              <w:spacing w:line="360" w:lineRule="auto"/>
              <w:jc w:val="center"/>
              <w:rPr>
                <w:bCs/>
                <w:szCs w:val="21"/>
              </w:rPr>
            </w:pPr>
            <w:r>
              <w:rPr>
                <w:bCs/>
                <w:szCs w:val="21"/>
              </w:rPr>
              <w:lastRenderedPageBreak/>
              <w:t>境影</w:t>
            </w:r>
          </w:p>
          <w:p w14:paraId="2577D0D0" w14:textId="77777777" w:rsidR="00CE2EEB" w:rsidRDefault="00000000">
            <w:pPr>
              <w:adjustRightInd w:val="0"/>
              <w:snapToGrid w:val="0"/>
              <w:spacing w:line="360" w:lineRule="auto"/>
              <w:jc w:val="center"/>
              <w:rPr>
                <w:bCs/>
                <w:szCs w:val="21"/>
              </w:rPr>
            </w:pPr>
            <w:r>
              <w:rPr>
                <w:bCs/>
                <w:szCs w:val="21"/>
              </w:rPr>
              <w:t>响</w:t>
            </w:r>
            <w:proofErr w:type="gramStart"/>
            <w:r>
              <w:rPr>
                <w:bCs/>
                <w:szCs w:val="21"/>
              </w:rPr>
              <w:t>和</w:t>
            </w:r>
            <w:proofErr w:type="gramEnd"/>
          </w:p>
          <w:p w14:paraId="00928DC3" w14:textId="77777777" w:rsidR="00CE2EEB" w:rsidRDefault="00000000">
            <w:pPr>
              <w:adjustRightInd w:val="0"/>
              <w:snapToGrid w:val="0"/>
              <w:spacing w:line="360" w:lineRule="auto"/>
              <w:jc w:val="center"/>
              <w:rPr>
                <w:bCs/>
                <w:szCs w:val="21"/>
              </w:rPr>
            </w:pPr>
            <w:r>
              <w:rPr>
                <w:bCs/>
                <w:szCs w:val="21"/>
              </w:rPr>
              <w:t>保护</w:t>
            </w:r>
          </w:p>
          <w:p w14:paraId="11552F49" w14:textId="77777777" w:rsidR="00CE2EEB" w:rsidRDefault="00000000">
            <w:pPr>
              <w:adjustRightInd w:val="0"/>
              <w:snapToGrid w:val="0"/>
              <w:spacing w:line="360" w:lineRule="auto"/>
              <w:jc w:val="center"/>
              <w:rPr>
                <w:bCs/>
                <w:szCs w:val="21"/>
              </w:rPr>
            </w:pPr>
            <w:r>
              <w:rPr>
                <w:bCs/>
                <w:szCs w:val="21"/>
              </w:rPr>
              <w:t>措施</w:t>
            </w:r>
          </w:p>
        </w:tc>
        <w:tc>
          <w:tcPr>
            <w:tcW w:w="8162" w:type="dxa"/>
          </w:tcPr>
          <w:p w14:paraId="0C03B4E7" w14:textId="77777777" w:rsidR="00CE2EEB" w:rsidRDefault="00000000">
            <w:pPr>
              <w:widowControl/>
              <w:spacing w:line="360" w:lineRule="auto"/>
              <w:jc w:val="left"/>
              <w:rPr>
                <w:b/>
                <w:bCs/>
                <w:kern w:val="0"/>
                <w:sz w:val="24"/>
                <w:lang w:bidi="ar"/>
              </w:rPr>
            </w:pPr>
            <w:r>
              <w:rPr>
                <w:rFonts w:hint="eastAsia"/>
                <w:b/>
                <w:bCs/>
                <w:kern w:val="0"/>
                <w:sz w:val="24"/>
                <w:lang w:bidi="ar"/>
              </w:rPr>
              <w:lastRenderedPageBreak/>
              <w:t>1.</w:t>
            </w:r>
            <w:r>
              <w:rPr>
                <w:rFonts w:hint="eastAsia"/>
                <w:b/>
                <w:bCs/>
                <w:kern w:val="0"/>
                <w:sz w:val="24"/>
                <w:lang w:bidi="ar"/>
              </w:rPr>
              <w:t>废气</w:t>
            </w:r>
          </w:p>
          <w:p w14:paraId="053FB56F" w14:textId="77777777" w:rsidR="00CE2EEB" w:rsidRDefault="00000000">
            <w:pPr>
              <w:widowControl/>
              <w:spacing w:line="360" w:lineRule="auto"/>
              <w:jc w:val="left"/>
              <w:rPr>
                <w:b/>
                <w:bCs/>
                <w:kern w:val="0"/>
                <w:sz w:val="24"/>
                <w:lang w:bidi="ar"/>
              </w:rPr>
            </w:pPr>
            <w:r>
              <w:rPr>
                <w:b/>
                <w:bCs/>
                <w:kern w:val="0"/>
                <w:sz w:val="24"/>
                <w:lang w:bidi="ar"/>
              </w:rPr>
              <w:t>1.1</w:t>
            </w:r>
            <w:r>
              <w:rPr>
                <w:rFonts w:hint="eastAsia"/>
                <w:b/>
                <w:bCs/>
                <w:kern w:val="0"/>
                <w:sz w:val="24"/>
                <w:lang w:bidi="ar"/>
              </w:rPr>
              <w:t>本项目</w:t>
            </w:r>
            <w:r>
              <w:rPr>
                <w:b/>
                <w:bCs/>
                <w:kern w:val="0"/>
                <w:sz w:val="24"/>
                <w:lang w:bidi="ar"/>
              </w:rPr>
              <w:t>废气</w:t>
            </w:r>
            <w:proofErr w:type="gramStart"/>
            <w:r>
              <w:rPr>
                <w:b/>
                <w:bCs/>
                <w:kern w:val="0"/>
                <w:sz w:val="24"/>
                <w:lang w:bidi="ar"/>
              </w:rPr>
              <w:t>的产排情况</w:t>
            </w:r>
            <w:proofErr w:type="gramEnd"/>
          </w:p>
          <w:p w14:paraId="7820254C" w14:textId="77777777" w:rsidR="00CE2EEB" w:rsidRDefault="00000000">
            <w:pPr>
              <w:adjustRightInd w:val="0"/>
              <w:snapToGrid w:val="0"/>
              <w:spacing w:line="360" w:lineRule="auto"/>
              <w:ind w:firstLineChars="200" w:firstLine="480"/>
              <w:rPr>
                <w:kern w:val="0"/>
                <w:sz w:val="24"/>
              </w:rPr>
            </w:pPr>
            <w:r>
              <w:rPr>
                <w:rFonts w:hint="eastAsia"/>
                <w:kern w:val="0"/>
                <w:sz w:val="24"/>
              </w:rPr>
              <w:t>项目运营期对区域大气环境产生影响的主要环节为原煤储煤场扬尘、原煤破碎筛分、皮带运输等工序产生的煤尘和汽车运输起尘。</w:t>
            </w:r>
          </w:p>
          <w:p w14:paraId="0443BF20" w14:textId="77777777" w:rsidR="00CE2EEB" w:rsidRDefault="00000000">
            <w:pPr>
              <w:adjustRightInd w:val="0"/>
              <w:snapToGrid w:val="0"/>
              <w:spacing w:line="360" w:lineRule="auto"/>
              <w:ind w:firstLineChars="200" w:firstLine="480"/>
              <w:rPr>
                <w:kern w:val="0"/>
                <w:sz w:val="24"/>
              </w:rPr>
            </w:pPr>
            <w:r>
              <w:rPr>
                <w:rFonts w:hint="eastAsia"/>
                <w:kern w:val="0"/>
                <w:sz w:val="24"/>
              </w:rPr>
              <w:lastRenderedPageBreak/>
              <w:t>（</w:t>
            </w:r>
            <w:r>
              <w:rPr>
                <w:rFonts w:hint="eastAsia"/>
                <w:kern w:val="0"/>
                <w:sz w:val="24"/>
              </w:rPr>
              <w:t>1</w:t>
            </w:r>
            <w:r>
              <w:rPr>
                <w:rFonts w:hint="eastAsia"/>
                <w:kern w:val="0"/>
                <w:sz w:val="24"/>
              </w:rPr>
              <w:t>）原煤破碎筛分产生的煤尘</w:t>
            </w:r>
          </w:p>
          <w:p w14:paraId="3607D6B6" w14:textId="77777777" w:rsidR="00CE2EEB" w:rsidRDefault="00000000">
            <w:pPr>
              <w:adjustRightInd w:val="0"/>
              <w:snapToGrid w:val="0"/>
              <w:spacing w:line="360" w:lineRule="auto"/>
              <w:ind w:firstLineChars="200" w:firstLine="480"/>
              <w:rPr>
                <w:kern w:val="0"/>
                <w:sz w:val="24"/>
              </w:rPr>
            </w:pPr>
            <w:r>
              <w:rPr>
                <w:rFonts w:hint="eastAsia"/>
                <w:kern w:val="0"/>
                <w:sz w:val="24"/>
              </w:rPr>
              <w:t>原煤破碎筛分处会逸散一定量的煤尘，根据工艺设计，原煤运输至厂区准备车间内，需分选时按工艺设计进行分选，分选后从各自出口分别通过皮带输送至划定的仓库储存。《排放源统计调查产排污核算方法和系数手册》</w:t>
            </w:r>
            <w:r>
              <w:rPr>
                <w:rFonts w:hint="eastAsia"/>
                <w:kern w:val="0"/>
                <w:sz w:val="24"/>
              </w:rPr>
              <w:t>252</w:t>
            </w:r>
            <w:r>
              <w:rPr>
                <w:rFonts w:hint="eastAsia"/>
                <w:kern w:val="0"/>
                <w:sz w:val="24"/>
              </w:rPr>
              <w:t>煤炭加工行业系数手册中数据，破碎筛分工序颗粒物产生系数为</w:t>
            </w:r>
            <w:r>
              <w:rPr>
                <w:rFonts w:hint="eastAsia"/>
                <w:kern w:val="0"/>
                <w:sz w:val="24"/>
              </w:rPr>
              <w:t>0.23kg/t</w:t>
            </w:r>
            <w:r>
              <w:rPr>
                <w:rFonts w:hint="eastAsia"/>
                <w:kern w:val="0"/>
                <w:sz w:val="24"/>
              </w:rPr>
              <w:t>—原料，本项目年破碎筛分原煤</w:t>
            </w:r>
            <w:r>
              <w:rPr>
                <w:rFonts w:hint="eastAsia"/>
                <w:kern w:val="0"/>
                <w:sz w:val="24"/>
              </w:rPr>
              <w:t>80</w:t>
            </w:r>
            <w:r>
              <w:rPr>
                <w:rFonts w:hint="eastAsia"/>
                <w:kern w:val="0"/>
                <w:sz w:val="24"/>
              </w:rPr>
              <w:t>万吨，两条生产线各破碎</w:t>
            </w:r>
            <w:r>
              <w:rPr>
                <w:rFonts w:hint="eastAsia"/>
                <w:kern w:val="0"/>
                <w:sz w:val="24"/>
              </w:rPr>
              <w:t>40</w:t>
            </w:r>
            <w:r>
              <w:rPr>
                <w:rFonts w:hint="eastAsia"/>
                <w:kern w:val="0"/>
                <w:sz w:val="24"/>
              </w:rPr>
              <w:t>万吨，每条生产线预计起尘量为</w:t>
            </w:r>
            <w:r>
              <w:rPr>
                <w:rFonts w:hint="eastAsia"/>
                <w:kern w:val="0"/>
                <w:sz w:val="24"/>
              </w:rPr>
              <w:t>92t/a</w:t>
            </w:r>
            <w:r>
              <w:rPr>
                <w:rFonts w:hint="eastAsia"/>
                <w:kern w:val="0"/>
                <w:sz w:val="24"/>
              </w:rPr>
              <w:t>。</w:t>
            </w:r>
          </w:p>
          <w:p w14:paraId="65C4E4C6" w14:textId="77777777" w:rsidR="00CE2EEB" w:rsidRDefault="00000000">
            <w:pPr>
              <w:adjustRightInd w:val="0"/>
              <w:snapToGrid w:val="0"/>
              <w:spacing w:line="360" w:lineRule="auto"/>
              <w:ind w:firstLineChars="200" w:firstLine="480"/>
              <w:rPr>
                <w:kern w:val="0"/>
                <w:sz w:val="24"/>
              </w:rPr>
            </w:pPr>
            <w:r>
              <w:rPr>
                <w:rFonts w:hint="eastAsia"/>
                <w:kern w:val="0"/>
                <w:sz w:val="24"/>
              </w:rPr>
              <w:t>两个生产车间各设置</w:t>
            </w:r>
            <w:r>
              <w:rPr>
                <w:rFonts w:hint="eastAsia"/>
                <w:kern w:val="0"/>
                <w:sz w:val="24"/>
              </w:rPr>
              <w:t>1</w:t>
            </w:r>
            <w:r>
              <w:rPr>
                <w:rFonts w:hint="eastAsia"/>
                <w:kern w:val="0"/>
                <w:sz w:val="24"/>
              </w:rPr>
              <w:t>套布袋除尘器；除尘器与带式输送机密封导料槽结合，防止含尘空气向周边环境散发。每套除尘设备风机风量为</w:t>
            </w:r>
            <w:r>
              <w:rPr>
                <w:rFonts w:hint="eastAsia"/>
                <w:kern w:val="0"/>
                <w:sz w:val="24"/>
              </w:rPr>
              <w:t>10000m</w:t>
            </w:r>
            <w:r>
              <w:rPr>
                <w:rFonts w:hint="eastAsia"/>
                <w:kern w:val="0"/>
                <w:sz w:val="24"/>
                <w:vertAlign w:val="superscript"/>
              </w:rPr>
              <w:t>3</w:t>
            </w:r>
            <w:r>
              <w:rPr>
                <w:rFonts w:hint="eastAsia"/>
                <w:kern w:val="0"/>
                <w:sz w:val="24"/>
              </w:rPr>
              <w:t>/h</w:t>
            </w:r>
            <w:r>
              <w:rPr>
                <w:rFonts w:hint="eastAsia"/>
                <w:kern w:val="0"/>
                <w:sz w:val="24"/>
              </w:rPr>
              <w:t>，除尘效率可达</w:t>
            </w:r>
            <w:r>
              <w:rPr>
                <w:rFonts w:hint="eastAsia"/>
                <w:kern w:val="0"/>
                <w:sz w:val="24"/>
              </w:rPr>
              <w:t>99%</w:t>
            </w:r>
            <w:r>
              <w:rPr>
                <w:rFonts w:hint="eastAsia"/>
                <w:kern w:val="0"/>
                <w:sz w:val="24"/>
              </w:rPr>
              <w:t>，每条生产线粉尘产生量为</w:t>
            </w:r>
            <w:r>
              <w:rPr>
                <w:rFonts w:hint="eastAsia"/>
                <w:kern w:val="0"/>
                <w:sz w:val="24"/>
              </w:rPr>
              <w:t>92t/a</w:t>
            </w:r>
            <w:r>
              <w:rPr>
                <w:rFonts w:hint="eastAsia"/>
                <w:kern w:val="0"/>
                <w:sz w:val="24"/>
              </w:rPr>
              <w:t>，产生浓度</w:t>
            </w:r>
            <w:r>
              <w:rPr>
                <w:rFonts w:hint="eastAsia"/>
                <w:kern w:val="0"/>
                <w:sz w:val="24"/>
              </w:rPr>
              <w:t>1161.6mg/m</w:t>
            </w:r>
            <w:r>
              <w:rPr>
                <w:rFonts w:hint="eastAsia"/>
                <w:kern w:val="0"/>
                <w:sz w:val="24"/>
                <w:vertAlign w:val="superscript"/>
              </w:rPr>
              <w:t>3</w:t>
            </w:r>
            <w:r>
              <w:rPr>
                <w:rFonts w:hint="eastAsia"/>
                <w:kern w:val="0"/>
                <w:sz w:val="24"/>
              </w:rPr>
              <w:t>，处理后粉尘排放量为</w:t>
            </w:r>
            <w:r>
              <w:rPr>
                <w:rFonts w:hint="eastAsia"/>
                <w:kern w:val="0"/>
                <w:sz w:val="24"/>
              </w:rPr>
              <w:t>0.92t/a</w:t>
            </w:r>
            <w:r>
              <w:rPr>
                <w:rFonts w:hint="eastAsia"/>
                <w:kern w:val="0"/>
                <w:sz w:val="24"/>
              </w:rPr>
              <w:t>，排放浓度</w:t>
            </w:r>
            <w:r>
              <w:rPr>
                <w:rFonts w:hint="eastAsia"/>
                <w:kern w:val="0"/>
                <w:sz w:val="24"/>
              </w:rPr>
              <w:t>11.6mg/m</w:t>
            </w:r>
            <w:r>
              <w:rPr>
                <w:rFonts w:hint="eastAsia"/>
                <w:kern w:val="0"/>
                <w:sz w:val="24"/>
                <w:vertAlign w:val="superscript"/>
              </w:rPr>
              <w:t>3</w:t>
            </w:r>
            <w:r>
              <w:rPr>
                <w:rFonts w:hint="eastAsia"/>
                <w:kern w:val="0"/>
                <w:sz w:val="24"/>
              </w:rPr>
              <w:t>，排放速率</w:t>
            </w:r>
            <w:r>
              <w:rPr>
                <w:rFonts w:hint="eastAsia"/>
                <w:kern w:val="0"/>
                <w:sz w:val="24"/>
              </w:rPr>
              <w:t>0.116kg/h</w:t>
            </w:r>
            <w:r>
              <w:rPr>
                <w:rFonts w:hint="eastAsia"/>
                <w:kern w:val="0"/>
                <w:sz w:val="24"/>
              </w:rPr>
              <w:t>，处理后废气各由</w:t>
            </w:r>
            <w:r>
              <w:rPr>
                <w:rFonts w:hint="eastAsia"/>
                <w:kern w:val="0"/>
                <w:sz w:val="24"/>
              </w:rPr>
              <w:t>1</w:t>
            </w:r>
            <w:r>
              <w:rPr>
                <w:rFonts w:hint="eastAsia"/>
                <w:kern w:val="0"/>
                <w:sz w:val="24"/>
              </w:rPr>
              <w:t>根</w:t>
            </w:r>
            <w:r>
              <w:rPr>
                <w:rFonts w:hint="eastAsia"/>
                <w:kern w:val="0"/>
                <w:sz w:val="24"/>
              </w:rPr>
              <w:t>15m</w:t>
            </w:r>
            <w:r>
              <w:rPr>
                <w:rFonts w:hint="eastAsia"/>
                <w:kern w:val="0"/>
                <w:sz w:val="24"/>
              </w:rPr>
              <w:t>高的排气筒（</w:t>
            </w:r>
            <w:r>
              <w:rPr>
                <w:rFonts w:hint="eastAsia"/>
                <w:kern w:val="0"/>
                <w:sz w:val="24"/>
              </w:rPr>
              <w:t>DA001</w:t>
            </w:r>
            <w:r>
              <w:rPr>
                <w:rFonts w:hint="eastAsia"/>
                <w:kern w:val="0"/>
                <w:sz w:val="24"/>
              </w:rPr>
              <w:t>、</w:t>
            </w:r>
            <w:r>
              <w:rPr>
                <w:rFonts w:hint="eastAsia"/>
                <w:kern w:val="0"/>
                <w:sz w:val="24"/>
              </w:rPr>
              <w:t>DA002</w:t>
            </w:r>
            <w:r>
              <w:rPr>
                <w:rFonts w:hint="eastAsia"/>
                <w:kern w:val="0"/>
                <w:sz w:val="24"/>
              </w:rPr>
              <w:t>）外排。</w:t>
            </w:r>
          </w:p>
          <w:p w14:paraId="4D8965E8" w14:textId="77777777" w:rsidR="00CE2EEB" w:rsidRDefault="00000000">
            <w:pPr>
              <w:widowControl/>
              <w:spacing w:line="360" w:lineRule="auto"/>
              <w:ind w:firstLineChars="200" w:firstLine="480"/>
              <w:rPr>
                <w:kern w:val="0"/>
                <w:sz w:val="24"/>
                <w:lang w:bidi="ar"/>
              </w:rPr>
            </w:pPr>
            <w:r>
              <w:rPr>
                <w:rFonts w:hint="eastAsia"/>
                <w:kern w:val="0"/>
                <w:sz w:val="24"/>
                <w:lang w:bidi="ar"/>
              </w:rPr>
              <w:t>（</w:t>
            </w:r>
            <w:r>
              <w:rPr>
                <w:rFonts w:hint="eastAsia"/>
                <w:kern w:val="0"/>
                <w:sz w:val="24"/>
                <w:lang w:bidi="ar"/>
              </w:rPr>
              <w:t>2</w:t>
            </w:r>
            <w:r>
              <w:rPr>
                <w:rFonts w:hint="eastAsia"/>
                <w:kern w:val="0"/>
                <w:sz w:val="24"/>
                <w:lang w:bidi="ar"/>
              </w:rPr>
              <w:t>）煤仓堆场煤尘及装卸扬尘</w:t>
            </w:r>
          </w:p>
          <w:p w14:paraId="2B17574A" w14:textId="77777777" w:rsidR="00CE2EEB" w:rsidRDefault="00000000">
            <w:pPr>
              <w:spacing w:line="360" w:lineRule="auto"/>
              <w:ind w:firstLine="482"/>
              <w:rPr>
                <w:sz w:val="24"/>
              </w:rPr>
            </w:pPr>
            <w:r>
              <w:rPr>
                <w:sz w:val="24"/>
              </w:rPr>
              <w:t>项目</w:t>
            </w:r>
            <w:r>
              <w:rPr>
                <w:rFonts w:hint="eastAsia"/>
                <w:sz w:val="24"/>
              </w:rPr>
              <w:t>煤仓为全封闭，并对煤仓</w:t>
            </w:r>
            <w:r>
              <w:rPr>
                <w:sz w:val="24"/>
              </w:rPr>
              <w:t>全覆盖</w:t>
            </w:r>
            <w:r>
              <w:rPr>
                <w:rFonts w:hint="eastAsia"/>
                <w:sz w:val="24"/>
              </w:rPr>
              <w:t>喷雾</w:t>
            </w:r>
            <w:r>
              <w:rPr>
                <w:sz w:val="24"/>
              </w:rPr>
              <w:t>洒水</w:t>
            </w:r>
            <w:r>
              <w:rPr>
                <w:rFonts w:hint="eastAsia"/>
                <w:sz w:val="24"/>
              </w:rPr>
              <w:t>降尘</w:t>
            </w:r>
            <w:r>
              <w:rPr>
                <w:sz w:val="24"/>
              </w:rPr>
              <w:t>，最大限度减少堆场的起尘量。因此，项目扬尘主要产生于装卸环节。</w:t>
            </w:r>
          </w:p>
          <w:p w14:paraId="397C7BD6" w14:textId="77777777" w:rsidR="00CE2EEB" w:rsidRDefault="00000000">
            <w:pPr>
              <w:spacing w:line="360" w:lineRule="auto"/>
              <w:ind w:firstLine="482"/>
              <w:rPr>
                <w:sz w:val="24"/>
              </w:rPr>
            </w:pPr>
            <w:r>
              <w:rPr>
                <w:rFonts w:hint="eastAsia"/>
                <w:sz w:val="24"/>
              </w:rPr>
              <w:t>料场扬尘及装卸扬尘参照生态环境部印发的关于发布《排放源统计调查产排污核算方法和系数手册》的公告（环境部公告</w:t>
            </w:r>
            <w:r>
              <w:rPr>
                <w:rFonts w:hint="eastAsia"/>
                <w:sz w:val="24"/>
              </w:rPr>
              <w:t xml:space="preserve"> 2021</w:t>
            </w:r>
            <w:r>
              <w:rPr>
                <w:rFonts w:hint="eastAsia"/>
                <w:sz w:val="24"/>
              </w:rPr>
              <w:t>年</w:t>
            </w:r>
            <w:r>
              <w:rPr>
                <w:rFonts w:hint="eastAsia"/>
                <w:sz w:val="24"/>
              </w:rPr>
              <w:t xml:space="preserve"> </w:t>
            </w:r>
            <w:r>
              <w:rPr>
                <w:rFonts w:hint="eastAsia"/>
                <w:sz w:val="24"/>
              </w:rPr>
              <w:t>第</w:t>
            </w:r>
            <w:r>
              <w:rPr>
                <w:rFonts w:hint="eastAsia"/>
                <w:sz w:val="24"/>
              </w:rPr>
              <w:t>24</w:t>
            </w:r>
            <w:r>
              <w:rPr>
                <w:rFonts w:hint="eastAsia"/>
                <w:sz w:val="24"/>
              </w:rPr>
              <w:t>号）中附表</w:t>
            </w:r>
            <w:r>
              <w:rPr>
                <w:rFonts w:hint="eastAsia"/>
                <w:sz w:val="24"/>
              </w:rPr>
              <w:t>2</w:t>
            </w:r>
            <w:r>
              <w:rPr>
                <w:rFonts w:hint="eastAsia"/>
                <w:sz w:val="24"/>
              </w:rPr>
              <w:t>“工业源固体物料堆存颗粒物产排污核算系数手册”中颗粒物产生核算方法进行计算。颗粒物产生量核算公式如下：</w:t>
            </w:r>
          </w:p>
          <w:p w14:paraId="77A7A54B" w14:textId="77777777" w:rsidR="00CE2EEB" w:rsidRDefault="00000000">
            <w:pPr>
              <w:spacing w:line="360" w:lineRule="auto"/>
              <w:ind w:left="480" w:hangingChars="200" w:hanging="480"/>
              <w:jc w:val="center"/>
              <w:rPr>
                <w:sz w:val="24"/>
              </w:rPr>
            </w:pPr>
            <w:r>
              <w:rPr>
                <w:noProof/>
                <w:sz w:val="24"/>
              </w:rPr>
              <w:drawing>
                <wp:inline distT="0" distB="0" distL="0" distR="0" wp14:anchorId="4DDDAA31" wp14:editId="4BD6EFBE">
                  <wp:extent cx="5052695" cy="521970"/>
                  <wp:effectExtent l="0" t="0" r="0" b="0"/>
                  <wp:docPr id="1638745859" name="图片 163874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5859" name="图片 16387458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2695" cy="521970"/>
                          </a:xfrm>
                          <a:prstGeom prst="rect">
                            <a:avLst/>
                          </a:prstGeom>
                          <a:noFill/>
                          <a:ln>
                            <a:noFill/>
                          </a:ln>
                        </pic:spPr>
                      </pic:pic>
                    </a:graphicData>
                  </a:graphic>
                </wp:inline>
              </w:drawing>
            </w:r>
          </w:p>
          <w:p w14:paraId="757D254E" w14:textId="77777777" w:rsidR="00CE2EEB" w:rsidRDefault="00000000">
            <w:pPr>
              <w:spacing w:line="360" w:lineRule="auto"/>
              <w:ind w:leftChars="100" w:left="450" w:hangingChars="100" w:hanging="240"/>
              <w:rPr>
                <w:sz w:val="24"/>
              </w:rPr>
            </w:pPr>
            <w:r>
              <w:rPr>
                <w:rFonts w:hint="eastAsia"/>
                <w:sz w:val="24"/>
              </w:rPr>
              <w:t>式中：</w:t>
            </w:r>
            <w:r>
              <w:rPr>
                <w:rFonts w:hint="eastAsia"/>
                <w:sz w:val="24"/>
              </w:rPr>
              <w:t xml:space="preserve">P </w:t>
            </w:r>
            <w:r>
              <w:rPr>
                <w:rFonts w:hint="eastAsia"/>
                <w:sz w:val="24"/>
              </w:rPr>
              <w:t>指颗粒物产生量（单位：吨）；</w:t>
            </w:r>
          </w:p>
          <w:p w14:paraId="5D0D134D" w14:textId="77777777" w:rsidR="00CE2EEB" w:rsidRDefault="00000000">
            <w:pPr>
              <w:spacing w:line="360" w:lineRule="auto"/>
              <w:ind w:firstLineChars="400" w:firstLine="960"/>
              <w:rPr>
                <w:sz w:val="24"/>
              </w:rPr>
            </w:pPr>
            <w:proofErr w:type="spellStart"/>
            <w:r>
              <w:rPr>
                <w:rFonts w:hint="eastAsia"/>
                <w:sz w:val="24"/>
              </w:rPr>
              <w:t>ZCy</w:t>
            </w:r>
            <w:proofErr w:type="spellEnd"/>
            <w:r>
              <w:rPr>
                <w:rFonts w:hint="eastAsia"/>
                <w:sz w:val="24"/>
              </w:rPr>
              <w:t>指装卸扬尘产生量（单位：吨）；</w:t>
            </w:r>
          </w:p>
          <w:p w14:paraId="59AA5573" w14:textId="77777777" w:rsidR="00CE2EEB" w:rsidRDefault="00000000">
            <w:pPr>
              <w:spacing w:line="360" w:lineRule="auto"/>
              <w:ind w:firstLineChars="400" w:firstLine="960"/>
              <w:rPr>
                <w:sz w:val="24"/>
              </w:rPr>
            </w:pPr>
            <w:proofErr w:type="spellStart"/>
            <w:r>
              <w:rPr>
                <w:rFonts w:hint="eastAsia"/>
                <w:sz w:val="24"/>
              </w:rPr>
              <w:t>FCy</w:t>
            </w:r>
            <w:proofErr w:type="spellEnd"/>
            <w:r>
              <w:rPr>
                <w:rFonts w:hint="eastAsia"/>
                <w:sz w:val="24"/>
              </w:rPr>
              <w:t>指风蚀扬尘产生量（单位：吨）；</w:t>
            </w:r>
          </w:p>
          <w:p w14:paraId="769D0CDE" w14:textId="77777777" w:rsidR="00CE2EEB" w:rsidRDefault="00000000">
            <w:pPr>
              <w:spacing w:line="360" w:lineRule="auto"/>
              <w:ind w:firstLineChars="400" w:firstLine="960"/>
              <w:rPr>
                <w:sz w:val="24"/>
              </w:rPr>
            </w:pPr>
            <w:r>
              <w:rPr>
                <w:rFonts w:hint="eastAsia"/>
                <w:sz w:val="24"/>
              </w:rPr>
              <w:t>Nc</w:t>
            </w:r>
            <w:r>
              <w:rPr>
                <w:rFonts w:hint="eastAsia"/>
                <w:sz w:val="24"/>
              </w:rPr>
              <w:t>指年物料运载车次（单位：车）；取</w:t>
            </w:r>
            <w:r>
              <w:rPr>
                <w:sz w:val="24"/>
              </w:rPr>
              <w:t>20000</w:t>
            </w:r>
          </w:p>
          <w:p w14:paraId="020396AA" w14:textId="77777777" w:rsidR="00CE2EEB" w:rsidRDefault="00000000">
            <w:pPr>
              <w:spacing w:line="360" w:lineRule="auto"/>
              <w:ind w:firstLineChars="400" w:firstLine="960"/>
              <w:rPr>
                <w:sz w:val="24"/>
              </w:rPr>
            </w:pPr>
            <w:r>
              <w:rPr>
                <w:rFonts w:hint="eastAsia"/>
                <w:sz w:val="24"/>
              </w:rPr>
              <w:t xml:space="preserve">D </w:t>
            </w:r>
            <w:r>
              <w:rPr>
                <w:rFonts w:hint="eastAsia"/>
                <w:sz w:val="24"/>
              </w:rPr>
              <w:t>指单车平均运载量（单位：吨</w:t>
            </w:r>
            <w:r>
              <w:rPr>
                <w:rFonts w:hint="eastAsia"/>
                <w:sz w:val="24"/>
              </w:rPr>
              <w:t>/</w:t>
            </w:r>
            <w:r>
              <w:rPr>
                <w:rFonts w:hint="eastAsia"/>
                <w:sz w:val="24"/>
              </w:rPr>
              <w:t>车）；取</w:t>
            </w:r>
            <w:r>
              <w:rPr>
                <w:rFonts w:hint="eastAsia"/>
                <w:sz w:val="24"/>
              </w:rPr>
              <w:t>4</w:t>
            </w:r>
            <w:r>
              <w:rPr>
                <w:sz w:val="24"/>
              </w:rPr>
              <w:t>0</w:t>
            </w:r>
          </w:p>
          <w:p w14:paraId="5EB7AE87" w14:textId="77777777" w:rsidR="00CE2EEB" w:rsidRDefault="00000000">
            <w:pPr>
              <w:spacing w:line="360" w:lineRule="auto"/>
              <w:ind w:firstLineChars="400" w:firstLine="960"/>
              <w:rPr>
                <w:color w:val="FF0000"/>
                <w:sz w:val="24"/>
              </w:rPr>
            </w:pPr>
            <w:r>
              <w:rPr>
                <w:sz w:val="24"/>
              </w:rPr>
              <w:t>(</w:t>
            </w:r>
            <w:r>
              <w:rPr>
                <w:rFonts w:ascii="Cambria Math" w:hAnsi="Cambria Math" w:cs="Cambria Math"/>
                <w:sz w:val="24"/>
              </w:rPr>
              <w:t>𝑎</w:t>
            </w:r>
            <w:r>
              <w:rPr>
                <w:sz w:val="24"/>
              </w:rPr>
              <w:t>⁄</w:t>
            </w:r>
            <w:r>
              <w:rPr>
                <w:rFonts w:ascii="Cambria Math" w:hAnsi="Cambria Math" w:cs="Cambria Math"/>
                <w:sz w:val="24"/>
              </w:rPr>
              <w:t>𝑏</w:t>
            </w:r>
            <w:r>
              <w:rPr>
                <w:sz w:val="24"/>
              </w:rPr>
              <w:t>)</w:t>
            </w:r>
            <w:r>
              <w:rPr>
                <w:rFonts w:hint="eastAsia"/>
                <w:sz w:val="24"/>
              </w:rPr>
              <w:t>指装卸</w:t>
            </w:r>
            <w:proofErr w:type="gramStart"/>
            <w:r>
              <w:rPr>
                <w:rFonts w:hint="eastAsia"/>
                <w:sz w:val="24"/>
              </w:rPr>
              <w:t>扬尘概化系数</w:t>
            </w:r>
            <w:proofErr w:type="gramEnd"/>
            <w:r>
              <w:rPr>
                <w:rFonts w:hint="eastAsia"/>
                <w:sz w:val="24"/>
              </w:rPr>
              <w:t>（单位：</w:t>
            </w:r>
            <w:proofErr w:type="gramStart"/>
            <w:r>
              <w:rPr>
                <w:rFonts w:hint="eastAsia"/>
                <w:sz w:val="24"/>
              </w:rPr>
              <w:t>千克</w:t>
            </w:r>
            <w:r>
              <w:rPr>
                <w:sz w:val="24"/>
              </w:rPr>
              <w:t>/</w:t>
            </w:r>
            <w:proofErr w:type="gramEnd"/>
            <w:r>
              <w:rPr>
                <w:rFonts w:hint="eastAsia"/>
                <w:sz w:val="24"/>
              </w:rPr>
              <w:t>吨）；取</w:t>
            </w:r>
            <w:r>
              <w:rPr>
                <w:rFonts w:hint="eastAsia"/>
                <w:sz w:val="24"/>
              </w:rPr>
              <w:t>0</w:t>
            </w:r>
            <w:r>
              <w:rPr>
                <w:sz w:val="24"/>
              </w:rPr>
              <w:t>.2</w:t>
            </w:r>
          </w:p>
          <w:p w14:paraId="47AF68C8" w14:textId="77777777" w:rsidR="00CE2EEB" w:rsidRDefault="00000000">
            <w:pPr>
              <w:spacing w:line="360" w:lineRule="auto"/>
              <w:ind w:firstLineChars="400" w:firstLine="960"/>
              <w:rPr>
                <w:color w:val="FF0000"/>
                <w:sz w:val="24"/>
              </w:rPr>
            </w:pPr>
            <w:r>
              <w:rPr>
                <w:rFonts w:hint="eastAsia"/>
                <w:sz w:val="24"/>
              </w:rPr>
              <w:t>Ef</w:t>
            </w:r>
            <w:r>
              <w:rPr>
                <w:rFonts w:hint="eastAsia"/>
                <w:sz w:val="24"/>
              </w:rPr>
              <w:t>指堆场风蚀</w:t>
            </w:r>
            <w:proofErr w:type="gramStart"/>
            <w:r>
              <w:rPr>
                <w:rFonts w:hint="eastAsia"/>
                <w:sz w:val="24"/>
              </w:rPr>
              <w:t>扬尘概化系数</w:t>
            </w:r>
            <w:proofErr w:type="gramEnd"/>
            <w:r>
              <w:rPr>
                <w:rFonts w:hint="eastAsia"/>
                <w:sz w:val="24"/>
              </w:rPr>
              <w:t>（单位：</w:t>
            </w:r>
            <w:proofErr w:type="gramStart"/>
            <w:r>
              <w:rPr>
                <w:rFonts w:hint="eastAsia"/>
                <w:sz w:val="24"/>
              </w:rPr>
              <w:t>千克</w:t>
            </w:r>
            <w:r>
              <w:rPr>
                <w:rFonts w:hint="eastAsia"/>
                <w:sz w:val="24"/>
              </w:rPr>
              <w:t>/</w:t>
            </w:r>
            <w:proofErr w:type="gramEnd"/>
            <w:r>
              <w:rPr>
                <w:rFonts w:hint="eastAsia"/>
                <w:sz w:val="24"/>
              </w:rPr>
              <w:t>平方米）；取</w:t>
            </w:r>
            <w:r>
              <w:rPr>
                <w:sz w:val="24"/>
              </w:rPr>
              <w:t>31.1418</w:t>
            </w:r>
          </w:p>
          <w:p w14:paraId="2F53952D" w14:textId="77777777" w:rsidR="00CE2EEB" w:rsidRDefault="00000000">
            <w:pPr>
              <w:spacing w:line="360" w:lineRule="auto"/>
              <w:ind w:firstLineChars="400" w:firstLine="960"/>
              <w:rPr>
                <w:sz w:val="24"/>
              </w:rPr>
            </w:pPr>
            <w:r>
              <w:rPr>
                <w:rFonts w:hint="eastAsia"/>
                <w:sz w:val="24"/>
              </w:rPr>
              <w:t xml:space="preserve">S </w:t>
            </w:r>
            <w:r>
              <w:rPr>
                <w:rFonts w:hint="eastAsia"/>
                <w:sz w:val="24"/>
              </w:rPr>
              <w:t>指堆场占地面积（单位：平方米）；取</w:t>
            </w:r>
            <w:r>
              <w:rPr>
                <w:sz w:val="24"/>
              </w:rPr>
              <w:t>3000</w:t>
            </w:r>
          </w:p>
          <w:p w14:paraId="348EB4FE" w14:textId="77777777" w:rsidR="00CE2EEB" w:rsidRDefault="00000000">
            <w:pPr>
              <w:spacing w:line="360" w:lineRule="auto"/>
              <w:ind w:firstLineChars="200" w:firstLine="480"/>
              <w:rPr>
                <w:color w:val="FF0000"/>
                <w:sz w:val="24"/>
              </w:rPr>
            </w:pPr>
            <w:r>
              <w:rPr>
                <w:sz w:val="24"/>
              </w:rPr>
              <w:lastRenderedPageBreak/>
              <w:t>经计算</w:t>
            </w:r>
            <w:r>
              <w:rPr>
                <w:rFonts w:hint="eastAsia"/>
                <w:sz w:val="24"/>
              </w:rPr>
              <w:t>原煤</w:t>
            </w:r>
            <w:r>
              <w:rPr>
                <w:sz w:val="24"/>
              </w:rPr>
              <w:t>使用量共计</w:t>
            </w:r>
            <w:r>
              <w:rPr>
                <w:sz w:val="24"/>
              </w:rPr>
              <w:t>800000t/a</w:t>
            </w:r>
            <w:r>
              <w:rPr>
                <w:sz w:val="24"/>
              </w:rPr>
              <w:t>，运输车辆载重</w:t>
            </w:r>
            <w:r>
              <w:rPr>
                <w:sz w:val="24"/>
              </w:rPr>
              <w:t>40t</w:t>
            </w:r>
            <w:r>
              <w:rPr>
                <w:sz w:val="24"/>
              </w:rPr>
              <w:t>，则</w:t>
            </w:r>
            <w:r>
              <w:rPr>
                <w:rFonts w:hint="eastAsia"/>
                <w:sz w:val="24"/>
              </w:rPr>
              <w:t>运载</w:t>
            </w:r>
            <w:r>
              <w:rPr>
                <w:sz w:val="24"/>
              </w:rPr>
              <w:t>次数约为</w:t>
            </w:r>
            <w:r>
              <w:rPr>
                <w:sz w:val="24"/>
              </w:rPr>
              <w:t>20000</w:t>
            </w:r>
            <w:r>
              <w:rPr>
                <w:sz w:val="24"/>
              </w:rPr>
              <w:t>次</w:t>
            </w:r>
            <w:r>
              <w:rPr>
                <w:sz w:val="24"/>
              </w:rPr>
              <w:t>/</w:t>
            </w:r>
            <w:r>
              <w:rPr>
                <w:sz w:val="24"/>
              </w:rPr>
              <w:t>年，</w:t>
            </w:r>
            <w:r>
              <w:rPr>
                <w:rFonts w:hint="eastAsia"/>
                <w:sz w:val="24"/>
              </w:rPr>
              <w:t>堆场扬尘及装卸扬尘总产生量</w:t>
            </w:r>
            <w:r>
              <w:rPr>
                <w:sz w:val="24"/>
              </w:rPr>
              <w:t>346.85t/a</w:t>
            </w:r>
            <w:r>
              <w:rPr>
                <w:sz w:val="24"/>
              </w:rPr>
              <w:t>。</w:t>
            </w:r>
          </w:p>
          <w:p w14:paraId="61C23F5A" w14:textId="77777777" w:rsidR="00CE2EEB" w:rsidRDefault="00000000">
            <w:pPr>
              <w:spacing w:line="360" w:lineRule="auto"/>
              <w:ind w:firstLineChars="200" w:firstLine="480"/>
              <w:rPr>
                <w:sz w:val="24"/>
              </w:rPr>
            </w:pPr>
            <w:r>
              <w:rPr>
                <w:sz w:val="24"/>
              </w:rPr>
              <w:t>本项目</w:t>
            </w:r>
            <w:r>
              <w:rPr>
                <w:rFonts w:hint="eastAsia"/>
                <w:sz w:val="24"/>
              </w:rPr>
              <w:t>原煤</w:t>
            </w:r>
            <w:r>
              <w:rPr>
                <w:sz w:val="24"/>
              </w:rPr>
              <w:t>堆放在</w:t>
            </w:r>
            <w:r>
              <w:rPr>
                <w:rFonts w:hint="eastAsia"/>
                <w:sz w:val="24"/>
              </w:rPr>
              <w:t>全</w:t>
            </w:r>
            <w:r>
              <w:rPr>
                <w:sz w:val="24"/>
              </w:rPr>
              <w:t>封闭式</w:t>
            </w:r>
            <w:r>
              <w:rPr>
                <w:rFonts w:hint="eastAsia"/>
                <w:sz w:val="24"/>
              </w:rPr>
              <w:t>煤仓内</w:t>
            </w:r>
            <w:r>
              <w:rPr>
                <w:sz w:val="24"/>
              </w:rPr>
              <w:t>，再</w:t>
            </w:r>
            <w:r>
              <w:rPr>
                <w:rFonts w:hint="eastAsia"/>
                <w:sz w:val="24"/>
              </w:rPr>
              <w:t>通过对煤仓</w:t>
            </w:r>
            <w:r>
              <w:rPr>
                <w:sz w:val="24"/>
              </w:rPr>
              <w:t>全覆盖</w:t>
            </w:r>
            <w:r>
              <w:rPr>
                <w:rFonts w:hint="eastAsia"/>
                <w:sz w:val="24"/>
              </w:rPr>
              <w:t>喷雾</w:t>
            </w:r>
            <w:r>
              <w:rPr>
                <w:sz w:val="24"/>
              </w:rPr>
              <w:t>洒水</w:t>
            </w:r>
            <w:r>
              <w:rPr>
                <w:rFonts w:hint="eastAsia"/>
                <w:sz w:val="24"/>
              </w:rPr>
              <w:t>降尘以此降低颗粒物无组织排放量。颗粒物排放量核算公式如下：</w:t>
            </w:r>
          </w:p>
          <w:p w14:paraId="740539AE" w14:textId="77777777" w:rsidR="00CE2EEB" w:rsidRDefault="00000000">
            <w:pPr>
              <w:spacing w:line="360" w:lineRule="auto"/>
              <w:jc w:val="center"/>
              <w:rPr>
                <w:sz w:val="24"/>
              </w:rPr>
            </w:pPr>
            <w:r>
              <w:rPr>
                <w:noProof/>
                <w:sz w:val="24"/>
              </w:rPr>
              <w:drawing>
                <wp:inline distT="0" distB="0" distL="0" distR="0" wp14:anchorId="0FB832FA" wp14:editId="28886A54">
                  <wp:extent cx="3194685" cy="486410"/>
                  <wp:effectExtent l="0" t="0" r="0" b="0"/>
                  <wp:docPr id="2023028456" name="图片 202302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28456" name="图片 20230284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94685" cy="486410"/>
                          </a:xfrm>
                          <a:prstGeom prst="rect">
                            <a:avLst/>
                          </a:prstGeom>
                          <a:noFill/>
                          <a:ln>
                            <a:noFill/>
                          </a:ln>
                        </pic:spPr>
                      </pic:pic>
                    </a:graphicData>
                  </a:graphic>
                </wp:inline>
              </w:drawing>
            </w:r>
          </w:p>
          <w:p w14:paraId="0782CE30" w14:textId="77777777" w:rsidR="00CE2EEB" w:rsidRDefault="00000000">
            <w:pPr>
              <w:spacing w:line="360" w:lineRule="auto"/>
              <w:ind w:firstLineChars="200" w:firstLine="480"/>
              <w:rPr>
                <w:sz w:val="24"/>
              </w:rPr>
            </w:pPr>
            <w:r>
              <w:rPr>
                <w:sz w:val="24"/>
              </w:rPr>
              <w:t>式中：</w:t>
            </w:r>
            <w:r>
              <w:rPr>
                <w:sz w:val="24"/>
              </w:rPr>
              <w:t xml:space="preserve">P </w:t>
            </w:r>
            <w:r>
              <w:rPr>
                <w:sz w:val="24"/>
              </w:rPr>
              <w:t>指颗粒物产生量（单位：吨）；</w:t>
            </w:r>
            <w:r>
              <w:rPr>
                <w:sz w:val="24"/>
              </w:rPr>
              <w:t>346.85</w:t>
            </w:r>
          </w:p>
          <w:p w14:paraId="402CB239" w14:textId="77777777" w:rsidR="00CE2EEB" w:rsidRDefault="00000000">
            <w:pPr>
              <w:spacing w:line="360" w:lineRule="auto"/>
              <w:ind w:firstLineChars="500" w:firstLine="1200"/>
              <w:rPr>
                <w:sz w:val="24"/>
              </w:rPr>
            </w:pPr>
            <w:r>
              <w:rPr>
                <w:sz w:val="24"/>
              </w:rPr>
              <w:t>Uc</w:t>
            </w:r>
            <w:r>
              <w:rPr>
                <w:sz w:val="24"/>
              </w:rPr>
              <w:t>指颗粒物排放量（单位：吨）；</w:t>
            </w:r>
            <w:r>
              <w:rPr>
                <w:sz w:val="24"/>
              </w:rPr>
              <w:t xml:space="preserve"> </w:t>
            </w:r>
          </w:p>
          <w:p w14:paraId="0DBE03AF" w14:textId="77777777" w:rsidR="00CE2EEB" w:rsidRDefault="00000000">
            <w:pPr>
              <w:spacing w:line="360" w:lineRule="auto"/>
              <w:ind w:firstLineChars="500" w:firstLine="1200"/>
              <w:rPr>
                <w:sz w:val="24"/>
              </w:rPr>
            </w:pPr>
            <w:r>
              <w:rPr>
                <w:sz w:val="24"/>
              </w:rPr>
              <w:t>Cm</w:t>
            </w:r>
            <w:r>
              <w:rPr>
                <w:sz w:val="24"/>
              </w:rPr>
              <w:t>指颗粒物控制措施控制效率（单位：</w:t>
            </w:r>
            <w:r>
              <w:rPr>
                <w:sz w:val="24"/>
              </w:rPr>
              <w:t>%</w:t>
            </w:r>
            <w:r>
              <w:rPr>
                <w:sz w:val="24"/>
              </w:rPr>
              <w:t>）</w:t>
            </w:r>
            <w:r>
              <w:rPr>
                <w:rFonts w:hint="eastAsia"/>
                <w:sz w:val="24"/>
              </w:rPr>
              <w:t>；取</w:t>
            </w:r>
            <w:r>
              <w:rPr>
                <w:sz w:val="24"/>
              </w:rPr>
              <w:t>75%</w:t>
            </w:r>
          </w:p>
          <w:p w14:paraId="4DA01548" w14:textId="77777777" w:rsidR="00CE2EEB" w:rsidRDefault="00000000">
            <w:pPr>
              <w:spacing w:line="360" w:lineRule="auto"/>
              <w:ind w:firstLineChars="500" w:firstLine="1200"/>
              <w:rPr>
                <w:sz w:val="24"/>
              </w:rPr>
            </w:pPr>
            <w:r>
              <w:rPr>
                <w:sz w:val="24"/>
              </w:rPr>
              <w:t>Tm</w:t>
            </w:r>
            <w:r>
              <w:rPr>
                <w:sz w:val="24"/>
              </w:rPr>
              <w:t>指堆场类型控制效率（单位：</w:t>
            </w:r>
            <w:r>
              <w:rPr>
                <w:sz w:val="24"/>
              </w:rPr>
              <w:t>%</w:t>
            </w:r>
            <w:r>
              <w:rPr>
                <w:sz w:val="24"/>
              </w:rPr>
              <w:t>）</w:t>
            </w:r>
            <w:r>
              <w:rPr>
                <w:rFonts w:hint="eastAsia"/>
                <w:sz w:val="24"/>
              </w:rPr>
              <w:t>；取</w:t>
            </w:r>
            <w:r>
              <w:rPr>
                <w:sz w:val="24"/>
              </w:rPr>
              <w:t>99%</w:t>
            </w:r>
          </w:p>
          <w:p w14:paraId="115D5AA7" w14:textId="77777777" w:rsidR="00CE2EEB" w:rsidRDefault="00000000">
            <w:pPr>
              <w:spacing w:line="360" w:lineRule="auto"/>
              <w:ind w:firstLineChars="200" w:firstLine="480"/>
              <w:rPr>
                <w:bCs/>
                <w:sz w:val="24"/>
              </w:rPr>
            </w:pPr>
            <w:r>
              <w:rPr>
                <w:rFonts w:hint="eastAsia"/>
                <w:sz w:val="24"/>
              </w:rPr>
              <w:t>经计算，在对堆场采取以上措施后，堆场扬尘及装卸扬尘</w:t>
            </w:r>
            <w:r>
              <w:rPr>
                <w:sz w:val="24"/>
              </w:rPr>
              <w:t>装卸粉尘排放量为</w:t>
            </w:r>
            <w:r>
              <w:rPr>
                <w:rFonts w:hint="eastAsia"/>
                <w:sz w:val="24"/>
              </w:rPr>
              <w:t>0</w:t>
            </w:r>
            <w:r>
              <w:rPr>
                <w:sz w:val="24"/>
              </w:rPr>
              <w:t>.52</w:t>
            </w:r>
            <w:r>
              <w:rPr>
                <w:rFonts w:hint="eastAsia"/>
                <w:sz w:val="24"/>
              </w:rPr>
              <w:t>t</w:t>
            </w:r>
            <w:r>
              <w:rPr>
                <w:sz w:val="24"/>
              </w:rPr>
              <w:t>/a</w:t>
            </w:r>
            <w:r>
              <w:rPr>
                <w:sz w:val="24"/>
              </w:rPr>
              <w:t>，</w:t>
            </w:r>
            <w:r>
              <w:rPr>
                <w:bCs/>
                <w:sz w:val="24"/>
              </w:rPr>
              <w:t>在</w:t>
            </w:r>
            <w:r>
              <w:rPr>
                <w:rFonts w:hint="eastAsia"/>
                <w:bCs/>
                <w:sz w:val="24"/>
              </w:rPr>
              <w:t>煤仓</w:t>
            </w:r>
            <w:r>
              <w:rPr>
                <w:bCs/>
                <w:sz w:val="24"/>
              </w:rPr>
              <w:t>内无组织排放。</w:t>
            </w:r>
          </w:p>
          <w:p w14:paraId="456B76EF"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）车辆运输扬尘</w:t>
            </w:r>
          </w:p>
          <w:p w14:paraId="46BE867E" w14:textId="77777777" w:rsidR="00CE2EEB" w:rsidRDefault="00000000">
            <w:pPr>
              <w:snapToGrid w:val="0"/>
              <w:spacing w:line="360" w:lineRule="auto"/>
              <w:ind w:firstLineChars="200" w:firstLine="480"/>
              <w:rPr>
                <w:bCs/>
                <w:kern w:val="24"/>
                <w:sz w:val="24"/>
              </w:rPr>
            </w:pPr>
            <w:r>
              <w:rPr>
                <w:bCs/>
                <w:kern w:val="24"/>
                <w:sz w:val="24"/>
              </w:rPr>
              <w:t>汽车道路扬尘量按经验公式估算：</w:t>
            </w:r>
          </w:p>
          <w:p w14:paraId="163A572F" w14:textId="77777777" w:rsidR="00CE2EEB" w:rsidRDefault="00000000">
            <w:pPr>
              <w:widowControl/>
              <w:jc w:val="center"/>
              <w:rPr>
                <w:sz w:val="24"/>
              </w:rPr>
            </w:pPr>
            <w:r>
              <w:rPr>
                <w:kern w:val="0"/>
                <w:sz w:val="24"/>
              </w:rPr>
              <w:fldChar w:fldCharType="begin"/>
            </w:r>
            <w:r>
              <w:rPr>
                <w:rFonts w:hint="eastAsia"/>
                <w:kern w:val="0"/>
                <w:sz w:val="24"/>
              </w:rPr>
              <w:instrText xml:space="preserve"> 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 xml:space="preserve">\\admin\\AppData\\Roaming\\Tencent\\Users\\401947967\\QQ\\WinTemp\\RichOle\\4CY{D`9KZ{1%4)KKVSTA(5T.png" \* MERGEFORMAT \d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奇台搅拌站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\\admin\\AppData\\Roaming\\Tencent\\Users\\401947967\\QQ\\WinTemp\\RichOle\\4CY{D`9KZ{1%4)KKVSTA(5T.png"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高冷的小可爱</w:instrText>
            </w:r>
            <w:r>
              <w:rPr>
                <w:rFonts w:hint="eastAsia"/>
                <w:kern w:val="0"/>
                <w:sz w:val="24"/>
              </w:rPr>
              <w:instrText>\\Desktop\\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"C:\\Users\\Administrator\\Desktop\\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"C:\\Users\\Administrator\\Desktop\\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"C:\\Users\\Administrator\\Desktop\\</w:instrText>
            </w:r>
            <w:r>
              <w:rPr>
                <w:rFonts w:hint="eastAsia"/>
                <w:kern w:val="0"/>
                <w:sz w:val="24"/>
              </w:rPr>
              <w:instrText>木垒鑫鑫雪碳煤炭</w:instrText>
            </w:r>
            <w:r>
              <w:rPr>
                <w:rFonts w:hint="eastAsia"/>
                <w:kern w:val="0"/>
                <w:sz w:val="24"/>
              </w:rPr>
              <w:instrText>\\</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\\admin\\AppData\\Roaming\\Tencent\\Users\\401947967\\QQ\\WinTemp\\RichOle\\4CY%7bD%609KZ%7b1%254)KKVSTA(5T.png" \* MERGEFORMATINET</w:instrText>
            </w:r>
            <w:r>
              <w:rPr>
                <w:kern w:val="0"/>
                <w:sz w:val="24"/>
              </w:rPr>
              <w:instrText xml:space="preserve"> </w:instrText>
            </w:r>
            <w:r>
              <w:rPr>
                <w:kern w:val="0"/>
                <w:sz w:val="24"/>
              </w:rPr>
              <w:fldChar w:fldCharType="separate"/>
            </w:r>
            <w:r>
              <w:rPr>
                <w:kern w:val="0"/>
                <w:sz w:val="24"/>
              </w:rPr>
              <w:fldChar w:fldCharType="begin"/>
            </w:r>
            <w:r>
              <w:rPr>
                <w:kern w:val="0"/>
                <w:sz w:val="24"/>
              </w:rPr>
              <w:instrText xml:space="preserve"> </w:instrText>
            </w:r>
            <w:r>
              <w:rPr>
                <w:rFonts w:hint="eastAsia"/>
                <w:kern w:val="0"/>
                <w:sz w:val="24"/>
              </w:rPr>
              <w:instrText>INCLUDEPICTURE  "C:\\Users\\</w:instrText>
            </w:r>
            <w:r>
              <w:rPr>
                <w:rFonts w:hint="eastAsia"/>
                <w:kern w:val="0"/>
                <w:sz w:val="24"/>
              </w:rPr>
              <w:instrText>昌吉市建筑垃圾环评</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送审稿</w:instrText>
            </w:r>
            <w:r>
              <w:rPr>
                <w:rFonts w:hint="eastAsia"/>
                <w:kern w:val="0"/>
                <w:sz w:val="24"/>
              </w:rPr>
              <w:instrText>\\</w:instrText>
            </w:r>
            <w:r>
              <w:rPr>
                <w:rFonts w:hint="eastAsia"/>
                <w:kern w:val="0"/>
                <w:sz w:val="24"/>
              </w:rPr>
              <w:instrText>木垒搅拌站</w:instrText>
            </w:r>
            <w:r>
              <w:rPr>
                <w:rFonts w:hint="eastAsia"/>
                <w:kern w:val="0"/>
                <w:sz w:val="24"/>
              </w:rPr>
              <w:instrText>\\</w:instrText>
            </w:r>
            <w:r>
              <w:rPr>
                <w:rFonts w:hint="eastAsia"/>
                <w:kern w:val="0"/>
                <w:sz w:val="24"/>
              </w:rPr>
              <w:instrText>报告</w:instrText>
            </w:r>
            <w:r>
              <w:rPr>
                <w:rFonts w:hint="eastAsia"/>
                <w:kern w:val="0"/>
                <w:sz w:val="24"/>
              </w:rPr>
              <w:instrText>\\</w:instrText>
            </w:r>
            <w:r>
              <w:rPr>
                <w:rFonts w:hint="eastAsia"/>
                <w:kern w:val="0"/>
                <w:sz w:val="24"/>
              </w:rPr>
              <w:instrText>专家意见稿</w:instrText>
            </w:r>
            <w:r>
              <w:rPr>
                <w:rFonts w:hint="eastAsia"/>
                <w:kern w:val="0"/>
                <w:sz w:val="24"/>
              </w:rPr>
              <w:instrText>\\admin\\AppData\\Roaming\\Tencent\\Users\\401947967\\QQ\\WinTemp\\RichOle\\4CY%257bD%25609KZ%257b1%25254)KKVSTA(5T.png" \* MERGEFORMATINET</w:instrText>
            </w:r>
            <w:r>
              <w:rPr>
                <w:kern w:val="0"/>
                <w:sz w:val="24"/>
              </w:rPr>
              <w:instrText xml:space="preserve"> </w:instrText>
            </w:r>
            <w:r>
              <w:rPr>
                <w:kern w:val="0"/>
                <w:sz w:val="24"/>
              </w:rPr>
              <w:fldChar w:fldCharType="separate"/>
            </w:r>
            <w:r w:rsidR="00622C00">
              <w:rPr>
                <w:kern w:val="0"/>
                <w:sz w:val="24"/>
              </w:rPr>
              <w:pict w14:anchorId="1463D343">
                <v:shape id="_x0000_i1026" type="#_x0000_t75" alt="IMG_256" style="width:183.8pt;height:51.25pt">
                  <v:imagedata r:id="rId19" r:href="rId20"/>
                  <o:lock v:ext="edit" aspectratio="f"/>
                </v:shape>
              </w:pict>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p>
          <w:p w14:paraId="572F5D85" w14:textId="77777777" w:rsidR="00CE2EEB" w:rsidRDefault="00000000">
            <w:pPr>
              <w:snapToGrid w:val="0"/>
              <w:spacing w:line="360" w:lineRule="auto"/>
              <w:ind w:firstLineChars="200" w:firstLine="480"/>
              <w:rPr>
                <w:bCs/>
                <w:kern w:val="24"/>
                <w:sz w:val="24"/>
              </w:rPr>
            </w:pPr>
            <w:r>
              <w:rPr>
                <w:bCs/>
                <w:kern w:val="24"/>
                <w:sz w:val="24"/>
              </w:rPr>
              <w:t>式中：</w:t>
            </w:r>
            <w:r>
              <w:rPr>
                <w:bCs/>
                <w:kern w:val="24"/>
                <w:sz w:val="24"/>
              </w:rPr>
              <w:t>Q</w:t>
            </w:r>
            <w:r>
              <w:rPr>
                <w:rFonts w:hint="eastAsia"/>
                <w:bCs/>
                <w:kern w:val="24"/>
                <w:sz w:val="24"/>
              </w:rPr>
              <w:t>--</w:t>
            </w:r>
            <w:r>
              <w:rPr>
                <w:bCs/>
                <w:kern w:val="24"/>
                <w:sz w:val="24"/>
              </w:rPr>
              <w:t xml:space="preserve"> </w:t>
            </w:r>
            <w:r>
              <w:rPr>
                <w:bCs/>
                <w:kern w:val="24"/>
                <w:sz w:val="24"/>
              </w:rPr>
              <w:t>汽车行驶的扬尘量，</w:t>
            </w:r>
            <w:r>
              <w:rPr>
                <w:bCs/>
                <w:kern w:val="24"/>
                <w:sz w:val="24"/>
              </w:rPr>
              <w:t>kg/km·</w:t>
            </w:r>
            <w:r>
              <w:rPr>
                <w:bCs/>
                <w:kern w:val="24"/>
                <w:sz w:val="24"/>
              </w:rPr>
              <w:t>辆；</w:t>
            </w:r>
          </w:p>
          <w:p w14:paraId="4F23A10A" w14:textId="77777777" w:rsidR="00CE2EEB" w:rsidRDefault="00000000">
            <w:pPr>
              <w:snapToGrid w:val="0"/>
              <w:spacing w:line="360" w:lineRule="auto"/>
              <w:ind w:firstLineChars="500" w:firstLine="1200"/>
              <w:rPr>
                <w:bCs/>
                <w:kern w:val="24"/>
                <w:sz w:val="24"/>
              </w:rPr>
            </w:pPr>
            <w:r>
              <w:rPr>
                <w:bCs/>
                <w:kern w:val="24"/>
                <w:sz w:val="24"/>
              </w:rPr>
              <w:t>V</w:t>
            </w:r>
            <w:r>
              <w:rPr>
                <w:rFonts w:hint="eastAsia"/>
                <w:bCs/>
                <w:kern w:val="24"/>
                <w:sz w:val="24"/>
              </w:rPr>
              <w:t>--</w:t>
            </w:r>
            <w:r>
              <w:rPr>
                <w:bCs/>
                <w:kern w:val="24"/>
                <w:sz w:val="24"/>
              </w:rPr>
              <w:t xml:space="preserve"> </w:t>
            </w:r>
            <w:r>
              <w:rPr>
                <w:bCs/>
                <w:kern w:val="24"/>
                <w:sz w:val="24"/>
              </w:rPr>
              <w:t>汽车速度，</w:t>
            </w:r>
            <w:r>
              <w:rPr>
                <w:bCs/>
                <w:kern w:val="24"/>
                <w:sz w:val="24"/>
              </w:rPr>
              <w:t>km/h</w:t>
            </w:r>
            <w:r>
              <w:rPr>
                <w:bCs/>
                <w:kern w:val="24"/>
                <w:sz w:val="24"/>
              </w:rPr>
              <w:t>；</w:t>
            </w:r>
            <w:r>
              <w:rPr>
                <w:rFonts w:hint="eastAsia"/>
                <w:bCs/>
                <w:kern w:val="24"/>
                <w:sz w:val="24"/>
              </w:rPr>
              <w:t>取</w:t>
            </w:r>
            <w:r>
              <w:rPr>
                <w:rFonts w:hint="eastAsia"/>
                <w:bCs/>
                <w:kern w:val="24"/>
                <w:sz w:val="24"/>
              </w:rPr>
              <w:t>1</w:t>
            </w:r>
            <w:r>
              <w:rPr>
                <w:bCs/>
                <w:kern w:val="24"/>
                <w:sz w:val="24"/>
              </w:rPr>
              <w:t>0</w:t>
            </w:r>
          </w:p>
          <w:p w14:paraId="24E5E1CA" w14:textId="77777777" w:rsidR="00CE2EEB" w:rsidRDefault="00000000">
            <w:pPr>
              <w:snapToGrid w:val="0"/>
              <w:spacing w:line="360" w:lineRule="auto"/>
              <w:ind w:firstLineChars="500" w:firstLine="1200"/>
              <w:rPr>
                <w:bCs/>
                <w:kern w:val="24"/>
                <w:sz w:val="24"/>
              </w:rPr>
            </w:pPr>
            <w:r>
              <w:rPr>
                <w:bCs/>
                <w:kern w:val="24"/>
                <w:sz w:val="24"/>
              </w:rPr>
              <w:t>W</w:t>
            </w:r>
            <w:r>
              <w:rPr>
                <w:rFonts w:hint="eastAsia"/>
                <w:bCs/>
                <w:kern w:val="24"/>
                <w:sz w:val="24"/>
              </w:rPr>
              <w:t>--</w:t>
            </w:r>
            <w:r>
              <w:rPr>
                <w:bCs/>
                <w:kern w:val="24"/>
                <w:sz w:val="24"/>
              </w:rPr>
              <w:t xml:space="preserve"> </w:t>
            </w:r>
            <w:r>
              <w:rPr>
                <w:bCs/>
                <w:kern w:val="24"/>
                <w:sz w:val="24"/>
              </w:rPr>
              <w:t>汽车载重量，</w:t>
            </w:r>
            <w:r>
              <w:rPr>
                <w:bCs/>
                <w:kern w:val="24"/>
                <w:sz w:val="24"/>
              </w:rPr>
              <w:t>t</w:t>
            </w:r>
            <w:r>
              <w:rPr>
                <w:bCs/>
                <w:kern w:val="24"/>
                <w:sz w:val="24"/>
              </w:rPr>
              <w:t>；</w:t>
            </w:r>
            <w:r>
              <w:rPr>
                <w:rFonts w:hint="eastAsia"/>
                <w:bCs/>
                <w:kern w:val="24"/>
                <w:sz w:val="24"/>
              </w:rPr>
              <w:t>取</w:t>
            </w:r>
            <w:r>
              <w:rPr>
                <w:rFonts w:hint="eastAsia"/>
                <w:bCs/>
                <w:kern w:val="24"/>
                <w:sz w:val="24"/>
              </w:rPr>
              <w:t>4</w:t>
            </w:r>
            <w:r>
              <w:rPr>
                <w:bCs/>
                <w:kern w:val="24"/>
                <w:sz w:val="24"/>
              </w:rPr>
              <w:t>0</w:t>
            </w:r>
          </w:p>
          <w:p w14:paraId="2213BE1A" w14:textId="77777777" w:rsidR="00CE2EEB" w:rsidRDefault="00000000">
            <w:pPr>
              <w:snapToGrid w:val="0"/>
              <w:spacing w:line="360" w:lineRule="auto"/>
              <w:ind w:firstLineChars="500" w:firstLine="1200"/>
              <w:rPr>
                <w:bCs/>
                <w:kern w:val="24"/>
                <w:sz w:val="24"/>
              </w:rPr>
            </w:pPr>
            <w:r>
              <w:rPr>
                <w:bCs/>
                <w:kern w:val="24"/>
                <w:sz w:val="24"/>
              </w:rPr>
              <w:t>P</w:t>
            </w:r>
            <w:r>
              <w:rPr>
                <w:rFonts w:hint="eastAsia"/>
                <w:bCs/>
                <w:kern w:val="24"/>
                <w:sz w:val="24"/>
              </w:rPr>
              <w:t>--</w:t>
            </w:r>
            <w:r>
              <w:rPr>
                <w:bCs/>
                <w:kern w:val="24"/>
                <w:sz w:val="24"/>
              </w:rPr>
              <w:t xml:space="preserve"> </w:t>
            </w:r>
            <w:r>
              <w:rPr>
                <w:bCs/>
                <w:kern w:val="24"/>
                <w:sz w:val="24"/>
              </w:rPr>
              <w:t>道路表面粉尘量，</w:t>
            </w:r>
            <w:r>
              <w:rPr>
                <w:bCs/>
                <w:kern w:val="24"/>
                <w:sz w:val="24"/>
              </w:rPr>
              <w:t>kg/m</w:t>
            </w:r>
            <w:r>
              <w:rPr>
                <w:bCs/>
                <w:kern w:val="24"/>
                <w:sz w:val="24"/>
                <w:vertAlign w:val="superscript"/>
              </w:rPr>
              <w:t>2</w:t>
            </w:r>
            <w:r>
              <w:rPr>
                <w:bCs/>
                <w:kern w:val="24"/>
                <w:sz w:val="24"/>
              </w:rPr>
              <w:t xml:space="preserve"> </w:t>
            </w:r>
            <w:r>
              <w:rPr>
                <w:rFonts w:hint="eastAsia"/>
                <w:bCs/>
                <w:kern w:val="24"/>
                <w:sz w:val="24"/>
              </w:rPr>
              <w:t>；取</w:t>
            </w:r>
            <w:r>
              <w:rPr>
                <w:rFonts w:hint="eastAsia"/>
                <w:bCs/>
                <w:kern w:val="24"/>
                <w:sz w:val="24"/>
              </w:rPr>
              <w:t>0</w:t>
            </w:r>
            <w:r>
              <w:rPr>
                <w:bCs/>
                <w:kern w:val="24"/>
                <w:sz w:val="24"/>
              </w:rPr>
              <w:t>.2</w:t>
            </w:r>
          </w:p>
          <w:p w14:paraId="6A70BC5E" w14:textId="77777777" w:rsidR="00CE2EEB" w:rsidRDefault="00000000">
            <w:pPr>
              <w:spacing w:before="60" w:after="160" w:line="259" w:lineRule="auto"/>
              <w:ind w:right="113" w:firstLineChars="200" w:firstLine="480"/>
              <w:rPr>
                <w:b/>
                <w:bCs/>
                <w:kern w:val="0"/>
                <w:szCs w:val="21"/>
              </w:rPr>
            </w:pPr>
            <w:r>
              <w:rPr>
                <w:sz w:val="24"/>
              </w:rPr>
              <w:t>运输车辆在厂区内行驶的距离为</w:t>
            </w:r>
            <w:r>
              <w:rPr>
                <w:sz w:val="24"/>
              </w:rPr>
              <w:t>100m</w:t>
            </w:r>
            <w:r>
              <w:rPr>
                <w:sz w:val="24"/>
              </w:rPr>
              <w:t>，</w:t>
            </w:r>
            <w:r>
              <w:rPr>
                <w:kern w:val="0"/>
                <w:sz w:val="24"/>
                <w:szCs w:val="20"/>
              </w:rPr>
              <w:t>由上述计算公式计算，</w:t>
            </w:r>
            <w:r>
              <w:rPr>
                <w:sz w:val="24"/>
              </w:rPr>
              <w:t>汽车扬尘量</w:t>
            </w:r>
            <w:r>
              <w:rPr>
                <w:rFonts w:hint="eastAsia"/>
                <w:sz w:val="24"/>
              </w:rPr>
              <w:t>为</w:t>
            </w:r>
            <w:r>
              <w:rPr>
                <w:rFonts w:hint="eastAsia"/>
                <w:sz w:val="24"/>
              </w:rPr>
              <w:t>0.56</w:t>
            </w:r>
            <w:r>
              <w:rPr>
                <w:sz w:val="24"/>
              </w:rPr>
              <w:t>（</w:t>
            </w:r>
            <w:r>
              <w:rPr>
                <w:sz w:val="24"/>
              </w:rPr>
              <w:t>kg/km·</w:t>
            </w:r>
            <w:r>
              <w:rPr>
                <w:sz w:val="24"/>
              </w:rPr>
              <w:t>辆）计。</w:t>
            </w:r>
          </w:p>
          <w:p w14:paraId="01F74296" w14:textId="77777777" w:rsidR="00CE2EEB" w:rsidRDefault="00000000">
            <w:pPr>
              <w:spacing w:line="360" w:lineRule="auto"/>
              <w:ind w:right="113" w:firstLineChars="200" w:firstLine="480"/>
              <w:rPr>
                <w:sz w:val="24"/>
              </w:rPr>
            </w:pPr>
            <w:r>
              <w:rPr>
                <w:sz w:val="24"/>
              </w:rPr>
              <w:t>根据上式计算出：本项目厂区内运输</w:t>
            </w:r>
            <w:r>
              <w:rPr>
                <w:rFonts w:hint="eastAsia"/>
                <w:sz w:val="24"/>
              </w:rPr>
              <w:t>次数为</w:t>
            </w:r>
            <w:r>
              <w:rPr>
                <w:sz w:val="24"/>
              </w:rPr>
              <w:t>20000</w:t>
            </w:r>
            <w:r>
              <w:rPr>
                <w:rFonts w:hint="eastAsia"/>
                <w:sz w:val="24"/>
              </w:rPr>
              <w:t>次，</w:t>
            </w:r>
            <w:proofErr w:type="gramStart"/>
            <w:r>
              <w:rPr>
                <w:rFonts w:hint="eastAsia"/>
                <w:sz w:val="24"/>
              </w:rPr>
              <w:t>则车辆</w:t>
            </w:r>
            <w:proofErr w:type="gramEnd"/>
            <w:r>
              <w:rPr>
                <w:rFonts w:hint="eastAsia"/>
                <w:sz w:val="24"/>
              </w:rPr>
              <w:t>扬尘产生量</w:t>
            </w:r>
            <w:r>
              <w:rPr>
                <w:sz w:val="24"/>
              </w:rPr>
              <w:t>为</w:t>
            </w:r>
            <w:r>
              <w:rPr>
                <w:sz w:val="24"/>
              </w:rPr>
              <w:t>1.12t/a</w:t>
            </w:r>
            <w:r>
              <w:rPr>
                <w:sz w:val="24"/>
              </w:rPr>
              <w:t>。为了最大限度减小原材料及成品运输对外环境带来的不利影响，评价要求采取以下措施：</w:t>
            </w:r>
          </w:p>
          <w:p w14:paraId="05C21F35" w14:textId="77777777" w:rsidR="00CE2EEB" w:rsidRDefault="00000000">
            <w:pPr>
              <w:spacing w:line="360" w:lineRule="auto"/>
              <w:ind w:firstLineChars="200" w:firstLine="480"/>
              <w:rPr>
                <w:sz w:val="24"/>
              </w:rPr>
            </w:pPr>
            <w:r>
              <w:rPr>
                <w:sz w:val="24"/>
              </w:rPr>
              <w:t>a</w:t>
            </w:r>
            <w:r>
              <w:rPr>
                <w:sz w:val="24"/>
              </w:rPr>
              <w:t>、及时对厂区地面</w:t>
            </w:r>
            <w:r>
              <w:rPr>
                <w:rFonts w:hint="eastAsia"/>
                <w:sz w:val="24"/>
              </w:rPr>
              <w:t>及运输道路</w:t>
            </w:r>
            <w:r>
              <w:rPr>
                <w:sz w:val="24"/>
              </w:rPr>
              <w:t>进行洒水降尘、清扫；</w:t>
            </w:r>
          </w:p>
          <w:p w14:paraId="0333D5E7" w14:textId="77777777" w:rsidR="00CE2EEB" w:rsidRDefault="00000000">
            <w:pPr>
              <w:spacing w:line="360" w:lineRule="auto"/>
              <w:ind w:firstLineChars="200" w:firstLine="480"/>
              <w:rPr>
                <w:sz w:val="24"/>
              </w:rPr>
            </w:pPr>
            <w:r>
              <w:rPr>
                <w:sz w:val="24"/>
              </w:rPr>
              <w:t>b</w:t>
            </w:r>
            <w:r>
              <w:rPr>
                <w:sz w:val="24"/>
              </w:rPr>
              <w:t>、汽车进出厂区要减速慢行；</w:t>
            </w:r>
          </w:p>
          <w:p w14:paraId="76A1B860" w14:textId="77777777" w:rsidR="00CE2EEB" w:rsidRDefault="00000000">
            <w:pPr>
              <w:spacing w:line="360" w:lineRule="auto"/>
              <w:ind w:firstLineChars="200" w:firstLine="480"/>
              <w:rPr>
                <w:sz w:val="24"/>
              </w:rPr>
            </w:pPr>
            <w:r>
              <w:rPr>
                <w:sz w:val="24"/>
              </w:rPr>
              <w:t>c</w:t>
            </w:r>
            <w:r>
              <w:rPr>
                <w:sz w:val="24"/>
              </w:rPr>
              <w:t>、运输车辆要封闭遮盖，减小原料散落。</w:t>
            </w:r>
          </w:p>
          <w:p w14:paraId="352B3809" w14:textId="77777777" w:rsidR="00CE2EEB" w:rsidRDefault="00000000">
            <w:pPr>
              <w:spacing w:line="360" w:lineRule="auto"/>
              <w:ind w:firstLineChars="200" w:firstLine="480"/>
              <w:rPr>
                <w:color w:val="FF0000"/>
                <w:sz w:val="24"/>
              </w:rPr>
            </w:pPr>
            <w:r>
              <w:rPr>
                <w:sz w:val="24"/>
              </w:rPr>
              <w:lastRenderedPageBreak/>
              <w:t>经采取以上措施后可大大减小运输道路扬尘，扬尘量减少</w:t>
            </w:r>
            <w:r>
              <w:rPr>
                <w:sz w:val="24"/>
              </w:rPr>
              <w:t>70%</w:t>
            </w:r>
            <w:r>
              <w:rPr>
                <w:sz w:val="24"/>
              </w:rPr>
              <w:t>左右，</w:t>
            </w:r>
            <w:r>
              <w:rPr>
                <w:rFonts w:hint="eastAsia"/>
                <w:sz w:val="24"/>
              </w:rPr>
              <w:t>车辆</w:t>
            </w:r>
            <w:r>
              <w:rPr>
                <w:sz w:val="24"/>
              </w:rPr>
              <w:t>道路扬尘排放量约为</w:t>
            </w:r>
            <w:r>
              <w:rPr>
                <w:sz w:val="24"/>
              </w:rPr>
              <w:t>0.336t/a</w:t>
            </w:r>
            <w:r>
              <w:rPr>
                <w:sz w:val="24"/>
              </w:rPr>
              <w:t>。</w:t>
            </w:r>
          </w:p>
          <w:p w14:paraId="56119034"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4</w:t>
            </w:r>
            <w:r>
              <w:rPr>
                <w:rFonts w:hint="eastAsia"/>
                <w:kern w:val="0"/>
                <w:sz w:val="24"/>
              </w:rPr>
              <w:t>）廊道运输起尘</w:t>
            </w:r>
          </w:p>
          <w:p w14:paraId="7AD5FA0C" w14:textId="77777777" w:rsidR="00CE2EEB" w:rsidRDefault="00000000">
            <w:pPr>
              <w:spacing w:line="360" w:lineRule="auto"/>
              <w:ind w:firstLineChars="200" w:firstLine="480"/>
              <w:rPr>
                <w:sz w:val="24"/>
              </w:rPr>
            </w:pPr>
            <w:r>
              <w:rPr>
                <w:rFonts w:hint="eastAsia"/>
                <w:sz w:val="24"/>
              </w:rPr>
              <w:t>本项目</w:t>
            </w:r>
            <w:r>
              <w:rPr>
                <w:sz w:val="24"/>
              </w:rPr>
              <w:t>生产过程中</w:t>
            </w:r>
            <w:proofErr w:type="gramStart"/>
            <w:r>
              <w:rPr>
                <w:sz w:val="24"/>
              </w:rPr>
              <w:t>物料均</w:t>
            </w:r>
            <w:proofErr w:type="gramEnd"/>
            <w:r>
              <w:rPr>
                <w:sz w:val="24"/>
              </w:rPr>
              <w:t>通过密闭廊道运输至</w:t>
            </w:r>
            <w:r>
              <w:rPr>
                <w:rFonts w:hint="eastAsia"/>
                <w:sz w:val="24"/>
              </w:rPr>
              <w:t>筛分机、破碎</w:t>
            </w:r>
            <w:r>
              <w:rPr>
                <w:sz w:val="24"/>
              </w:rPr>
              <w:t>机</w:t>
            </w:r>
            <w:r>
              <w:rPr>
                <w:rFonts w:hint="eastAsia"/>
                <w:sz w:val="24"/>
              </w:rPr>
              <w:t>，粉尘产生后可自然沉降下来</w:t>
            </w:r>
            <w:r>
              <w:rPr>
                <w:sz w:val="24"/>
              </w:rPr>
              <w:t>。因此本项目</w:t>
            </w:r>
            <w:r>
              <w:rPr>
                <w:rFonts w:hint="eastAsia"/>
                <w:sz w:val="24"/>
              </w:rPr>
              <w:t>廊道</w:t>
            </w:r>
            <w:r>
              <w:rPr>
                <w:sz w:val="24"/>
              </w:rPr>
              <w:t>输送过程产生的粉尘</w:t>
            </w:r>
            <w:r>
              <w:rPr>
                <w:rFonts w:hint="eastAsia"/>
                <w:sz w:val="24"/>
              </w:rPr>
              <w:t>对环境影响程度很小</w:t>
            </w:r>
            <w:r>
              <w:rPr>
                <w:sz w:val="24"/>
              </w:rPr>
              <w:t>。</w:t>
            </w:r>
          </w:p>
          <w:p w14:paraId="7DE6926B" w14:textId="77777777" w:rsidR="00CE2EEB" w:rsidRDefault="00000000">
            <w:pPr>
              <w:spacing w:line="360" w:lineRule="auto"/>
              <w:ind w:right="113" w:firstLineChars="200" w:firstLine="480"/>
              <w:rPr>
                <w:sz w:val="24"/>
              </w:rPr>
            </w:pPr>
            <w:r>
              <w:rPr>
                <w:rFonts w:hint="eastAsia"/>
                <w:sz w:val="24"/>
              </w:rPr>
              <w:t>本项目废气</w:t>
            </w:r>
            <w:proofErr w:type="gramStart"/>
            <w:r>
              <w:rPr>
                <w:rFonts w:hint="eastAsia"/>
                <w:sz w:val="24"/>
              </w:rPr>
              <w:t>产排具体</w:t>
            </w:r>
            <w:proofErr w:type="gramEnd"/>
            <w:r>
              <w:rPr>
                <w:rFonts w:hint="eastAsia"/>
                <w:sz w:val="24"/>
              </w:rPr>
              <w:t>情况见表</w:t>
            </w:r>
            <w:r>
              <w:rPr>
                <w:rFonts w:hint="eastAsia"/>
                <w:sz w:val="24"/>
              </w:rPr>
              <w:t>4-</w:t>
            </w:r>
            <w:r>
              <w:rPr>
                <w:sz w:val="24"/>
              </w:rPr>
              <w:t>1</w:t>
            </w:r>
            <w:r>
              <w:rPr>
                <w:rFonts w:hint="eastAsia"/>
                <w:sz w:val="24"/>
              </w:rPr>
              <w:t>。</w:t>
            </w:r>
          </w:p>
          <w:p w14:paraId="118C2103" w14:textId="77777777" w:rsidR="00CE2EEB" w:rsidRDefault="00000000">
            <w:pPr>
              <w:jc w:val="center"/>
              <w:rPr>
                <w:b/>
                <w:bCs/>
                <w:szCs w:val="21"/>
              </w:rPr>
            </w:pPr>
            <w:r>
              <w:rPr>
                <w:rFonts w:hint="eastAsia"/>
                <w:b/>
                <w:bCs/>
                <w:szCs w:val="21"/>
              </w:rPr>
              <w:t>表</w:t>
            </w:r>
            <w:r>
              <w:rPr>
                <w:rFonts w:hint="eastAsia"/>
                <w:b/>
                <w:bCs/>
                <w:szCs w:val="21"/>
              </w:rPr>
              <w:t>4-</w:t>
            </w:r>
            <w:r>
              <w:rPr>
                <w:b/>
                <w:bCs/>
                <w:szCs w:val="21"/>
              </w:rPr>
              <w:t>1</w:t>
            </w:r>
            <w:r>
              <w:rPr>
                <w:rFonts w:hint="eastAsia"/>
                <w:b/>
                <w:bCs/>
                <w:szCs w:val="21"/>
              </w:rPr>
              <w:t xml:space="preserve">    </w:t>
            </w:r>
            <w:r>
              <w:rPr>
                <w:rFonts w:hint="eastAsia"/>
                <w:b/>
                <w:bCs/>
                <w:szCs w:val="21"/>
              </w:rPr>
              <w:t>本项目</w:t>
            </w:r>
            <w:proofErr w:type="gramStart"/>
            <w:r>
              <w:rPr>
                <w:rFonts w:hint="eastAsia"/>
                <w:b/>
                <w:bCs/>
                <w:szCs w:val="21"/>
              </w:rPr>
              <w:t>废气产排情况</w:t>
            </w:r>
            <w:proofErr w:type="gramEnd"/>
            <w:r>
              <w:rPr>
                <w:rFonts w:hint="eastAsia"/>
                <w:b/>
                <w:bCs/>
                <w:szCs w:val="21"/>
              </w:rPr>
              <w:t>一览表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18"/>
              <w:gridCol w:w="709"/>
              <w:gridCol w:w="708"/>
              <w:gridCol w:w="851"/>
              <w:gridCol w:w="1134"/>
              <w:gridCol w:w="1437"/>
              <w:gridCol w:w="689"/>
              <w:gridCol w:w="1104"/>
              <w:gridCol w:w="753"/>
            </w:tblGrid>
            <w:tr w:rsidR="00CE2EEB" w14:paraId="7AEB0822" w14:textId="77777777">
              <w:trPr>
                <w:jc w:val="center"/>
              </w:trPr>
              <w:tc>
                <w:tcPr>
                  <w:tcW w:w="1118" w:type="dxa"/>
                  <w:tcBorders>
                    <w:top w:val="single" w:sz="12" w:space="0" w:color="auto"/>
                    <w:bottom w:val="single" w:sz="12" w:space="0" w:color="auto"/>
                  </w:tcBorders>
                  <w:vAlign w:val="center"/>
                </w:tcPr>
                <w:p w14:paraId="47DB3998" w14:textId="77777777" w:rsidR="00CE2EEB" w:rsidRDefault="00000000">
                  <w:pPr>
                    <w:adjustRightInd w:val="0"/>
                    <w:snapToGrid w:val="0"/>
                    <w:jc w:val="center"/>
                    <w:rPr>
                      <w:b/>
                      <w:bCs/>
                      <w:kern w:val="0"/>
                      <w:szCs w:val="21"/>
                    </w:rPr>
                  </w:pPr>
                  <w:r>
                    <w:rPr>
                      <w:b/>
                      <w:bCs/>
                      <w:kern w:val="0"/>
                      <w:szCs w:val="21"/>
                    </w:rPr>
                    <w:t>产排污环节</w:t>
                  </w:r>
                </w:p>
              </w:tc>
              <w:tc>
                <w:tcPr>
                  <w:tcW w:w="709" w:type="dxa"/>
                  <w:tcBorders>
                    <w:top w:val="single" w:sz="12" w:space="0" w:color="auto"/>
                    <w:bottom w:val="single" w:sz="12" w:space="0" w:color="auto"/>
                  </w:tcBorders>
                  <w:vAlign w:val="center"/>
                </w:tcPr>
                <w:p w14:paraId="403D5D53" w14:textId="77777777" w:rsidR="00CE2EEB" w:rsidRDefault="00000000">
                  <w:pPr>
                    <w:adjustRightInd w:val="0"/>
                    <w:snapToGrid w:val="0"/>
                    <w:jc w:val="center"/>
                    <w:rPr>
                      <w:b/>
                      <w:bCs/>
                      <w:kern w:val="0"/>
                      <w:szCs w:val="21"/>
                    </w:rPr>
                  </w:pPr>
                  <w:r>
                    <w:rPr>
                      <w:b/>
                      <w:bCs/>
                      <w:kern w:val="0"/>
                      <w:szCs w:val="21"/>
                    </w:rPr>
                    <w:t>排放形式</w:t>
                  </w:r>
                </w:p>
              </w:tc>
              <w:tc>
                <w:tcPr>
                  <w:tcW w:w="708" w:type="dxa"/>
                  <w:tcBorders>
                    <w:top w:val="single" w:sz="12" w:space="0" w:color="auto"/>
                    <w:bottom w:val="single" w:sz="12" w:space="0" w:color="auto"/>
                  </w:tcBorders>
                  <w:vAlign w:val="center"/>
                </w:tcPr>
                <w:p w14:paraId="0D322294" w14:textId="77777777" w:rsidR="00CE2EEB" w:rsidRDefault="00000000">
                  <w:pPr>
                    <w:adjustRightInd w:val="0"/>
                    <w:snapToGrid w:val="0"/>
                    <w:jc w:val="center"/>
                    <w:rPr>
                      <w:b/>
                      <w:bCs/>
                      <w:kern w:val="0"/>
                      <w:szCs w:val="21"/>
                    </w:rPr>
                  </w:pPr>
                  <w:r>
                    <w:rPr>
                      <w:b/>
                      <w:bCs/>
                      <w:kern w:val="0"/>
                      <w:szCs w:val="21"/>
                    </w:rPr>
                    <w:t>污染物</w:t>
                  </w:r>
                </w:p>
              </w:tc>
              <w:tc>
                <w:tcPr>
                  <w:tcW w:w="851" w:type="dxa"/>
                  <w:tcBorders>
                    <w:top w:val="single" w:sz="12" w:space="0" w:color="auto"/>
                    <w:bottom w:val="single" w:sz="12" w:space="0" w:color="auto"/>
                  </w:tcBorders>
                  <w:vAlign w:val="center"/>
                </w:tcPr>
                <w:p w14:paraId="5765510B" w14:textId="77777777" w:rsidR="00CE2EEB" w:rsidRDefault="00000000">
                  <w:pPr>
                    <w:adjustRightInd w:val="0"/>
                    <w:snapToGrid w:val="0"/>
                    <w:jc w:val="center"/>
                    <w:rPr>
                      <w:b/>
                      <w:bCs/>
                      <w:kern w:val="0"/>
                      <w:szCs w:val="21"/>
                    </w:rPr>
                  </w:pPr>
                  <w:r>
                    <w:rPr>
                      <w:b/>
                      <w:bCs/>
                      <w:kern w:val="0"/>
                      <w:szCs w:val="21"/>
                    </w:rPr>
                    <w:t>产生量</w:t>
                  </w:r>
                  <w:r>
                    <w:rPr>
                      <w:b/>
                      <w:bCs/>
                      <w:kern w:val="0"/>
                      <w:szCs w:val="21"/>
                    </w:rPr>
                    <w:t>(t/a)</w:t>
                  </w:r>
                </w:p>
              </w:tc>
              <w:tc>
                <w:tcPr>
                  <w:tcW w:w="1134" w:type="dxa"/>
                  <w:tcBorders>
                    <w:top w:val="single" w:sz="12" w:space="0" w:color="auto"/>
                    <w:bottom w:val="single" w:sz="12" w:space="0" w:color="auto"/>
                  </w:tcBorders>
                  <w:vAlign w:val="center"/>
                </w:tcPr>
                <w:p w14:paraId="64E3058F" w14:textId="77777777" w:rsidR="00CE2EEB" w:rsidRDefault="00000000">
                  <w:pPr>
                    <w:jc w:val="center"/>
                    <w:rPr>
                      <w:b/>
                      <w:bCs/>
                      <w:kern w:val="0"/>
                      <w:szCs w:val="21"/>
                    </w:rPr>
                  </w:pPr>
                  <w:r>
                    <w:rPr>
                      <w:b/>
                      <w:bCs/>
                      <w:kern w:val="0"/>
                      <w:szCs w:val="21"/>
                    </w:rPr>
                    <w:t>产生浓度</w:t>
                  </w:r>
                  <w:r>
                    <w:rPr>
                      <w:b/>
                      <w:bCs/>
                      <w:kern w:val="0"/>
                      <w:szCs w:val="21"/>
                    </w:rPr>
                    <w:t>(mg/m</w:t>
                  </w:r>
                  <w:r>
                    <w:rPr>
                      <w:b/>
                      <w:bCs/>
                      <w:kern w:val="0"/>
                      <w:szCs w:val="21"/>
                      <w:vertAlign w:val="superscript"/>
                    </w:rPr>
                    <w:t>3</w:t>
                  </w:r>
                  <w:r>
                    <w:rPr>
                      <w:b/>
                      <w:bCs/>
                      <w:kern w:val="0"/>
                      <w:szCs w:val="21"/>
                    </w:rPr>
                    <w:t>)</w:t>
                  </w:r>
                </w:p>
              </w:tc>
              <w:tc>
                <w:tcPr>
                  <w:tcW w:w="1437" w:type="dxa"/>
                  <w:tcBorders>
                    <w:top w:val="single" w:sz="12" w:space="0" w:color="auto"/>
                    <w:bottom w:val="single" w:sz="12" w:space="0" w:color="auto"/>
                  </w:tcBorders>
                  <w:vAlign w:val="center"/>
                </w:tcPr>
                <w:p w14:paraId="745934BC" w14:textId="77777777" w:rsidR="00CE2EEB" w:rsidRDefault="00000000">
                  <w:pPr>
                    <w:adjustRightInd w:val="0"/>
                    <w:snapToGrid w:val="0"/>
                    <w:jc w:val="center"/>
                    <w:rPr>
                      <w:b/>
                      <w:bCs/>
                      <w:kern w:val="0"/>
                      <w:szCs w:val="21"/>
                    </w:rPr>
                  </w:pPr>
                  <w:r>
                    <w:rPr>
                      <w:b/>
                      <w:bCs/>
                      <w:kern w:val="0"/>
                      <w:szCs w:val="21"/>
                    </w:rPr>
                    <w:t>末端治理</w:t>
                  </w:r>
                </w:p>
              </w:tc>
              <w:tc>
                <w:tcPr>
                  <w:tcW w:w="689" w:type="dxa"/>
                  <w:tcBorders>
                    <w:top w:val="single" w:sz="12" w:space="0" w:color="auto"/>
                    <w:bottom w:val="single" w:sz="12" w:space="0" w:color="auto"/>
                  </w:tcBorders>
                  <w:vAlign w:val="center"/>
                </w:tcPr>
                <w:p w14:paraId="1D48FED2" w14:textId="77777777" w:rsidR="00CE2EEB" w:rsidRDefault="00000000">
                  <w:pPr>
                    <w:adjustRightInd w:val="0"/>
                    <w:snapToGrid w:val="0"/>
                    <w:jc w:val="center"/>
                    <w:rPr>
                      <w:b/>
                      <w:bCs/>
                      <w:kern w:val="0"/>
                      <w:szCs w:val="21"/>
                    </w:rPr>
                  </w:pPr>
                  <w:r>
                    <w:rPr>
                      <w:b/>
                      <w:bCs/>
                      <w:kern w:val="0"/>
                      <w:szCs w:val="21"/>
                    </w:rPr>
                    <w:t>排放量</w:t>
                  </w:r>
                  <w:r>
                    <w:rPr>
                      <w:b/>
                      <w:bCs/>
                      <w:kern w:val="0"/>
                      <w:szCs w:val="21"/>
                    </w:rPr>
                    <w:t>(t/a)</w:t>
                  </w:r>
                </w:p>
              </w:tc>
              <w:tc>
                <w:tcPr>
                  <w:tcW w:w="1104" w:type="dxa"/>
                  <w:tcBorders>
                    <w:top w:val="single" w:sz="12" w:space="0" w:color="auto"/>
                    <w:bottom w:val="single" w:sz="12" w:space="0" w:color="auto"/>
                  </w:tcBorders>
                  <w:vAlign w:val="center"/>
                </w:tcPr>
                <w:p w14:paraId="14646EC5" w14:textId="77777777" w:rsidR="00CE2EEB" w:rsidRDefault="00000000">
                  <w:pPr>
                    <w:adjustRightInd w:val="0"/>
                    <w:snapToGrid w:val="0"/>
                    <w:jc w:val="center"/>
                    <w:rPr>
                      <w:b/>
                      <w:bCs/>
                      <w:kern w:val="0"/>
                      <w:szCs w:val="21"/>
                    </w:rPr>
                  </w:pPr>
                  <w:r>
                    <w:rPr>
                      <w:b/>
                      <w:bCs/>
                      <w:kern w:val="0"/>
                      <w:szCs w:val="21"/>
                    </w:rPr>
                    <w:t>排放浓度</w:t>
                  </w:r>
                  <w:r>
                    <w:rPr>
                      <w:b/>
                      <w:bCs/>
                      <w:kern w:val="0"/>
                      <w:szCs w:val="21"/>
                    </w:rPr>
                    <w:t>(mg/m</w:t>
                  </w:r>
                  <w:r>
                    <w:rPr>
                      <w:b/>
                      <w:bCs/>
                      <w:kern w:val="0"/>
                      <w:szCs w:val="21"/>
                      <w:vertAlign w:val="superscript"/>
                    </w:rPr>
                    <w:t>3</w:t>
                  </w:r>
                  <w:r>
                    <w:rPr>
                      <w:b/>
                      <w:bCs/>
                      <w:kern w:val="0"/>
                      <w:szCs w:val="21"/>
                    </w:rPr>
                    <w:t>)</w:t>
                  </w:r>
                </w:p>
              </w:tc>
              <w:tc>
                <w:tcPr>
                  <w:tcW w:w="753" w:type="dxa"/>
                  <w:tcBorders>
                    <w:top w:val="single" w:sz="12" w:space="0" w:color="auto"/>
                    <w:bottom w:val="single" w:sz="12" w:space="0" w:color="auto"/>
                  </w:tcBorders>
                  <w:vAlign w:val="center"/>
                </w:tcPr>
                <w:p w14:paraId="6BFA430C" w14:textId="77777777" w:rsidR="00CE2EEB" w:rsidRDefault="00000000">
                  <w:pPr>
                    <w:adjustRightInd w:val="0"/>
                    <w:snapToGrid w:val="0"/>
                    <w:jc w:val="center"/>
                    <w:rPr>
                      <w:b/>
                      <w:bCs/>
                      <w:kern w:val="0"/>
                      <w:szCs w:val="21"/>
                    </w:rPr>
                  </w:pPr>
                  <w:r>
                    <w:rPr>
                      <w:b/>
                      <w:bCs/>
                      <w:kern w:val="0"/>
                      <w:szCs w:val="21"/>
                    </w:rPr>
                    <w:t>排放速率</w:t>
                  </w:r>
                  <w:r>
                    <w:rPr>
                      <w:b/>
                      <w:bCs/>
                      <w:kern w:val="0"/>
                      <w:szCs w:val="21"/>
                    </w:rPr>
                    <w:t>(kg/h)</w:t>
                  </w:r>
                </w:p>
              </w:tc>
            </w:tr>
            <w:tr w:rsidR="00CE2EEB" w14:paraId="382602ED" w14:textId="77777777">
              <w:trPr>
                <w:trHeight w:val="908"/>
                <w:jc w:val="center"/>
              </w:trPr>
              <w:tc>
                <w:tcPr>
                  <w:tcW w:w="1118" w:type="dxa"/>
                  <w:tcBorders>
                    <w:top w:val="single" w:sz="12" w:space="0" w:color="auto"/>
                  </w:tcBorders>
                  <w:vAlign w:val="center"/>
                </w:tcPr>
                <w:p w14:paraId="25A40C65" w14:textId="77777777" w:rsidR="00CE2EEB" w:rsidRDefault="00000000">
                  <w:pPr>
                    <w:adjustRightInd w:val="0"/>
                    <w:snapToGrid w:val="0"/>
                    <w:jc w:val="center"/>
                    <w:rPr>
                      <w:kern w:val="0"/>
                      <w:szCs w:val="21"/>
                    </w:rPr>
                  </w:pPr>
                  <w:r>
                    <w:rPr>
                      <w:rFonts w:hint="eastAsia"/>
                      <w:kern w:val="0"/>
                      <w:szCs w:val="21"/>
                    </w:rPr>
                    <w:t>1</w:t>
                  </w:r>
                  <w:r>
                    <w:rPr>
                      <w:rFonts w:hint="eastAsia"/>
                      <w:kern w:val="0"/>
                      <w:szCs w:val="21"/>
                    </w:rPr>
                    <w:t>号车间破碎筛分</w:t>
                  </w:r>
                  <w:r>
                    <w:rPr>
                      <w:kern w:val="0"/>
                      <w:szCs w:val="21"/>
                    </w:rPr>
                    <w:t>粉尘</w:t>
                  </w:r>
                </w:p>
              </w:tc>
              <w:tc>
                <w:tcPr>
                  <w:tcW w:w="709" w:type="dxa"/>
                  <w:tcBorders>
                    <w:top w:val="single" w:sz="12" w:space="0" w:color="auto"/>
                  </w:tcBorders>
                  <w:vAlign w:val="center"/>
                </w:tcPr>
                <w:p w14:paraId="217C44E7" w14:textId="77777777" w:rsidR="00CE2EEB" w:rsidRDefault="00000000">
                  <w:pPr>
                    <w:adjustRightInd w:val="0"/>
                    <w:snapToGrid w:val="0"/>
                    <w:jc w:val="center"/>
                    <w:rPr>
                      <w:kern w:val="0"/>
                      <w:szCs w:val="21"/>
                    </w:rPr>
                  </w:pPr>
                  <w:r>
                    <w:rPr>
                      <w:rFonts w:hint="eastAsia"/>
                      <w:kern w:val="0"/>
                      <w:szCs w:val="21"/>
                    </w:rPr>
                    <w:t>有</w:t>
                  </w:r>
                  <w:r>
                    <w:rPr>
                      <w:kern w:val="0"/>
                      <w:szCs w:val="21"/>
                    </w:rPr>
                    <w:t>组织</w:t>
                  </w:r>
                </w:p>
              </w:tc>
              <w:tc>
                <w:tcPr>
                  <w:tcW w:w="708" w:type="dxa"/>
                  <w:vMerge w:val="restart"/>
                  <w:tcBorders>
                    <w:top w:val="single" w:sz="12" w:space="0" w:color="auto"/>
                  </w:tcBorders>
                  <w:vAlign w:val="center"/>
                </w:tcPr>
                <w:p w14:paraId="376C0CF6" w14:textId="77777777" w:rsidR="00CE2EEB" w:rsidRDefault="00000000">
                  <w:pPr>
                    <w:adjustRightInd w:val="0"/>
                    <w:snapToGrid w:val="0"/>
                    <w:spacing w:beforeLines="10" w:before="24" w:afterLines="10" w:after="24"/>
                    <w:jc w:val="center"/>
                    <w:rPr>
                      <w:kern w:val="0"/>
                      <w:szCs w:val="21"/>
                    </w:rPr>
                  </w:pPr>
                  <w:r>
                    <w:rPr>
                      <w:kern w:val="0"/>
                      <w:szCs w:val="21"/>
                    </w:rPr>
                    <w:t>颗粒物</w:t>
                  </w:r>
                </w:p>
              </w:tc>
              <w:tc>
                <w:tcPr>
                  <w:tcW w:w="851" w:type="dxa"/>
                  <w:tcBorders>
                    <w:top w:val="single" w:sz="12" w:space="0" w:color="auto"/>
                  </w:tcBorders>
                  <w:vAlign w:val="center"/>
                </w:tcPr>
                <w:p w14:paraId="473A184D" w14:textId="77777777" w:rsidR="00CE2EEB" w:rsidRDefault="00000000">
                  <w:pPr>
                    <w:adjustRightInd w:val="0"/>
                    <w:snapToGrid w:val="0"/>
                    <w:spacing w:beforeLines="10" w:before="24" w:afterLines="10" w:after="24"/>
                    <w:jc w:val="center"/>
                    <w:rPr>
                      <w:kern w:val="0"/>
                      <w:szCs w:val="21"/>
                    </w:rPr>
                  </w:pPr>
                  <w:r>
                    <w:rPr>
                      <w:rFonts w:hint="eastAsia"/>
                      <w:kern w:val="0"/>
                      <w:szCs w:val="21"/>
                    </w:rPr>
                    <w:t>9</w:t>
                  </w:r>
                  <w:r>
                    <w:rPr>
                      <w:kern w:val="0"/>
                      <w:szCs w:val="21"/>
                    </w:rPr>
                    <w:t>2</w:t>
                  </w:r>
                </w:p>
              </w:tc>
              <w:tc>
                <w:tcPr>
                  <w:tcW w:w="1134" w:type="dxa"/>
                  <w:tcBorders>
                    <w:top w:val="single" w:sz="12" w:space="0" w:color="auto"/>
                  </w:tcBorders>
                  <w:vAlign w:val="center"/>
                </w:tcPr>
                <w:p w14:paraId="1AC32122" w14:textId="77777777" w:rsidR="00CE2EEB" w:rsidRDefault="00000000">
                  <w:pPr>
                    <w:adjustRightInd w:val="0"/>
                    <w:snapToGrid w:val="0"/>
                    <w:spacing w:beforeLines="10" w:before="24" w:afterLines="10" w:after="24"/>
                    <w:jc w:val="center"/>
                    <w:rPr>
                      <w:kern w:val="0"/>
                      <w:szCs w:val="21"/>
                    </w:rPr>
                  </w:pPr>
                  <w:r>
                    <w:rPr>
                      <w:rFonts w:hint="eastAsia"/>
                      <w:kern w:val="0"/>
                      <w:szCs w:val="21"/>
                    </w:rPr>
                    <w:t>1</w:t>
                  </w:r>
                  <w:r>
                    <w:rPr>
                      <w:kern w:val="0"/>
                      <w:szCs w:val="21"/>
                    </w:rPr>
                    <w:t>161.6</w:t>
                  </w:r>
                </w:p>
              </w:tc>
              <w:tc>
                <w:tcPr>
                  <w:tcW w:w="1437" w:type="dxa"/>
                  <w:tcBorders>
                    <w:top w:val="single" w:sz="12" w:space="0" w:color="auto"/>
                  </w:tcBorders>
                  <w:vAlign w:val="center"/>
                </w:tcPr>
                <w:p w14:paraId="4ADAE30D" w14:textId="77777777" w:rsidR="00CE2EEB" w:rsidRDefault="00000000">
                  <w:pPr>
                    <w:adjustRightInd w:val="0"/>
                    <w:snapToGrid w:val="0"/>
                    <w:jc w:val="center"/>
                    <w:rPr>
                      <w:kern w:val="0"/>
                      <w:szCs w:val="21"/>
                    </w:rPr>
                  </w:pPr>
                  <w:r>
                    <w:rPr>
                      <w:kern w:val="0"/>
                      <w:szCs w:val="21"/>
                    </w:rPr>
                    <w:t>布袋除尘器</w:t>
                  </w:r>
                  <w:r>
                    <w:rPr>
                      <w:kern w:val="0"/>
                      <w:szCs w:val="21"/>
                    </w:rPr>
                    <w:t>+</w:t>
                  </w:r>
                  <w:r>
                    <w:rPr>
                      <w:rFonts w:hint="eastAsia"/>
                      <w:kern w:val="0"/>
                      <w:szCs w:val="21"/>
                    </w:rPr>
                    <w:t>1</w:t>
                  </w:r>
                  <w:r>
                    <w:rPr>
                      <w:kern w:val="0"/>
                      <w:szCs w:val="21"/>
                    </w:rPr>
                    <w:t>5</w:t>
                  </w:r>
                  <w:r>
                    <w:rPr>
                      <w:rFonts w:hint="eastAsia"/>
                      <w:kern w:val="0"/>
                      <w:szCs w:val="21"/>
                    </w:rPr>
                    <w:t>m</w:t>
                  </w:r>
                  <w:r>
                    <w:rPr>
                      <w:rFonts w:hint="eastAsia"/>
                      <w:kern w:val="0"/>
                      <w:szCs w:val="21"/>
                    </w:rPr>
                    <w:t>高排气筒（</w:t>
                  </w:r>
                  <w:r>
                    <w:rPr>
                      <w:rFonts w:hint="eastAsia"/>
                      <w:kern w:val="0"/>
                      <w:szCs w:val="21"/>
                    </w:rPr>
                    <w:t>D</w:t>
                  </w:r>
                  <w:r>
                    <w:rPr>
                      <w:kern w:val="0"/>
                      <w:szCs w:val="21"/>
                    </w:rPr>
                    <w:t>A001</w:t>
                  </w:r>
                  <w:r>
                    <w:rPr>
                      <w:rFonts w:hint="eastAsia"/>
                      <w:kern w:val="0"/>
                      <w:szCs w:val="21"/>
                    </w:rPr>
                    <w:t>）</w:t>
                  </w:r>
                </w:p>
              </w:tc>
              <w:tc>
                <w:tcPr>
                  <w:tcW w:w="689" w:type="dxa"/>
                  <w:tcBorders>
                    <w:top w:val="single" w:sz="12" w:space="0" w:color="auto"/>
                  </w:tcBorders>
                  <w:vAlign w:val="center"/>
                </w:tcPr>
                <w:p w14:paraId="4A45516C" w14:textId="77777777" w:rsidR="00CE2EEB" w:rsidRDefault="00000000">
                  <w:pPr>
                    <w:adjustRightInd w:val="0"/>
                    <w:snapToGrid w:val="0"/>
                    <w:spacing w:beforeLines="10" w:before="24" w:afterLines="10" w:after="24"/>
                    <w:jc w:val="center"/>
                    <w:rPr>
                      <w:kern w:val="0"/>
                      <w:szCs w:val="21"/>
                    </w:rPr>
                  </w:pPr>
                  <w:r>
                    <w:rPr>
                      <w:rFonts w:hint="eastAsia"/>
                      <w:kern w:val="0"/>
                      <w:szCs w:val="21"/>
                    </w:rPr>
                    <w:t>0</w:t>
                  </w:r>
                  <w:r>
                    <w:rPr>
                      <w:kern w:val="0"/>
                      <w:szCs w:val="21"/>
                    </w:rPr>
                    <w:t>.92</w:t>
                  </w:r>
                </w:p>
              </w:tc>
              <w:tc>
                <w:tcPr>
                  <w:tcW w:w="1104" w:type="dxa"/>
                  <w:tcBorders>
                    <w:top w:val="single" w:sz="12" w:space="0" w:color="auto"/>
                  </w:tcBorders>
                  <w:vAlign w:val="center"/>
                </w:tcPr>
                <w:p w14:paraId="6051850F" w14:textId="77777777" w:rsidR="00CE2EEB" w:rsidRDefault="00000000">
                  <w:pPr>
                    <w:adjustRightInd w:val="0"/>
                    <w:snapToGrid w:val="0"/>
                    <w:spacing w:beforeLines="10" w:before="24" w:afterLines="10" w:after="24"/>
                    <w:jc w:val="center"/>
                    <w:rPr>
                      <w:kern w:val="0"/>
                      <w:szCs w:val="21"/>
                    </w:rPr>
                  </w:pPr>
                  <w:r>
                    <w:rPr>
                      <w:rFonts w:hint="eastAsia"/>
                      <w:kern w:val="0"/>
                      <w:szCs w:val="21"/>
                    </w:rPr>
                    <w:t>1</w:t>
                  </w:r>
                  <w:r>
                    <w:rPr>
                      <w:kern w:val="0"/>
                      <w:szCs w:val="21"/>
                    </w:rPr>
                    <w:t>1.6</w:t>
                  </w:r>
                </w:p>
              </w:tc>
              <w:tc>
                <w:tcPr>
                  <w:tcW w:w="753" w:type="dxa"/>
                  <w:tcBorders>
                    <w:top w:val="single" w:sz="12" w:space="0" w:color="auto"/>
                  </w:tcBorders>
                  <w:vAlign w:val="center"/>
                </w:tcPr>
                <w:p w14:paraId="326A6EB6" w14:textId="77777777" w:rsidR="00CE2EEB" w:rsidRDefault="00000000">
                  <w:pPr>
                    <w:adjustRightInd w:val="0"/>
                    <w:snapToGrid w:val="0"/>
                    <w:spacing w:beforeLines="10" w:before="24" w:afterLines="10" w:after="24"/>
                    <w:jc w:val="center"/>
                    <w:rPr>
                      <w:kern w:val="0"/>
                      <w:szCs w:val="21"/>
                    </w:rPr>
                  </w:pPr>
                  <w:r>
                    <w:rPr>
                      <w:rFonts w:hint="eastAsia"/>
                      <w:kern w:val="0"/>
                      <w:szCs w:val="21"/>
                    </w:rPr>
                    <w:t>0</w:t>
                  </w:r>
                  <w:r>
                    <w:rPr>
                      <w:kern w:val="0"/>
                      <w:szCs w:val="21"/>
                    </w:rPr>
                    <w:t>.116</w:t>
                  </w:r>
                </w:p>
              </w:tc>
            </w:tr>
            <w:tr w:rsidR="00CE2EEB" w14:paraId="1B05CEAD" w14:textId="77777777">
              <w:trPr>
                <w:trHeight w:val="340"/>
                <w:jc w:val="center"/>
              </w:trPr>
              <w:tc>
                <w:tcPr>
                  <w:tcW w:w="1118" w:type="dxa"/>
                  <w:vAlign w:val="center"/>
                </w:tcPr>
                <w:p w14:paraId="254B0A87" w14:textId="77777777" w:rsidR="00CE2EEB" w:rsidRDefault="00000000">
                  <w:pPr>
                    <w:adjustRightInd w:val="0"/>
                    <w:snapToGrid w:val="0"/>
                    <w:jc w:val="center"/>
                    <w:rPr>
                      <w:kern w:val="0"/>
                      <w:szCs w:val="21"/>
                    </w:rPr>
                  </w:pPr>
                  <w:r>
                    <w:rPr>
                      <w:rFonts w:hint="eastAsia"/>
                      <w:kern w:val="0"/>
                      <w:szCs w:val="21"/>
                    </w:rPr>
                    <w:t>2</w:t>
                  </w:r>
                  <w:r>
                    <w:rPr>
                      <w:rFonts w:hint="eastAsia"/>
                      <w:kern w:val="0"/>
                      <w:szCs w:val="21"/>
                    </w:rPr>
                    <w:t>号车间破碎筛分</w:t>
                  </w:r>
                  <w:r>
                    <w:rPr>
                      <w:kern w:val="0"/>
                      <w:szCs w:val="21"/>
                    </w:rPr>
                    <w:t>粉尘</w:t>
                  </w:r>
                </w:p>
              </w:tc>
              <w:tc>
                <w:tcPr>
                  <w:tcW w:w="709" w:type="dxa"/>
                  <w:vAlign w:val="center"/>
                </w:tcPr>
                <w:p w14:paraId="4ADF9B02" w14:textId="77777777" w:rsidR="00CE2EEB" w:rsidRDefault="00000000">
                  <w:pPr>
                    <w:adjustRightInd w:val="0"/>
                    <w:snapToGrid w:val="0"/>
                    <w:spacing w:beforeLines="10" w:before="24" w:afterLines="10" w:after="24"/>
                    <w:jc w:val="center"/>
                    <w:rPr>
                      <w:kern w:val="0"/>
                      <w:szCs w:val="21"/>
                    </w:rPr>
                  </w:pPr>
                  <w:r>
                    <w:rPr>
                      <w:rFonts w:hint="eastAsia"/>
                      <w:kern w:val="0"/>
                      <w:szCs w:val="21"/>
                    </w:rPr>
                    <w:t>有组织</w:t>
                  </w:r>
                </w:p>
              </w:tc>
              <w:tc>
                <w:tcPr>
                  <w:tcW w:w="708" w:type="dxa"/>
                  <w:vMerge/>
                  <w:vAlign w:val="center"/>
                </w:tcPr>
                <w:p w14:paraId="7F4A7DE1" w14:textId="77777777" w:rsidR="00CE2EEB" w:rsidRDefault="00CE2EEB">
                  <w:pPr>
                    <w:adjustRightInd w:val="0"/>
                    <w:snapToGrid w:val="0"/>
                    <w:spacing w:beforeLines="10" w:before="24" w:afterLines="10" w:after="24"/>
                    <w:jc w:val="center"/>
                    <w:rPr>
                      <w:kern w:val="0"/>
                      <w:szCs w:val="21"/>
                    </w:rPr>
                  </w:pPr>
                </w:p>
              </w:tc>
              <w:tc>
                <w:tcPr>
                  <w:tcW w:w="851" w:type="dxa"/>
                  <w:vAlign w:val="center"/>
                </w:tcPr>
                <w:p w14:paraId="67CC1EFE" w14:textId="77777777" w:rsidR="00CE2EEB" w:rsidRDefault="00000000">
                  <w:pPr>
                    <w:adjustRightInd w:val="0"/>
                    <w:snapToGrid w:val="0"/>
                    <w:spacing w:beforeLines="10" w:before="24" w:afterLines="10" w:after="24"/>
                    <w:jc w:val="center"/>
                    <w:rPr>
                      <w:kern w:val="0"/>
                      <w:szCs w:val="21"/>
                    </w:rPr>
                  </w:pPr>
                  <w:r>
                    <w:rPr>
                      <w:rFonts w:hint="eastAsia"/>
                      <w:kern w:val="0"/>
                      <w:szCs w:val="21"/>
                    </w:rPr>
                    <w:t>9</w:t>
                  </w:r>
                  <w:r>
                    <w:rPr>
                      <w:kern w:val="0"/>
                      <w:szCs w:val="21"/>
                    </w:rPr>
                    <w:t>2</w:t>
                  </w:r>
                </w:p>
              </w:tc>
              <w:tc>
                <w:tcPr>
                  <w:tcW w:w="1134" w:type="dxa"/>
                  <w:vAlign w:val="center"/>
                </w:tcPr>
                <w:p w14:paraId="1CCDD2AA" w14:textId="77777777" w:rsidR="00CE2EEB" w:rsidRDefault="00000000">
                  <w:pPr>
                    <w:adjustRightInd w:val="0"/>
                    <w:snapToGrid w:val="0"/>
                    <w:spacing w:beforeLines="10" w:before="24" w:afterLines="10" w:after="24"/>
                    <w:jc w:val="center"/>
                    <w:rPr>
                      <w:kern w:val="0"/>
                      <w:szCs w:val="21"/>
                    </w:rPr>
                  </w:pPr>
                  <w:r>
                    <w:rPr>
                      <w:rFonts w:hint="eastAsia"/>
                      <w:kern w:val="0"/>
                      <w:szCs w:val="21"/>
                    </w:rPr>
                    <w:t>1</w:t>
                  </w:r>
                  <w:r>
                    <w:rPr>
                      <w:kern w:val="0"/>
                      <w:szCs w:val="21"/>
                    </w:rPr>
                    <w:t>161.6</w:t>
                  </w:r>
                </w:p>
              </w:tc>
              <w:tc>
                <w:tcPr>
                  <w:tcW w:w="1437" w:type="dxa"/>
                  <w:vAlign w:val="center"/>
                </w:tcPr>
                <w:p w14:paraId="1F1775D0" w14:textId="77777777" w:rsidR="00CE2EEB" w:rsidRDefault="00000000">
                  <w:pPr>
                    <w:adjustRightInd w:val="0"/>
                    <w:snapToGrid w:val="0"/>
                    <w:spacing w:beforeLines="10" w:before="24" w:afterLines="10" w:after="24"/>
                    <w:jc w:val="center"/>
                    <w:rPr>
                      <w:kern w:val="0"/>
                      <w:szCs w:val="21"/>
                    </w:rPr>
                  </w:pPr>
                  <w:r>
                    <w:rPr>
                      <w:kern w:val="0"/>
                      <w:szCs w:val="21"/>
                    </w:rPr>
                    <w:t>布袋除尘器</w:t>
                  </w:r>
                  <w:r>
                    <w:rPr>
                      <w:kern w:val="0"/>
                      <w:szCs w:val="21"/>
                    </w:rPr>
                    <w:t>+</w:t>
                  </w:r>
                  <w:r>
                    <w:rPr>
                      <w:rFonts w:hint="eastAsia"/>
                      <w:kern w:val="0"/>
                      <w:szCs w:val="21"/>
                    </w:rPr>
                    <w:t>1</w:t>
                  </w:r>
                  <w:r>
                    <w:rPr>
                      <w:kern w:val="0"/>
                      <w:szCs w:val="21"/>
                    </w:rPr>
                    <w:t>5</w:t>
                  </w:r>
                  <w:r>
                    <w:rPr>
                      <w:rFonts w:hint="eastAsia"/>
                      <w:kern w:val="0"/>
                      <w:szCs w:val="21"/>
                    </w:rPr>
                    <w:t>m</w:t>
                  </w:r>
                  <w:r>
                    <w:rPr>
                      <w:rFonts w:hint="eastAsia"/>
                      <w:kern w:val="0"/>
                      <w:szCs w:val="21"/>
                    </w:rPr>
                    <w:t>高排气筒（</w:t>
                  </w:r>
                  <w:r>
                    <w:rPr>
                      <w:rFonts w:hint="eastAsia"/>
                      <w:kern w:val="0"/>
                      <w:szCs w:val="21"/>
                    </w:rPr>
                    <w:t>D</w:t>
                  </w:r>
                  <w:r>
                    <w:rPr>
                      <w:kern w:val="0"/>
                      <w:szCs w:val="21"/>
                    </w:rPr>
                    <w:t>A002</w:t>
                  </w:r>
                  <w:r>
                    <w:rPr>
                      <w:rFonts w:hint="eastAsia"/>
                      <w:kern w:val="0"/>
                      <w:szCs w:val="21"/>
                    </w:rPr>
                    <w:t>）</w:t>
                  </w:r>
                </w:p>
              </w:tc>
              <w:tc>
                <w:tcPr>
                  <w:tcW w:w="689" w:type="dxa"/>
                  <w:vAlign w:val="center"/>
                </w:tcPr>
                <w:p w14:paraId="620F6CED" w14:textId="77777777" w:rsidR="00CE2EEB" w:rsidRDefault="00000000">
                  <w:pPr>
                    <w:adjustRightInd w:val="0"/>
                    <w:snapToGrid w:val="0"/>
                    <w:spacing w:beforeLines="10" w:before="24" w:afterLines="10" w:after="24"/>
                    <w:jc w:val="center"/>
                    <w:rPr>
                      <w:kern w:val="0"/>
                      <w:szCs w:val="21"/>
                    </w:rPr>
                  </w:pPr>
                  <w:r>
                    <w:rPr>
                      <w:rFonts w:hint="eastAsia"/>
                      <w:kern w:val="0"/>
                      <w:szCs w:val="21"/>
                    </w:rPr>
                    <w:t>0</w:t>
                  </w:r>
                  <w:r>
                    <w:rPr>
                      <w:kern w:val="0"/>
                      <w:szCs w:val="21"/>
                    </w:rPr>
                    <w:t>.92</w:t>
                  </w:r>
                </w:p>
              </w:tc>
              <w:tc>
                <w:tcPr>
                  <w:tcW w:w="1104" w:type="dxa"/>
                  <w:vAlign w:val="center"/>
                </w:tcPr>
                <w:p w14:paraId="04D29B11" w14:textId="77777777" w:rsidR="00CE2EEB" w:rsidRDefault="00000000">
                  <w:pPr>
                    <w:adjustRightInd w:val="0"/>
                    <w:snapToGrid w:val="0"/>
                    <w:spacing w:beforeLines="10" w:before="24" w:afterLines="10" w:after="24"/>
                    <w:jc w:val="center"/>
                    <w:rPr>
                      <w:kern w:val="0"/>
                      <w:szCs w:val="21"/>
                    </w:rPr>
                  </w:pPr>
                  <w:r>
                    <w:rPr>
                      <w:rFonts w:hint="eastAsia"/>
                      <w:kern w:val="0"/>
                      <w:szCs w:val="21"/>
                    </w:rPr>
                    <w:t>1</w:t>
                  </w:r>
                  <w:r>
                    <w:rPr>
                      <w:kern w:val="0"/>
                      <w:szCs w:val="21"/>
                    </w:rPr>
                    <w:t>1.6</w:t>
                  </w:r>
                </w:p>
              </w:tc>
              <w:tc>
                <w:tcPr>
                  <w:tcW w:w="753" w:type="dxa"/>
                  <w:vAlign w:val="center"/>
                </w:tcPr>
                <w:p w14:paraId="1E937BEC" w14:textId="77777777" w:rsidR="00CE2EEB" w:rsidRDefault="00000000">
                  <w:pPr>
                    <w:adjustRightInd w:val="0"/>
                    <w:snapToGrid w:val="0"/>
                    <w:spacing w:beforeLines="10" w:before="24" w:afterLines="10" w:after="24"/>
                    <w:jc w:val="center"/>
                    <w:rPr>
                      <w:kern w:val="0"/>
                      <w:szCs w:val="21"/>
                    </w:rPr>
                  </w:pPr>
                  <w:r>
                    <w:rPr>
                      <w:rFonts w:hint="eastAsia"/>
                      <w:kern w:val="0"/>
                      <w:szCs w:val="21"/>
                    </w:rPr>
                    <w:t>0</w:t>
                  </w:r>
                  <w:r>
                    <w:rPr>
                      <w:kern w:val="0"/>
                      <w:szCs w:val="21"/>
                    </w:rPr>
                    <w:t>.116</w:t>
                  </w:r>
                </w:p>
              </w:tc>
            </w:tr>
            <w:tr w:rsidR="00CE2EEB" w14:paraId="2F387D2C" w14:textId="77777777">
              <w:trPr>
                <w:trHeight w:val="23"/>
                <w:jc w:val="center"/>
              </w:trPr>
              <w:tc>
                <w:tcPr>
                  <w:tcW w:w="1118" w:type="dxa"/>
                  <w:vAlign w:val="center"/>
                </w:tcPr>
                <w:p w14:paraId="48D67054" w14:textId="77777777" w:rsidR="00CE2EEB" w:rsidRDefault="00000000">
                  <w:pPr>
                    <w:adjustRightInd w:val="0"/>
                    <w:snapToGrid w:val="0"/>
                    <w:jc w:val="center"/>
                    <w:rPr>
                      <w:kern w:val="0"/>
                      <w:szCs w:val="21"/>
                    </w:rPr>
                  </w:pPr>
                  <w:r>
                    <w:rPr>
                      <w:rFonts w:hint="eastAsia"/>
                      <w:kern w:val="0"/>
                      <w:szCs w:val="21"/>
                    </w:rPr>
                    <w:t>堆场</w:t>
                  </w:r>
                  <w:r>
                    <w:rPr>
                      <w:kern w:val="0"/>
                      <w:szCs w:val="21"/>
                    </w:rPr>
                    <w:t>扬尘及装卸扬尘</w:t>
                  </w:r>
                </w:p>
              </w:tc>
              <w:tc>
                <w:tcPr>
                  <w:tcW w:w="709" w:type="dxa"/>
                  <w:vMerge w:val="restart"/>
                  <w:vAlign w:val="center"/>
                </w:tcPr>
                <w:p w14:paraId="65A02A2B" w14:textId="77777777" w:rsidR="00CE2EEB" w:rsidRDefault="00000000">
                  <w:pPr>
                    <w:adjustRightInd w:val="0"/>
                    <w:snapToGrid w:val="0"/>
                    <w:spacing w:beforeLines="10" w:before="24" w:afterLines="10" w:after="24"/>
                    <w:jc w:val="center"/>
                    <w:rPr>
                      <w:kern w:val="0"/>
                      <w:szCs w:val="21"/>
                    </w:rPr>
                  </w:pPr>
                  <w:r>
                    <w:rPr>
                      <w:rFonts w:hint="eastAsia"/>
                      <w:kern w:val="0"/>
                      <w:szCs w:val="21"/>
                    </w:rPr>
                    <w:t>无组织</w:t>
                  </w:r>
                </w:p>
              </w:tc>
              <w:tc>
                <w:tcPr>
                  <w:tcW w:w="708" w:type="dxa"/>
                  <w:vAlign w:val="center"/>
                </w:tcPr>
                <w:p w14:paraId="4C7EA3CA" w14:textId="77777777" w:rsidR="00CE2EEB" w:rsidRDefault="00000000">
                  <w:pPr>
                    <w:adjustRightInd w:val="0"/>
                    <w:snapToGrid w:val="0"/>
                    <w:spacing w:beforeLines="10" w:before="24" w:afterLines="10" w:after="24"/>
                    <w:jc w:val="center"/>
                    <w:rPr>
                      <w:kern w:val="0"/>
                      <w:szCs w:val="21"/>
                    </w:rPr>
                  </w:pPr>
                  <w:r>
                    <w:rPr>
                      <w:kern w:val="0"/>
                      <w:szCs w:val="21"/>
                    </w:rPr>
                    <w:t>颗粒物</w:t>
                  </w:r>
                </w:p>
              </w:tc>
              <w:tc>
                <w:tcPr>
                  <w:tcW w:w="851" w:type="dxa"/>
                  <w:vAlign w:val="center"/>
                </w:tcPr>
                <w:p w14:paraId="315E5300" w14:textId="77777777" w:rsidR="00CE2EEB" w:rsidRDefault="00000000">
                  <w:pPr>
                    <w:adjustRightInd w:val="0"/>
                    <w:snapToGrid w:val="0"/>
                    <w:spacing w:beforeLines="10" w:before="24" w:afterLines="10" w:after="24"/>
                    <w:jc w:val="center"/>
                    <w:rPr>
                      <w:kern w:val="0"/>
                      <w:szCs w:val="21"/>
                    </w:rPr>
                  </w:pPr>
                  <w:r>
                    <w:rPr>
                      <w:rFonts w:hint="eastAsia"/>
                      <w:kern w:val="0"/>
                      <w:szCs w:val="21"/>
                    </w:rPr>
                    <w:t>3</w:t>
                  </w:r>
                  <w:r>
                    <w:rPr>
                      <w:kern w:val="0"/>
                      <w:szCs w:val="21"/>
                    </w:rPr>
                    <w:t>46.85</w:t>
                  </w:r>
                </w:p>
              </w:tc>
              <w:tc>
                <w:tcPr>
                  <w:tcW w:w="1134" w:type="dxa"/>
                  <w:vAlign w:val="center"/>
                </w:tcPr>
                <w:p w14:paraId="0AA2FFF2" w14:textId="77777777" w:rsidR="00CE2EEB" w:rsidRDefault="00000000">
                  <w:pPr>
                    <w:jc w:val="center"/>
                    <w:rPr>
                      <w:kern w:val="0"/>
                      <w:szCs w:val="21"/>
                    </w:rPr>
                  </w:pPr>
                  <w:r>
                    <w:rPr>
                      <w:rFonts w:hint="eastAsia"/>
                      <w:kern w:val="0"/>
                      <w:szCs w:val="21"/>
                    </w:rPr>
                    <w:t>/</w:t>
                  </w:r>
                </w:p>
              </w:tc>
              <w:tc>
                <w:tcPr>
                  <w:tcW w:w="1437" w:type="dxa"/>
                  <w:vAlign w:val="center"/>
                </w:tcPr>
                <w:p w14:paraId="2A418B55" w14:textId="77777777" w:rsidR="00CE2EEB" w:rsidRDefault="00000000">
                  <w:pPr>
                    <w:adjustRightInd w:val="0"/>
                    <w:snapToGrid w:val="0"/>
                    <w:spacing w:beforeLines="10" w:before="24" w:afterLines="10" w:after="24"/>
                    <w:jc w:val="center"/>
                    <w:rPr>
                      <w:kern w:val="0"/>
                      <w:szCs w:val="21"/>
                    </w:rPr>
                  </w:pPr>
                  <w:r>
                    <w:rPr>
                      <w:rFonts w:hint="eastAsia"/>
                      <w:kern w:val="0"/>
                      <w:szCs w:val="21"/>
                    </w:rPr>
                    <w:t>煤仓全</w:t>
                  </w:r>
                  <w:r>
                    <w:rPr>
                      <w:kern w:val="0"/>
                      <w:szCs w:val="21"/>
                    </w:rPr>
                    <w:t>封闭</w:t>
                  </w:r>
                  <w:r>
                    <w:rPr>
                      <w:kern w:val="0"/>
                      <w:szCs w:val="21"/>
                    </w:rPr>
                    <w:t>+</w:t>
                  </w:r>
                  <w:r>
                    <w:rPr>
                      <w:rFonts w:hint="eastAsia"/>
                      <w:kern w:val="0"/>
                      <w:szCs w:val="21"/>
                    </w:rPr>
                    <w:t>厂区</w:t>
                  </w:r>
                  <w:r>
                    <w:rPr>
                      <w:kern w:val="0"/>
                      <w:szCs w:val="21"/>
                    </w:rPr>
                    <w:t>洒水降尘</w:t>
                  </w:r>
                </w:p>
              </w:tc>
              <w:tc>
                <w:tcPr>
                  <w:tcW w:w="689" w:type="dxa"/>
                  <w:vAlign w:val="center"/>
                </w:tcPr>
                <w:p w14:paraId="2F8AF9FF" w14:textId="77777777" w:rsidR="00CE2EEB" w:rsidRDefault="00000000">
                  <w:pPr>
                    <w:adjustRightInd w:val="0"/>
                    <w:snapToGrid w:val="0"/>
                    <w:spacing w:beforeLines="10" w:before="24" w:afterLines="10" w:after="24"/>
                    <w:jc w:val="center"/>
                    <w:rPr>
                      <w:kern w:val="0"/>
                      <w:szCs w:val="21"/>
                    </w:rPr>
                  </w:pPr>
                  <w:r>
                    <w:rPr>
                      <w:rFonts w:hint="eastAsia"/>
                      <w:kern w:val="0"/>
                      <w:szCs w:val="21"/>
                    </w:rPr>
                    <w:t>0</w:t>
                  </w:r>
                  <w:r>
                    <w:rPr>
                      <w:kern w:val="0"/>
                      <w:szCs w:val="21"/>
                    </w:rPr>
                    <w:t>.52</w:t>
                  </w:r>
                </w:p>
              </w:tc>
              <w:tc>
                <w:tcPr>
                  <w:tcW w:w="1104" w:type="dxa"/>
                  <w:vAlign w:val="center"/>
                </w:tcPr>
                <w:p w14:paraId="01A5755F" w14:textId="77777777" w:rsidR="00CE2EEB" w:rsidRDefault="00000000">
                  <w:pPr>
                    <w:adjustRightInd w:val="0"/>
                    <w:snapToGrid w:val="0"/>
                    <w:spacing w:beforeLines="10" w:before="24" w:afterLines="10" w:after="24"/>
                    <w:jc w:val="center"/>
                    <w:rPr>
                      <w:kern w:val="0"/>
                      <w:szCs w:val="21"/>
                    </w:rPr>
                  </w:pPr>
                  <w:r>
                    <w:rPr>
                      <w:kern w:val="0"/>
                      <w:szCs w:val="21"/>
                    </w:rPr>
                    <w:t>/</w:t>
                  </w:r>
                </w:p>
              </w:tc>
              <w:tc>
                <w:tcPr>
                  <w:tcW w:w="753" w:type="dxa"/>
                  <w:vAlign w:val="center"/>
                </w:tcPr>
                <w:p w14:paraId="439466CC" w14:textId="77777777" w:rsidR="00CE2EEB" w:rsidRDefault="00000000">
                  <w:pPr>
                    <w:adjustRightInd w:val="0"/>
                    <w:snapToGrid w:val="0"/>
                    <w:spacing w:beforeLines="10" w:before="24" w:afterLines="10" w:after="24"/>
                    <w:jc w:val="center"/>
                    <w:rPr>
                      <w:kern w:val="0"/>
                      <w:szCs w:val="21"/>
                    </w:rPr>
                  </w:pPr>
                  <w:r>
                    <w:rPr>
                      <w:kern w:val="0"/>
                      <w:szCs w:val="21"/>
                    </w:rPr>
                    <w:t>/</w:t>
                  </w:r>
                </w:p>
              </w:tc>
            </w:tr>
            <w:tr w:rsidR="00CE2EEB" w14:paraId="0515CF40" w14:textId="77777777">
              <w:trPr>
                <w:trHeight w:val="23"/>
                <w:jc w:val="center"/>
              </w:trPr>
              <w:tc>
                <w:tcPr>
                  <w:tcW w:w="1118" w:type="dxa"/>
                  <w:tcBorders>
                    <w:bottom w:val="single" w:sz="12" w:space="0" w:color="auto"/>
                  </w:tcBorders>
                  <w:vAlign w:val="center"/>
                </w:tcPr>
                <w:p w14:paraId="2526D6DB" w14:textId="77777777" w:rsidR="00CE2EEB" w:rsidRDefault="00000000">
                  <w:pPr>
                    <w:adjustRightInd w:val="0"/>
                    <w:snapToGrid w:val="0"/>
                    <w:jc w:val="center"/>
                    <w:rPr>
                      <w:kern w:val="0"/>
                      <w:szCs w:val="21"/>
                    </w:rPr>
                  </w:pPr>
                  <w:r>
                    <w:rPr>
                      <w:rFonts w:hint="eastAsia"/>
                      <w:kern w:val="0"/>
                      <w:szCs w:val="21"/>
                    </w:rPr>
                    <w:t>车辆扬尘</w:t>
                  </w:r>
                </w:p>
              </w:tc>
              <w:tc>
                <w:tcPr>
                  <w:tcW w:w="709" w:type="dxa"/>
                  <w:vMerge/>
                  <w:tcBorders>
                    <w:bottom w:val="single" w:sz="12" w:space="0" w:color="auto"/>
                  </w:tcBorders>
                  <w:vAlign w:val="center"/>
                </w:tcPr>
                <w:p w14:paraId="5E0D492D" w14:textId="77777777" w:rsidR="00CE2EEB" w:rsidRDefault="00CE2EEB">
                  <w:pPr>
                    <w:adjustRightInd w:val="0"/>
                    <w:snapToGrid w:val="0"/>
                    <w:jc w:val="center"/>
                    <w:rPr>
                      <w:kern w:val="0"/>
                      <w:szCs w:val="21"/>
                    </w:rPr>
                  </w:pPr>
                </w:p>
              </w:tc>
              <w:tc>
                <w:tcPr>
                  <w:tcW w:w="708" w:type="dxa"/>
                  <w:tcBorders>
                    <w:bottom w:val="single" w:sz="12" w:space="0" w:color="auto"/>
                  </w:tcBorders>
                  <w:vAlign w:val="center"/>
                </w:tcPr>
                <w:p w14:paraId="3EBD3756" w14:textId="77777777" w:rsidR="00CE2EEB" w:rsidRDefault="00000000">
                  <w:pPr>
                    <w:adjustRightInd w:val="0"/>
                    <w:snapToGrid w:val="0"/>
                    <w:jc w:val="center"/>
                    <w:rPr>
                      <w:kern w:val="0"/>
                      <w:szCs w:val="21"/>
                    </w:rPr>
                  </w:pPr>
                  <w:r>
                    <w:rPr>
                      <w:rFonts w:hint="eastAsia"/>
                      <w:kern w:val="0"/>
                      <w:szCs w:val="21"/>
                    </w:rPr>
                    <w:t>颗粒物</w:t>
                  </w:r>
                </w:p>
              </w:tc>
              <w:tc>
                <w:tcPr>
                  <w:tcW w:w="851" w:type="dxa"/>
                  <w:tcBorders>
                    <w:bottom w:val="single" w:sz="12" w:space="0" w:color="auto"/>
                  </w:tcBorders>
                  <w:vAlign w:val="center"/>
                </w:tcPr>
                <w:p w14:paraId="7C00BEF9" w14:textId="77777777" w:rsidR="00CE2EEB" w:rsidRDefault="00000000">
                  <w:pPr>
                    <w:adjustRightInd w:val="0"/>
                    <w:snapToGrid w:val="0"/>
                    <w:jc w:val="center"/>
                    <w:rPr>
                      <w:kern w:val="0"/>
                      <w:szCs w:val="21"/>
                    </w:rPr>
                  </w:pPr>
                  <w:r>
                    <w:rPr>
                      <w:rFonts w:hint="eastAsia"/>
                      <w:kern w:val="0"/>
                      <w:szCs w:val="21"/>
                    </w:rPr>
                    <w:t>1</w:t>
                  </w:r>
                  <w:r>
                    <w:rPr>
                      <w:kern w:val="0"/>
                      <w:szCs w:val="21"/>
                    </w:rPr>
                    <w:t>.12</w:t>
                  </w:r>
                </w:p>
              </w:tc>
              <w:tc>
                <w:tcPr>
                  <w:tcW w:w="1134" w:type="dxa"/>
                  <w:tcBorders>
                    <w:bottom w:val="single" w:sz="12" w:space="0" w:color="auto"/>
                  </w:tcBorders>
                  <w:vAlign w:val="center"/>
                </w:tcPr>
                <w:p w14:paraId="43AB4367" w14:textId="77777777" w:rsidR="00CE2EEB" w:rsidRDefault="00000000">
                  <w:pPr>
                    <w:jc w:val="center"/>
                    <w:rPr>
                      <w:kern w:val="0"/>
                      <w:szCs w:val="21"/>
                    </w:rPr>
                  </w:pPr>
                  <w:r>
                    <w:rPr>
                      <w:rFonts w:hint="eastAsia"/>
                      <w:kern w:val="0"/>
                      <w:szCs w:val="21"/>
                    </w:rPr>
                    <w:t>/</w:t>
                  </w:r>
                </w:p>
              </w:tc>
              <w:tc>
                <w:tcPr>
                  <w:tcW w:w="1437" w:type="dxa"/>
                  <w:tcBorders>
                    <w:bottom w:val="single" w:sz="12" w:space="0" w:color="auto"/>
                  </w:tcBorders>
                  <w:vAlign w:val="center"/>
                </w:tcPr>
                <w:p w14:paraId="1C45A475" w14:textId="77777777" w:rsidR="00CE2EEB" w:rsidRDefault="00000000">
                  <w:pPr>
                    <w:adjustRightInd w:val="0"/>
                    <w:snapToGrid w:val="0"/>
                    <w:jc w:val="center"/>
                    <w:rPr>
                      <w:kern w:val="0"/>
                      <w:szCs w:val="21"/>
                    </w:rPr>
                  </w:pPr>
                  <w:r>
                    <w:rPr>
                      <w:kern w:val="0"/>
                      <w:szCs w:val="21"/>
                    </w:rPr>
                    <w:t>封闭运输</w:t>
                  </w:r>
                  <w:r>
                    <w:rPr>
                      <w:kern w:val="0"/>
                      <w:szCs w:val="21"/>
                    </w:rPr>
                    <w:t>+</w:t>
                  </w:r>
                  <w:r>
                    <w:rPr>
                      <w:kern w:val="0"/>
                      <w:szCs w:val="21"/>
                    </w:rPr>
                    <w:t>车辆、道路清洗</w:t>
                  </w:r>
                  <w:r>
                    <w:rPr>
                      <w:kern w:val="0"/>
                      <w:szCs w:val="21"/>
                    </w:rPr>
                    <w:t>+</w:t>
                  </w:r>
                  <w:r>
                    <w:rPr>
                      <w:kern w:val="0"/>
                      <w:szCs w:val="21"/>
                    </w:rPr>
                    <w:t>洒水降尘</w:t>
                  </w:r>
                </w:p>
              </w:tc>
              <w:tc>
                <w:tcPr>
                  <w:tcW w:w="689" w:type="dxa"/>
                  <w:tcBorders>
                    <w:bottom w:val="single" w:sz="12" w:space="0" w:color="auto"/>
                  </w:tcBorders>
                  <w:vAlign w:val="center"/>
                </w:tcPr>
                <w:p w14:paraId="36C2CE68" w14:textId="77777777" w:rsidR="00CE2EEB" w:rsidRDefault="00000000">
                  <w:pPr>
                    <w:adjustRightInd w:val="0"/>
                    <w:snapToGrid w:val="0"/>
                    <w:jc w:val="center"/>
                    <w:rPr>
                      <w:kern w:val="0"/>
                      <w:szCs w:val="21"/>
                    </w:rPr>
                  </w:pPr>
                  <w:r>
                    <w:rPr>
                      <w:rFonts w:hint="eastAsia"/>
                      <w:kern w:val="0"/>
                      <w:szCs w:val="21"/>
                    </w:rPr>
                    <w:t>0</w:t>
                  </w:r>
                  <w:r>
                    <w:rPr>
                      <w:kern w:val="0"/>
                      <w:szCs w:val="21"/>
                    </w:rPr>
                    <w:t>.336</w:t>
                  </w:r>
                </w:p>
              </w:tc>
              <w:tc>
                <w:tcPr>
                  <w:tcW w:w="1104" w:type="dxa"/>
                  <w:tcBorders>
                    <w:bottom w:val="single" w:sz="12" w:space="0" w:color="auto"/>
                  </w:tcBorders>
                  <w:vAlign w:val="center"/>
                </w:tcPr>
                <w:p w14:paraId="6A754492" w14:textId="77777777" w:rsidR="00CE2EEB" w:rsidRDefault="00000000">
                  <w:pPr>
                    <w:adjustRightInd w:val="0"/>
                    <w:snapToGrid w:val="0"/>
                    <w:jc w:val="center"/>
                    <w:rPr>
                      <w:kern w:val="0"/>
                      <w:szCs w:val="21"/>
                    </w:rPr>
                  </w:pPr>
                  <w:r>
                    <w:rPr>
                      <w:rFonts w:hint="eastAsia"/>
                      <w:kern w:val="0"/>
                      <w:szCs w:val="21"/>
                    </w:rPr>
                    <w:t>/</w:t>
                  </w:r>
                </w:p>
              </w:tc>
              <w:tc>
                <w:tcPr>
                  <w:tcW w:w="753" w:type="dxa"/>
                  <w:tcBorders>
                    <w:bottom w:val="single" w:sz="12" w:space="0" w:color="auto"/>
                  </w:tcBorders>
                  <w:vAlign w:val="center"/>
                </w:tcPr>
                <w:p w14:paraId="2FD4783F" w14:textId="77777777" w:rsidR="00CE2EEB" w:rsidRDefault="00000000">
                  <w:pPr>
                    <w:adjustRightInd w:val="0"/>
                    <w:snapToGrid w:val="0"/>
                    <w:jc w:val="center"/>
                    <w:rPr>
                      <w:kern w:val="0"/>
                      <w:szCs w:val="21"/>
                    </w:rPr>
                  </w:pPr>
                  <w:r>
                    <w:rPr>
                      <w:rFonts w:hint="eastAsia"/>
                      <w:kern w:val="0"/>
                      <w:szCs w:val="21"/>
                    </w:rPr>
                    <w:t>/</w:t>
                  </w:r>
                </w:p>
              </w:tc>
            </w:tr>
          </w:tbl>
          <w:p w14:paraId="30BC6CDE" w14:textId="77777777" w:rsidR="00CE2EEB" w:rsidRDefault="00000000">
            <w:pPr>
              <w:pStyle w:val="afffff8"/>
            </w:pPr>
            <w:r>
              <w:t>1.2</w:t>
            </w:r>
            <w:r>
              <w:rPr>
                <w:rFonts w:hint="eastAsia"/>
              </w:rPr>
              <w:t>防治措施及可行性分析</w:t>
            </w:r>
          </w:p>
          <w:p w14:paraId="47A95757" w14:textId="77777777" w:rsidR="00CE2EEB" w:rsidRDefault="00000000">
            <w:pPr>
              <w:pStyle w:val="afff0"/>
              <w:ind w:firstLine="480"/>
              <w:jc w:val="both"/>
            </w:pPr>
            <w:r>
              <w:rPr>
                <w:rFonts w:hint="eastAsia"/>
              </w:rPr>
              <w:t>参照</w:t>
            </w:r>
            <w:r>
              <w:t>《排污单位自行监测技术指南</w:t>
            </w:r>
            <w:r>
              <w:t xml:space="preserve"> </w:t>
            </w:r>
            <w:r>
              <w:t>总则》（</w:t>
            </w:r>
            <w:r>
              <w:t>HJ819-2017</w:t>
            </w:r>
            <w:r>
              <w:t>）</w:t>
            </w:r>
            <w:r>
              <w:rPr>
                <w:rFonts w:hint="eastAsia"/>
              </w:rPr>
              <w:t>、《</w:t>
            </w:r>
            <w:r>
              <w:rPr>
                <w:rFonts w:hint="eastAsia"/>
                <w:lang w:eastAsia="zh-TW"/>
              </w:rPr>
              <w:t>252</w:t>
            </w:r>
            <w:r>
              <w:rPr>
                <w:rFonts w:hint="eastAsia"/>
                <w:lang w:eastAsia="zh-TW"/>
              </w:rPr>
              <w:t>煤炭加工行业系数手册》</w:t>
            </w:r>
            <w:r>
              <w:rPr>
                <w:rFonts w:hint="eastAsia"/>
              </w:rPr>
              <w:t>推荐的可行技术</w:t>
            </w:r>
            <w:r>
              <w:t>，</w:t>
            </w:r>
            <w:r>
              <w:rPr>
                <w:rFonts w:hint="eastAsia"/>
              </w:rPr>
              <w:t>破碎筛分粉尘采取布袋除尘（去除效率为</w:t>
            </w:r>
            <w:r>
              <w:rPr>
                <w:rFonts w:hint="eastAsia"/>
              </w:rPr>
              <w:t>9</w:t>
            </w:r>
            <w:r>
              <w:t>9%</w:t>
            </w:r>
            <w:r>
              <w:rPr>
                <w:rFonts w:hint="eastAsia"/>
              </w:rPr>
              <w:t>）、转运粉尘、煤棚</w:t>
            </w:r>
            <w:r>
              <w:rPr>
                <w:rFonts w:hint="eastAsia"/>
                <w:lang w:eastAsia="zh-TW"/>
              </w:rPr>
              <w:t>粉尘</w:t>
            </w:r>
            <w:r>
              <w:rPr>
                <w:rFonts w:hint="eastAsia"/>
              </w:rPr>
              <w:t>、装卸扬尘采用喷雾</w:t>
            </w:r>
            <w:proofErr w:type="gramStart"/>
            <w:r>
              <w:rPr>
                <w:rFonts w:hint="eastAsia"/>
              </w:rPr>
              <w:t>抑尘进行</w:t>
            </w:r>
            <w:proofErr w:type="gramEnd"/>
            <w:r>
              <w:rPr>
                <w:rFonts w:hint="eastAsia"/>
              </w:rPr>
              <w:t>处理属于可行工艺。</w:t>
            </w:r>
          </w:p>
          <w:p w14:paraId="46888483" w14:textId="77777777" w:rsidR="00CE2EEB" w:rsidRDefault="00000000">
            <w:pPr>
              <w:pStyle w:val="afff0"/>
              <w:ind w:firstLine="480"/>
              <w:jc w:val="both"/>
            </w:pPr>
            <w:proofErr w:type="gramStart"/>
            <w:r>
              <w:t>本环评要求</w:t>
            </w:r>
            <w:proofErr w:type="gramEnd"/>
            <w:r>
              <w:t>建设单位在</w:t>
            </w:r>
            <w:r>
              <w:rPr>
                <w:rFonts w:hint="eastAsia"/>
              </w:rPr>
              <w:t>破碎筛分</w:t>
            </w:r>
            <w:r>
              <w:t>工序</w:t>
            </w:r>
            <w:r>
              <w:rPr>
                <w:rFonts w:hint="eastAsia"/>
              </w:rPr>
              <w:t>设置布袋除尘装置，处理后由</w:t>
            </w:r>
            <w:r>
              <w:rPr>
                <w:rFonts w:hint="eastAsia"/>
              </w:rPr>
              <w:t>1</w:t>
            </w:r>
            <w:r>
              <w:t>5</w:t>
            </w:r>
            <w:r>
              <w:rPr>
                <w:rFonts w:hint="eastAsia"/>
              </w:rPr>
              <w:t>m</w:t>
            </w:r>
            <w:r>
              <w:rPr>
                <w:rFonts w:hint="eastAsia"/>
              </w:rPr>
              <w:t>高排气筒达标排放；煤仓采取全</w:t>
            </w:r>
            <w:r>
              <w:t>密闭，并安装全自动喷雾抑尘</w:t>
            </w:r>
            <w:r>
              <w:rPr>
                <w:rFonts w:hint="eastAsia"/>
              </w:rPr>
              <w:t>；</w:t>
            </w:r>
            <w:r>
              <w:t>对运输车辆</w:t>
            </w:r>
            <w:r>
              <w:rPr>
                <w:rFonts w:hint="eastAsia"/>
              </w:rPr>
              <w:t>进行</w:t>
            </w:r>
            <w:r>
              <w:t>加盖篷布</w:t>
            </w:r>
            <w:r>
              <w:rPr>
                <w:rFonts w:hint="eastAsia"/>
              </w:rPr>
              <w:t>并对车辆进行清洗</w:t>
            </w:r>
            <w:r>
              <w:t>，道路作业实施全自动洒水降尘以及道路硬化等措施降低起尘量</w:t>
            </w:r>
            <w:r>
              <w:rPr>
                <w:rFonts w:hint="eastAsia"/>
              </w:rPr>
              <w:t>。</w:t>
            </w:r>
          </w:p>
          <w:p w14:paraId="7E50829B" w14:textId="77777777" w:rsidR="00CE2EEB" w:rsidRDefault="00000000">
            <w:pPr>
              <w:pStyle w:val="afff0"/>
              <w:ind w:firstLine="480"/>
              <w:jc w:val="both"/>
            </w:pPr>
            <w:r>
              <w:rPr>
                <w:rFonts w:hint="eastAsia"/>
              </w:rPr>
              <w:t>采取上述措施后</w:t>
            </w:r>
            <w:r>
              <w:t>厂界无组织废气</w:t>
            </w:r>
            <w:r>
              <w:rPr>
                <w:rFonts w:hint="eastAsia"/>
              </w:rPr>
              <w:t>颗粒物排放</w:t>
            </w:r>
            <w:r>
              <w:t>浓度</w:t>
            </w:r>
            <w:r>
              <w:rPr>
                <w:rFonts w:hint="eastAsia"/>
              </w:rPr>
              <w:t>满足</w:t>
            </w:r>
            <w:r>
              <w:t>《煤炭工业污染物排放标准》（</w:t>
            </w:r>
            <w:r>
              <w:t>GB20426-2006</w:t>
            </w:r>
            <w:r>
              <w:t>）表</w:t>
            </w:r>
            <w:r>
              <w:t>5</w:t>
            </w:r>
            <w:r>
              <w:t>煤炭工业排放限值</w:t>
            </w:r>
            <w:r>
              <w:rPr>
                <w:rFonts w:hint="eastAsia"/>
              </w:rPr>
              <w:t>。有组织废气颗粒物排放浓度可满足《煤炭工业污染物排放标准》（</w:t>
            </w:r>
            <w:r>
              <w:rPr>
                <w:rFonts w:hint="eastAsia"/>
              </w:rPr>
              <w:t>GB20426-2006</w:t>
            </w:r>
            <w:r>
              <w:rPr>
                <w:rFonts w:hint="eastAsia"/>
              </w:rPr>
              <w:t>）表</w:t>
            </w:r>
            <w:r>
              <w:t>4</w:t>
            </w:r>
            <w:r>
              <w:rPr>
                <w:rFonts w:hint="eastAsia"/>
              </w:rPr>
              <w:t>煤炭工业排放限值。</w:t>
            </w:r>
          </w:p>
          <w:p w14:paraId="71AF7F86" w14:textId="77777777" w:rsidR="00CE2EEB" w:rsidRDefault="00000000">
            <w:pPr>
              <w:spacing w:line="360" w:lineRule="auto"/>
              <w:rPr>
                <w:b/>
                <w:bCs/>
                <w:sz w:val="24"/>
              </w:rPr>
            </w:pPr>
            <w:r>
              <w:rPr>
                <w:b/>
                <w:bCs/>
                <w:sz w:val="24"/>
              </w:rPr>
              <w:t>1.3</w:t>
            </w:r>
            <w:r>
              <w:rPr>
                <w:b/>
                <w:bCs/>
                <w:sz w:val="24"/>
              </w:rPr>
              <w:t>排放口设置情况</w:t>
            </w:r>
          </w:p>
          <w:p w14:paraId="74BC2466" w14:textId="77777777" w:rsidR="00CE2EEB" w:rsidRDefault="00000000">
            <w:pPr>
              <w:spacing w:line="360" w:lineRule="auto"/>
              <w:ind w:firstLineChars="200" w:firstLine="480"/>
              <w:rPr>
                <w:sz w:val="24"/>
              </w:rPr>
            </w:pPr>
            <w:r>
              <w:rPr>
                <w:sz w:val="24"/>
              </w:rPr>
              <w:lastRenderedPageBreak/>
              <w:t>本项目排放口设置情况详见表</w:t>
            </w:r>
            <w:r>
              <w:rPr>
                <w:sz w:val="24"/>
              </w:rPr>
              <w:t>4-2</w:t>
            </w:r>
            <w:r>
              <w:rPr>
                <w:sz w:val="24"/>
              </w:rPr>
              <w:t>。</w:t>
            </w:r>
          </w:p>
          <w:p w14:paraId="70CD4C78" w14:textId="77777777" w:rsidR="00CE2EEB" w:rsidRDefault="00000000">
            <w:pPr>
              <w:jc w:val="center"/>
              <w:rPr>
                <w:b/>
                <w:bCs/>
                <w:kern w:val="0"/>
                <w:szCs w:val="21"/>
              </w:rPr>
            </w:pPr>
            <w:r>
              <w:rPr>
                <w:b/>
                <w:bCs/>
                <w:kern w:val="0"/>
                <w:szCs w:val="21"/>
              </w:rPr>
              <w:t>表</w:t>
            </w:r>
            <w:r>
              <w:rPr>
                <w:b/>
                <w:bCs/>
                <w:kern w:val="0"/>
                <w:szCs w:val="21"/>
              </w:rPr>
              <w:t xml:space="preserve">4-2    </w:t>
            </w:r>
            <w:r>
              <w:rPr>
                <w:b/>
                <w:bCs/>
                <w:kern w:val="0"/>
                <w:szCs w:val="21"/>
              </w:rPr>
              <w:t>废气排口情况表</w:t>
            </w:r>
          </w:p>
          <w:tbl>
            <w:tblPr>
              <w:tblStyle w:val="aff5"/>
              <w:tblW w:w="0" w:type="auto"/>
              <w:tblBorders>
                <w:left w:val="none" w:sz="0" w:space="0" w:color="auto"/>
                <w:right w:val="none" w:sz="0" w:space="0" w:color="auto"/>
              </w:tblBorders>
              <w:tblLook w:val="04A0" w:firstRow="1" w:lastRow="0" w:firstColumn="1" w:lastColumn="0" w:noHBand="0" w:noVBand="1"/>
            </w:tblPr>
            <w:tblGrid>
              <w:gridCol w:w="689"/>
              <w:gridCol w:w="701"/>
              <w:gridCol w:w="694"/>
              <w:gridCol w:w="698"/>
              <w:gridCol w:w="699"/>
              <w:gridCol w:w="700"/>
              <w:gridCol w:w="697"/>
              <w:gridCol w:w="702"/>
              <w:gridCol w:w="779"/>
              <w:gridCol w:w="567"/>
              <w:gridCol w:w="864"/>
              <w:gridCol w:w="710"/>
            </w:tblGrid>
            <w:tr w:rsidR="00CE2EEB" w14:paraId="33D29B51" w14:textId="77777777">
              <w:trPr>
                <w:trHeight w:val="565"/>
              </w:trPr>
              <w:tc>
                <w:tcPr>
                  <w:tcW w:w="689" w:type="dxa"/>
                  <w:vMerge w:val="restart"/>
                  <w:tcBorders>
                    <w:top w:val="single" w:sz="12" w:space="0" w:color="auto"/>
                  </w:tcBorders>
                  <w:vAlign w:val="center"/>
                </w:tcPr>
                <w:p w14:paraId="0EFB9BB2" w14:textId="77777777" w:rsidR="00CE2EEB" w:rsidRDefault="00000000">
                  <w:pPr>
                    <w:pStyle w:val="afff0"/>
                    <w:spacing w:line="240" w:lineRule="auto"/>
                    <w:ind w:firstLineChars="0" w:firstLine="0"/>
                    <w:jc w:val="center"/>
                    <w:rPr>
                      <w:b/>
                      <w:bCs/>
                      <w:sz w:val="21"/>
                      <w:szCs w:val="21"/>
                    </w:rPr>
                  </w:pPr>
                  <w:r>
                    <w:rPr>
                      <w:b/>
                      <w:bCs/>
                      <w:sz w:val="21"/>
                      <w:szCs w:val="21"/>
                    </w:rPr>
                    <w:t>排放口名称及编号</w:t>
                  </w:r>
                </w:p>
              </w:tc>
              <w:tc>
                <w:tcPr>
                  <w:tcW w:w="1395" w:type="dxa"/>
                  <w:gridSpan w:val="2"/>
                  <w:tcBorders>
                    <w:top w:val="single" w:sz="12" w:space="0" w:color="auto"/>
                  </w:tcBorders>
                  <w:vAlign w:val="center"/>
                </w:tcPr>
                <w:p w14:paraId="6590B821" w14:textId="77777777" w:rsidR="00CE2EEB" w:rsidRDefault="00000000">
                  <w:pPr>
                    <w:pStyle w:val="afff0"/>
                    <w:spacing w:line="240" w:lineRule="auto"/>
                    <w:ind w:firstLineChars="0" w:firstLine="0"/>
                    <w:jc w:val="center"/>
                    <w:rPr>
                      <w:b/>
                      <w:bCs/>
                      <w:sz w:val="21"/>
                      <w:szCs w:val="21"/>
                    </w:rPr>
                  </w:pPr>
                  <w:r>
                    <w:rPr>
                      <w:b/>
                      <w:bCs/>
                      <w:sz w:val="21"/>
                      <w:szCs w:val="21"/>
                    </w:rPr>
                    <w:t>排气筒底部中心坐标</w:t>
                  </w:r>
                </w:p>
              </w:tc>
              <w:tc>
                <w:tcPr>
                  <w:tcW w:w="698" w:type="dxa"/>
                  <w:vMerge w:val="restart"/>
                  <w:tcBorders>
                    <w:top w:val="single" w:sz="12" w:space="0" w:color="auto"/>
                  </w:tcBorders>
                  <w:vAlign w:val="center"/>
                </w:tcPr>
                <w:p w14:paraId="7BF4BA3A" w14:textId="77777777" w:rsidR="00CE2EEB" w:rsidRDefault="00000000">
                  <w:pPr>
                    <w:pStyle w:val="afff0"/>
                    <w:spacing w:line="240" w:lineRule="auto"/>
                    <w:ind w:firstLineChars="0" w:firstLine="0"/>
                    <w:jc w:val="center"/>
                    <w:rPr>
                      <w:b/>
                      <w:bCs/>
                      <w:sz w:val="21"/>
                      <w:szCs w:val="21"/>
                    </w:rPr>
                  </w:pPr>
                  <w:r>
                    <w:rPr>
                      <w:b/>
                      <w:bCs/>
                      <w:sz w:val="21"/>
                      <w:szCs w:val="21"/>
                    </w:rPr>
                    <w:t>排气筒底部海拔高度</w:t>
                  </w:r>
                  <w:r>
                    <w:rPr>
                      <w:b/>
                      <w:bCs/>
                      <w:sz w:val="21"/>
                      <w:szCs w:val="21"/>
                    </w:rPr>
                    <w:t>(m)</w:t>
                  </w:r>
                </w:p>
              </w:tc>
              <w:tc>
                <w:tcPr>
                  <w:tcW w:w="2798" w:type="dxa"/>
                  <w:gridSpan w:val="4"/>
                  <w:tcBorders>
                    <w:top w:val="single" w:sz="12" w:space="0" w:color="auto"/>
                  </w:tcBorders>
                  <w:vAlign w:val="center"/>
                </w:tcPr>
                <w:p w14:paraId="76994704" w14:textId="77777777" w:rsidR="00CE2EEB" w:rsidRDefault="00000000">
                  <w:pPr>
                    <w:pStyle w:val="afff0"/>
                    <w:spacing w:line="240" w:lineRule="auto"/>
                    <w:ind w:firstLineChars="0" w:firstLine="0"/>
                    <w:jc w:val="center"/>
                    <w:rPr>
                      <w:b/>
                      <w:bCs/>
                      <w:sz w:val="21"/>
                      <w:szCs w:val="21"/>
                    </w:rPr>
                  </w:pPr>
                  <w:r>
                    <w:rPr>
                      <w:b/>
                      <w:bCs/>
                      <w:sz w:val="21"/>
                      <w:szCs w:val="21"/>
                    </w:rPr>
                    <w:t>排气筒参数</w:t>
                  </w:r>
                </w:p>
              </w:tc>
              <w:tc>
                <w:tcPr>
                  <w:tcW w:w="2920" w:type="dxa"/>
                  <w:gridSpan w:val="4"/>
                  <w:tcBorders>
                    <w:top w:val="single" w:sz="12" w:space="0" w:color="auto"/>
                  </w:tcBorders>
                  <w:vAlign w:val="center"/>
                </w:tcPr>
                <w:p w14:paraId="71465FB5" w14:textId="77777777" w:rsidR="00CE2EEB" w:rsidRDefault="00000000">
                  <w:pPr>
                    <w:pStyle w:val="afff0"/>
                    <w:spacing w:line="240" w:lineRule="auto"/>
                    <w:ind w:firstLineChars="0" w:firstLine="0"/>
                    <w:jc w:val="center"/>
                    <w:rPr>
                      <w:b/>
                      <w:bCs/>
                      <w:sz w:val="21"/>
                      <w:szCs w:val="21"/>
                    </w:rPr>
                  </w:pPr>
                  <w:r>
                    <w:rPr>
                      <w:b/>
                      <w:bCs/>
                      <w:sz w:val="21"/>
                      <w:szCs w:val="21"/>
                    </w:rPr>
                    <w:t>运行参数</w:t>
                  </w:r>
                </w:p>
              </w:tc>
            </w:tr>
            <w:tr w:rsidR="00CE2EEB" w14:paraId="303A31E7" w14:textId="77777777">
              <w:trPr>
                <w:trHeight w:val="1523"/>
              </w:trPr>
              <w:tc>
                <w:tcPr>
                  <w:tcW w:w="689" w:type="dxa"/>
                  <w:vMerge/>
                  <w:tcBorders>
                    <w:bottom w:val="single" w:sz="12" w:space="0" w:color="auto"/>
                  </w:tcBorders>
                  <w:vAlign w:val="center"/>
                </w:tcPr>
                <w:p w14:paraId="319D2FF1" w14:textId="77777777" w:rsidR="00CE2EEB" w:rsidRDefault="00CE2EEB">
                  <w:pPr>
                    <w:pStyle w:val="afff0"/>
                    <w:spacing w:line="240" w:lineRule="auto"/>
                    <w:ind w:firstLineChars="0" w:firstLine="0"/>
                    <w:jc w:val="center"/>
                    <w:rPr>
                      <w:b/>
                      <w:bCs/>
                      <w:sz w:val="21"/>
                      <w:szCs w:val="21"/>
                    </w:rPr>
                  </w:pPr>
                </w:p>
              </w:tc>
              <w:tc>
                <w:tcPr>
                  <w:tcW w:w="701" w:type="dxa"/>
                  <w:tcBorders>
                    <w:bottom w:val="single" w:sz="12" w:space="0" w:color="auto"/>
                  </w:tcBorders>
                  <w:vAlign w:val="center"/>
                </w:tcPr>
                <w:p w14:paraId="76450F42" w14:textId="77777777" w:rsidR="00CE2EEB" w:rsidRDefault="00000000">
                  <w:pPr>
                    <w:pStyle w:val="afff0"/>
                    <w:spacing w:line="240" w:lineRule="auto"/>
                    <w:ind w:firstLineChars="0" w:firstLine="0"/>
                    <w:jc w:val="center"/>
                    <w:rPr>
                      <w:b/>
                      <w:bCs/>
                      <w:sz w:val="21"/>
                      <w:szCs w:val="21"/>
                    </w:rPr>
                  </w:pPr>
                  <w:r>
                    <w:rPr>
                      <w:b/>
                      <w:bCs/>
                      <w:sz w:val="21"/>
                      <w:szCs w:val="21"/>
                    </w:rPr>
                    <w:t>经度</w:t>
                  </w:r>
                </w:p>
              </w:tc>
              <w:tc>
                <w:tcPr>
                  <w:tcW w:w="694" w:type="dxa"/>
                  <w:tcBorders>
                    <w:bottom w:val="single" w:sz="12" w:space="0" w:color="auto"/>
                  </w:tcBorders>
                  <w:vAlign w:val="center"/>
                </w:tcPr>
                <w:p w14:paraId="52674798" w14:textId="77777777" w:rsidR="00CE2EEB" w:rsidRDefault="00000000">
                  <w:pPr>
                    <w:pStyle w:val="afff0"/>
                    <w:spacing w:line="240" w:lineRule="auto"/>
                    <w:ind w:firstLineChars="0" w:firstLine="0"/>
                    <w:jc w:val="center"/>
                    <w:rPr>
                      <w:b/>
                      <w:bCs/>
                      <w:sz w:val="21"/>
                      <w:szCs w:val="21"/>
                    </w:rPr>
                  </w:pPr>
                  <w:r>
                    <w:rPr>
                      <w:b/>
                      <w:bCs/>
                      <w:sz w:val="21"/>
                      <w:szCs w:val="21"/>
                    </w:rPr>
                    <w:t>纬度</w:t>
                  </w:r>
                </w:p>
              </w:tc>
              <w:tc>
                <w:tcPr>
                  <w:tcW w:w="698" w:type="dxa"/>
                  <w:vMerge/>
                  <w:tcBorders>
                    <w:bottom w:val="single" w:sz="12" w:space="0" w:color="auto"/>
                  </w:tcBorders>
                  <w:vAlign w:val="center"/>
                </w:tcPr>
                <w:p w14:paraId="5F326C5B" w14:textId="77777777" w:rsidR="00CE2EEB" w:rsidRDefault="00CE2EEB">
                  <w:pPr>
                    <w:pStyle w:val="afff0"/>
                    <w:spacing w:line="240" w:lineRule="auto"/>
                    <w:ind w:firstLineChars="0" w:firstLine="0"/>
                    <w:jc w:val="center"/>
                    <w:rPr>
                      <w:b/>
                      <w:bCs/>
                      <w:sz w:val="21"/>
                      <w:szCs w:val="21"/>
                    </w:rPr>
                  </w:pPr>
                </w:p>
              </w:tc>
              <w:tc>
                <w:tcPr>
                  <w:tcW w:w="699" w:type="dxa"/>
                  <w:tcBorders>
                    <w:bottom w:val="single" w:sz="12" w:space="0" w:color="auto"/>
                  </w:tcBorders>
                  <w:vAlign w:val="center"/>
                </w:tcPr>
                <w:p w14:paraId="2C73CC9B" w14:textId="77777777" w:rsidR="00CE2EEB" w:rsidRDefault="00000000">
                  <w:pPr>
                    <w:pStyle w:val="afff0"/>
                    <w:spacing w:line="240" w:lineRule="auto"/>
                    <w:ind w:firstLineChars="0" w:firstLine="0"/>
                    <w:jc w:val="center"/>
                    <w:rPr>
                      <w:b/>
                      <w:bCs/>
                      <w:sz w:val="21"/>
                      <w:szCs w:val="21"/>
                    </w:rPr>
                  </w:pPr>
                  <w:r>
                    <w:rPr>
                      <w:b/>
                      <w:bCs/>
                      <w:sz w:val="21"/>
                      <w:szCs w:val="21"/>
                    </w:rPr>
                    <w:t>排气筒高度</w:t>
                  </w:r>
                  <w:r>
                    <w:rPr>
                      <w:b/>
                      <w:bCs/>
                      <w:sz w:val="21"/>
                      <w:szCs w:val="21"/>
                    </w:rPr>
                    <w:t>(m)</w:t>
                  </w:r>
                </w:p>
              </w:tc>
              <w:tc>
                <w:tcPr>
                  <w:tcW w:w="700" w:type="dxa"/>
                  <w:tcBorders>
                    <w:bottom w:val="single" w:sz="12" w:space="0" w:color="auto"/>
                  </w:tcBorders>
                  <w:vAlign w:val="center"/>
                </w:tcPr>
                <w:p w14:paraId="717D1F36" w14:textId="77777777" w:rsidR="00CE2EEB" w:rsidRDefault="00000000">
                  <w:pPr>
                    <w:pStyle w:val="afff0"/>
                    <w:spacing w:line="240" w:lineRule="auto"/>
                    <w:ind w:firstLineChars="0" w:firstLine="0"/>
                    <w:jc w:val="center"/>
                    <w:rPr>
                      <w:b/>
                      <w:bCs/>
                      <w:sz w:val="21"/>
                      <w:szCs w:val="21"/>
                    </w:rPr>
                  </w:pPr>
                  <w:r>
                    <w:rPr>
                      <w:b/>
                      <w:bCs/>
                      <w:sz w:val="21"/>
                      <w:szCs w:val="21"/>
                    </w:rPr>
                    <w:t>排气筒出口内经</w:t>
                  </w:r>
                  <w:r>
                    <w:rPr>
                      <w:b/>
                      <w:bCs/>
                      <w:sz w:val="21"/>
                      <w:szCs w:val="21"/>
                    </w:rPr>
                    <w:t>(m)</w:t>
                  </w:r>
                </w:p>
              </w:tc>
              <w:tc>
                <w:tcPr>
                  <w:tcW w:w="697" w:type="dxa"/>
                  <w:tcBorders>
                    <w:bottom w:val="single" w:sz="12" w:space="0" w:color="auto"/>
                  </w:tcBorders>
                  <w:vAlign w:val="center"/>
                </w:tcPr>
                <w:p w14:paraId="682350B4" w14:textId="77777777" w:rsidR="00CE2EEB" w:rsidRDefault="00000000">
                  <w:pPr>
                    <w:pStyle w:val="afff0"/>
                    <w:spacing w:line="240" w:lineRule="auto"/>
                    <w:ind w:firstLineChars="0" w:firstLine="0"/>
                    <w:jc w:val="center"/>
                    <w:rPr>
                      <w:b/>
                      <w:bCs/>
                      <w:sz w:val="21"/>
                      <w:szCs w:val="21"/>
                    </w:rPr>
                  </w:pPr>
                  <w:r>
                    <w:rPr>
                      <w:b/>
                      <w:bCs/>
                      <w:sz w:val="21"/>
                      <w:szCs w:val="21"/>
                    </w:rPr>
                    <w:t>烟气流速</w:t>
                  </w:r>
                  <w:r>
                    <w:rPr>
                      <w:b/>
                      <w:bCs/>
                      <w:sz w:val="21"/>
                      <w:szCs w:val="21"/>
                    </w:rPr>
                    <w:t>(m/s)</w:t>
                  </w:r>
                </w:p>
              </w:tc>
              <w:tc>
                <w:tcPr>
                  <w:tcW w:w="702" w:type="dxa"/>
                  <w:tcBorders>
                    <w:bottom w:val="single" w:sz="12" w:space="0" w:color="auto"/>
                  </w:tcBorders>
                  <w:vAlign w:val="center"/>
                </w:tcPr>
                <w:p w14:paraId="2DDBED6C" w14:textId="77777777" w:rsidR="00CE2EEB" w:rsidRDefault="00000000">
                  <w:pPr>
                    <w:pStyle w:val="afff0"/>
                    <w:spacing w:line="240" w:lineRule="auto"/>
                    <w:ind w:firstLineChars="0" w:firstLine="0"/>
                    <w:jc w:val="center"/>
                    <w:rPr>
                      <w:b/>
                      <w:bCs/>
                      <w:sz w:val="21"/>
                      <w:szCs w:val="21"/>
                    </w:rPr>
                  </w:pPr>
                  <w:r>
                    <w:rPr>
                      <w:b/>
                      <w:bCs/>
                      <w:sz w:val="21"/>
                      <w:szCs w:val="21"/>
                    </w:rPr>
                    <w:t>烟气温度</w:t>
                  </w:r>
                  <w:r>
                    <w:rPr>
                      <w:b/>
                      <w:bCs/>
                      <w:sz w:val="21"/>
                      <w:szCs w:val="21"/>
                    </w:rPr>
                    <w:t>(℃)</w:t>
                  </w:r>
                </w:p>
              </w:tc>
              <w:tc>
                <w:tcPr>
                  <w:tcW w:w="779" w:type="dxa"/>
                  <w:tcBorders>
                    <w:bottom w:val="single" w:sz="12" w:space="0" w:color="auto"/>
                  </w:tcBorders>
                  <w:vAlign w:val="center"/>
                </w:tcPr>
                <w:p w14:paraId="69300E84" w14:textId="77777777" w:rsidR="00CE2EEB" w:rsidRDefault="00000000">
                  <w:pPr>
                    <w:pStyle w:val="afff0"/>
                    <w:spacing w:line="240" w:lineRule="auto"/>
                    <w:ind w:firstLineChars="0" w:firstLine="0"/>
                    <w:jc w:val="center"/>
                    <w:rPr>
                      <w:b/>
                      <w:bCs/>
                      <w:sz w:val="21"/>
                      <w:szCs w:val="21"/>
                    </w:rPr>
                  </w:pPr>
                  <w:r>
                    <w:rPr>
                      <w:b/>
                      <w:bCs/>
                      <w:sz w:val="21"/>
                      <w:szCs w:val="21"/>
                    </w:rPr>
                    <w:t>年排放小时数</w:t>
                  </w:r>
                  <w:r>
                    <w:rPr>
                      <w:b/>
                      <w:bCs/>
                      <w:sz w:val="21"/>
                      <w:szCs w:val="21"/>
                    </w:rPr>
                    <w:t>(h)</w:t>
                  </w:r>
                </w:p>
              </w:tc>
              <w:tc>
                <w:tcPr>
                  <w:tcW w:w="567" w:type="dxa"/>
                  <w:tcBorders>
                    <w:bottom w:val="single" w:sz="12" w:space="0" w:color="auto"/>
                  </w:tcBorders>
                  <w:vAlign w:val="center"/>
                </w:tcPr>
                <w:p w14:paraId="73A9C653" w14:textId="77777777" w:rsidR="00CE2EEB" w:rsidRDefault="00000000">
                  <w:pPr>
                    <w:pStyle w:val="afff0"/>
                    <w:spacing w:line="240" w:lineRule="auto"/>
                    <w:ind w:firstLineChars="0" w:firstLine="0"/>
                    <w:jc w:val="center"/>
                    <w:rPr>
                      <w:b/>
                      <w:bCs/>
                      <w:sz w:val="21"/>
                      <w:szCs w:val="21"/>
                    </w:rPr>
                  </w:pPr>
                  <w:r>
                    <w:rPr>
                      <w:b/>
                      <w:bCs/>
                      <w:sz w:val="21"/>
                      <w:szCs w:val="21"/>
                    </w:rPr>
                    <w:t>排放工况</w:t>
                  </w:r>
                </w:p>
              </w:tc>
              <w:tc>
                <w:tcPr>
                  <w:tcW w:w="864" w:type="dxa"/>
                  <w:tcBorders>
                    <w:bottom w:val="single" w:sz="12" w:space="0" w:color="auto"/>
                  </w:tcBorders>
                  <w:vAlign w:val="center"/>
                </w:tcPr>
                <w:p w14:paraId="532A5F54" w14:textId="77777777" w:rsidR="00CE2EEB" w:rsidRDefault="00000000">
                  <w:pPr>
                    <w:pStyle w:val="afff0"/>
                    <w:spacing w:line="240" w:lineRule="auto"/>
                    <w:ind w:firstLineChars="0" w:firstLine="0"/>
                    <w:jc w:val="center"/>
                    <w:rPr>
                      <w:b/>
                      <w:bCs/>
                      <w:sz w:val="21"/>
                      <w:szCs w:val="21"/>
                    </w:rPr>
                  </w:pPr>
                  <w:r>
                    <w:rPr>
                      <w:b/>
                      <w:bCs/>
                      <w:sz w:val="21"/>
                      <w:szCs w:val="21"/>
                    </w:rPr>
                    <w:t>污染源名称</w:t>
                  </w:r>
                </w:p>
              </w:tc>
              <w:tc>
                <w:tcPr>
                  <w:tcW w:w="710" w:type="dxa"/>
                  <w:tcBorders>
                    <w:bottom w:val="single" w:sz="12" w:space="0" w:color="auto"/>
                  </w:tcBorders>
                  <w:vAlign w:val="center"/>
                </w:tcPr>
                <w:p w14:paraId="1B97F90D" w14:textId="77777777" w:rsidR="00CE2EEB" w:rsidRDefault="00000000">
                  <w:pPr>
                    <w:pStyle w:val="afff0"/>
                    <w:spacing w:line="240" w:lineRule="auto"/>
                    <w:ind w:firstLineChars="0" w:firstLine="0"/>
                    <w:jc w:val="center"/>
                    <w:rPr>
                      <w:b/>
                      <w:bCs/>
                      <w:sz w:val="21"/>
                      <w:szCs w:val="21"/>
                    </w:rPr>
                  </w:pPr>
                  <w:r>
                    <w:rPr>
                      <w:b/>
                      <w:bCs/>
                      <w:sz w:val="21"/>
                      <w:szCs w:val="21"/>
                    </w:rPr>
                    <w:t>污染物排放速率</w:t>
                  </w:r>
                  <w:r>
                    <w:rPr>
                      <w:b/>
                      <w:bCs/>
                      <w:sz w:val="21"/>
                      <w:szCs w:val="21"/>
                    </w:rPr>
                    <w:t>(kg/h)</w:t>
                  </w:r>
                </w:p>
              </w:tc>
            </w:tr>
            <w:tr w:rsidR="00CE2EEB" w14:paraId="1DF590F0" w14:textId="77777777">
              <w:tc>
                <w:tcPr>
                  <w:tcW w:w="689" w:type="dxa"/>
                  <w:tcBorders>
                    <w:top w:val="single" w:sz="12" w:space="0" w:color="auto"/>
                    <w:bottom w:val="single" w:sz="4" w:space="0" w:color="auto"/>
                  </w:tcBorders>
                  <w:vAlign w:val="center"/>
                </w:tcPr>
                <w:p w14:paraId="43993E03" w14:textId="77777777" w:rsidR="00CE2EEB" w:rsidRDefault="00000000">
                  <w:pPr>
                    <w:pStyle w:val="afff0"/>
                    <w:spacing w:line="240" w:lineRule="auto"/>
                    <w:ind w:firstLineChars="0" w:firstLine="0"/>
                    <w:jc w:val="center"/>
                    <w:rPr>
                      <w:sz w:val="21"/>
                      <w:szCs w:val="21"/>
                    </w:rPr>
                  </w:pPr>
                  <w:r>
                    <w:rPr>
                      <w:rFonts w:hint="eastAsia"/>
                      <w:sz w:val="21"/>
                      <w:szCs w:val="21"/>
                    </w:rPr>
                    <w:t>D</w:t>
                  </w:r>
                  <w:r>
                    <w:rPr>
                      <w:sz w:val="21"/>
                      <w:szCs w:val="21"/>
                    </w:rPr>
                    <w:t>A001</w:t>
                  </w:r>
                </w:p>
              </w:tc>
              <w:tc>
                <w:tcPr>
                  <w:tcW w:w="701" w:type="dxa"/>
                  <w:tcBorders>
                    <w:top w:val="single" w:sz="12" w:space="0" w:color="auto"/>
                    <w:bottom w:val="single" w:sz="4" w:space="0" w:color="auto"/>
                  </w:tcBorders>
                  <w:vAlign w:val="center"/>
                </w:tcPr>
                <w:p w14:paraId="68ECE3C9" w14:textId="77777777" w:rsidR="00CE2EEB" w:rsidRDefault="00000000">
                  <w:pPr>
                    <w:pStyle w:val="afff0"/>
                    <w:spacing w:line="240" w:lineRule="auto"/>
                    <w:ind w:firstLineChars="0" w:firstLine="0"/>
                    <w:jc w:val="center"/>
                    <w:rPr>
                      <w:sz w:val="21"/>
                      <w:szCs w:val="21"/>
                    </w:rPr>
                  </w:pPr>
                  <w:r>
                    <w:rPr>
                      <w:sz w:val="21"/>
                      <w:szCs w:val="21"/>
                    </w:rPr>
                    <w:t>E90°8′49.392″</w:t>
                  </w:r>
                </w:p>
              </w:tc>
              <w:tc>
                <w:tcPr>
                  <w:tcW w:w="694" w:type="dxa"/>
                  <w:tcBorders>
                    <w:top w:val="single" w:sz="12" w:space="0" w:color="auto"/>
                    <w:bottom w:val="single" w:sz="4" w:space="0" w:color="auto"/>
                  </w:tcBorders>
                  <w:vAlign w:val="center"/>
                </w:tcPr>
                <w:p w14:paraId="62EB8908" w14:textId="77777777" w:rsidR="00CE2EEB" w:rsidRDefault="00000000">
                  <w:pPr>
                    <w:pStyle w:val="afff0"/>
                    <w:spacing w:line="240" w:lineRule="auto"/>
                    <w:ind w:firstLineChars="0" w:firstLine="0"/>
                    <w:jc w:val="center"/>
                    <w:rPr>
                      <w:sz w:val="21"/>
                      <w:szCs w:val="21"/>
                    </w:rPr>
                  </w:pPr>
                  <w:r>
                    <w:rPr>
                      <w:sz w:val="21"/>
                      <w:szCs w:val="21"/>
                    </w:rPr>
                    <w:t>N44°9′40.038″</w:t>
                  </w:r>
                </w:p>
              </w:tc>
              <w:tc>
                <w:tcPr>
                  <w:tcW w:w="698" w:type="dxa"/>
                  <w:tcBorders>
                    <w:top w:val="single" w:sz="12" w:space="0" w:color="auto"/>
                    <w:bottom w:val="single" w:sz="4" w:space="0" w:color="auto"/>
                  </w:tcBorders>
                  <w:vAlign w:val="center"/>
                </w:tcPr>
                <w:p w14:paraId="00F4F125" w14:textId="77777777" w:rsidR="00CE2EEB" w:rsidRDefault="00000000">
                  <w:pPr>
                    <w:pStyle w:val="afff0"/>
                    <w:spacing w:line="240" w:lineRule="auto"/>
                    <w:ind w:firstLineChars="0" w:firstLine="0"/>
                    <w:jc w:val="center"/>
                    <w:rPr>
                      <w:sz w:val="21"/>
                      <w:szCs w:val="21"/>
                    </w:rPr>
                  </w:pPr>
                  <w:r>
                    <w:rPr>
                      <w:sz w:val="21"/>
                      <w:szCs w:val="21"/>
                    </w:rPr>
                    <w:t>510</w:t>
                  </w:r>
                </w:p>
              </w:tc>
              <w:tc>
                <w:tcPr>
                  <w:tcW w:w="699" w:type="dxa"/>
                  <w:vMerge w:val="restart"/>
                  <w:tcBorders>
                    <w:top w:val="single" w:sz="12" w:space="0" w:color="auto"/>
                  </w:tcBorders>
                  <w:vAlign w:val="center"/>
                </w:tcPr>
                <w:p w14:paraId="4FD3C7DF" w14:textId="77777777" w:rsidR="00CE2EEB" w:rsidRDefault="00000000">
                  <w:pPr>
                    <w:pStyle w:val="afff0"/>
                    <w:spacing w:line="240" w:lineRule="auto"/>
                    <w:ind w:firstLineChars="0" w:firstLine="0"/>
                    <w:jc w:val="center"/>
                    <w:rPr>
                      <w:sz w:val="21"/>
                      <w:szCs w:val="21"/>
                    </w:rPr>
                  </w:pPr>
                  <w:r>
                    <w:rPr>
                      <w:rFonts w:hint="eastAsia"/>
                      <w:sz w:val="21"/>
                      <w:szCs w:val="21"/>
                    </w:rPr>
                    <w:t>1</w:t>
                  </w:r>
                  <w:r>
                    <w:rPr>
                      <w:sz w:val="21"/>
                      <w:szCs w:val="21"/>
                    </w:rPr>
                    <w:t>5</w:t>
                  </w:r>
                </w:p>
              </w:tc>
              <w:tc>
                <w:tcPr>
                  <w:tcW w:w="700" w:type="dxa"/>
                  <w:tcBorders>
                    <w:top w:val="single" w:sz="12" w:space="0" w:color="auto"/>
                    <w:bottom w:val="single" w:sz="4" w:space="0" w:color="auto"/>
                  </w:tcBorders>
                  <w:vAlign w:val="center"/>
                </w:tcPr>
                <w:p w14:paraId="0AA78F08" w14:textId="77777777" w:rsidR="00CE2EEB" w:rsidRDefault="00000000">
                  <w:pPr>
                    <w:pStyle w:val="afff0"/>
                    <w:spacing w:line="240" w:lineRule="auto"/>
                    <w:ind w:firstLineChars="0" w:firstLine="0"/>
                    <w:jc w:val="center"/>
                    <w:rPr>
                      <w:sz w:val="21"/>
                      <w:szCs w:val="21"/>
                    </w:rPr>
                  </w:pPr>
                  <w:r>
                    <w:rPr>
                      <w:rFonts w:hint="eastAsia"/>
                      <w:sz w:val="21"/>
                      <w:szCs w:val="21"/>
                    </w:rPr>
                    <w:t>0</w:t>
                  </w:r>
                  <w:r>
                    <w:rPr>
                      <w:sz w:val="21"/>
                      <w:szCs w:val="21"/>
                    </w:rPr>
                    <w:t>.5</w:t>
                  </w:r>
                </w:p>
              </w:tc>
              <w:tc>
                <w:tcPr>
                  <w:tcW w:w="697" w:type="dxa"/>
                  <w:tcBorders>
                    <w:top w:val="single" w:sz="12" w:space="0" w:color="auto"/>
                    <w:bottom w:val="single" w:sz="4" w:space="0" w:color="auto"/>
                  </w:tcBorders>
                  <w:vAlign w:val="center"/>
                </w:tcPr>
                <w:p w14:paraId="5926DCC1" w14:textId="77777777" w:rsidR="00CE2EEB" w:rsidRDefault="00000000">
                  <w:pPr>
                    <w:pStyle w:val="afff0"/>
                    <w:spacing w:line="240" w:lineRule="auto"/>
                    <w:ind w:firstLineChars="0" w:firstLine="0"/>
                    <w:jc w:val="center"/>
                    <w:rPr>
                      <w:sz w:val="21"/>
                      <w:szCs w:val="21"/>
                    </w:rPr>
                  </w:pPr>
                  <w:r>
                    <w:rPr>
                      <w:rFonts w:hint="eastAsia"/>
                      <w:sz w:val="21"/>
                      <w:szCs w:val="21"/>
                    </w:rPr>
                    <w:t>1</w:t>
                  </w:r>
                  <w:r>
                    <w:rPr>
                      <w:sz w:val="21"/>
                      <w:szCs w:val="21"/>
                    </w:rPr>
                    <w:t>4.147</w:t>
                  </w:r>
                </w:p>
              </w:tc>
              <w:tc>
                <w:tcPr>
                  <w:tcW w:w="702" w:type="dxa"/>
                  <w:vMerge w:val="restart"/>
                  <w:tcBorders>
                    <w:top w:val="single" w:sz="12" w:space="0" w:color="auto"/>
                  </w:tcBorders>
                  <w:vAlign w:val="center"/>
                </w:tcPr>
                <w:p w14:paraId="42EFB074" w14:textId="77777777" w:rsidR="00CE2EEB" w:rsidRDefault="00000000">
                  <w:pPr>
                    <w:pStyle w:val="afff0"/>
                    <w:spacing w:line="240" w:lineRule="auto"/>
                    <w:ind w:firstLineChars="0" w:firstLine="0"/>
                    <w:jc w:val="center"/>
                    <w:rPr>
                      <w:sz w:val="21"/>
                      <w:szCs w:val="21"/>
                    </w:rPr>
                  </w:pPr>
                  <w:r>
                    <w:rPr>
                      <w:rFonts w:hint="eastAsia"/>
                      <w:sz w:val="21"/>
                      <w:szCs w:val="21"/>
                    </w:rPr>
                    <w:t>2</w:t>
                  </w:r>
                  <w:r>
                    <w:rPr>
                      <w:sz w:val="21"/>
                      <w:szCs w:val="21"/>
                    </w:rPr>
                    <w:t>5</w:t>
                  </w:r>
                </w:p>
              </w:tc>
              <w:tc>
                <w:tcPr>
                  <w:tcW w:w="779" w:type="dxa"/>
                  <w:vMerge w:val="restart"/>
                  <w:tcBorders>
                    <w:top w:val="single" w:sz="12" w:space="0" w:color="auto"/>
                  </w:tcBorders>
                  <w:vAlign w:val="center"/>
                </w:tcPr>
                <w:p w14:paraId="005131E7" w14:textId="77777777" w:rsidR="00CE2EEB" w:rsidRDefault="00000000">
                  <w:pPr>
                    <w:pStyle w:val="afff0"/>
                    <w:spacing w:line="240" w:lineRule="auto"/>
                    <w:ind w:firstLineChars="0" w:firstLine="0"/>
                    <w:jc w:val="center"/>
                    <w:rPr>
                      <w:sz w:val="21"/>
                      <w:szCs w:val="21"/>
                    </w:rPr>
                  </w:pPr>
                  <w:r>
                    <w:rPr>
                      <w:rFonts w:hint="eastAsia"/>
                      <w:sz w:val="21"/>
                      <w:szCs w:val="21"/>
                    </w:rPr>
                    <w:t>7</w:t>
                  </w:r>
                  <w:r>
                    <w:rPr>
                      <w:sz w:val="21"/>
                      <w:szCs w:val="21"/>
                    </w:rPr>
                    <w:t>920</w:t>
                  </w:r>
                </w:p>
              </w:tc>
              <w:tc>
                <w:tcPr>
                  <w:tcW w:w="567" w:type="dxa"/>
                  <w:vMerge w:val="restart"/>
                  <w:tcBorders>
                    <w:top w:val="single" w:sz="12" w:space="0" w:color="auto"/>
                  </w:tcBorders>
                  <w:vAlign w:val="center"/>
                </w:tcPr>
                <w:p w14:paraId="45F423A3" w14:textId="77777777" w:rsidR="00CE2EEB" w:rsidRDefault="00000000">
                  <w:pPr>
                    <w:pStyle w:val="afff0"/>
                    <w:spacing w:line="240" w:lineRule="auto"/>
                    <w:ind w:firstLineChars="0" w:firstLine="0"/>
                    <w:jc w:val="center"/>
                    <w:rPr>
                      <w:sz w:val="21"/>
                      <w:szCs w:val="21"/>
                    </w:rPr>
                  </w:pPr>
                  <w:r>
                    <w:rPr>
                      <w:rFonts w:hint="eastAsia"/>
                      <w:sz w:val="21"/>
                      <w:szCs w:val="21"/>
                    </w:rPr>
                    <w:t>正常</w:t>
                  </w:r>
                </w:p>
              </w:tc>
              <w:tc>
                <w:tcPr>
                  <w:tcW w:w="864" w:type="dxa"/>
                  <w:vMerge w:val="restart"/>
                  <w:tcBorders>
                    <w:top w:val="single" w:sz="12" w:space="0" w:color="auto"/>
                  </w:tcBorders>
                  <w:vAlign w:val="center"/>
                </w:tcPr>
                <w:p w14:paraId="42081150" w14:textId="77777777" w:rsidR="00CE2EEB" w:rsidRDefault="00000000">
                  <w:pPr>
                    <w:pStyle w:val="afff0"/>
                    <w:spacing w:line="240" w:lineRule="auto"/>
                    <w:ind w:firstLineChars="0" w:firstLine="0"/>
                    <w:jc w:val="center"/>
                    <w:rPr>
                      <w:sz w:val="21"/>
                      <w:szCs w:val="21"/>
                    </w:rPr>
                  </w:pPr>
                  <w:r>
                    <w:rPr>
                      <w:rFonts w:hint="eastAsia"/>
                      <w:sz w:val="21"/>
                      <w:szCs w:val="21"/>
                    </w:rPr>
                    <w:t>颗粒物</w:t>
                  </w:r>
                </w:p>
              </w:tc>
              <w:tc>
                <w:tcPr>
                  <w:tcW w:w="710" w:type="dxa"/>
                  <w:tcBorders>
                    <w:top w:val="single" w:sz="12" w:space="0" w:color="auto"/>
                    <w:bottom w:val="single" w:sz="4" w:space="0" w:color="auto"/>
                  </w:tcBorders>
                  <w:vAlign w:val="center"/>
                </w:tcPr>
                <w:p w14:paraId="4A8CFDE8" w14:textId="77777777" w:rsidR="00CE2EEB" w:rsidRDefault="00000000">
                  <w:pPr>
                    <w:pStyle w:val="afff0"/>
                    <w:spacing w:line="240" w:lineRule="auto"/>
                    <w:ind w:firstLineChars="0" w:firstLine="0"/>
                    <w:jc w:val="center"/>
                    <w:rPr>
                      <w:sz w:val="21"/>
                      <w:szCs w:val="21"/>
                    </w:rPr>
                  </w:pPr>
                  <w:r>
                    <w:rPr>
                      <w:rFonts w:hint="eastAsia"/>
                      <w:sz w:val="21"/>
                      <w:szCs w:val="21"/>
                    </w:rPr>
                    <w:t>0</w:t>
                  </w:r>
                  <w:r>
                    <w:rPr>
                      <w:sz w:val="21"/>
                      <w:szCs w:val="21"/>
                    </w:rPr>
                    <w:t>.116</w:t>
                  </w:r>
                </w:p>
              </w:tc>
            </w:tr>
            <w:tr w:rsidR="00CE2EEB" w14:paraId="24F07460" w14:textId="77777777">
              <w:tc>
                <w:tcPr>
                  <w:tcW w:w="689" w:type="dxa"/>
                  <w:tcBorders>
                    <w:bottom w:val="single" w:sz="12" w:space="0" w:color="auto"/>
                  </w:tcBorders>
                  <w:vAlign w:val="center"/>
                </w:tcPr>
                <w:p w14:paraId="70C610FD" w14:textId="77777777" w:rsidR="00CE2EEB" w:rsidRDefault="00000000">
                  <w:pPr>
                    <w:pStyle w:val="afff0"/>
                    <w:spacing w:line="240" w:lineRule="auto"/>
                    <w:ind w:firstLineChars="0" w:firstLine="0"/>
                    <w:jc w:val="center"/>
                    <w:rPr>
                      <w:sz w:val="21"/>
                      <w:szCs w:val="21"/>
                    </w:rPr>
                  </w:pPr>
                  <w:r>
                    <w:rPr>
                      <w:rFonts w:hint="eastAsia"/>
                      <w:sz w:val="21"/>
                      <w:szCs w:val="21"/>
                    </w:rPr>
                    <w:t>D</w:t>
                  </w:r>
                  <w:r>
                    <w:rPr>
                      <w:sz w:val="21"/>
                      <w:szCs w:val="21"/>
                    </w:rPr>
                    <w:t>A002</w:t>
                  </w:r>
                </w:p>
              </w:tc>
              <w:tc>
                <w:tcPr>
                  <w:tcW w:w="701" w:type="dxa"/>
                  <w:tcBorders>
                    <w:bottom w:val="single" w:sz="12" w:space="0" w:color="auto"/>
                  </w:tcBorders>
                  <w:vAlign w:val="center"/>
                </w:tcPr>
                <w:p w14:paraId="7986B6E3" w14:textId="77777777" w:rsidR="00CE2EEB" w:rsidRDefault="00000000">
                  <w:pPr>
                    <w:pStyle w:val="afff0"/>
                    <w:spacing w:line="240" w:lineRule="auto"/>
                    <w:ind w:firstLineChars="0" w:firstLine="0"/>
                    <w:jc w:val="center"/>
                    <w:rPr>
                      <w:sz w:val="21"/>
                      <w:szCs w:val="21"/>
                    </w:rPr>
                  </w:pPr>
                  <w:r>
                    <w:rPr>
                      <w:sz w:val="21"/>
                      <w:szCs w:val="21"/>
                    </w:rPr>
                    <w:t>E90°8′49.393″</w:t>
                  </w:r>
                </w:p>
              </w:tc>
              <w:tc>
                <w:tcPr>
                  <w:tcW w:w="694" w:type="dxa"/>
                  <w:tcBorders>
                    <w:bottom w:val="single" w:sz="12" w:space="0" w:color="auto"/>
                  </w:tcBorders>
                  <w:vAlign w:val="center"/>
                </w:tcPr>
                <w:p w14:paraId="402321C5" w14:textId="77777777" w:rsidR="00CE2EEB" w:rsidRDefault="00000000">
                  <w:pPr>
                    <w:pStyle w:val="afff0"/>
                    <w:spacing w:line="240" w:lineRule="auto"/>
                    <w:ind w:firstLineChars="0" w:firstLine="0"/>
                    <w:jc w:val="center"/>
                    <w:rPr>
                      <w:sz w:val="21"/>
                      <w:szCs w:val="21"/>
                    </w:rPr>
                  </w:pPr>
                  <w:r>
                    <w:rPr>
                      <w:sz w:val="21"/>
                      <w:szCs w:val="21"/>
                    </w:rPr>
                    <w:t>N44°9′40.031″</w:t>
                  </w:r>
                </w:p>
              </w:tc>
              <w:tc>
                <w:tcPr>
                  <w:tcW w:w="698" w:type="dxa"/>
                  <w:tcBorders>
                    <w:bottom w:val="single" w:sz="12" w:space="0" w:color="auto"/>
                  </w:tcBorders>
                  <w:vAlign w:val="center"/>
                </w:tcPr>
                <w:p w14:paraId="1ED34D6C" w14:textId="77777777" w:rsidR="00CE2EEB" w:rsidRDefault="00000000">
                  <w:pPr>
                    <w:pStyle w:val="afff0"/>
                    <w:spacing w:line="240" w:lineRule="auto"/>
                    <w:ind w:firstLineChars="0" w:firstLine="0"/>
                    <w:jc w:val="center"/>
                    <w:rPr>
                      <w:sz w:val="21"/>
                      <w:szCs w:val="21"/>
                    </w:rPr>
                  </w:pPr>
                  <w:r>
                    <w:rPr>
                      <w:rFonts w:hint="eastAsia"/>
                      <w:sz w:val="21"/>
                      <w:szCs w:val="21"/>
                    </w:rPr>
                    <w:t>5</w:t>
                  </w:r>
                  <w:r>
                    <w:rPr>
                      <w:sz w:val="21"/>
                      <w:szCs w:val="21"/>
                    </w:rPr>
                    <w:t>10</w:t>
                  </w:r>
                </w:p>
              </w:tc>
              <w:tc>
                <w:tcPr>
                  <w:tcW w:w="699" w:type="dxa"/>
                  <w:vMerge/>
                  <w:tcBorders>
                    <w:bottom w:val="single" w:sz="12" w:space="0" w:color="auto"/>
                  </w:tcBorders>
                  <w:vAlign w:val="center"/>
                </w:tcPr>
                <w:p w14:paraId="2B4DED52" w14:textId="77777777" w:rsidR="00CE2EEB" w:rsidRDefault="00CE2EEB">
                  <w:pPr>
                    <w:pStyle w:val="afff0"/>
                    <w:spacing w:line="240" w:lineRule="auto"/>
                    <w:ind w:firstLineChars="0" w:firstLine="0"/>
                    <w:jc w:val="center"/>
                    <w:rPr>
                      <w:sz w:val="21"/>
                      <w:szCs w:val="21"/>
                    </w:rPr>
                  </w:pPr>
                </w:p>
              </w:tc>
              <w:tc>
                <w:tcPr>
                  <w:tcW w:w="700" w:type="dxa"/>
                  <w:tcBorders>
                    <w:bottom w:val="single" w:sz="12" w:space="0" w:color="auto"/>
                  </w:tcBorders>
                  <w:vAlign w:val="center"/>
                </w:tcPr>
                <w:p w14:paraId="67962865" w14:textId="77777777" w:rsidR="00CE2EEB" w:rsidRDefault="00000000">
                  <w:pPr>
                    <w:pStyle w:val="afff0"/>
                    <w:spacing w:line="240" w:lineRule="auto"/>
                    <w:ind w:firstLineChars="0" w:firstLine="0"/>
                    <w:jc w:val="center"/>
                    <w:rPr>
                      <w:sz w:val="21"/>
                      <w:szCs w:val="21"/>
                    </w:rPr>
                  </w:pPr>
                  <w:r>
                    <w:rPr>
                      <w:rFonts w:hint="eastAsia"/>
                      <w:sz w:val="21"/>
                      <w:szCs w:val="21"/>
                    </w:rPr>
                    <w:t>0</w:t>
                  </w:r>
                  <w:r>
                    <w:rPr>
                      <w:sz w:val="21"/>
                      <w:szCs w:val="21"/>
                    </w:rPr>
                    <w:t>.5</w:t>
                  </w:r>
                </w:p>
              </w:tc>
              <w:tc>
                <w:tcPr>
                  <w:tcW w:w="697" w:type="dxa"/>
                  <w:tcBorders>
                    <w:bottom w:val="single" w:sz="12" w:space="0" w:color="auto"/>
                  </w:tcBorders>
                  <w:vAlign w:val="center"/>
                </w:tcPr>
                <w:p w14:paraId="0698A115" w14:textId="77777777" w:rsidR="00CE2EEB" w:rsidRDefault="00000000">
                  <w:pPr>
                    <w:pStyle w:val="afff0"/>
                    <w:spacing w:line="240" w:lineRule="auto"/>
                    <w:ind w:firstLineChars="0" w:firstLine="0"/>
                    <w:jc w:val="center"/>
                    <w:rPr>
                      <w:sz w:val="21"/>
                      <w:szCs w:val="21"/>
                    </w:rPr>
                  </w:pPr>
                  <w:r>
                    <w:rPr>
                      <w:rFonts w:hint="eastAsia"/>
                      <w:sz w:val="21"/>
                      <w:szCs w:val="21"/>
                    </w:rPr>
                    <w:t>1</w:t>
                  </w:r>
                  <w:r>
                    <w:rPr>
                      <w:sz w:val="21"/>
                      <w:szCs w:val="21"/>
                    </w:rPr>
                    <w:t>4.147</w:t>
                  </w:r>
                </w:p>
              </w:tc>
              <w:tc>
                <w:tcPr>
                  <w:tcW w:w="702" w:type="dxa"/>
                  <w:vMerge/>
                  <w:tcBorders>
                    <w:bottom w:val="single" w:sz="12" w:space="0" w:color="auto"/>
                  </w:tcBorders>
                  <w:vAlign w:val="center"/>
                </w:tcPr>
                <w:p w14:paraId="286855CF" w14:textId="77777777" w:rsidR="00CE2EEB" w:rsidRDefault="00CE2EEB">
                  <w:pPr>
                    <w:pStyle w:val="afff0"/>
                    <w:spacing w:line="240" w:lineRule="auto"/>
                    <w:ind w:firstLineChars="0" w:firstLine="0"/>
                    <w:jc w:val="center"/>
                    <w:rPr>
                      <w:sz w:val="21"/>
                      <w:szCs w:val="21"/>
                    </w:rPr>
                  </w:pPr>
                </w:p>
              </w:tc>
              <w:tc>
                <w:tcPr>
                  <w:tcW w:w="779" w:type="dxa"/>
                  <w:vMerge/>
                  <w:tcBorders>
                    <w:bottom w:val="single" w:sz="12" w:space="0" w:color="auto"/>
                  </w:tcBorders>
                  <w:vAlign w:val="center"/>
                </w:tcPr>
                <w:p w14:paraId="45B09BFF" w14:textId="77777777" w:rsidR="00CE2EEB" w:rsidRDefault="00CE2EEB">
                  <w:pPr>
                    <w:pStyle w:val="afff0"/>
                    <w:spacing w:line="240" w:lineRule="auto"/>
                    <w:ind w:firstLineChars="0" w:firstLine="0"/>
                    <w:jc w:val="center"/>
                    <w:rPr>
                      <w:sz w:val="21"/>
                      <w:szCs w:val="21"/>
                    </w:rPr>
                  </w:pPr>
                </w:p>
              </w:tc>
              <w:tc>
                <w:tcPr>
                  <w:tcW w:w="567" w:type="dxa"/>
                  <w:vMerge/>
                  <w:tcBorders>
                    <w:bottom w:val="single" w:sz="12" w:space="0" w:color="auto"/>
                  </w:tcBorders>
                  <w:vAlign w:val="center"/>
                </w:tcPr>
                <w:p w14:paraId="235D6F83" w14:textId="77777777" w:rsidR="00CE2EEB" w:rsidRDefault="00CE2EEB">
                  <w:pPr>
                    <w:pStyle w:val="afff0"/>
                    <w:spacing w:line="240" w:lineRule="auto"/>
                    <w:ind w:firstLineChars="0" w:firstLine="0"/>
                    <w:jc w:val="center"/>
                    <w:rPr>
                      <w:sz w:val="21"/>
                      <w:szCs w:val="21"/>
                    </w:rPr>
                  </w:pPr>
                </w:p>
              </w:tc>
              <w:tc>
                <w:tcPr>
                  <w:tcW w:w="864" w:type="dxa"/>
                  <w:vMerge/>
                  <w:tcBorders>
                    <w:bottom w:val="single" w:sz="12" w:space="0" w:color="auto"/>
                  </w:tcBorders>
                  <w:vAlign w:val="center"/>
                </w:tcPr>
                <w:p w14:paraId="528BC151" w14:textId="77777777" w:rsidR="00CE2EEB" w:rsidRDefault="00CE2EEB">
                  <w:pPr>
                    <w:pStyle w:val="afff0"/>
                    <w:spacing w:line="240" w:lineRule="auto"/>
                    <w:ind w:firstLineChars="0" w:firstLine="0"/>
                    <w:jc w:val="center"/>
                    <w:rPr>
                      <w:sz w:val="21"/>
                      <w:szCs w:val="21"/>
                    </w:rPr>
                  </w:pPr>
                </w:p>
              </w:tc>
              <w:tc>
                <w:tcPr>
                  <w:tcW w:w="710" w:type="dxa"/>
                  <w:tcBorders>
                    <w:bottom w:val="single" w:sz="12" w:space="0" w:color="auto"/>
                  </w:tcBorders>
                  <w:vAlign w:val="center"/>
                </w:tcPr>
                <w:p w14:paraId="56841A44" w14:textId="77777777" w:rsidR="00CE2EEB" w:rsidRDefault="00000000">
                  <w:pPr>
                    <w:pStyle w:val="afff0"/>
                    <w:spacing w:line="240" w:lineRule="auto"/>
                    <w:ind w:firstLineChars="0" w:firstLine="0"/>
                    <w:jc w:val="center"/>
                    <w:rPr>
                      <w:sz w:val="21"/>
                      <w:szCs w:val="21"/>
                    </w:rPr>
                  </w:pPr>
                  <w:r>
                    <w:rPr>
                      <w:rFonts w:hint="eastAsia"/>
                      <w:sz w:val="21"/>
                      <w:szCs w:val="21"/>
                    </w:rPr>
                    <w:t>0</w:t>
                  </w:r>
                  <w:r>
                    <w:rPr>
                      <w:sz w:val="21"/>
                      <w:szCs w:val="21"/>
                    </w:rPr>
                    <w:t>.116</w:t>
                  </w:r>
                </w:p>
              </w:tc>
            </w:tr>
          </w:tbl>
          <w:p w14:paraId="37AD6044" w14:textId="77777777" w:rsidR="00CE2EEB" w:rsidRDefault="00000000">
            <w:pPr>
              <w:spacing w:line="360" w:lineRule="auto"/>
              <w:rPr>
                <w:b/>
                <w:bCs/>
                <w:sz w:val="24"/>
              </w:rPr>
            </w:pPr>
            <w:r>
              <w:rPr>
                <w:b/>
                <w:bCs/>
                <w:sz w:val="24"/>
              </w:rPr>
              <w:t>1.4</w:t>
            </w:r>
            <w:r>
              <w:rPr>
                <w:b/>
                <w:bCs/>
                <w:sz w:val="24"/>
              </w:rPr>
              <w:t>非正常工况下大气环境影响分析</w:t>
            </w:r>
            <w:r>
              <w:rPr>
                <w:b/>
                <w:bCs/>
                <w:sz w:val="24"/>
              </w:rPr>
              <w:t xml:space="preserve"> </w:t>
            </w:r>
          </w:p>
          <w:p w14:paraId="1152DEEE" w14:textId="77777777" w:rsidR="00CE2EEB" w:rsidRDefault="00000000">
            <w:pPr>
              <w:spacing w:line="360" w:lineRule="auto"/>
              <w:ind w:firstLineChars="200" w:firstLine="480"/>
              <w:rPr>
                <w:color w:val="000000"/>
                <w:sz w:val="24"/>
              </w:rPr>
            </w:pPr>
            <w:r>
              <w:rPr>
                <w:rFonts w:hint="eastAsia"/>
                <w:color w:val="000000"/>
                <w:sz w:val="24"/>
              </w:rPr>
              <w:t>本项目非正常工况主要为布袋除尘器装置失效导致废气异常排放。非正常工况废气污染物产生及排放情况详见</w:t>
            </w:r>
            <w:r>
              <w:rPr>
                <w:color w:val="000000"/>
                <w:sz w:val="24"/>
              </w:rPr>
              <w:t>表</w:t>
            </w:r>
            <w:r>
              <w:rPr>
                <w:color w:val="000000"/>
                <w:sz w:val="24"/>
              </w:rPr>
              <w:t>4-3</w:t>
            </w:r>
            <w:r>
              <w:rPr>
                <w:color w:val="000000"/>
                <w:sz w:val="24"/>
              </w:rPr>
              <w:t>。</w:t>
            </w:r>
          </w:p>
          <w:p w14:paraId="333F1C37" w14:textId="77777777" w:rsidR="00CE2EEB" w:rsidRDefault="00000000">
            <w:pPr>
              <w:jc w:val="center"/>
              <w:rPr>
                <w:b/>
                <w:bCs/>
                <w:szCs w:val="21"/>
              </w:rPr>
            </w:pPr>
            <w:r>
              <w:rPr>
                <w:b/>
                <w:bCs/>
                <w:szCs w:val="21"/>
              </w:rPr>
              <w:t>表</w:t>
            </w:r>
            <w:r>
              <w:rPr>
                <w:b/>
                <w:bCs/>
                <w:szCs w:val="21"/>
              </w:rPr>
              <w:t xml:space="preserve">4-3   </w:t>
            </w:r>
            <w:r>
              <w:rPr>
                <w:b/>
                <w:bCs/>
                <w:szCs w:val="21"/>
              </w:rPr>
              <w:t>非正常工况废气排放情况</w:t>
            </w:r>
          </w:p>
          <w:tbl>
            <w:tblPr>
              <w:tblStyle w:val="aff5"/>
              <w:tblW w:w="8623" w:type="dxa"/>
              <w:tblBorders>
                <w:left w:val="none" w:sz="0" w:space="0" w:color="auto"/>
                <w:right w:val="none" w:sz="0" w:space="0" w:color="auto"/>
              </w:tblBorders>
              <w:tblLook w:val="04A0" w:firstRow="1" w:lastRow="0" w:firstColumn="1" w:lastColumn="0" w:noHBand="0" w:noVBand="1"/>
            </w:tblPr>
            <w:tblGrid>
              <w:gridCol w:w="969"/>
              <w:gridCol w:w="988"/>
              <w:gridCol w:w="1040"/>
              <w:gridCol w:w="1162"/>
              <w:gridCol w:w="1235"/>
              <w:gridCol w:w="1856"/>
              <w:gridCol w:w="1373"/>
            </w:tblGrid>
            <w:tr w:rsidR="00CE2EEB" w14:paraId="180194DC" w14:textId="77777777">
              <w:trPr>
                <w:trHeight w:val="454"/>
              </w:trPr>
              <w:tc>
                <w:tcPr>
                  <w:tcW w:w="562" w:type="pct"/>
                  <w:tcBorders>
                    <w:top w:val="single" w:sz="12" w:space="0" w:color="auto"/>
                    <w:bottom w:val="single" w:sz="12" w:space="0" w:color="auto"/>
                  </w:tcBorders>
                  <w:vAlign w:val="center"/>
                </w:tcPr>
                <w:p w14:paraId="172A35F6" w14:textId="77777777" w:rsidR="00CE2EEB" w:rsidRDefault="00000000">
                  <w:pPr>
                    <w:jc w:val="center"/>
                    <w:rPr>
                      <w:b/>
                      <w:bCs/>
                      <w:kern w:val="0"/>
                      <w:szCs w:val="21"/>
                    </w:rPr>
                  </w:pPr>
                  <w:r>
                    <w:rPr>
                      <w:b/>
                      <w:bCs/>
                      <w:kern w:val="0"/>
                      <w:szCs w:val="21"/>
                    </w:rPr>
                    <w:t>排放源</w:t>
                  </w:r>
                </w:p>
              </w:tc>
              <w:tc>
                <w:tcPr>
                  <w:tcW w:w="573" w:type="pct"/>
                  <w:tcBorders>
                    <w:top w:val="single" w:sz="12" w:space="0" w:color="auto"/>
                    <w:bottom w:val="single" w:sz="12" w:space="0" w:color="auto"/>
                  </w:tcBorders>
                  <w:vAlign w:val="center"/>
                </w:tcPr>
                <w:p w14:paraId="4964D8E3" w14:textId="77777777" w:rsidR="00CE2EEB" w:rsidRDefault="00000000">
                  <w:pPr>
                    <w:jc w:val="center"/>
                    <w:rPr>
                      <w:b/>
                      <w:bCs/>
                      <w:kern w:val="0"/>
                      <w:szCs w:val="21"/>
                    </w:rPr>
                  </w:pPr>
                  <w:r>
                    <w:rPr>
                      <w:b/>
                      <w:bCs/>
                      <w:kern w:val="0"/>
                      <w:szCs w:val="21"/>
                    </w:rPr>
                    <w:t>污染物</w:t>
                  </w:r>
                </w:p>
              </w:tc>
              <w:tc>
                <w:tcPr>
                  <w:tcW w:w="603" w:type="pct"/>
                  <w:tcBorders>
                    <w:top w:val="single" w:sz="12" w:space="0" w:color="auto"/>
                    <w:bottom w:val="single" w:sz="12" w:space="0" w:color="auto"/>
                  </w:tcBorders>
                  <w:vAlign w:val="center"/>
                </w:tcPr>
                <w:p w14:paraId="3CE150FC" w14:textId="77777777" w:rsidR="00CE2EEB" w:rsidRDefault="00000000">
                  <w:pPr>
                    <w:jc w:val="center"/>
                    <w:rPr>
                      <w:b/>
                      <w:bCs/>
                      <w:kern w:val="0"/>
                      <w:szCs w:val="21"/>
                    </w:rPr>
                  </w:pPr>
                  <w:r>
                    <w:rPr>
                      <w:b/>
                      <w:bCs/>
                      <w:kern w:val="0"/>
                      <w:szCs w:val="21"/>
                    </w:rPr>
                    <w:t>排放量</w:t>
                  </w:r>
                  <w:r>
                    <w:rPr>
                      <w:rFonts w:hint="eastAsia"/>
                      <w:b/>
                      <w:bCs/>
                      <w:kern w:val="0"/>
                      <w:szCs w:val="21"/>
                    </w:rPr>
                    <w:t>kg</w:t>
                  </w:r>
                  <w:r>
                    <w:rPr>
                      <w:b/>
                      <w:bCs/>
                      <w:kern w:val="0"/>
                      <w:szCs w:val="21"/>
                    </w:rPr>
                    <w:t>/a</w:t>
                  </w:r>
                </w:p>
              </w:tc>
              <w:tc>
                <w:tcPr>
                  <w:tcW w:w="674" w:type="pct"/>
                  <w:tcBorders>
                    <w:top w:val="single" w:sz="12" w:space="0" w:color="auto"/>
                    <w:bottom w:val="single" w:sz="12" w:space="0" w:color="auto"/>
                  </w:tcBorders>
                  <w:vAlign w:val="center"/>
                </w:tcPr>
                <w:p w14:paraId="2AECA931" w14:textId="77777777" w:rsidR="00CE2EEB" w:rsidRDefault="00000000">
                  <w:pPr>
                    <w:jc w:val="center"/>
                    <w:rPr>
                      <w:b/>
                      <w:bCs/>
                      <w:kern w:val="0"/>
                      <w:szCs w:val="21"/>
                    </w:rPr>
                  </w:pPr>
                  <w:r>
                    <w:rPr>
                      <w:b/>
                      <w:bCs/>
                      <w:kern w:val="0"/>
                      <w:szCs w:val="21"/>
                    </w:rPr>
                    <w:t>排放浓度</w:t>
                  </w:r>
                  <w:r>
                    <w:rPr>
                      <w:b/>
                      <w:bCs/>
                      <w:kern w:val="0"/>
                      <w:szCs w:val="21"/>
                    </w:rPr>
                    <w:t>mg/m</w:t>
                  </w:r>
                  <w:r>
                    <w:rPr>
                      <w:b/>
                      <w:bCs/>
                      <w:kern w:val="0"/>
                      <w:szCs w:val="21"/>
                      <w:vertAlign w:val="superscript"/>
                    </w:rPr>
                    <w:t>3</w:t>
                  </w:r>
                </w:p>
              </w:tc>
              <w:tc>
                <w:tcPr>
                  <w:tcW w:w="716" w:type="pct"/>
                  <w:tcBorders>
                    <w:top w:val="single" w:sz="12" w:space="0" w:color="auto"/>
                    <w:bottom w:val="single" w:sz="12" w:space="0" w:color="auto"/>
                  </w:tcBorders>
                  <w:vAlign w:val="center"/>
                </w:tcPr>
                <w:p w14:paraId="542387E1" w14:textId="77777777" w:rsidR="00CE2EEB" w:rsidRDefault="00000000">
                  <w:pPr>
                    <w:jc w:val="center"/>
                    <w:rPr>
                      <w:b/>
                      <w:bCs/>
                      <w:kern w:val="0"/>
                      <w:szCs w:val="21"/>
                    </w:rPr>
                  </w:pPr>
                  <w:r>
                    <w:rPr>
                      <w:b/>
                      <w:bCs/>
                      <w:kern w:val="0"/>
                      <w:szCs w:val="21"/>
                    </w:rPr>
                    <w:t>持续时间</w:t>
                  </w:r>
                </w:p>
              </w:tc>
              <w:tc>
                <w:tcPr>
                  <w:tcW w:w="1076" w:type="pct"/>
                  <w:tcBorders>
                    <w:top w:val="single" w:sz="12" w:space="0" w:color="auto"/>
                    <w:bottom w:val="single" w:sz="12" w:space="0" w:color="auto"/>
                  </w:tcBorders>
                  <w:vAlign w:val="center"/>
                </w:tcPr>
                <w:p w14:paraId="72209CB9" w14:textId="77777777" w:rsidR="00CE2EEB" w:rsidRDefault="00000000">
                  <w:pPr>
                    <w:jc w:val="center"/>
                    <w:rPr>
                      <w:b/>
                      <w:bCs/>
                      <w:kern w:val="0"/>
                      <w:szCs w:val="21"/>
                    </w:rPr>
                  </w:pPr>
                  <w:r>
                    <w:rPr>
                      <w:b/>
                      <w:bCs/>
                      <w:kern w:val="0"/>
                      <w:szCs w:val="21"/>
                    </w:rPr>
                    <w:t>非正常工况</w:t>
                  </w:r>
                </w:p>
              </w:tc>
              <w:tc>
                <w:tcPr>
                  <w:tcW w:w="796" w:type="pct"/>
                  <w:tcBorders>
                    <w:top w:val="single" w:sz="12" w:space="0" w:color="auto"/>
                    <w:bottom w:val="single" w:sz="12" w:space="0" w:color="auto"/>
                  </w:tcBorders>
                  <w:vAlign w:val="center"/>
                </w:tcPr>
                <w:p w14:paraId="68296B2D" w14:textId="77777777" w:rsidR="00CE2EEB" w:rsidRDefault="00000000">
                  <w:pPr>
                    <w:jc w:val="center"/>
                    <w:rPr>
                      <w:b/>
                      <w:bCs/>
                      <w:kern w:val="0"/>
                      <w:szCs w:val="21"/>
                    </w:rPr>
                  </w:pPr>
                  <w:r>
                    <w:rPr>
                      <w:b/>
                      <w:bCs/>
                      <w:kern w:val="0"/>
                      <w:szCs w:val="21"/>
                    </w:rPr>
                    <w:t>应对措施</w:t>
                  </w:r>
                </w:p>
              </w:tc>
            </w:tr>
            <w:tr w:rsidR="00CE2EEB" w14:paraId="32EAB18E" w14:textId="77777777">
              <w:trPr>
                <w:trHeight w:val="423"/>
              </w:trPr>
              <w:tc>
                <w:tcPr>
                  <w:tcW w:w="562" w:type="pct"/>
                  <w:tcBorders>
                    <w:top w:val="single" w:sz="12" w:space="0" w:color="auto"/>
                    <w:bottom w:val="single" w:sz="4" w:space="0" w:color="auto"/>
                  </w:tcBorders>
                  <w:vAlign w:val="center"/>
                </w:tcPr>
                <w:p w14:paraId="0FB88AE6" w14:textId="77777777" w:rsidR="00CE2EEB" w:rsidRDefault="00000000">
                  <w:pPr>
                    <w:jc w:val="center"/>
                    <w:rPr>
                      <w:kern w:val="0"/>
                      <w:szCs w:val="21"/>
                    </w:rPr>
                  </w:pPr>
                  <w:r>
                    <w:rPr>
                      <w:kern w:val="0"/>
                      <w:szCs w:val="21"/>
                    </w:rPr>
                    <w:t>DA001</w:t>
                  </w:r>
                </w:p>
              </w:tc>
              <w:tc>
                <w:tcPr>
                  <w:tcW w:w="573" w:type="pct"/>
                  <w:vMerge w:val="restart"/>
                  <w:tcBorders>
                    <w:top w:val="single" w:sz="12" w:space="0" w:color="auto"/>
                  </w:tcBorders>
                  <w:vAlign w:val="center"/>
                </w:tcPr>
                <w:p w14:paraId="35B55E44" w14:textId="77777777" w:rsidR="00CE2EEB" w:rsidRDefault="00000000">
                  <w:pPr>
                    <w:rPr>
                      <w:kern w:val="0"/>
                      <w:szCs w:val="21"/>
                    </w:rPr>
                  </w:pPr>
                  <w:r>
                    <w:rPr>
                      <w:rFonts w:hint="eastAsia"/>
                      <w:kern w:val="0"/>
                      <w:szCs w:val="21"/>
                    </w:rPr>
                    <w:t>颗粒物</w:t>
                  </w:r>
                </w:p>
              </w:tc>
              <w:tc>
                <w:tcPr>
                  <w:tcW w:w="603" w:type="pct"/>
                  <w:tcBorders>
                    <w:top w:val="single" w:sz="12" w:space="0" w:color="auto"/>
                    <w:bottom w:val="single" w:sz="4" w:space="0" w:color="auto"/>
                  </w:tcBorders>
                  <w:vAlign w:val="center"/>
                </w:tcPr>
                <w:p w14:paraId="09EE1FD6" w14:textId="77777777" w:rsidR="00CE2EEB" w:rsidRDefault="00000000">
                  <w:pPr>
                    <w:jc w:val="center"/>
                    <w:rPr>
                      <w:color w:val="FF0000"/>
                      <w:kern w:val="0"/>
                      <w:szCs w:val="21"/>
                    </w:rPr>
                  </w:pPr>
                  <w:r>
                    <w:rPr>
                      <w:kern w:val="0"/>
                      <w:szCs w:val="21"/>
                    </w:rPr>
                    <w:t>92000</w:t>
                  </w:r>
                </w:p>
              </w:tc>
              <w:tc>
                <w:tcPr>
                  <w:tcW w:w="674" w:type="pct"/>
                  <w:tcBorders>
                    <w:top w:val="single" w:sz="12" w:space="0" w:color="auto"/>
                    <w:bottom w:val="single" w:sz="4" w:space="0" w:color="auto"/>
                  </w:tcBorders>
                  <w:vAlign w:val="center"/>
                </w:tcPr>
                <w:p w14:paraId="0F481303" w14:textId="77777777" w:rsidR="00CE2EEB" w:rsidRDefault="00000000">
                  <w:pPr>
                    <w:jc w:val="center"/>
                    <w:rPr>
                      <w:color w:val="FF0000"/>
                      <w:kern w:val="0"/>
                      <w:szCs w:val="21"/>
                    </w:rPr>
                  </w:pPr>
                  <w:r>
                    <w:rPr>
                      <w:kern w:val="0"/>
                      <w:szCs w:val="21"/>
                    </w:rPr>
                    <w:t>1161.6</w:t>
                  </w:r>
                </w:p>
              </w:tc>
              <w:tc>
                <w:tcPr>
                  <w:tcW w:w="716" w:type="pct"/>
                  <w:vMerge w:val="restart"/>
                  <w:tcBorders>
                    <w:top w:val="single" w:sz="12" w:space="0" w:color="auto"/>
                  </w:tcBorders>
                  <w:vAlign w:val="center"/>
                </w:tcPr>
                <w:p w14:paraId="5B0E0B64" w14:textId="77777777" w:rsidR="00CE2EEB" w:rsidRDefault="00000000">
                  <w:pPr>
                    <w:jc w:val="center"/>
                    <w:rPr>
                      <w:kern w:val="0"/>
                      <w:szCs w:val="21"/>
                    </w:rPr>
                  </w:pPr>
                  <w:r>
                    <w:rPr>
                      <w:rFonts w:hint="eastAsia"/>
                      <w:kern w:val="0"/>
                      <w:szCs w:val="21"/>
                    </w:rPr>
                    <w:t>2</w:t>
                  </w:r>
                  <w:r>
                    <w:rPr>
                      <w:kern w:val="0"/>
                      <w:szCs w:val="21"/>
                    </w:rPr>
                    <w:t>h</w:t>
                  </w:r>
                </w:p>
              </w:tc>
              <w:tc>
                <w:tcPr>
                  <w:tcW w:w="1076" w:type="pct"/>
                  <w:vMerge w:val="restart"/>
                  <w:tcBorders>
                    <w:top w:val="single" w:sz="12" w:space="0" w:color="auto"/>
                  </w:tcBorders>
                  <w:vAlign w:val="center"/>
                </w:tcPr>
                <w:p w14:paraId="44D7E919" w14:textId="77777777" w:rsidR="00CE2EEB" w:rsidRDefault="00000000">
                  <w:pPr>
                    <w:rPr>
                      <w:kern w:val="0"/>
                      <w:szCs w:val="21"/>
                    </w:rPr>
                  </w:pPr>
                  <w:r>
                    <w:rPr>
                      <w:rFonts w:hint="eastAsia"/>
                      <w:kern w:val="0"/>
                      <w:szCs w:val="21"/>
                    </w:rPr>
                    <w:t>布袋除尘器失效</w:t>
                  </w:r>
                </w:p>
              </w:tc>
              <w:tc>
                <w:tcPr>
                  <w:tcW w:w="796" w:type="pct"/>
                  <w:vMerge w:val="restart"/>
                  <w:tcBorders>
                    <w:top w:val="single" w:sz="12" w:space="0" w:color="auto"/>
                  </w:tcBorders>
                  <w:vAlign w:val="center"/>
                </w:tcPr>
                <w:p w14:paraId="2A1641E5" w14:textId="77777777" w:rsidR="00CE2EEB" w:rsidRDefault="00000000">
                  <w:pPr>
                    <w:rPr>
                      <w:kern w:val="0"/>
                      <w:szCs w:val="21"/>
                    </w:rPr>
                  </w:pPr>
                  <w:r>
                    <w:rPr>
                      <w:kern w:val="0"/>
                      <w:szCs w:val="21"/>
                    </w:rPr>
                    <w:t>日常维护、及时检修</w:t>
                  </w:r>
                </w:p>
              </w:tc>
            </w:tr>
            <w:tr w:rsidR="00CE2EEB" w14:paraId="4AD008D4" w14:textId="77777777">
              <w:trPr>
                <w:trHeight w:val="423"/>
              </w:trPr>
              <w:tc>
                <w:tcPr>
                  <w:tcW w:w="562" w:type="pct"/>
                  <w:tcBorders>
                    <w:top w:val="single" w:sz="4" w:space="0" w:color="auto"/>
                    <w:bottom w:val="single" w:sz="4" w:space="0" w:color="auto"/>
                  </w:tcBorders>
                  <w:vAlign w:val="center"/>
                </w:tcPr>
                <w:p w14:paraId="70AA5360" w14:textId="77777777" w:rsidR="00CE2EEB" w:rsidRDefault="00000000">
                  <w:pPr>
                    <w:jc w:val="center"/>
                    <w:rPr>
                      <w:kern w:val="0"/>
                      <w:szCs w:val="21"/>
                    </w:rPr>
                  </w:pPr>
                  <w:r>
                    <w:rPr>
                      <w:rFonts w:hint="eastAsia"/>
                      <w:kern w:val="0"/>
                      <w:szCs w:val="21"/>
                    </w:rPr>
                    <w:t>D</w:t>
                  </w:r>
                  <w:r>
                    <w:rPr>
                      <w:kern w:val="0"/>
                      <w:szCs w:val="21"/>
                    </w:rPr>
                    <w:t>A002</w:t>
                  </w:r>
                </w:p>
              </w:tc>
              <w:tc>
                <w:tcPr>
                  <w:tcW w:w="573" w:type="pct"/>
                  <w:vMerge/>
                  <w:vAlign w:val="center"/>
                </w:tcPr>
                <w:p w14:paraId="514D6BF5" w14:textId="77777777" w:rsidR="00CE2EEB" w:rsidRDefault="00CE2EEB">
                  <w:pPr>
                    <w:rPr>
                      <w:kern w:val="0"/>
                      <w:szCs w:val="21"/>
                    </w:rPr>
                  </w:pPr>
                </w:p>
              </w:tc>
              <w:tc>
                <w:tcPr>
                  <w:tcW w:w="603" w:type="pct"/>
                  <w:tcBorders>
                    <w:top w:val="single" w:sz="4" w:space="0" w:color="auto"/>
                    <w:bottom w:val="single" w:sz="4" w:space="0" w:color="auto"/>
                  </w:tcBorders>
                  <w:vAlign w:val="center"/>
                </w:tcPr>
                <w:p w14:paraId="22336701" w14:textId="77777777" w:rsidR="00CE2EEB" w:rsidRDefault="00000000">
                  <w:pPr>
                    <w:jc w:val="center"/>
                    <w:rPr>
                      <w:color w:val="FF0000"/>
                      <w:kern w:val="0"/>
                      <w:szCs w:val="21"/>
                    </w:rPr>
                  </w:pPr>
                  <w:r>
                    <w:rPr>
                      <w:kern w:val="0"/>
                      <w:szCs w:val="21"/>
                    </w:rPr>
                    <w:t>92000</w:t>
                  </w:r>
                </w:p>
              </w:tc>
              <w:tc>
                <w:tcPr>
                  <w:tcW w:w="674" w:type="pct"/>
                  <w:tcBorders>
                    <w:top w:val="single" w:sz="4" w:space="0" w:color="auto"/>
                    <w:bottom w:val="single" w:sz="4" w:space="0" w:color="auto"/>
                  </w:tcBorders>
                  <w:vAlign w:val="center"/>
                </w:tcPr>
                <w:p w14:paraId="29035267" w14:textId="77777777" w:rsidR="00CE2EEB" w:rsidRDefault="00000000">
                  <w:pPr>
                    <w:jc w:val="center"/>
                    <w:rPr>
                      <w:color w:val="FF0000"/>
                      <w:kern w:val="0"/>
                      <w:szCs w:val="21"/>
                    </w:rPr>
                  </w:pPr>
                  <w:r>
                    <w:rPr>
                      <w:kern w:val="0"/>
                      <w:szCs w:val="21"/>
                    </w:rPr>
                    <w:t>1161.6</w:t>
                  </w:r>
                </w:p>
              </w:tc>
              <w:tc>
                <w:tcPr>
                  <w:tcW w:w="716" w:type="pct"/>
                  <w:vMerge/>
                  <w:vAlign w:val="center"/>
                </w:tcPr>
                <w:p w14:paraId="7F7D065E" w14:textId="77777777" w:rsidR="00CE2EEB" w:rsidRDefault="00CE2EEB">
                  <w:pPr>
                    <w:jc w:val="center"/>
                    <w:rPr>
                      <w:kern w:val="0"/>
                      <w:szCs w:val="21"/>
                    </w:rPr>
                  </w:pPr>
                </w:p>
              </w:tc>
              <w:tc>
                <w:tcPr>
                  <w:tcW w:w="1076" w:type="pct"/>
                  <w:vMerge/>
                  <w:vAlign w:val="center"/>
                </w:tcPr>
                <w:p w14:paraId="7A6A32E4" w14:textId="77777777" w:rsidR="00CE2EEB" w:rsidRDefault="00CE2EEB">
                  <w:pPr>
                    <w:rPr>
                      <w:kern w:val="0"/>
                      <w:szCs w:val="21"/>
                    </w:rPr>
                  </w:pPr>
                </w:p>
              </w:tc>
              <w:tc>
                <w:tcPr>
                  <w:tcW w:w="796" w:type="pct"/>
                  <w:vMerge/>
                  <w:vAlign w:val="center"/>
                </w:tcPr>
                <w:p w14:paraId="572F40A6" w14:textId="77777777" w:rsidR="00CE2EEB" w:rsidRDefault="00CE2EEB">
                  <w:pPr>
                    <w:rPr>
                      <w:kern w:val="0"/>
                      <w:szCs w:val="21"/>
                    </w:rPr>
                  </w:pPr>
                </w:p>
              </w:tc>
            </w:tr>
          </w:tbl>
          <w:p w14:paraId="29EF95C4" w14:textId="77777777" w:rsidR="00CE2EEB" w:rsidRDefault="00000000">
            <w:pPr>
              <w:adjustRightInd w:val="0"/>
              <w:snapToGrid w:val="0"/>
              <w:spacing w:line="360" w:lineRule="auto"/>
              <w:rPr>
                <w:b/>
                <w:spacing w:val="-10"/>
                <w:sz w:val="24"/>
              </w:rPr>
            </w:pPr>
            <w:bookmarkStart w:id="17" w:name="_Hlk141711786"/>
            <w:r>
              <w:rPr>
                <w:b/>
                <w:spacing w:val="-10"/>
                <w:sz w:val="24"/>
              </w:rPr>
              <w:t>1.5</w:t>
            </w:r>
            <w:r>
              <w:rPr>
                <w:rFonts w:hint="eastAsia"/>
                <w:b/>
                <w:spacing w:val="-10"/>
                <w:sz w:val="24"/>
              </w:rPr>
              <w:t xml:space="preserve"> </w:t>
            </w:r>
            <w:r>
              <w:rPr>
                <w:rFonts w:hint="eastAsia"/>
                <w:b/>
                <w:spacing w:val="-10"/>
                <w:sz w:val="24"/>
              </w:rPr>
              <w:t>污染物排放量核算</w:t>
            </w:r>
          </w:p>
          <w:p w14:paraId="6751577E" w14:textId="77777777" w:rsidR="00CE2EEB" w:rsidRDefault="00000000">
            <w:pPr>
              <w:adjustRightInd w:val="0"/>
              <w:snapToGrid w:val="0"/>
              <w:spacing w:line="360" w:lineRule="auto"/>
              <w:rPr>
                <w:b/>
                <w:spacing w:val="-10"/>
                <w:sz w:val="24"/>
              </w:rPr>
            </w:pPr>
            <w:r>
              <w:rPr>
                <w:b/>
                <w:spacing w:val="-10"/>
                <w:sz w:val="24"/>
              </w:rPr>
              <w:t>1</w:t>
            </w:r>
            <w:r>
              <w:rPr>
                <w:rFonts w:hint="eastAsia"/>
                <w:b/>
                <w:spacing w:val="-10"/>
                <w:sz w:val="24"/>
              </w:rPr>
              <w:t>.</w:t>
            </w:r>
            <w:r>
              <w:rPr>
                <w:b/>
                <w:spacing w:val="-10"/>
                <w:sz w:val="24"/>
              </w:rPr>
              <w:t>5</w:t>
            </w:r>
            <w:r>
              <w:rPr>
                <w:rFonts w:hint="eastAsia"/>
                <w:b/>
                <w:spacing w:val="-10"/>
                <w:sz w:val="24"/>
              </w:rPr>
              <w:t>.1</w:t>
            </w:r>
            <w:r>
              <w:rPr>
                <w:rFonts w:hint="eastAsia"/>
                <w:b/>
                <w:spacing w:val="-10"/>
                <w:sz w:val="24"/>
              </w:rPr>
              <w:t>有组织废气排放量核算</w:t>
            </w:r>
          </w:p>
          <w:p w14:paraId="36966E11" w14:textId="77777777" w:rsidR="00CE2EEB" w:rsidRDefault="00000000">
            <w:pPr>
              <w:adjustRightInd w:val="0"/>
              <w:snapToGrid w:val="0"/>
              <w:spacing w:line="360" w:lineRule="auto"/>
              <w:ind w:firstLineChars="200" w:firstLine="480"/>
              <w:rPr>
                <w:kern w:val="0"/>
                <w:sz w:val="24"/>
              </w:rPr>
            </w:pPr>
            <w:r>
              <w:rPr>
                <w:rFonts w:hint="eastAsia"/>
                <w:kern w:val="0"/>
                <w:sz w:val="24"/>
              </w:rPr>
              <w:t>本项目有组织废气排放量核算情况见表</w:t>
            </w:r>
            <w:r>
              <w:rPr>
                <w:kern w:val="0"/>
                <w:sz w:val="24"/>
              </w:rPr>
              <w:t>4-4</w:t>
            </w:r>
            <w:r>
              <w:rPr>
                <w:rFonts w:hint="eastAsia"/>
                <w:kern w:val="0"/>
                <w:sz w:val="24"/>
              </w:rPr>
              <w:t>。</w:t>
            </w:r>
          </w:p>
          <w:p w14:paraId="44094E3A" w14:textId="77777777" w:rsidR="00CE2EEB" w:rsidRDefault="00000000">
            <w:pPr>
              <w:kinsoku w:val="0"/>
              <w:autoSpaceDE w:val="0"/>
              <w:autoSpaceDN w:val="0"/>
              <w:jc w:val="center"/>
              <w:textAlignment w:val="baseline"/>
              <w:rPr>
                <w:rFonts w:cs="宋体"/>
                <w:b/>
                <w:bCs/>
                <w:snapToGrid w:val="0"/>
                <w:color w:val="000000"/>
                <w:kern w:val="0"/>
              </w:rPr>
            </w:pPr>
            <w:r>
              <w:rPr>
                <w:rFonts w:cs="宋体" w:hint="eastAsia"/>
                <w:b/>
                <w:bCs/>
                <w:snapToGrid w:val="0"/>
                <w:color w:val="000000"/>
                <w:kern w:val="0"/>
              </w:rPr>
              <w:t>表</w:t>
            </w:r>
            <w:r>
              <w:rPr>
                <w:rFonts w:cs="宋体"/>
                <w:b/>
                <w:bCs/>
                <w:snapToGrid w:val="0"/>
                <w:color w:val="000000"/>
                <w:kern w:val="0"/>
              </w:rPr>
              <w:t>4-4</w:t>
            </w:r>
            <w:r>
              <w:rPr>
                <w:rFonts w:cs="宋体" w:hint="eastAsia"/>
                <w:b/>
                <w:bCs/>
                <w:snapToGrid w:val="0"/>
                <w:color w:val="000000"/>
                <w:kern w:val="0"/>
              </w:rPr>
              <w:t xml:space="preserve">      </w:t>
            </w:r>
            <w:r>
              <w:rPr>
                <w:rFonts w:cs="宋体" w:hint="eastAsia"/>
                <w:b/>
                <w:bCs/>
                <w:snapToGrid w:val="0"/>
                <w:color w:val="000000"/>
                <w:kern w:val="0"/>
              </w:rPr>
              <w:t>大气污染物有组织排放量核算表</w:t>
            </w:r>
          </w:p>
          <w:tbl>
            <w:tblPr>
              <w:tblW w:w="8466" w:type="dxa"/>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90"/>
              <w:gridCol w:w="1222"/>
              <w:gridCol w:w="1287"/>
              <w:gridCol w:w="1528"/>
              <w:gridCol w:w="1529"/>
              <w:gridCol w:w="2110"/>
            </w:tblGrid>
            <w:tr w:rsidR="00CE2EEB" w14:paraId="04D5ABE3" w14:textId="77777777">
              <w:trPr>
                <w:trHeight w:val="22"/>
                <w:jc w:val="center"/>
              </w:trPr>
              <w:tc>
                <w:tcPr>
                  <w:tcW w:w="790" w:type="dxa"/>
                  <w:tcBorders>
                    <w:top w:val="single" w:sz="12" w:space="0" w:color="auto"/>
                    <w:bottom w:val="single" w:sz="12" w:space="0" w:color="auto"/>
                    <w:tl2br w:val="nil"/>
                    <w:tr2bl w:val="nil"/>
                  </w:tcBorders>
                  <w:shd w:val="clear" w:color="auto" w:fill="auto"/>
                  <w:vAlign w:val="center"/>
                </w:tcPr>
                <w:p w14:paraId="340AEEEC"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rFonts w:hint="eastAsia"/>
                      <w:b/>
                      <w:bCs/>
                      <w:snapToGrid w:val="0"/>
                      <w:color w:val="000000"/>
                      <w:kern w:val="0"/>
                      <w:szCs w:val="21"/>
                    </w:rPr>
                    <w:t>序号</w:t>
                  </w:r>
                </w:p>
              </w:tc>
              <w:tc>
                <w:tcPr>
                  <w:tcW w:w="1222" w:type="dxa"/>
                  <w:tcBorders>
                    <w:top w:val="single" w:sz="12" w:space="0" w:color="auto"/>
                    <w:bottom w:val="single" w:sz="12" w:space="0" w:color="auto"/>
                    <w:tl2br w:val="nil"/>
                    <w:tr2bl w:val="nil"/>
                  </w:tcBorders>
                  <w:shd w:val="clear" w:color="auto" w:fill="auto"/>
                  <w:vAlign w:val="center"/>
                </w:tcPr>
                <w:p w14:paraId="227CA422"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b/>
                      <w:bCs/>
                      <w:snapToGrid w:val="0"/>
                      <w:kern w:val="0"/>
                      <w:szCs w:val="21"/>
                    </w:rPr>
                    <w:t>排放口编号</w:t>
                  </w:r>
                </w:p>
              </w:tc>
              <w:tc>
                <w:tcPr>
                  <w:tcW w:w="1287" w:type="dxa"/>
                  <w:tcBorders>
                    <w:top w:val="single" w:sz="12" w:space="0" w:color="auto"/>
                    <w:bottom w:val="single" w:sz="12" w:space="0" w:color="auto"/>
                    <w:tl2br w:val="nil"/>
                    <w:tr2bl w:val="nil"/>
                  </w:tcBorders>
                  <w:shd w:val="clear" w:color="auto" w:fill="auto"/>
                  <w:vAlign w:val="center"/>
                </w:tcPr>
                <w:p w14:paraId="22B1825F"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b/>
                      <w:bCs/>
                      <w:snapToGrid w:val="0"/>
                      <w:kern w:val="0"/>
                      <w:szCs w:val="21"/>
                    </w:rPr>
                    <w:t>污染物</w:t>
                  </w:r>
                </w:p>
              </w:tc>
              <w:tc>
                <w:tcPr>
                  <w:tcW w:w="1528" w:type="dxa"/>
                  <w:tcBorders>
                    <w:top w:val="single" w:sz="12" w:space="0" w:color="auto"/>
                    <w:bottom w:val="single" w:sz="12" w:space="0" w:color="auto"/>
                    <w:tl2br w:val="nil"/>
                    <w:tr2bl w:val="nil"/>
                  </w:tcBorders>
                  <w:shd w:val="clear" w:color="auto" w:fill="auto"/>
                  <w:vAlign w:val="center"/>
                </w:tcPr>
                <w:p w14:paraId="0EE33E12"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b/>
                      <w:bCs/>
                      <w:snapToGrid w:val="0"/>
                      <w:kern w:val="0"/>
                      <w:szCs w:val="21"/>
                    </w:rPr>
                    <w:t>核算排放浓度</w:t>
                  </w:r>
                  <w:r>
                    <w:rPr>
                      <w:b/>
                      <w:bCs/>
                      <w:snapToGrid w:val="0"/>
                      <w:kern w:val="0"/>
                      <w:szCs w:val="21"/>
                    </w:rPr>
                    <w:t>(mg/m</w:t>
                  </w:r>
                  <w:r>
                    <w:rPr>
                      <w:b/>
                      <w:bCs/>
                      <w:snapToGrid w:val="0"/>
                      <w:kern w:val="0"/>
                      <w:szCs w:val="21"/>
                      <w:vertAlign w:val="superscript"/>
                    </w:rPr>
                    <w:t>3</w:t>
                  </w:r>
                  <w:r>
                    <w:rPr>
                      <w:b/>
                      <w:bCs/>
                      <w:snapToGrid w:val="0"/>
                      <w:kern w:val="0"/>
                      <w:szCs w:val="21"/>
                    </w:rPr>
                    <w:t>)</w:t>
                  </w:r>
                </w:p>
              </w:tc>
              <w:tc>
                <w:tcPr>
                  <w:tcW w:w="1529" w:type="dxa"/>
                  <w:tcBorders>
                    <w:top w:val="single" w:sz="12" w:space="0" w:color="auto"/>
                    <w:bottom w:val="single" w:sz="12" w:space="0" w:color="auto"/>
                    <w:tl2br w:val="nil"/>
                    <w:tr2bl w:val="nil"/>
                  </w:tcBorders>
                  <w:shd w:val="clear" w:color="auto" w:fill="auto"/>
                  <w:vAlign w:val="center"/>
                </w:tcPr>
                <w:p w14:paraId="3ED0FDEC"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b/>
                      <w:bCs/>
                      <w:snapToGrid w:val="0"/>
                      <w:kern w:val="0"/>
                      <w:szCs w:val="21"/>
                    </w:rPr>
                    <w:t>核算排放速率</w:t>
                  </w:r>
                  <w:r>
                    <w:rPr>
                      <w:b/>
                      <w:bCs/>
                      <w:snapToGrid w:val="0"/>
                      <w:kern w:val="0"/>
                      <w:szCs w:val="21"/>
                    </w:rPr>
                    <w:t>(kg/h)</w:t>
                  </w:r>
                </w:p>
              </w:tc>
              <w:tc>
                <w:tcPr>
                  <w:tcW w:w="2110" w:type="dxa"/>
                  <w:tcBorders>
                    <w:top w:val="single" w:sz="12" w:space="0" w:color="auto"/>
                    <w:bottom w:val="single" w:sz="12" w:space="0" w:color="auto"/>
                    <w:tl2br w:val="nil"/>
                    <w:tr2bl w:val="nil"/>
                  </w:tcBorders>
                  <w:shd w:val="clear" w:color="auto" w:fill="auto"/>
                  <w:vAlign w:val="center"/>
                </w:tcPr>
                <w:p w14:paraId="72AA2837"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1"/>
                    </w:rPr>
                  </w:pPr>
                  <w:r>
                    <w:rPr>
                      <w:b/>
                      <w:bCs/>
                      <w:snapToGrid w:val="0"/>
                      <w:kern w:val="0"/>
                      <w:szCs w:val="21"/>
                    </w:rPr>
                    <w:t>核算年排放量（</w:t>
                  </w:r>
                  <w:r>
                    <w:rPr>
                      <w:b/>
                      <w:bCs/>
                      <w:snapToGrid w:val="0"/>
                      <w:kern w:val="0"/>
                      <w:szCs w:val="21"/>
                    </w:rPr>
                    <w:t>t/a)</w:t>
                  </w:r>
                </w:p>
              </w:tc>
            </w:tr>
            <w:tr w:rsidR="00CE2EEB" w14:paraId="0A83AB28" w14:textId="77777777">
              <w:trPr>
                <w:trHeight w:val="22"/>
                <w:jc w:val="center"/>
              </w:trPr>
              <w:tc>
                <w:tcPr>
                  <w:tcW w:w="8466" w:type="dxa"/>
                  <w:gridSpan w:val="6"/>
                  <w:tcBorders>
                    <w:top w:val="single" w:sz="12" w:space="0" w:color="auto"/>
                    <w:tl2br w:val="nil"/>
                    <w:tr2bl w:val="nil"/>
                  </w:tcBorders>
                  <w:shd w:val="clear" w:color="auto" w:fill="auto"/>
                  <w:vAlign w:val="center"/>
                </w:tcPr>
                <w:p w14:paraId="142FD82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一般</w:t>
                  </w:r>
                  <w:r>
                    <w:rPr>
                      <w:snapToGrid w:val="0"/>
                      <w:kern w:val="0"/>
                      <w:szCs w:val="21"/>
                    </w:rPr>
                    <w:t>排放口</w:t>
                  </w:r>
                </w:p>
              </w:tc>
            </w:tr>
            <w:tr w:rsidR="00CE2EEB" w14:paraId="6C1686B3" w14:textId="77777777">
              <w:trPr>
                <w:trHeight w:val="22"/>
                <w:jc w:val="center"/>
              </w:trPr>
              <w:tc>
                <w:tcPr>
                  <w:tcW w:w="790" w:type="dxa"/>
                  <w:tcBorders>
                    <w:tl2br w:val="nil"/>
                    <w:tr2bl w:val="nil"/>
                  </w:tcBorders>
                  <w:shd w:val="clear" w:color="auto" w:fill="auto"/>
                  <w:vAlign w:val="center"/>
                </w:tcPr>
                <w:p w14:paraId="7849DB5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rFonts w:hint="eastAsia"/>
                      <w:snapToGrid w:val="0"/>
                      <w:color w:val="000000"/>
                      <w:kern w:val="0"/>
                      <w:szCs w:val="21"/>
                    </w:rPr>
                    <w:t>1</w:t>
                  </w:r>
                </w:p>
              </w:tc>
              <w:tc>
                <w:tcPr>
                  <w:tcW w:w="1222" w:type="dxa"/>
                  <w:tcBorders>
                    <w:tl2br w:val="nil"/>
                    <w:tr2bl w:val="nil"/>
                  </w:tcBorders>
                  <w:shd w:val="clear" w:color="auto" w:fill="auto"/>
                  <w:vAlign w:val="center"/>
                </w:tcPr>
                <w:p w14:paraId="4470B98D"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DA001</w:t>
                  </w:r>
                </w:p>
              </w:tc>
              <w:tc>
                <w:tcPr>
                  <w:tcW w:w="1287" w:type="dxa"/>
                  <w:vMerge w:val="restart"/>
                  <w:tcBorders>
                    <w:tl2br w:val="nil"/>
                    <w:tr2bl w:val="nil"/>
                  </w:tcBorders>
                  <w:shd w:val="clear" w:color="auto" w:fill="auto"/>
                  <w:vAlign w:val="center"/>
                </w:tcPr>
                <w:p w14:paraId="338B365B"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颗粒物</w:t>
                  </w:r>
                </w:p>
              </w:tc>
              <w:tc>
                <w:tcPr>
                  <w:tcW w:w="1528" w:type="dxa"/>
                  <w:tcBorders>
                    <w:tl2br w:val="nil"/>
                    <w:tr2bl w:val="nil"/>
                  </w:tcBorders>
                  <w:shd w:val="clear" w:color="auto" w:fill="auto"/>
                  <w:vAlign w:val="center"/>
                </w:tcPr>
                <w:p w14:paraId="7EB11C9E"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1"/>
                    </w:rPr>
                  </w:pPr>
                  <w:r>
                    <w:rPr>
                      <w:rFonts w:hint="eastAsia"/>
                      <w:snapToGrid w:val="0"/>
                      <w:kern w:val="0"/>
                      <w:szCs w:val="21"/>
                    </w:rPr>
                    <w:t>1</w:t>
                  </w:r>
                  <w:r>
                    <w:rPr>
                      <w:snapToGrid w:val="0"/>
                      <w:kern w:val="0"/>
                      <w:szCs w:val="21"/>
                    </w:rPr>
                    <w:t>1.6</w:t>
                  </w:r>
                </w:p>
              </w:tc>
              <w:tc>
                <w:tcPr>
                  <w:tcW w:w="1529" w:type="dxa"/>
                  <w:tcBorders>
                    <w:tl2br w:val="nil"/>
                    <w:tr2bl w:val="nil"/>
                  </w:tcBorders>
                  <w:shd w:val="clear" w:color="auto" w:fill="auto"/>
                  <w:vAlign w:val="center"/>
                </w:tcPr>
                <w:p w14:paraId="6BA3D840"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1"/>
                    </w:rPr>
                  </w:pPr>
                  <w:r>
                    <w:rPr>
                      <w:rFonts w:hint="eastAsia"/>
                      <w:snapToGrid w:val="0"/>
                      <w:kern w:val="0"/>
                      <w:szCs w:val="21"/>
                    </w:rPr>
                    <w:t>0</w:t>
                  </w:r>
                  <w:r>
                    <w:rPr>
                      <w:snapToGrid w:val="0"/>
                      <w:kern w:val="0"/>
                      <w:szCs w:val="21"/>
                    </w:rPr>
                    <w:t>.116</w:t>
                  </w:r>
                </w:p>
              </w:tc>
              <w:tc>
                <w:tcPr>
                  <w:tcW w:w="2110" w:type="dxa"/>
                  <w:tcBorders>
                    <w:tl2br w:val="nil"/>
                    <w:tr2bl w:val="nil"/>
                  </w:tcBorders>
                  <w:shd w:val="clear" w:color="auto" w:fill="auto"/>
                  <w:vAlign w:val="center"/>
                </w:tcPr>
                <w:p w14:paraId="07ABFD06"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1"/>
                    </w:rPr>
                  </w:pPr>
                  <w:r>
                    <w:rPr>
                      <w:snapToGrid w:val="0"/>
                      <w:kern w:val="0"/>
                      <w:szCs w:val="21"/>
                    </w:rPr>
                    <w:t>0.92</w:t>
                  </w:r>
                </w:p>
              </w:tc>
            </w:tr>
            <w:tr w:rsidR="00CE2EEB" w14:paraId="3B693709" w14:textId="77777777">
              <w:trPr>
                <w:trHeight w:val="22"/>
                <w:jc w:val="center"/>
              </w:trPr>
              <w:tc>
                <w:tcPr>
                  <w:tcW w:w="790" w:type="dxa"/>
                  <w:tcBorders>
                    <w:tl2br w:val="nil"/>
                    <w:tr2bl w:val="nil"/>
                  </w:tcBorders>
                  <w:shd w:val="clear" w:color="auto" w:fill="auto"/>
                  <w:vAlign w:val="center"/>
                </w:tcPr>
                <w:p w14:paraId="373A71B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rFonts w:hint="eastAsia"/>
                      <w:snapToGrid w:val="0"/>
                      <w:color w:val="000000"/>
                      <w:kern w:val="0"/>
                      <w:szCs w:val="21"/>
                    </w:rPr>
                    <w:t>2</w:t>
                  </w:r>
                </w:p>
              </w:tc>
              <w:tc>
                <w:tcPr>
                  <w:tcW w:w="1222" w:type="dxa"/>
                  <w:tcBorders>
                    <w:tl2br w:val="nil"/>
                    <w:tr2bl w:val="nil"/>
                  </w:tcBorders>
                  <w:shd w:val="clear" w:color="auto" w:fill="auto"/>
                  <w:vAlign w:val="center"/>
                </w:tcPr>
                <w:p w14:paraId="582980E0"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DA002</w:t>
                  </w:r>
                </w:p>
              </w:tc>
              <w:tc>
                <w:tcPr>
                  <w:tcW w:w="1287" w:type="dxa"/>
                  <w:vMerge/>
                  <w:tcBorders>
                    <w:tl2br w:val="nil"/>
                    <w:tr2bl w:val="nil"/>
                  </w:tcBorders>
                  <w:shd w:val="clear" w:color="auto" w:fill="auto"/>
                  <w:vAlign w:val="center"/>
                </w:tcPr>
                <w:p w14:paraId="4B41F3D5" w14:textId="77777777" w:rsidR="00CE2EEB" w:rsidRDefault="00CE2EEB">
                  <w:pPr>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p>
              </w:tc>
              <w:tc>
                <w:tcPr>
                  <w:tcW w:w="1528" w:type="dxa"/>
                  <w:tcBorders>
                    <w:tl2br w:val="nil"/>
                    <w:tr2bl w:val="nil"/>
                  </w:tcBorders>
                  <w:shd w:val="clear" w:color="auto" w:fill="auto"/>
                  <w:vAlign w:val="center"/>
                </w:tcPr>
                <w:p w14:paraId="3C33FFC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rFonts w:hint="eastAsia"/>
                      <w:snapToGrid w:val="0"/>
                      <w:kern w:val="0"/>
                      <w:szCs w:val="21"/>
                    </w:rPr>
                    <w:t>1</w:t>
                  </w:r>
                  <w:r>
                    <w:rPr>
                      <w:snapToGrid w:val="0"/>
                      <w:kern w:val="0"/>
                      <w:szCs w:val="21"/>
                    </w:rPr>
                    <w:t>1.6</w:t>
                  </w:r>
                </w:p>
              </w:tc>
              <w:tc>
                <w:tcPr>
                  <w:tcW w:w="1529" w:type="dxa"/>
                  <w:tcBorders>
                    <w:tl2br w:val="nil"/>
                    <w:tr2bl w:val="nil"/>
                  </w:tcBorders>
                  <w:shd w:val="clear" w:color="auto" w:fill="auto"/>
                  <w:vAlign w:val="center"/>
                </w:tcPr>
                <w:p w14:paraId="31E8677C"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rFonts w:hint="eastAsia"/>
                      <w:snapToGrid w:val="0"/>
                      <w:kern w:val="0"/>
                      <w:szCs w:val="21"/>
                    </w:rPr>
                    <w:t>0</w:t>
                  </w:r>
                  <w:r>
                    <w:rPr>
                      <w:snapToGrid w:val="0"/>
                      <w:kern w:val="0"/>
                      <w:szCs w:val="21"/>
                    </w:rPr>
                    <w:t>.116</w:t>
                  </w:r>
                </w:p>
              </w:tc>
              <w:tc>
                <w:tcPr>
                  <w:tcW w:w="2110" w:type="dxa"/>
                  <w:tcBorders>
                    <w:tl2br w:val="nil"/>
                    <w:tr2bl w:val="nil"/>
                  </w:tcBorders>
                  <w:shd w:val="clear" w:color="auto" w:fill="auto"/>
                  <w:vAlign w:val="center"/>
                </w:tcPr>
                <w:p w14:paraId="3BD6D2FE"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kern w:val="0"/>
                      <w:szCs w:val="21"/>
                    </w:rPr>
                    <w:t>0.92</w:t>
                  </w:r>
                </w:p>
              </w:tc>
            </w:tr>
            <w:tr w:rsidR="00CE2EEB" w14:paraId="62AB0090" w14:textId="77777777">
              <w:trPr>
                <w:trHeight w:val="22"/>
                <w:jc w:val="center"/>
              </w:trPr>
              <w:tc>
                <w:tcPr>
                  <w:tcW w:w="2012" w:type="dxa"/>
                  <w:gridSpan w:val="2"/>
                  <w:tcBorders>
                    <w:tl2br w:val="nil"/>
                    <w:tr2bl w:val="nil"/>
                  </w:tcBorders>
                  <w:shd w:val="clear" w:color="auto" w:fill="auto"/>
                  <w:vAlign w:val="center"/>
                </w:tcPr>
                <w:p w14:paraId="4E71292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一般</w:t>
                  </w:r>
                  <w:r>
                    <w:rPr>
                      <w:snapToGrid w:val="0"/>
                      <w:kern w:val="0"/>
                      <w:szCs w:val="21"/>
                    </w:rPr>
                    <w:t>排放口合计</w:t>
                  </w:r>
                </w:p>
              </w:tc>
              <w:tc>
                <w:tcPr>
                  <w:tcW w:w="1287" w:type="dxa"/>
                  <w:vMerge/>
                  <w:tcBorders>
                    <w:tl2br w:val="nil"/>
                    <w:tr2bl w:val="nil"/>
                  </w:tcBorders>
                  <w:shd w:val="clear" w:color="auto" w:fill="auto"/>
                  <w:vAlign w:val="center"/>
                </w:tcPr>
                <w:p w14:paraId="66450261" w14:textId="77777777" w:rsidR="00CE2EEB" w:rsidRDefault="00CE2EEB">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p>
              </w:tc>
              <w:tc>
                <w:tcPr>
                  <w:tcW w:w="1528" w:type="dxa"/>
                  <w:tcBorders>
                    <w:tl2br w:val="nil"/>
                    <w:tr2bl w:val="nil"/>
                  </w:tcBorders>
                  <w:shd w:val="clear" w:color="auto" w:fill="auto"/>
                  <w:vAlign w:val="center"/>
                </w:tcPr>
                <w:p w14:paraId="0079201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1"/>
                    </w:rPr>
                  </w:pPr>
                  <w:r>
                    <w:rPr>
                      <w:rFonts w:hint="eastAsia"/>
                      <w:snapToGrid w:val="0"/>
                      <w:kern w:val="0"/>
                      <w:szCs w:val="21"/>
                    </w:rPr>
                    <w:t>/</w:t>
                  </w:r>
                </w:p>
              </w:tc>
              <w:tc>
                <w:tcPr>
                  <w:tcW w:w="1529" w:type="dxa"/>
                  <w:tcBorders>
                    <w:tl2br w:val="nil"/>
                    <w:tr2bl w:val="nil"/>
                  </w:tcBorders>
                  <w:shd w:val="clear" w:color="auto" w:fill="auto"/>
                  <w:vAlign w:val="center"/>
                </w:tcPr>
                <w:p w14:paraId="41D054C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1"/>
                    </w:rPr>
                  </w:pPr>
                  <w:r>
                    <w:rPr>
                      <w:rFonts w:hint="eastAsia"/>
                      <w:snapToGrid w:val="0"/>
                      <w:kern w:val="0"/>
                      <w:szCs w:val="21"/>
                    </w:rPr>
                    <w:t>/</w:t>
                  </w:r>
                </w:p>
              </w:tc>
              <w:tc>
                <w:tcPr>
                  <w:tcW w:w="2110" w:type="dxa"/>
                  <w:tcBorders>
                    <w:tl2br w:val="nil"/>
                    <w:tr2bl w:val="nil"/>
                  </w:tcBorders>
                  <w:shd w:val="clear" w:color="auto" w:fill="auto"/>
                  <w:vAlign w:val="center"/>
                </w:tcPr>
                <w:p w14:paraId="7050B13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FF0000"/>
                      <w:kern w:val="0"/>
                      <w:szCs w:val="21"/>
                    </w:rPr>
                  </w:pPr>
                  <w:r>
                    <w:rPr>
                      <w:rFonts w:hint="eastAsia"/>
                      <w:snapToGrid w:val="0"/>
                      <w:kern w:val="0"/>
                      <w:szCs w:val="21"/>
                    </w:rPr>
                    <w:t>1</w:t>
                  </w:r>
                  <w:r>
                    <w:rPr>
                      <w:snapToGrid w:val="0"/>
                      <w:kern w:val="0"/>
                      <w:szCs w:val="21"/>
                    </w:rPr>
                    <w:t>.84</w:t>
                  </w:r>
                </w:p>
              </w:tc>
            </w:tr>
            <w:tr w:rsidR="00CE2EEB" w14:paraId="4E812DEB" w14:textId="77777777">
              <w:trPr>
                <w:trHeight w:val="462"/>
                <w:jc w:val="center"/>
              </w:trPr>
              <w:tc>
                <w:tcPr>
                  <w:tcW w:w="8466" w:type="dxa"/>
                  <w:gridSpan w:val="6"/>
                  <w:tcBorders>
                    <w:tl2br w:val="nil"/>
                    <w:tr2bl w:val="nil"/>
                  </w:tcBorders>
                  <w:shd w:val="clear" w:color="auto" w:fill="auto"/>
                  <w:vAlign w:val="center"/>
                </w:tcPr>
                <w:p w14:paraId="55418B13" w14:textId="77777777" w:rsidR="00CE2EEB" w:rsidRDefault="00000000">
                  <w:pPr>
                    <w:kinsoku w:val="0"/>
                    <w:autoSpaceDE w:val="0"/>
                    <w:autoSpaceDN w:val="0"/>
                    <w:adjustRightInd w:val="0"/>
                    <w:snapToGrid w:val="0"/>
                    <w:spacing w:beforeLines="10" w:before="24" w:afterLines="10" w:after="24"/>
                    <w:jc w:val="center"/>
                    <w:textAlignment w:val="baseline"/>
                    <w:rPr>
                      <w:snapToGrid w:val="0"/>
                      <w:color w:val="000000"/>
                      <w:kern w:val="0"/>
                      <w:szCs w:val="21"/>
                    </w:rPr>
                  </w:pPr>
                  <w:r>
                    <w:rPr>
                      <w:snapToGrid w:val="0"/>
                      <w:kern w:val="0"/>
                      <w:szCs w:val="21"/>
                    </w:rPr>
                    <w:t>有组织排放统计</w:t>
                  </w:r>
                </w:p>
              </w:tc>
            </w:tr>
            <w:tr w:rsidR="00CE2EEB" w14:paraId="478674FF" w14:textId="77777777">
              <w:trPr>
                <w:trHeight w:val="22"/>
                <w:jc w:val="center"/>
              </w:trPr>
              <w:tc>
                <w:tcPr>
                  <w:tcW w:w="2012" w:type="dxa"/>
                  <w:gridSpan w:val="2"/>
                  <w:tcBorders>
                    <w:tl2br w:val="nil"/>
                    <w:tr2bl w:val="nil"/>
                  </w:tcBorders>
                  <w:shd w:val="clear" w:color="auto" w:fill="auto"/>
                  <w:vAlign w:val="center"/>
                </w:tcPr>
                <w:p w14:paraId="4CCB7E4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kern w:val="0"/>
                      <w:szCs w:val="21"/>
                    </w:rPr>
                    <w:t>有组织排放统计</w:t>
                  </w:r>
                </w:p>
              </w:tc>
              <w:tc>
                <w:tcPr>
                  <w:tcW w:w="4344" w:type="dxa"/>
                  <w:gridSpan w:val="3"/>
                  <w:tcBorders>
                    <w:tl2br w:val="nil"/>
                    <w:tr2bl w:val="nil"/>
                  </w:tcBorders>
                  <w:shd w:val="clear" w:color="auto" w:fill="auto"/>
                  <w:vAlign w:val="center"/>
                </w:tcPr>
                <w:p w14:paraId="35B8C8A1"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1"/>
                    </w:rPr>
                  </w:pPr>
                  <w:r>
                    <w:rPr>
                      <w:snapToGrid w:val="0"/>
                      <w:color w:val="000000"/>
                      <w:kern w:val="0"/>
                      <w:szCs w:val="21"/>
                    </w:rPr>
                    <w:t>颗粒物</w:t>
                  </w:r>
                </w:p>
              </w:tc>
              <w:tc>
                <w:tcPr>
                  <w:tcW w:w="2110" w:type="dxa"/>
                  <w:tcBorders>
                    <w:tl2br w:val="nil"/>
                    <w:tr2bl w:val="nil"/>
                  </w:tcBorders>
                  <w:shd w:val="clear" w:color="auto" w:fill="auto"/>
                  <w:vAlign w:val="center"/>
                </w:tcPr>
                <w:p w14:paraId="0CF5A9F9"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FF0000"/>
                      <w:kern w:val="0"/>
                      <w:szCs w:val="21"/>
                    </w:rPr>
                  </w:pPr>
                  <w:r>
                    <w:rPr>
                      <w:rFonts w:hint="eastAsia"/>
                      <w:snapToGrid w:val="0"/>
                      <w:kern w:val="0"/>
                      <w:szCs w:val="21"/>
                    </w:rPr>
                    <w:t>1</w:t>
                  </w:r>
                  <w:r>
                    <w:rPr>
                      <w:snapToGrid w:val="0"/>
                      <w:kern w:val="0"/>
                      <w:szCs w:val="21"/>
                    </w:rPr>
                    <w:t>.84</w:t>
                  </w:r>
                </w:p>
              </w:tc>
            </w:tr>
          </w:tbl>
          <w:p w14:paraId="0C4335AE" w14:textId="77777777" w:rsidR="00CE2EEB" w:rsidRDefault="00000000">
            <w:pPr>
              <w:adjustRightInd w:val="0"/>
              <w:snapToGrid w:val="0"/>
              <w:spacing w:line="360" w:lineRule="auto"/>
              <w:rPr>
                <w:b/>
                <w:spacing w:val="-10"/>
                <w:sz w:val="24"/>
              </w:rPr>
            </w:pPr>
            <w:r>
              <w:rPr>
                <w:b/>
                <w:spacing w:val="-10"/>
                <w:sz w:val="24"/>
              </w:rPr>
              <w:t>1</w:t>
            </w:r>
            <w:r>
              <w:rPr>
                <w:rFonts w:hint="eastAsia"/>
                <w:b/>
                <w:spacing w:val="-10"/>
                <w:sz w:val="24"/>
              </w:rPr>
              <w:t>.</w:t>
            </w:r>
            <w:r>
              <w:rPr>
                <w:b/>
                <w:spacing w:val="-10"/>
                <w:sz w:val="24"/>
              </w:rPr>
              <w:t>5</w:t>
            </w:r>
            <w:r>
              <w:rPr>
                <w:rFonts w:hint="eastAsia"/>
                <w:b/>
                <w:spacing w:val="-10"/>
                <w:sz w:val="24"/>
              </w:rPr>
              <w:t>.2</w:t>
            </w:r>
            <w:r>
              <w:rPr>
                <w:rFonts w:hint="eastAsia"/>
                <w:b/>
                <w:spacing w:val="-10"/>
                <w:sz w:val="24"/>
              </w:rPr>
              <w:t>无组织废气排放量核算</w:t>
            </w:r>
          </w:p>
          <w:p w14:paraId="096EFBED" w14:textId="77777777" w:rsidR="00CE2EEB" w:rsidRDefault="00000000">
            <w:pPr>
              <w:kinsoku w:val="0"/>
              <w:autoSpaceDE w:val="0"/>
              <w:autoSpaceDN w:val="0"/>
              <w:jc w:val="center"/>
              <w:textAlignment w:val="baseline"/>
              <w:rPr>
                <w:b/>
                <w:bCs/>
                <w:snapToGrid w:val="0"/>
                <w:color w:val="000000"/>
                <w:kern w:val="0"/>
              </w:rPr>
            </w:pPr>
            <w:bookmarkStart w:id="18" w:name="_Hlk144919121"/>
            <w:r>
              <w:rPr>
                <w:b/>
                <w:bCs/>
                <w:snapToGrid w:val="0"/>
                <w:color w:val="000000"/>
                <w:kern w:val="0"/>
              </w:rPr>
              <w:t>表</w:t>
            </w:r>
            <w:r>
              <w:rPr>
                <w:b/>
                <w:bCs/>
                <w:snapToGrid w:val="0"/>
                <w:color w:val="000000"/>
                <w:kern w:val="0"/>
              </w:rPr>
              <w:t xml:space="preserve">4-5     </w:t>
            </w:r>
            <w:r>
              <w:rPr>
                <w:b/>
                <w:bCs/>
                <w:snapToGrid w:val="0"/>
                <w:color w:val="000000"/>
                <w:kern w:val="0"/>
              </w:rPr>
              <w:t>大气污染物无组织排放量核算表</w:t>
            </w:r>
            <w:bookmarkEnd w:id="18"/>
          </w:p>
          <w:tbl>
            <w:tblPr>
              <w:tblW w:w="8398" w:type="dxa"/>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6"/>
              <w:gridCol w:w="764"/>
              <w:gridCol w:w="1057"/>
              <w:gridCol w:w="611"/>
              <w:gridCol w:w="175"/>
              <w:gridCol w:w="1048"/>
              <w:gridCol w:w="2406"/>
              <w:gridCol w:w="803"/>
              <w:gridCol w:w="342"/>
              <w:gridCol w:w="886"/>
            </w:tblGrid>
            <w:tr w:rsidR="00CE2EEB" w14:paraId="534B6B40" w14:textId="77777777">
              <w:trPr>
                <w:trHeight w:hRule="exact" w:val="401"/>
                <w:jc w:val="center"/>
              </w:trPr>
              <w:tc>
                <w:tcPr>
                  <w:tcW w:w="306" w:type="dxa"/>
                  <w:vMerge w:val="restart"/>
                  <w:shd w:val="clear" w:color="auto" w:fill="auto"/>
                  <w:vAlign w:val="center"/>
                </w:tcPr>
                <w:p w14:paraId="01C370EB"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bookmarkStart w:id="19" w:name="_Hlk144919298"/>
                  <w:proofErr w:type="spellStart"/>
                  <w:r>
                    <w:rPr>
                      <w:b/>
                      <w:bCs/>
                      <w:snapToGrid w:val="0"/>
                      <w:kern w:val="0"/>
                      <w:szCs w:val="20"/>
                      <w:lang w:eastAsia="en-US"/>
                    </w:rPr>
                    <w:lastRenderedPageBreak/>
                    <w:t>序</w:t>
                  </w:r>
                  <w:r>
                    <w:rPr>
                      <w:rFonts w:ascii="宋体" w:hAnsi="宋体" w:cs="宋体" w:hint="eastAsia"/>
                      <w:b/>
                      <w:bCs/>
                      <w:snapToGrid w:val="0"/>
                      <w:kern w:val="0"/>
                      <w:szCs w:val="20"/>
                      <w:lang w:eastAsia="en-US"/>
                    </w:rPr>
                    <w:t>号</w:t>
                  </w:r>
                  <w:proofErr w:type="spellEnd"/>
                </w:p>
              </w:tc>
              <w:tc>
                <w:tcPr>
                  <w:tcW w:w="764" w:type="dxa"/>
                  <w:vMerge w:val="restart"/>
                  <w:shd w:val="clear" w:color="auto" w:fill="auto"/>
                  <w:vAlign w:val="center"/>
                </w:tcPr>
                <w:p w14:paraId="41CF953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r>
                    <w:rPr>
                      <w:b/>
                      <w:bCs/>
                      <w:snapToGrid w:val="0"/>
                      <w:kern w:val="0"/>
                      <w:szCs w:val="20"/>
                    </w:rPr>
                    <w:t>排</w:t>
                  </w:r>
                  <w:proofErr w:type="spellStart"/>
                  <w:r>
                    <w:rPr>
                      <w:rFonts w:ascii="宋体" w:hAnsi="宋体" w:cs="宋体" w:hint="eastAsia"/>
                      <w:b/>
                      <w:bCs/>
                      <w:snapToGrid w:val="0"/>
                      <w:kern w:val="0"/>
                      <w:szCs w:val="20"/>
                      <w:lang w:eastAsia="en-US"/>
                    </w:rPr>
                    <w:t>放口编号</w:t>
                  </w:r>
                  <w:proofErr w:type="spellEnd"/>
                </w:p>
              </w:tc>
              <w:tc>
                <w:tcPr>
                  <w:tcW w:w="1057" w:type="dxa"/>
                  <w:vMerge w:val="restart"/>
                  <w:shd w:val="clear" w:color="auto" w:fill="auto"/>
                  <w:vAlign w:val="center"/>
                </w:tcPr>
                <w:p w14:paraId="539CB23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产污环节</w:t>
                  </w:r>
                  <w:proofErr w:type="spellEnd"/>
                </w:p>
              </w:tc>
              <w:tc>
                <w:tcPr>
                  <w:tcW w:w="611" w:type="dxa"/>
                  <w:vMerge w:val="restart"/>
                  <w:shd w:val="clear" w:color="auto" w:fill="auto"/>
                  <w:vAlign w:val="center"/>
                </w:tcPr>
                <w:p w14:paraId="3D6D6775"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污染物</w:t>
                  </w:r>
                  <w:proofErr w:type="spellEnd"/>
                </w:p>
              </w:tc>
              <w:tc>
                <w:tcPr>
                  <w:tcW w:w="1223" w:type="dxa"/>
                  <w:gridSpan w:val="2"/>
                  <w:vMerge w:val="restart"/>
                  <w:shd w:val="clear" w:color="auto" w:fill="auto"/>
                  <w:vAlign w:val="center"/>
                </w:tcPr>
                <w:p w14:paraId="2926C2EE"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主要污染防治措施</w:t>
                  </w:r>
                  <w:proofErr w:type="spellEnd"/>
                </w:p>
              </w:tc>
              <w:tc>
                <w:tcPr>
                  <w:tcW w:w="3551" w:type="dxa"/>
                  <w:gridSpan w:val="3"/>
                  <w:shd w:val="clear" w:color="auto" w:fill="auto"/>
                  <w:vAlign w:val="center"/>
                </w:tcPr>
                <w:p w14:paraId="4F10EC9E"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rPr>
                  </w:pPr>
                  <w:r>
                    <w:rPr>
                      <w:rFonts w:ascii="宋体" w:hAnsi="宋体" w:cs="宋体" w:hint="eastAsia"/>
                      <w:b/>
                      <w:bCs/>
                      <w:snapToGrid w:val="0"/>
                      <w:kern w:val="0"/>
                      <w:szCs w:val="20"/>
                    </w:rPr>
                    <w:t>国家或地方污染物排放标准</w:t>
                  </w:r>
                </w:p>
              </w:tc>
              <w:tc>
                <w:tcPr>
                  <w:tcW w:w="886" w:type="dxa"/>
                  <w:vMerge w:val="restart"/>
                  <w:tcBorders>
                    <w:bottom w:val="single" w:sz="12" w:space="0" w:color="auto"/>
                  </w:tcBorders>
                  <w:shd w:val="clear" w:color="auto" w:fill="auto"/>
                  <w:vAlign w:val="center"/>
                </w:tcPr>
                <w:p w14:paraId="5752402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年排放量</w:t>
                  </w:r>
                  <w:proofErr w:type="spellEnd"/>
                </w:p>
                <w:p w14:paraId="09747223"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000000"/>
                      <w:kern w:val="0"/>
                      <w:szCs w:val="20"/>
                      <w:lang w:eastAsia="en-US"/>
                    </w:rPr>
                  </w:pPr>
                  <w:r>
                    <w:rPr>
                      <w:rFonts w:eastAsia="Arial"/>
                      <w:b/>
                      <w:bCs/>
                      <w:snapToGrid w:val="0"/>
                      <w:kern w:val="0"/>
                      <w:szCs w:val="20"/>
                      <w:lang w:eastAsia="en-US"/>
                    </w:rPr>
                    <w:t>(t/a)</w:t>
                  </w:r>
                </w:p>
              </w:tc>
            </w:tr>
            <w:tr w:rsidR="00CE2EEB" w14:paraId="4415FC29" w14:textId="77777777">
              <w:trPr>
                <w:trHeight w:val="614"/>
                <w:jc w:val="center"/>
              </w:trPr>
              <w:tc>
                <w:tcPr>
                  <w:tcW w:w="306" w:type="dxa"/>
                  <w:vMerge/>
                  <w:tcBorders>
                    <w:bottom w:val="single" w:sz="8" w:space="0" w:color="auto"/>
                  </w:tcBorders>
                  <w:shd w:val="clear" w:color="auto" w:fill="auto"/>
                  <w:vAlign w:val="center"/>
                </w:tcPr>
                <w:p w14:paraId="0F5E5B7B" w14:textId="77777777" w:rsidR="00CE2EEB" w:rsidRDefault="00CE2EEB">
                  <w:pPr>
                    <w:widowControl/>
                    <w:kinsoku w:val="0"/>
                    <w:autoSpaceDE w:val="0"/>
                    <w:autoSpaceDN w:val="0"/>
                    <w:adjustRightInd w:val="0"/>
                    <w:snapToGrid w:val="0"/>
                    <w:spacing w:beforeLines="10" w:before="24" w:afterLines="10" w:after="24" w:line="259" w:lineRule="auto"/>
                    <w:ind w:firstLine="542"/>
                    <w:jc w:val="center"/>
                    <w:textAlignment w:val="baseline"/>
                    <w:rPr>
                      <w:rFonts w:eastAsia="Arial"/>
                      <w:b/>
                      <w:bCs/>
                      <w:snapToGrid w:val="0"/>
                      <w:color w:val="000000"/>
                      <w:kern w:val="0"/>
                      <w:szCs w:val="20"/>
                      <w:lang w:eastAsia="en-US"/>
                    </w:rPr>
                  </w:pPr>
                </w:p>
              </w:tc>
              <w:tc>
                <w:tcPr>
                  <w:tcW w:w="764" w:type="dxa"/>
                  <w:vMerge/>
                  <w:tcBorders>
                    <w:bottom w:val="single" w:sz="8" w:space="0" w:color="auto"/>
                  </w:tcBorders>
                  <w:shd w:val="clear" w:color="auto" w:fill="auto"/>
                  <w:vAlign w:val="center"/>
                </w:tcPr>
                <w:p w14:paraId="31E8405F" w14:textId="77777777" w:rsidR="00CE2EEB" w:rsidRDefault="00CE2EEB">
                  <w:pPr>
                    <w:widowControl/>
                    <w:kinsoku w:val="0"/>
                    <w:autoSpaceDE w:val="0"/>
                    <w:autoSpaceDN w:val="0"/>
                    <w:adjustRightInd w:val="0"/>
                    <w:snapToGrid w:val="0"/>
                    <w:spacing w:beforeLines="10" w:before="24" w:afterLines="10" w:after="24" w:line="259" w:lineRule="auto"/>
                    <w:ind w:firstLine="542"/>
                    <w:jc w:val="center"/>
                    <w:textAlignment w:val="baseline"/>
                    <w:rPr>
                      <w:rFonts w:eastAsia="Arial"/>
                      <w:b/>
                      <w:bCs/>
                      <w:snapToGrid w:val="0"/>
                      <w:color w:val="000000"/>
                      <w:kern w:val="0"/>
                      <w:szCs w:val="20"/>
                      <w:lang w:eastAsia="en-US"/>
                    </w:rPr>
                  </w:pPr>
                </w:p>
              </w:tc>
              <w:tc>
                <w:tcPr>
                  <w:tcW w:w="1057" w:type="dxa"/>
                  <w:vMerge/>
                  <w:tcBorders>
                    <w:bottom w:val="single" w:sz="8" w:space="0" w:color="auto"/>
                  </w:tcBorders>
                  <w:shd w:val="clear" w:color="auto" w:fill="auto"/>
                  <w:vAlign w:val="center"/>
                </w:tcPr>
                <w:p w14:paraId="35FA4950" w14:textId="77777777" w:rsidR="00CE2EEB" w:rsidRDefault="00CE2EEB">
                  <w:pPr>
                    <w:widowControl/>
                    <w:kinsoku w:val="0"/>
                    <w:autoSpaceDE w:val="0"/>
                    <w:autoSpaceDN w:val="0"/>
                    <w:adjustRightInd w:val="0"/>
                    <w:snapToGrid w:val="0"/>
                    <w:spacing w:beforeLines="10" w:before="24" w:afterLines="10" w:after="24" w:line="259" w:lineRule="auto"/>
                    <w:ind w:firstLine="542"/>
                    <w:jc w:val="center"/>
                    <w:textAlignment w:val="baseline"/>
                    <w:rPr>
                      <w:rFonts w:eastAsia="Arial"/>
                      <w:b/>
                      <w:bCs/>
                      <w:snapToGrid w:val="0"/>
                      <w:color w:val="000000"/>
                      <w:kern w:val="0"/>
                      <w:szCs w:val="20"/>
                      <w:lang w:eastAsia="en-US"/>
                    </w:rPr>
                  </w:pPr>
                </w:p>
              </w:tc>
              <w:tc>
                <w:tcPr>
                  <w:tcW w:w="611" w:type="dxa"/>
                  <w:vMerge/>
                  <w:tcBorders>
                    <w:bottom w:val="single" w:sz="8" w:space="0" w:color="auto"/>
                  </w:tcBorders>
                  <w:shd w:val="clear" w:color="auto" w:fill="auto"/>
                  <w:vAlign w:val="center"/>
                </w:tcPr>
                <w:p w14:paraId="5DDB62DE" w14:textId="77777777" w:rsidR="00CE2EEB" w:rsidRDefault="00CE2EEB">
                  <w:pPr>
                    <w:widowControl/>
                    <w:kinsoku w:val="0"/>
                    <w:autoSpaceDE w:val="0"/>
                    <w:autoSpaceDN w:val="0"/>
                    <w:adjustRightInd w:val="0"/>
                    <w:snapToGrid w:val="0"/>
                    <w:spacing w:beforeLines="10" w:before="24" w:afterLines="10" w:after="24" w:line="259" w:lineRule="auto"/>
                    <w:ind w:firstLine="542"/>
                    <w:jc w:val="center"/>
                    <w:textAlignment w:val="baseline"/>
                    <w:rPr>
                      <w:rFonts w:eastAsia="Arial"/>
                      <w:b/>
                      <w:bCs/>
                      <w:snapToGrid w:val="0"/>
                      <w:color w:val="000000"/>
                      <w:kern w:val="0"/>
                      <w:szCs w:val="20"/>
                      <w:lang w:eastAsia="en-US"/>
                    </w:rPr>
                  </w:pPr>
                </w:p>
              </w:tc>
              <w:tc>
                <w:tcPr>
                  <w:tcW w:w="1223" w:type="dxa"/>
                  <w:gridSpan w:val="2"/>
                  <w:vMerge/>
                  <w:tcBorders>
                    <w:bottom w:val="single" w:sz="8" w:space="0" w:color="auto"/>
                  </w:tcBorders>
                  <w:shd w:val="clear" w:color="auto" w:fill="auto"/>
                  <w:vAlign w:val="center"/>
                </w:tcPr>
                <w:p w14:paraId="446CD290" w14:textId="77777777" w:rsidR="00CE2EEB" w:rsidRDefault="00CE2EEB">
                  <w:pPr>
                    <w:widowControl/>
                    <w:kinsoku w:val="0"/>
                    <w:autoSpaceDE w:val="0"/>
                    <w:autoSpaceDN w:val="0"/>
                    <w:adjustRightInd w:val="0"/>
                    <w:snapToGrid w:val="0"/>
                    <w:spacing w:beforeLines="10" w:before="24" w:afterLines="10" w:after="24" w:line="259" w:lineRule="auto"/>
                    <w:ind w:firstLine="542"/>
                    <w:jc w:val="center"/>
                    <w:textAlignment w:val="baseline"/>
                    <w:rPr>
                      <w:rFonts w:eastAsia="Arial"/>
                      <w:b/>
                      <w:bCs/>
                      <w:snapToGrid w:val="0"/>
                      <w:color w:val="000000"/>
                      <w:kern w:val="0"/>
                      <w:szCs w:val="20"/>
                      <w:lang w:eastAsia="en-US"/>
                    </w:rPr>
                  </w:pPr>
                </w:p>
              </w:tc>
              <w:tc>
                <w:tcPr>
                  <w:tcW w:w="2406" w:type="dxa"/>
                  <w:tcBorders>
                    <w:bottom w:val="single" w:sz="8" w:space="0" w:color="auto"/>
                  </w:tcBorders>
                  <w:shd w:val="clear" w:color="auto" w:fill="auto"/>
                  <w:vAlign w:val="center"/>
                </w:tcPr>
                <w:p w14:paraId="1DD6B81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标准名称</w:t>
                  </w:r>
                  <w:proofErr w:type="spellEnd"/>
                </w:p>
              </w:tc>
              <w:tc>
                <w:tcPr>
                  <w:tcW w:w="1145" w:type="dxa"/>
                  <w:gridSpan w:val="2"/>
                  <w:tcBorders>
                    <w:bottom w:val="single" w:sz="8" w:space="0" w:color="auto"/>
                  </w:tcBorders>
                  <w:shd w:val="clear" w:color="auto" w:fill="auto"/>
                  <w:vAlign w:val="center"/>
                </w:tcPr>
                <w:p w14:paraId="5160A1F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b/>
                      <w:bCs/>
                      <w:snapToGrid w:val="0"/>
                      <w:color w:val="000000"/>
                      <w:kern w:val="0"/>
                      <w:szCs w:val="20"/>
                      <w:lang w:eastAsia="en-US"/>
                    </w:rPr>
                  </w:pPr>
                  <w:proofErr w:type="spellStart"/>
                  <w:r>
                    <w:rPr>
                      <w:rFonts w:ascii="宋体" w:hAnsi="宋体" w:cs="宋体" w:hint="eastAsia"/>
                      <w:b/>
                      <w:bCs/>
                      <w:snapToGrid w:val="0"/>
                      <w:kern w:val="0"/>
                      <w:szCs w:val="20"/>
                      <w:lang w:eastAsia="en-US"/>
                    </w:rPr>
                    <w:t>浓度限值</w:t>
                  </w:r>
                  <w:proofErr w:type="spellEnd"/>
                  <w:r>
                    <w:rPr>
                      <w:rFonts w:eastAsia="Arial"/>
                      <w:b/>
                      <w:bCs/>
                      <w:snapToGrid w:val="0"/>
                      <w:kern w:val="0"/>
                      <w:szCs w:val="20"/>
                      <w:lang w:eastAsia="en-US"/>
                    </w:rPr>
                    <w:t xml:space="preserve"> (mg/m</w:t>
                  </w:r>
                  <w:r>
                    <w:rPr>
                      <w:rFonts w:eastAsia="Arial"/>
                      <w:b/>
                      <w:bCs/>
                      <w:snapToGrid w:val="0"/>
                      <w:kern w:val="0"/>
                      <w:szCs w:val="20"/>
                      <w:vertAlign w:val="superscript"/>
                      <w:lang w:eastAsia="en-US"/>
                    </w:rPr>
                    <w:t>3</w:t>
                  </w:r>
                  <w:r>
                    <w:rPr>
                      <w:rFonts w:eastAsia="Arial"/>
                      <w:b/>
                      <w:bCs/>
                      <w:snapToGrid w:val="0"/>
                      <w:kern w:val="0"/>
                      <w:szCs w:val="20"/>
                      <w:lang w:eastAsia="en-US"/>
                    </w:rPr>
                    <w:t>)</w:t>
                  </w:r>
                </w:p>
              </w:tc>
              <w:tc>
                <w:tcPr>
                  <w:tcW w:w="886" w:type="dxa"/>
                  <w:vMerge/>
                  <w:tcBorders>
                    <w:top w:val="single" w:sz="12" w:space="0" w:color="auto"/>
                    <w:bottom w:val="single" w:sz="8" w:space="0" w:color="auto"/>
                  </w:tcBorders>
                  <w:shd w:val="clear" w:color="auto" w:fill="auto"/>
                  <w:vAlign w:val="center"/>
                </w:tcPr>
                <w:p w14:paraId="0332849C" w14:textId="77777777" w:rsidR="00CE2EEB" w:rsidRDefault="00CE2EEB">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000000"/>
                      <w:kern w:val="0"/>
                      <w:szCs w:val="20"/>
                      <w:lang w:eastAsia="en-US"/>
                    </w:rPr>
                  </w:pPr>
                </w:p>
              </w:tc>
            </w:tr>
            <w:tr w:rsidR="00CE2EEB" w14:paraId="3EF21F5B" w14:textId="77777777">
              <w:trPr>
                <w:trHeight w:val="329"/>
                <w:jc w:val="center"/>
              </w:trPr>
              <w:tc>
                <w:tcPr>
                  <w:tcW w:w="306" w:type="dxa"/>
                  <w:tcBorders>
                    <w:top w:val="single" w:sz="8" w:space="0" w:color="auto"/>
                    <w:bottom w:val="single" w:sz="8" w:space="0" w:color="auto"/>
                    <w:tl2br w:val="nil"/>
                    <w:tr2bl w:val="nil"/>
                  </w:tcBorders>
                  <w:shd w:val="clear" w:color="auto" w:fill="auto"/>
                  <w:vAlign w:val="center"/>
                </w:tcPr>
                <w:p w14:paraId="1A77802C"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000000"/>
                      <w:kern w:val="0"/>
                      <w:szCs w:val="20"/>
                      <w:lang w:eastAsia="en-US"/>
                    </w:rPr>
                  </w:pPr>
                  <w:r>
                    <w:rPr>
                      <w:rFonts w:eastAsia="Arial"/>
                      <w:snapToGrid w:val="0"/>
                      <w:kern w:val="0"/>
                      <w:szCs w:val="20"/>
                      <w:lang w:eastAsia="en-US"/>
                    </w:rPr>
                    <w:t>1</w:t>
                  </w:r>
                </w:p>
              </w:tc>
              <w:tc>
                <w:tcPr>
                  <w:tcW w:w="764" w:type="dxa"/>
                  <w:tcBorders>
                    <w:top w:val="single" w:sz="8" w:space="0" w:color="auto"/>
                    <w:bottom w:val="single" w:sz="8" w:space="0" w:color="auto"/>
                    <w:tl2br w:val="nil"/>
                    <w:tr2bl w:val="nil"/>
                  </w:tcBorders>
                  <w:shd w:val="clear" w:color="auto" w:fill="auto"/>
                  <w:vAlign w:val="center"/>
                </w:tcPr>
                <w:p w14:paraId="757CE93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000000"/>
                      <w:kern w:val="0"/>
                      <w:szCs w:val="20"/>
                      <w:lang w:eastAsia="en-US"/>
                    </w:rPr>
                  </w:pPr>
                  <w:r>
                    <w:rPr>
                      <w:rFonts w:eastAsia="Arial"/>
                      <w:snapToGrid w:val="0"/>
                      <w:kern w:val="0"/>
                      <w:szCs w:val="20"/>
                      <w:lang w:eastAsia="en-US"/>
                    </w:rPr>
                    <w:t>/</w:t>
                  </w:r>
                </w:p>
              </w:tc>
              <w:tc>
                <w:tcPr>
                  <w:tcW w:w="1057" w:type="dxa"/>
                  <w:tcBorders>
                    <w:top w:val="single" w:sz="8" w:space="0" w:color="auto"/>
                    <w:bottom w:val="single" w:sz="8" w:space="0" w:color="auto"/>
                    <w:tl2br w:val="nil"/>
                    <w:tr2bl w:val="nil"/>
                  </w:tcBorders>
                  <w:shd w:val="clear" w:color="auto" w:fill="auto"/>
                  <w:vAlign w:val="center"/>
                </w:tcPr>
                <w:p w14:paraId="540B6C32"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lang w:eastAsia="en-US"/>
                    </w:rPr>
                  </w:pPr>
                  <w:r>
                    <w:rPr>
                      <w:snapToGrid w:val="0"/>
                      <w:kern w:val="0"/>
                      <w:szCs w:val="20"/>
                    </w:rPr>
                    <w:t>堆场扬尘</w:t>
                  </w:r>
                </w:p>
              </w:tc>
              <w:tc>
                <w:tcPr>
                  <w:tcW w:w="611" w:type="dxa"/>
                  <w:vMerge w:val="restart"/>
                  <w:tcBorders>
                    <w:top w:val="single" w:sz="8" w:space="0" w:color="auto"/>
                    <w:tl2br w:val="nil"/>
                    <w:tr2bl w:val="nil"/>
                  </w:tcBorders>
                  <w:shd w:val="clear" w:color="auto" w:fill="auto"/>
                  <w:vAlign w:val="center"/>
                </w:tcPr>
                <w:p w14:paraId="5542A131"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lang w:eastAsia="en-US"/>
                    </w:rPr>
                  </w:pPr>
                  <w:r>
                    <w:rPr>
                      <w:snapToGrid w:val="0"/>
                      <w:kern w:val="0"/>
                      <w:szCs w:val="20"/>
                    </w:rPr>
                    <w:t>颗粒物</w:t>
                  </w:r>
                </w:p>
              </w:tc>
              <w:tc>
                <w:tcPr>
                  <w:tcW w:w="1223" w:type="dxa"/>
                  <w:gridSpan w:val="2"/>
                  <w:tcBorders>
                    <w:top w:val="single" w:sz="8" w:space="0" w:color="auto"/>
                    <w:bottom w:val="single" w:sz="8" w:space="0" w:color="auto"/>
                    <w:tl2br w:val="nil"/>
                    <w:tr2bl w:val="nil"/>
                  </w:tcBorders>
                  <w:shd w:val="clear" w:color="auto" w:fill="auto"/>
                  <w:vAlign w:val="center"/>
                </w:tcPr>
                <w:p w14:paraId="782EA545"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lang w:eastAsia="en-US"/>
                    </w:rPr>
                  </w:pPr>
                  <w:r>
                    <w:rPr>
                      <w:rFonts w:ascii="宋体" w:hAnsi="宋体" w:cs="宋体" w:hint="eastAsia"/>
                      <w:snapToGrid w:val="0"/>
                      <w:kern w:val="0"/>
                      <w:szCs w:val="20"/>
                    </w:rPr>
                    <w:t>全封闭</w:t>
                  </w:r>
                  <w:r>
                    <w:rPr>
                      <w:rFonts w:hint="eastAsia"/>
                      <w:snapToGrid w:val="0"/>
                      <w:kern w:val="0"/>
                      <w:szCs w:val="20"/>
                    </w:rPr>
                    <w:t>煤仓洒水降尘</w:t>
                  </w:r>
                </w:p>
              </w:tc>
              <w:tc>
                <w:tcPr>
                  <w:tcW w:w="2406" w:type="dxa"/>
                  <w:vMerge w:val="restart"/>
                  <w:tcBorders>
                    <w:top w:val="single" w:sz="8" w:space="0" w:color="auto"/>
                    <w:tl2br w:val="nil"/>
                    <w:tr2bl w:val="nil"/>
                  </w:tcBorders>
                  <w:shd w:val="clear" w:color="auto" w:fill="auto"/>
                  <w:vAlign w:val="center"/>
                </w:tcPr>
                <w:p w14:paraId="30874B6B"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rPr>
                  </w:pPr>
                  <w:r>
                    <w:rPr>
                      <w:snapToGrid w:val="0"/>
                      <w:kern w:val="0"/>
                      <w:szCs w:val="20"/>
                    </w:rPr>
                    <w:t>《煤炭工业污染物排放标准》（</w:t>
                  </w:r>
                  <w:r>
                    <w:rPr>
                      <w:rFonts w:eastAsia="Arial"/>
                      <w:snapToGrid w:val="0"/>
                      <w:kern w:val="0"/>
                      <w:szCs w:val="20"/>
                    </w:rPr>
                    <w:t>GB20426-2006</w:t>
                  </w:r>
                  <w:r>
                    <w:rPr>
                      <w:snapToGrid w:val="0"/>
                      <w:kern w:val="0"/>
                      <w:szCs w:val="20"/>
                    </w:rPr>
                    <w:t>）表</w:t>
                  </w:r>
                  <w:r>
                    <w:rPr>
                      <w:snapToGrid w:val="0"/>
                      <w:kern w:val="0"/>
                      <w:szCs w:val="20"/>
                    </w:rPr>
                    <w:t>5</w:t>
                  </w:r>
                  <w:r>
                    <w:rPr>
                      <w:snapToGrid w:val="0"/>
                      <w:kern w:val="0"/>
                      <w:szCs w:val="20"/>
                    </w:rPr>
                    <w:t>排放限值要求</w:t>
                  </w:r>
                </w:p>
              </w:tc>
              <w:tc>
                <w:tcPr>
                  <w:tcW w:w="1145" w:type="dxa"/>
                  <w:gridSpan w:val="2"/>
                  <w:vMerge w:val="restart"/>
                  <w:tcBorders>
                    <w:top w:val="single" w:sz="8" w:space="0" w:color="auto"/>
                    <w:tl2br w:val="nil"/>
                    <w:tr2bl w:val="nil"/>
                  </w:tcBorders>
                  <w:shd w:val="clear" w:color="auto" w:fill="auto"/>
                  <w:vAlign w:val="center"/>
                </w:tcPr>
                <w:p w14:paraId="51650B61"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Theme="minorEastAsia"/>
                      <w:snapToGrid w:val="0"/>
                      <w:kern w:val="0"/>
                      <w:szCs w:val="20"/>
                    </w:rPr>
                  </w:pPr>
                  <w:r>
                    <w:rPr>
                      <w:rFonts w:eastAsiaTheme="minorEastAsia" w:hint="eastAsia"/>
                      <w:snapToGrid w:val="0"/>
                      <w:kern w:val="0"/>
                      <w:szCs w:val="20"/>
                    </w:rPr>
                    <w:t>1</w:t>
                  </w:r>
                  <w:r>
                    <w:rPr>
                      <w:rFonts w:eastAsiaTheme="minorEastAsia"/>
                      <w:snapToGrid w:val="0"/>
                      <w:kern w:val="0"/>
                      <w:szCs w:val="20"/>
                    </w:rPr>
                    <w:t>.0</w:t>
                  </w:r>
                </w:p>
              </w:tc>
              <w:tc>
                <w:tcPr>
                  <w:tcW w:w="886" w:type="dxa"/>
                  <w:tcBorders>
                    <w:top w:val="single" w:sz="8" w:space="0" w:color="auto"/>
                    <w:bottom w:val="single" w:sz="8" w:space="0" w:color="auto"/>
                  </w:tcBorders>
                  <w:shd w:val="clear" w:color="auto" w:fill="auto"/>
                  <w:vAlign w:val="center"/>
                </w:tcPr>
                <w:p w14:paraId="2C727B5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等线"/>
                      <w:snapToGrid w:val="0"/>
                      <w:kern w:val="0"/>
                      <w:szCs w:val="20"/>
                    </w:rPr>
                  </w:pPr>
                  <w:r>
                    <w:rPr>
                      <w:rFonts w:eastAsia="等线" w:hint="eastAsia"/>
                      <w:snapToGrid w:val="0"/>
                      <w:kern w:val="0"/>
                      <w:szCs w:val="20"/>
                    </w:rPr>
                    <w:t>0</w:t>
                  </w:r>
                  <w:r>
                    <w:rPr>
                      <w:rFonts w:eastAsia="等线"/>
                      <w:snapToGrid w:val="0"/>
                      <w:kern w:val="0"/>
                      <w:szCs w:val="20"/>
                    </w:rPr>
                    <w:t>.52</w:t>
                  </w:r>
                </w:p>
              </w:tc>
            </w:tr>
            <w:tr w:rsidR="00CE2EEB" w14:paraId="4D1EAC2F" w14:textId="77777777">
              <w:trPr>
                <w:trHeight w:val="329"/>
                <w:jc w:val="center"/>
              </w:trPr>
              <w:tc>
                <w:tcPr>
                  <w:tcW w:w="306" w:type="dxa"/>
                  <w:tcBorders>
                    <w:top w:val="single" w:sz="8" w:space="0" w:color="auto"/>
                    <w:bottom w:val="single" w:sz="12" w:space="0" w:color="auto"/>
                    <w:tl2br w:val="nil"/>
                    <w:tr2bl w:val="nil"/>
                  </w:tcBorders>
                  <w:shd w:val="clear" w:color="auto" w:fill="auto"/>
                  <w:vAlign w:val="center"/>
                </w:tcPr>
                <w:p w14:paraId="69A9B7B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0"/>
                    </w:rPr>
                  </w:pPr>
                  <w:r>
                    <w:rPr>
                      <w:rFonts w:hint="eastAsia"/>
                      <w:snapToGrid w:val="0"/>
                      <w:kern w:val="0"/>
                      <w:szCs w:val="20"/>
                    </w:rPr>
                    <w:t>2</w:t>
                  </w:r>
                </w:p>
              </w:tc>
              <w:tc>
                <w:tcPr>
                  <w:tcW w:w="764" w:type="dxa"/>
                  <w:tcBorders>
                    <w:top w:val="single" w:sz="8" w:space="0" w:color="auto"/>
                    <w:bottom w:val="single" w:sz="12" w:space="0" w:color="auto"/>
                    <w:tl2br w:val="nil"/>
                    <w:tr2bl w:val="nil"/>
                  </w:tcBorders>
                  <w:shd w:val="clear" w:color="auto" w:fill="auto"/>
                  <w:vAlign w:val="center"/>
                </w:tcPr>
                <w:p w14:paraId="2EFA5A53"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0"/>
                    </w:rPr>
                  </w:pPr>
                  <w:r>
                    <w:rPr>
                      <w:snapToGrid w:val="0"/>
                      <w:kern w:val="0"/>
                      <w:szCs w:val="20"/>
                    </w:rPr>
                    <w:t>/</w:t>
                  </w:r>
                </w:p>
              </w:tc>
              <w:tc>
                <w:tcPr>
                  <w:tcW w:w="1057" w:type="dxa"/>
                  <w:tcBorders>
                    <w:top w:val="single" w:sz="8" w:space="0" w:color="auto"/>
                    <w:bottom w:val="single" w:sz="12" w:space="0" w:color="auto"/>
                    <w:tl2br w:val="nil"/>
                    <w:tr2bl w:val="nil"/>
                  </w:tcBorders>
                  <w:shd w:val="clear" w:color="auto" w:fill="auto"/>
                  <w:vAlign w:val="center"/>
                </w:tcPr>
                <w:p w14:paraId="5567F060"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rPr>
                  </w:pPr>
                  <w:r>
                    <w:rPr>
                      <w:rFonts w:hint="eastAsia"/>
                      <w:snapToGrid w:val="0"/>
                      <w:kern w:val="0"/>
                      <w:szCs w:val="20"/>
                    </w:rPr>
                    <w:t>车辆</w:t>
                  </w:r>
                  <w:r>
                    <w:rPr>
                      <w:snapToGrid w:val="0"/>
                      <w:kern w:val="0"/>
                      <w:szCs w:val="20"/>
                    </w:rPr>
                    <w:t>扬尘</w:t>
                  </w:r>
                </w:p>
              </w:tc>
              <w:tc>
                <w:tcPr>
                  <w:tcW w:w="611" w:type="dxa"/>
                  <w:vMerge/>
                  <w:tcBorders>
                    <w:bottom w:val="single" w:sz="12" w:space="0" w:color="auto"/>
                    <w:tl2br w:val="nil"/>
                    <w:tr2bl w:val="nil"/>
                  </w:tcBorders>
                  <w:shd w:val="clear" w:color="auto" w:fill="auto"/>
                  <w:vAlign w:val="center"/>
                </w:tcPr>
                <w:p w14:paraId="0F7D84FE" w14:textId="77777777" w:rsidR="00CE2EEB" w:rsidRDefault="00CE2EEB">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rPr>
                  </w:pPr>
                </w:p>
              </w:tc>
              <w:tc>
                <w:tcPr>
                  <w:tcW w:w="1223" w:type="dxa"/>
                  <w:gridSpan w:val="2"/>
                  <w:tcBorders>
                    <w:top w:val="single" w:sz="8" w:space="0" w:color="auto"/>
                    <w:bottom w:val="single" w:sz="12" w:space="0" w:color="auto"/>
                    <w:tl2br w:val="nil"/>
                    <w:tr2bl w:val="nil"/>
                  </w:tcBorders>
                  <w:shd w:val="clear" w:color="auto" w:fill="auto"/>
                  <w:vAlign w:val="center"/>
                </w:tcPr>
                <w:p w14:paraId="5D63D040"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0"/>
                    </w:rPr>
                  </w:pPr>
                  <w:r>
                    <w:rPr>
                      <w:snapToGrid w:val="0"/>
                      <w:kern w:val="0"/>
                      <w:szCs w:val="20"/>
                    </w:rPr>
                    <w:t>洒水降尘</w:t>
                  </w:r>
                </w:p>
              </w:tc>
              <w:tc>
                <w:tcPr>
                  <w:tcW w:w="2406" w:type="dxa"/>
                  <w:vMerge/>
                  <w:tcBorders>
                    <w:bottom w:val="single" w:sz="12" w:space="0" w:color="auto"/>
                    <w:tl2br w:val="nil"/>
                    <w:tr2bl w:val="nil"/>
                  </w:tcBorders>
                  <w:shd w:val="clear" w:color="auto" w:fill="auto"/>
                  <w:vAlign w:val="center"/>
                </w:tcPr>
                <w:p w14:paraId="59390822" w14:textId="77777777" w:rsidR="00CE2EEB" w:rsidRDefault="00CE2EEB">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FF0000"/>
                      <w:kern w:val="0"/>
                      <w:szCs w:val="20"/>
                    </w:rPr>
                  </w:pPr>
                </w:p>
              </w:tc>
              <w:tc>
                <w:tcPr>
                  <w:tcW w:w="1145" w:type="dxa"/>
                  <w:gridSpan w:val="2"/>
                  <w:vMerge/>
                  <w:tcBorders>
                    <w:bottom w:val="single" w:sz="12" w:space="0" w:color="auto"/>
                    <w:tl2br w:val="nil"/>
                    <w:tr2bl w:val="nil"/>
                  </w:tcBorders>
                  <w:shd w:val="clear" w:color="auto" w:fill="auto"/>
                  <w:vAlign w:val="center"/>
                </w:tcPr>
                <w:p w14:paraId="7BF9D4DE" w14:textId="77777777" w:rsidR="00CE2EEB" w:rsidRDefault="00CE2EEB">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FF0000"/>
                      <w:kern w:val="0"/>
                      <w:szCs w:val="20"/>
                    </w:rPr>
                  </w:pPr>
                </w:p>
              </w:tc>
              <w:tc>
                <w:tcPr>
                  <w:tcW w:w="886" w:type="dxa"/>
                  <w:tcBorders>
                    <w:top w:val="single" w:sz="8" w:space="0" w:color="auto"/>
                    <w:bottom w:val="single" w:sz="12" w:space="0" w:color="auto"/>
                  </w:tcBorders>
                  <w:shd w:val="clear" w:color="auto" w:fill="auto"/>
                  <w:vAlign w:val="center"/>
                </w:tcPr>
                <w:p w14:paraId="3A6844A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kern w:val="0"/>
                      <w:szCs w:val="20"/>
                    </w:rPr>
                  </w:pPr>
                  <w:r>
                    <w:rPr>
                      <w:rFonts w:hint="eastAsia"/>
                      <w:snapToGrid w:val="0"/>
                      <w:kern w:val="0"/>
                      <w:szCs w:val="20"/>
                    </w:rPr>
                    <w:t>0</w:t>
                  </w:r>
                  <w:r>
                    <w:rPr>
                      <w:snapToGrid w:val="0"/>
                      <w:kern w:val="0"/>
                      <w:szCs w:val="20"/>
                    </w:rPr>
                    <w:t>.336</w:t>
                  </w:r>
                </w:p>
              </w:tc>
            </w:tr>
            <w:tr w:rsidR="00CE2EEB" w14:paraId="6C63D664" w14:textId="77777777">
              <w:trPr>
                <w:trHeight w:hRule="exact" w:val="390"/>
                <w:jc w:val="center"/>
              </w:trPr>
              <w:tc>
                <w:tcPr>
                  <w:tcW w:w="8398" w:type="dxa"/>
                  <w:gridSpan w:val="10"/>
                  <w:tcBorders>
                    <w:top w:val="single" w:sz="12" w:space="0" w:color="auto"/>
                    <w:tl2br w:val="nil"/>
                    <w:tr2bl w:val="nil"/>
                  </w:tcBorders>
                  <w:shd w:val="clear" w:color="auto" w:fill="auto"/>
                  <w:vAlign w:val="center"/>
                </w:tcPr>
                <w:p w14:paraId="2CC0680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ascii="宋体" w:eastAsia="Arial" w:hAnsi="Arial" w:cs="Arial"/>
                      <w:snapToGrid w:val="0"/>
                      <w:color w:val="000000"/>
                      <w:kern w:val="0"/>
                      <w:szCs w:val="20"/>
                    </w:rPr>
                  </w:pPr>
                  <w:r>
                    <w:rPr>
                      <w:rFonts w:ascii="宋体" w:hAnsi="宋体" w:cs="宋体" w:hint="eastAsia"/>
                      <w:snapToGrid w:val="0"/>
                      <w:kern w:val="0"/>
                      <w:szCs w:val="20"/>
                    </w:rPr>
                    <w:t>无组织排放总计</w:t>
                  </w:r>
                </w:p>
              </w:tc>
            </w:tr>
            <w:tr w:rsidR="00CE2EEB" w14:paraId="39A059C0" w14:textId="77777777">
              <w:trPr>
                <w:trHeight w:hRule="exact" w:val="396"/>
                <w:jc w:val="center"/>
              </w:trPr>
              <w:tc>
                <w:tcPr>
                  <w:tcW w:w="2913" w:type="dxa"/>
                  <w:gridSpan w:val="5"/>
                  <w:tcBorders>
                    <w:tl2br w:val="nil"/>
                    <w:tr2bl w:val="nil"/>
                  </w:tcBorders>
                  <w:shd w:val="clear" w:color="auto" w:fill="auto"/>
                  <w:vAlign w:val="center"/>
                </w:tcPr>
                <w:p w14:paraId="4D24B237"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color w:val="000000"/>
                      <w:kern w:val="0"/>
                      <w:szCs w:val="20"/>
                    </w:rPr>
                  </w:pPr>
                  <w:r>
                    <w:rPr>
                      <w:rFonts w:ascii="宋体" w:hAnsi="宋体" w:cs="宋体" w:hint="eastAsia"/>
                      <w:snapToGrid w:val="0"/>
                      <w:kern w:val="0"/>
                      <w:szCs w:val="20"/>
                    </w:rPr>
                    <w:t>无组织排放总计</w:t>
                  </w:r>
                </w:p>
              </w:tc>
              <w:tc>
                <w:tcPr>
                  <w:tcW w:w="4257" w:type="dxa"/>
                  <w:gridSpan w:val="3"/>
                  <w:tcBorders>
                    <w:tl2br w:val="nil"/>
                    <w:tr2bl w:val="nil"/>
                  </w:tcBorders>
                  <w:shd w:val="clear" w:color="auto" w:fill="auto"/>
                  <w:vAlign w:val="center"/>
                </w:tcPr>
                <w:p w14:paraId="13D5B370"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Arial"/>
                      <w:snapToGrid w:val="0"/>
                      <w:kern w:val="0"/>
                      <w:szCs w:val="20"/>
                    </w:rPr>
                  </w:pPr>
                  <w:r>
                    <w:rPr>
                      <w:snapToGrid w:val="0"/>
                      <w:kern w:val="0"/>
                      <w:szCs w:val="20"/>
                    </w:rPr>
                    <w:t>颗粒物</w:t>
                  </w:r>
                </w:p>
              </w:tc>
              <w:tc>
                <w:tcPr>
                  <w:tcW w:w="1228" w:type="dxa"/>
                  <w:gridSpan w:val="2"/>
                  <w:tcBorders>
                    <w:tl2br w:val="nil"/>
                    <w:tr2bl w:val="nil"/>
                  </w:tcBorders>
                  <w:shd w:val="clear" w:color="auto" w:fill="auto"/>
                  <w:vAlign w:val="center"/>
                </w:tcPr>
                <w:p w14:paraId="08517FCC"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rFonts w:eastAsia="等线"/>
                      <w:snapToGrid w:val="0"/>
                      <w:kern w:val="0"/>
                      <w:szCs w:val="20"/>
                    </w:rPr>
                  </w:pPr>
                  <w:r>
                    <w:rPr>
                      <w:rFonts w:eastAsia="等线" w:hint="eastAsia"/>
                      <w:snapToGrid w:val="0"/>
                      <w:kern w:val="0"/>
                      <w:szCs w:val="20"/>
                    </w:rPr>
                    <w:t>0</w:t>
                  </w:r>
                  <w:r>
                    <w:rPr>
                      <w:rFonts w:eastAsia="等线"/>
                      <w:snapToGrid w:val="0"/>
                      <w:kern w:val="0"/>
                      <w:szCs w:val="20"/>
                    </w:rPr>
                    <w:t>.856</w:t>
                  </w:r>
                </w:p>
              </w:tc>
            </w:tr>
          </w:tbl>
          <w:bookmarkEnd w:id="19"/>
          <w:p w14:paraId="579FEDC5" w14:textId="77777777" w:rsidR="00CE2EEB" w:rsidRDefault="00000000">
            <w:pPr>
              <w:adjustRightInd w:val="0"/>
              <w:snapToGrid w:val="0"/>
              <w:spacing w:line="360" w:lineRule="auto"/>
              <w:rPr>
                <w:b/>
                <w:spacing w:val="-10"/>
                <w:sz w:val="24"/>
              </w:rPr>
            </w:pPr>
            <w:r>
              <w:rPr>
                <w:b/>
                <w:spacing w:val="-10"/>
                <w:sz w:val="24"/>
              </w:rPr>
              <w:t>1.5.3</w:t>
            </w:r>
            <w:r>
              <w:rPr>
                <w:b/>
                <w:spacing w:val="-10"/>
                <w:sz w:val="24"/>
              </w:rPr>
              <w:t>项目大气污染物排放量核算</w:t>
            </w:r>
          </w:p>
          <w:p w14:paraId="2D71824C" w14:textId="77777777" w:rsidR="00CE2EEB" w:rsidRDefault="00000000">
            <w:pPr>
              <w:kinsoku w:val="0"/>
              <w:autoSpaceDE w:val="0"/>
              <w:autoSpaceDN w:val="0"/>
              <w:jc w:val="center"/>
              <w:textAlignment w:val="baseline"/>
              <w:rPr>
                <w:b/>
                <w:bCs/>
                <w:snapToGrid w:val="0"/>
                <w:color w:val="000000"/>
                <w:kern w:val="0"/>
              </w:rPr>
            </w:pPr>
            <w:r>
              <w:rPr>
                <w:b/>
                <w:bCs/>
                <w:snapToGrid w:val="0"/>
                <w:color w:val="000000"/>
                <w:kern w:val="0"/>
              </w:rPr>
              <w:t>表</w:t>
            </w:r>
            <w:r>
              <w:rPr>
                <w:b/>
                <w:bCs/>
                <w:snapToGrid w:val="0"/>
                <w:color w:val="000000"/>
                <w:kern w:val="0"/>
              </w:rPr>
              <w:t xml:space="preserve">4-6    </w:t>
            </w:r>
            <w:r>
              <w:rPr>
                <w:b/>
                <w:bCs/>
                <w:snapToGrid w:val="0"/>
                <w:color w:val="000000"/>
                <w:kern w:val="0"/>
              </w:rPr>
              <w:t>大气污染物年排放量核算表</w:t>
            </w:r>
          </w:p>
          <w:tbl>
            <w:tblPr>
              <w:tblW w:w="8573" w:type="dxa"/>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96"/>
              <w:gridCol w:w="3334"/>
              <w:gridCol w:w="3343"/>
            </w:tblGrid>
            <w:tr w:rsidR="00CE2EEB" w14:paraId="4D5B602F" w14:textId="77777777">
              <w:trPr>
                <w:trHeight w:val="73"/>
                <w:jc w:val="center"/>
              </w:trPr>
              <w:tc>
                <w:tcPr>
                  <w:tcW w:w="1896" w:type="dxa"/>
                  <w:tcBorders>
                    <w:tl2br w:val="nil"/>
                    <w:tr2bl w:val="nil"/>
                  </w:tcBorders>
                  <w:shd w:val="clear" w:color="auto" w:fill="auto"/>
                  <w:vAlign w:val="center"/>
                </w:tcPr>
                <w:p w14:paraId="76A06E61"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0"/>
                    </w:rPr>
                  </w:pPr>
                  <w:r>
                    <w:rPr>
                      <w:b/>
                      <w:bCs/>
                      <w:snapToGrid w:val="0"/>
                      <w:kern w:val="0"/>
                      <w:szCs w:val="20"/>
                    </w:rPr>
                    <w:t>序号</w:t>
                  </w:r>
                </w:p>
              </w:tc>
              <w:tc>
                <w:tcPr>
                  <w:tcW w:w="3334" w:type="dxa"/>
                  <w:tcBorders>
                    <w:tl2br w:val="nil"/>
                    <w:tr2bl w:val="nil"/>
                  </w:tcBorders>
                  <w:shd w:val="clear" w:color="auto" w:fill="auto"/>
                  <w:vAlign w:val="center"/>
                </w:tcPr>
                <w:p w14:paraId="03B7781A"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0"/>
                    </w:rPr>
                  </w:pPr>
                  <w:r>
                    <w:rPr>
                      <w:b/>
                      <w:bCs/>
                      <w:snapToGrid w:val="0"/>
                      <w:kern w:val="0"/>
                      <w:szCs w:val="20"/>
                    </w:rPr>
                    <w:t>污染物</w:t>
                  </w:r>
                </w:p>
              </w:tc>
              <w:tc>
                <w:tcPr>
                  <w:tcW w:w="3343" w:type="dxa"/>
                  <w:tcBorders>
                    <w:tl2br w:val="nil"/>
                    <w:tr2bl w:val="nil"/>
                  </w:tcBorders>
                  <w:shd w:val="clear" w:color="auto" w:fill="auto"/>
                  <w:vAlign w:val="center"/>
                </w:tcPr>
                <w:p w14:paraId="30873079"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b/>
                      <w:bCs/>
                      <w:snapToGrid w:val="0"/>
                      <w:color w:val="000000"/>
                      <w:kern w:val="0"/>
                      <w:szCs w:val="20"/>
                    </w:rPr>
                  </w:pPr>
                  <w:r>
                    <w:rPr>
                      <w:b/>
                      <w:bCs/>
                      <w:snapToGrid w:val="0"/>
                      <w:kern w:val="0"/>
                      <w:szCs w:val="20"/>
                    </w:rPr>
                    <w:t>年排放量（</w:t>
                  </w:r>
                  <w:r>
                    <w:rPr>
                      <w:b/>
                      <w:bCs/>
                      <w:snapToGrid w:val="0"/>
                      <w:kern w:val="0"/>
                      <w:szCs w:val="20"/>
                    </w:rPr>
                    <w:t>t/a)</w:t>
                  </w:r>
                </w:p>
              </w:tc>
            </w:tr>
            <w:tr w:rsidR="00CE2EEB" w14:paraId="0C73FE0E" w14:textId="77777777">
              <w:trPr>
                <w:trHeight w:val="73"/>
                <w:jc w:val="center"/>
              </w:trPr>
              <w:tc>
                <w:tcPr>
                  <w:tcW w:w="1896" w:type="dxa"/>
                  <w:tcBorders>
                    <w:tl2br w:val="nil"/>
                    <w:tr2bl w:val="nil"/>
                  </w:tcBorders>
                  <w:shd w:val="clear" w:color="auto" w:fill="auto"/>
                  <w:vAlign w:val="center"/>
                </w:tcPr>
                <w:p w14:paraId="4585B6D4"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0"/>
                    </w:rPr>
                  </w:pPr>
                  <w:r>
                    <w:rPr>
                      <w:snapToGrid w:val="0"/>
                      <w:kern w:val="0"/>
                      <w:szCs w:val="20"/>
                    </w:rPr>
                    <w:t>1</w:t>
                  </w:r>
                </w:p>
              </w:tc>
              <w:tc>
                <w:tcPr>
                  <w:tcW w:w="3334" w:type="dxa"/>
                  <w:tcBorders>
                    <w:tl2br w:val="nil"/>
                    <w:tr2bl w:val="nil"/>
                  </w:tcBorders>
                  <w:shd w:val="clear" w:color="auto" w:fill="auto"/>
                  <w:vAlign w:val="center"/>
                </w:tcPr>
                <w:p w14:paraId="35C3AEFE"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0"/>
                    </w:rPr>
                  </w:pPr>
                  <w:r>
                    <w:rPr>
                      <w:snapToGrid w:val="0"/>
                      <w:kern w:val="0"/>
                      <w:szCs w:val="20"/>
                    </w:rPr>
                    <w:t>颗粒物</w:t>
                  </w:r>
                </w:p>
              </w:tc>
              <w:tc>
                <w:tcPr>
                  <w:tcW w:w="3343" w:type="dxa"/>
                  <w:tcBorders>
                    <w:tl2br w:val="nil"/>
                    <w:tr2bl w:val="nil"/>
                  </w:tcBorders>
                  <w:shd w:val="clear" w:color="auto" w:fill="auto"/>
                  <w:vAlign w:val="center"/>
                </w:tcPr>
                <w:p w14:paraId="2F1D2728" w14:textId="77777777" w:rsidR="00CE2EEB" w:rsidRDefault="00000000">
                  <w:pPr>
                    <w:widowControl/>
                    <w:kinsoku w:val="0"/>
                    <w:autoSpaceDE w:val="0"/>
                    <w:autoSpaceDN w:val="0"/>
                    <w:adjustRightInd w:val="0"/>
                    <w:snapToGrid w:val="0"/>
                    <w:spacing w:beforeLines="10" w:before="24" w:afterLines="10" w:after="24" w:line="259" w:lineRule="auto"/>
                    <w:jc w:val="center"/>
                    <w:textAlignment w:val="baseline"/>
                    <w:rPr>
                      <w:snapToGrid w:val="0"/>
                      <w:color w:val="000000"/>
                      <w:kern w:val="0"/>
                      <w:szCs w:val="20"/>
                    </w:rPr>
                  </w:pPr>
                  <w:r>
                    <w:rPr>
                      <w:rFonts w:hint="eastAsia"/>
                      <w:snapToGrid w:val="0"/>
                      <w:color w:val="000000"/>
                      <w:kern w:val="0"/>
                      <w:szCs w:val="20"/>
                    </w:rPr>
                    <w:t>2</w:t>
                  </w:r>
                  <w:r>
                    <w:rPr>
                      <w:snapToGrid w:val="0"/>
                      <w:color w:val="000000"/>
                      <w:kern w:val="0"/>
                      <w:szCs w:val="20"/>
                    </w:rPr>
                    <w:t>.696</w:t>
                  </w:r>
                </w:p>
              </w:tc>
            </w:tr>
          </w:tbl>
          <w:p w14:paraId="58E60E5D" w14:textId="77777777" w:rsidR="00CE2EEB" w:rsidRDefault="00000000">
            <w:pPr>
              <w:widowControl/>
              <w:spacing w:line="360" w:lineRule="auto"/>
              <w:jc w:val="left"/>
              <w:rPr>
                <w:b/>
                <w:bCs/>
                <w:sz w:val="24"/>
              </w:rPr>
            </w:pPr>
            <w:r>
              <w:rPr>
                <w:rFonts w:hint="eastAsia"/>
                <w:b/>
                <w:bCs/>
                <w:sz w:val="24"/>
              </w:rPr>
              <w:t>1.</w:t>
            </w:r>
            <w:r>
              <w:rPr>
                <w:b/>
                <w:bCs/>
                <w:sz w:val="24"/>
              </w:rPr>
              <w:t>6</w:t>
            </w:r>
            <w:r>
              <w:rPr>
                <w:rFonts w:hint="eastAsia"/>
                <w:b/>
                <w:bCs/>
                <w:sz w:val="24"/>
              </w:rPr>
              <w:t>废气监测计划</w:t>
            </w:r>
          </w:p>
          <w:p w14:paraId="0CC1F73B" w14:textId="77777777" w:rsidR="00CE2EEB" w:rsidRDefault="00000000">
            <w:pPr>
              <w:widowControl/>
              <w:snapToGrid w:val="0"/>
              <w:spacing w:line="360" w:lineRule="auto"/>
              <w:ind w:firstLineChars="200" w:firstLine="480"/>
              <w:rPr>
                <w:kern w:val="0"/>
                <w:sz w:val="24"/>
              </w:rPr>
            </w:pPr>
            <w:r>
              <w:rPr>
                <w:kern w:val="0"/>
                <w:sz w:val="24"/>
              </w:rPr>
              <w:t>根据</w:t>
            </w:r>
            <w:r>
              <w:rPr>
                <w:rFonts w:hint="eastAsia"/>
                <w:kern w:val="0"/>
                <w:sz w:val="24"/>
              </w:rPr>
              <w:t>《排污单位自行监测技术指南</w:t>
            </w:r>
            <w:r>
              <w:rPr>
                <w:rFonts w:hint="eastAsia"/>
                <w:kern w:val="0"/>
                <w:sz w:val="24"/>
              </w:rPr>
              <w:t xml:space="preserve"> </w:t>
            </w:r>
            <w:r>
              <w:rPr>
                <w:rFonts w:hint="eastAsia"/>
                <w:kern w:val="0"/>
                <w:sz w:val="24"/>
              </w:rPr>
              <w:t>总则》</w:t>
            </w:r>
            <w:r>
              <w:rPr>
                <w:rFonts w:hint="eastAsia"/>
                <w:kern w:val="0"/>
                <w:sz w:val="24"/>
              </w:rPr>
              <w:t>(HJ 819-2017)</w:t>
            </w:r>
            <w:r>
              <w:rPr>
                <w:rFonts w:hint="eastAsia"/>
                <w:kern w:val="0"/>
                <w:sz w:val="24"/>
              </w:rPr>
              <w:t>相关规定，</w:t>
            </w:r>
            <w:r>
              <w:rPr>
                <w:kern w:val="0"/>
                <w:sz w:val="24"/>
              </w:rPr>
              <w:t>废气监测内容</w:t>
            </w:r>
            <w:r>
              <w:rPr>
                <w:rFonts w:hint="eastAsia"/>
                <w:kern w:val="0"/>
                <w:sz w:val="24"/>
              </w:rPr>
              <w:t>见</w:t>
            </w:r>
            <w:r>
              <w:rPr>
                <w:kern w:val="0"/>
                <w:sz w:val="24"/>
              </w:rPr>
              <w:t>表</w:t>
            </w:r>
            <w:r>
              <w:rPr>
                <w:rFonts w:hint="eastAsia"/>
                <w:kern w:val="0"/>
                <w:sz w:val="24"/>
              </w:rPr>
              <w:t>4-</w:t>
            </w:r>
            <w:r>
              <w:rPr>
                <w:kern w:val="0"/>
                <w:sz w:val="24"/>
              </w:rPr>
              <w:t>7</w:t>
            </w:r>
            <w:r>
              <w:rPr>
                <w:kern w:val="0"/>
                <w:sz w:val="24"/>
              </w:rPr>
              <w:t>。</w:t>
            </w:r>
          </w:p>
          <w:p w14:paraId="08364610" w14:textId="77777777" w:rsidR="00CE2EEB" w:rsidRDefault="00000000">
            <w:pPr>
              <w:jc w:val="center"/>
              <w:rPr>
                <w:b/>
                <w:bCs/>
                <w:szCs w:val="21"/>
              </w:rPr>
            </w:pPr>
            <w:r>
              <w:rPr>
                <w:rFonts w:hint="eastAsia"/>
                <w:b/>
                <w:bCs/>
                <w:szCs w:val="21"/>
              </w:rPr>
              <w:t>表</w:t>
            </w:r>
            <w:r>
              <w:rPr>
                <w:rFonts w:hint="eastAsia"/>
                <w:b/>
                <w:bCs/>
                <w:szCs w:val="21"/>
              </w:rPr>
              <w:t>4-</w:t>
            </w:r>
            <w:r>
              <w:rPr>
                <w:b/>
                <w:bCs/>
                <w:szCs w:val="21"/>
              </w:rPr>
              <w:t>7</w:t>
            </w:r>
            <w:r>
              <w:rPr>
                <w:rFonts w:hint="eastAsia"/>
                <w:b/>
                <w:bCs/>
                <w:szCs w:val="21"/>
              </w:rPr>
              <w:t xml:space="preserve">   </w:t>
            </w:r>
            <w:r>
              <w:rPr>
                <w:rFonts w:hint="eastAsia"/>
                <w:b/>
                <w:bCs/>
                <w:szCs w:val="21"/>
              </w:rPr>
              <w:t>废气监测计划</w:t>
            </w:r>
          </w:p>
          <w:tbl>
            <w:tblPr>
              <w:tblW w:w="8597" w:type="dxa"/>
              <w:tblInd w:w="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88"/>
              <w:gridCol w:w="1392"/>
              <w:gridCol w:w="1238"/>
              <w:gridCol w:w="4079"/>
            </w:tblGrid>
            <w:tr w:rsidR="00CE2EEB" w14:paraId="11220F58" w14:textId="77777777">
              <w:trPr>
                <w:trHeight w:val="311"/>
              </w:trPr>
              <w:tc>
                <w:tcPr>
                  <w:tcW w:w="1888" w:type="dxa"/>
                  <w:tcBorders>
                    <w:bottom w:val="single" w:sz="12" w:space="0" w:color="auto"/>
                  </w:tcBorders>
                  <w:vAlign w:val="center"/>
                </w:tcPr>
                <w:p w14:paraId="252A8D0F" w14:textId="77777777" w:rsidR="00CE2EEB" w:rsidRDefault="00000000">
                  <w:pPr>
                    <w:jc w:val="center"/>
                    <w:rPr>
                      <w:b/>
                      <w:bCs/>
                      <w:szCs w:val="21"/>
                    </w:rPr>
                  </w:pPr>
                  <w:r>
                    <w:rPr>
                      <w:rFonts w:hint="eastAsia"/>
                      <w:b/>
                      <w:bCs/>
                      <w:szCs w:val="21"/>
                    </w:rPr>
                    <w:t>监测点位</w:t>
                  </w:r>
                </w:p>
              </w:tc>
              <w:tc>
                <w:tcPr>
                  <w:tcW w:w="1392" w:type="dxa"/>
                  <w:tcBorders>
                    <w:bottom w:val="single" w:sz="12" w:space="0" w:color="auto"/>
                  </w:tcBorders>
                  <w:vAlign w:val="center"/>
                </w:tcPr>
                <w:p w14:paraId="6C724998" w14:textId="77777777" w:rsidR="00CE2EEB" w:rsidRDefault="00000000">
                  <w:pPr>
                    <w:jc w:val="center"/>
                    <w:rPr>
                      <w:b/>
                      <w:bCs/>
                      <w:szCs w:val="21"/>
                    </w:rPr>
                  </w:pPr>
                  <w:r>
                    <w:rPr>
                      <w:rFonts w:hint="eastAsia"/>
                      <w:b/>
                      <w:bCs/>
                      <w:szCs w:val="21"/>
                    </w:rPr>
                    <w:t>监测项目</w:t>
                  </w:r>
                </w:p>
              </w:tc>
              <w:tc>
                <w:tcPr>
                  <w:tcW w:w="1238" w:type="dxa"/>
                  <w:tcBorders>
                    <w:bottom w:val="single" w:sz="12" w:space="0" w:color="auto"/>
                  </w:tcBorders>
                  <w:vAlign w:val="center"/>
                </w:tcPr>
                <w:p w14:paraId="777E418E" w14:textId="77777777" w:rsidR="00CE2EEB" w:rsidRDefault="00000000">
                  <w:pPr>
                    <w:jc w:val="center"/>
                    <w:rPr>
                      <w:b/>
                      <w:bCs/>
                      <w:szCs w:val="21"/>
                    </w:rPr>
                  </w:pPr>
                  <w:r>
                    <w:rPr>
                      <w:rFonts w:hint="eastAsia"/>
                      <w:b/>
                      <w:bCs/>
                      <w:szCs w:val="21"/>
                    </w:rPr>
                    <w:t>监测频率</w:t>
                  </w:r>
                </w:p>
              </w:tc>
              <w:tc>
                <w:tcPr>
                  <w:tcW w:w="4079" w:type="dxa"/>
                  <w:tcBorders>
                    <w:bottom w:val="single" w:sz="12" w:space="0" w:color="auto"/>
                  </w:tcBorders>
                  <w:vAlign w:val="center"/>
                </w:tcPr>
                <w:p w14:paraId="41A5CFCF" w14:textId="77777777" w:rsidR="00CE2EEB" w:rsidRDefault="00000000">
                  <w:pPr>
                    <w:jc w:val="center"/>
                    <w:rPr>
                      <w:b/>
                      <w:bCs/>
                      <w:szCs w:val="21"/>
                    </w:rPr>
                  </w:pPr>
                  <w:r>
                    <w:rPr>
                      <w:rFonts w:hint="eastAsia"/>
                      <w:b/>
                      <w:bCs/>
                      <w:szCs w:val="21"/>
                    </w:rPr>
                    <w:t>执行标准</w:t>
                  </w:r>
                </w:p>
              </w:tc>
            </w:tr>
            <w:tr w:rsidR="00CE2EEB" w14:paraId="5D9097A1" w14:textId="77777777">
              <w:trPr>
                <w:trHeight w:val="445"/>
              </w:trPr>
              <w:tc>
                <w:tcPr>
                  <w:tcW w:w="1888" w:type="dxa"/>
                  <w:vAlign w:val="center"/>
                </w:tcPr>
                <w:p w14:paraId="62B35FF5" w14:textId="77777777" w:rsidR="00CE2EEB" w:rsidRDefault="00000000">
                  <w:pPr>
                    <w:jc w:val="center"/>
                    <w:rPr>
                      <w:szCs w:val="21"/>
                    </w:rPr>
                  </w:pPr>
                  <w:r>
                    <w:rPr>
                      <w:rFonts w:hint="eastAsia"/>
                      <w:szCs w:val="21"/>
                    </w:rPr>
                    <w:t>厂界</w:t>
                  </w:r>
                </w:p>
              </w:tc>
              <w:tc>
                <w:tcPr>
                  <w:tcW w:w="1392" w:type="dxa"/>
                  <w:vAlign w:val="center"/>
                </w:tcPr>
                <w:p w14:paraId="167534AA" w14:textId="77777777" w:rsidR="00CE2EEB" w:rsidRDefault="00000000">
                  <w:pPr>
                    <w:jc w:val="center"/>
                    <w:rPr>
                      <w:szCs w:val="21"/>
                    </w:rPr>
                  </w:pPr>
                  <w:r>
                    <w:rPr>
                      <w:rFonts w:hint="eastAsia"/>
                      <w:szCs w:val="21"/>
                    </w:rPr>
                    <w:t>颗粒物</w:t>
                  </w:r>
                </w:p>
              </w:tc>
              <w:tc>
                <w:tcPr>
                  <w:tcW w:w="1238" w:type="dxa"/>
                  <w:vAlign w:val="center"/>
                </w:tcPr>
                <w:p w14:paraId="29721E7F" w14:textId="77777777" w:rsidR="00CE2EEB" w:rsidRDefault="00000000">
                  <w:pPr>
                    <w:jc w:val="center"/>
                    <w:rPr>
                      <w:szCs w:val="21"/>
                    </w:rPr>
                  </w:pPr>
                  <w:r>
                    <w:rPr>
                      <w:rFonts w:hint="eastAsia"/>
                      <w:szCs w:val="21"/>
                    </w:rPr>
                    <w:t>4</w:t>
                  </w:r>
                  <w:r>
                    <w:rPr>
                      <w:rFonts w:hint="eastAsia"/>
                      <w:szCs w:val="21"/>
                    </w:rPr>
                    <w:t>次</w:t>
                  </w:r>
                  <w:r>
                    <w:rPr>
                      <w:rFonts w:hint="eastAsia"/>
                      <w:szCs w:val="21"/>
                    </w:rPr>
                    <w:t>/</w:t>
                  </w:r>
                  <w:r>
                    <w:rPr>
                      <w:rFonts w:hint="eastAsia"/>
                      <w:szCs w:val="21"/>
                    </w:rPr>
                    <w:t>年</w:t>
                  </w:r>
                </w:p>
              </w:tc>
              <w:tc>
                <w:tcPr>
                  <w:tcW w:w="4079" w:type="dxa"/>
                  <w:vAlign w:val="center"/>
                </w:tcPr>
                <w:p w14:paraId="1A08C595" w14:textId="77777777" w:rsidR="00CE2EEB" w:rsidRDefault="00000000">
                  <w:pPr>
                    <w:jc w:val="center"/>
                    <w:rPr>
                      <w:szCs w:val="21"/>
                    </w:rPr>
                  </w:pPr>
                  <w:r>
                    <w:rPr>
                      <w:rFonts w:hint="eastAsia"/>
                      <w:szCs w:val="21"/>
                    </w:rPr>
                    <w:t>《煤炭工业污染物排放标准》（</w:t>
                  </w:r>
                  <w:r>
                    <w:rPr>
                      <w:rFonts w:hint="eastAsia"/>
                      <w:szCs w:val="21"/>
                    </w:rPr>
                    <w:t>GB20426-2006</w:t>
                  </w:r>
                  <w:r>
                    <w:rPr>
                      <w:rFonts w:hint="eastAsia"/>
                      <w:szCs w:val="21"/>
                    </w:rPr>
                    <w:t>）表</w:t>
                  </w:r>
                  <w:r>
                    <w:rPr>
                      <w:rFonts w:hint="eastAsia"/>
                      <w:szCs w:val="21"/>
                    </w:rPr>
                    <w:t>5</w:t>
                  </w:r>
                  <w:r>
                    <w:rPr>
                      <w:rFonts w:hint="eastAsia"/>
                      <w:szCs w:val="21"/>
                    </w:rPr>
                    <w:t>排放限值要求</w:t>
                  </w:r>
                </w:p>
              </w:tc>
            </w:tr>
            <w:tr w:rsidR="00CE2EEB" w14:paraId="1373AAB9" w14:textId="77777777">
              <w:trPr>
                <w:trHeight w:val="445"/>
              </w:trPr>
              <w:tc>
                <w:tcPr>
                  <w:tcW w:w="1888" w:type="dxa"/>
                  <w:vAlign w:val="center"/>
                </w:tcPr>
                <w:p w14:paraId="0F15E5AA" w14:textId="77777777" w:rsidR="00CE2EEB" w:rsidRDefault="00000000">
                  <w:pPr>
                    <w:jc w:val="center"/>
                    <w:rPr>
                      <w:szCs w:val="21"/>
                    </w:rPr>
                  </w:pPr>
                  <w:r>
                    <w:rPr>
                      <w:rFonts w:hint="eastAsia"/>
                      <w:szCs w:val="21"/>
                    </w:rPr>
                    <w:t>D</w:t>
                  </w:r>
                  <w:r>
                    <w:rPr>
                      <w:szCs w:val="21"/>
                    </w:rPr>
                    <w:t>A001</w:t>
                  </w:r>
                  <w:r>
                    <w:rPr>
                      <w:rFonts w:hint="eastAsia"/>
                      <w:szCs w:val="21"/>
                    </w:rPr>
                    <w:t>、</w:t>
                  </w:r>
                  <w:r>
                    <w:rPr>
                      <w:rFonts w:hint="eastAsia"/>
                      <w:szCs w:val="21"/>
                    </w:rPr>
                    <w:t>D</w:t>
                  </w:r>
                  <w:r>
                    <w:rPr>
                      <w:szCs w:val="21"/>
                    </w:rPr>
                    <w:t>A002</w:t>
                  </w:r>
                </w:p>
              </w:tc>
              <w:tc>
                <w:tcPr>
                  <w:tcW w:w="1392" w:type="dxa"/>
                  <w:vAlign w:val="center"/>
                </w:tcPr>
                <w:p w14:paraId="56186CFE" w14:textId="77777777" w:rsidR="00CE2EEB" w:rsidRDefault="00000000">
                  <w:pPr>
                    <w:jc w:val="center"/>
                    <w:rPr>
                      <w:szCs w:val="21"/>
                    </w:rPr>
                  </w:pPr>
                  <w:r>
                    <w:rPr>
                      <w:rFonts w:hint="eastAsia"/>
                      <w:szCs w:val="21"/>
                    </w:rPr>
                    <w:t>颗粒物</w:t>
                  </w:r>
                </w:p>
              </w:tc>
              <w:tc>
                <w:tcPr>
                  <w:tcW w:w="1238" w:type="dxa"/>
                  <w:vAlign w:val="center"/>
                </w:tcPr>
                <w:p w14:paraId="021A3BFF" w14:textId="77777777" w:rsidR="00CE2EEB" w:rsidRDefault="00000000">
                  <w:pPr>
                    <w:jc w:val="center"/>
                    <w:rPr>
                      <w:szCs w:val="21"/>
                    </w:rPr>
                  </w:pPr>
                  <w:r>
                    <w:rPr>
                      <w:rFonts w:hint="eastAsia"/>
                      <w:szCs w:val="21"/>
                    </w:rPr>
                    <w:t>每年一次</w:t>
                  </w:r>
                </w:p>
              </w:tc>
              <w:tc>
                <w:tcPr>
                  <w:tcW w:w="4079" w:type="dxa"/>
                  <w:vAlign w:val="center"/>
                </w:tcPr>
                <w:p w14:paraId="437C5272" w14:textId="77777777" w:rsidR="00CE2EEB" w:rsidRDefault="00000000">
                  <w:pPr>
                    <w:rPr>
                      <w:szCs w:val="21"/>
                    </w:rPr>
                  </w:pPr>
                  <w:r>
                    <w:rPr>
                      <w:rFonts w:hint="eastAsia"/>
                      <w:szCs w:val="21"/>
                    </w:rPr>
                    <w:t>《煤炭工业污染物排放标准》（</w:t>
                  </w:r>
                  <w:r>
                    <w:rPr>
                      <w:rFonts w:hint="eastAsia"/>
                      <w:szCs w:val="21"/>
                    </w:rPr>
                    <w:t>GB20426-2006</w:t>
                  </w:r>
                  <w:r>
                    <w:rPr>
                      <w:rFonts w:hint="eastAsia"/>
                      <w:szCs w:val="21"/>
                    </w:rPr>
                    <w:t>）表</w:t>
                  </w:r>
                  <w:r>
                    <w:rPr>
                      <w:rFonts w:hint="eastAsia"/>
                      <w:szCs w:val="21"/>
                    </w:rPr>
                    <w:t>4</w:t>
                  </w:r>
                  <w:r>
                    <w:rPr>
                      <w:rFonts w:hint="eastAsia"/>
                      <w:szCs w:val="21"/>
                    </w:rPr>
                    <w:t>排放限值要求</w:t>
                  </w:r>
                </w:p>
              </w:tc>
            </w:tr>
          </w:tbl>
          <w:bookmarkEnd w:id="17"/>
          <w:p w14:paraId="57693460" w14:textId="77777777" w:rsidR="00CE2EEB" w:rsidRDefault="00000000">
            <w:pPr>
              <w:pStyle w:val="afffff8"/>
            </w:pPr>
            <w:r>
              <w:rPr>
                <w:rFonts w:hint="eastAsia"/>
              </w:rPr>
              <w:t>2</w:t>
            </w:r>
            <w:r>
              <w:t>、废水</w:t>
            </w:r>
          </w:p>
          <w:p w14:paraId="7A0B376A" w14:textId="77777777" w:rsidR="00CE2EEB" w:rsidRDefault="00000000">
            <w:pPr>
              <w:pStyle w:val="afffff8"/>
            </w:pPr>
            <w:r>
              <w:rPr>
                <w:rFonts w:hint="eastAsia"/>
              </w:rPr>
              <w:t>2.1</w:t>
            </w:r>
            <w:r>
              <w:rPr>
                <w:rFonts w:hint="eastAsia"/>
              </w:rPr>
              <w:t>污染源强分析</w:t>
            </w:r>
          </w:p>
          <w:p w14:paraId="1B59D6F8" w14:textId="77777777" w:rsidR="00CE2EEB" w:rsidRDefault="00000000">
            <w:pPr>
              <w:spacing w:line="360" w:lineRule="auto"/>
              <w:ind w:firstLineChars="200" w:firstLine="480"/>
              <w:rPr>
                <w:rFonts w:eastAsiaTheme="minorEastAsia"/>
                <w:kern w:val="0"/>
                <w:sz w:val="24"/>
              </w:rPr>
            </w:pPr>
            <w:r>
              <w:rPr>
                <w:rFonts w:eastAsiaTheme="minorEastAsia"/>
                <w:kern w:val="0"/>
                <w:sz w:val="24"/>
              </w:rPr>
              <w:t>本项目生产中无工艺废水外排，</w:t>
            </w:r>
            <w:r>
              <w:rPr>
                <w:rFonts w:eastAsiaTheme="minorEastAsia" w:hint="eastAsia"/>
                <w:kern w:val="0"/>
                <w:sz w:val="24"/>
              </w:rPr>
              <w:t>车辆清洗废水、地面冲洗废水</w:t>
            </w:r>
            <w:r>
              <w:rPr>
                <w:rFonts w:eastAsiaTheme="minorEastAsia"/>
                <w:kern w:val="0"/>
                <w:sz w:val="24"/>
              </w:rPr>
              <w:t>循环</w:t>
            </w:r>
            <w:r>
              <w:rPr>
                <w:rFonts w:eastAsiaTheme="minorEastAsia" w:hint="eastAsia"/>
                <w:kern w:val="0"/>
                <w:sz w:val="24"/>
              </w:rPr>
              <w:t>利用；</w:t>
            </w:r>
            <w:r>
              <w:rPr>
                <w:rFonts w:eastAsiaTheme="minorEastAsia"/>
                <w:kern w:val="0"/>
                <w:sz w:val="24"/>
              </w:rPr>
              <w:t>厂区</w:t>
            </w:r>
            <w:proofErr w:type="gramStart"/>
            <w:r>
              <w:rPr>
                <w:rFonts w:eastAsiaTheme="minorEastAsia"/>
                <w:kern w:val="0"/>
                <w:sz w:val="24"/>
              </w:rPr>
              <w:t>洒水抑尘用水</w:t>
            </w:r>
            <w:proofErr w:type="gramEnd"/>
            <w:r>
              <w:rPr>
                <w:rFonts w:eastAsiaTheme="minorEastAsia"/>
                <w:kern w:val="0"/>
                <w:sz w:val="24"/>
              </w:rPr>
              <w:t>自然蒸发。</w:t>
            </w:r>
            <w:r>
              <w:rPr>
                <w:rFonts w:eastAsiaTheme="minorEastAsia" w:hint="eastAsia"/>
                <w:kern w:val="0"/>
                <w:sz w:val="24"/>
              </w:rPr>
              <w:t>生活污水经收集后经过地埋式一体化污水处理设备处理后用于厂区洒水降尘。</w:t>
            </w:r>
          </w:p>
          <w:p w14:paraId="6098AC80" w14:textId="77777777" w:rsidR="00CE2EEB" w:rsidRDefault="00000000">
            <w:pPr>
              <w:pStyle w:val="afff0"/>
              <w:ind w:firstLine="480"/>
              <w:jc w:val="both"/>
            </w:pPr>
            <w:r>
              <w:t>①</w:t>
            </w:r>
            <w:r>
              <w:rPr>
                <w:rFonts w:hint="eastAsia"/>
              </w:rPr>
              <w:t>车辆清洗废水：根据建设方提供资料，本项目车辆冲洗用水量</w:t>
            </w:r>
            <w:r>
              <w:rPr>
                <w:rFonts w:hint="eastAsia"/>
              </w:rPr>
              <w:t>2.0m</w:t>
            </w:r>
            <w:r>
              <w:rPr>
                <w:rFonts w:hint="eastAsia"/>
                <w:vertAlign w:val="superscript"/>
              </w:rPr>
              <w:t>3</w:t>
            </w:r>
            <w:r>
              <w:rPr>
                <w:rFonts w:hint="eastAsia"/>
              </w:rPr>
              <w:t>/d</w:t>
            </w:r>
            <w:r>
              <w:rPr>
                <w:rFonts w:hint="eastAsia"/>
              </w:rPr>
              <w:t>，损耗水量为</w:t>
            </w:r>
            <w:r>
              <w:rPr>
                <w:rFonts w:hint="eastAsia"/>
              </w:rPr>
              <w:t>1.2m</w:t>
            </w:r>
            <w:r>
              <w:rPr>
                <w:rFonts w:hint="eastAsia"/>
                <w:vertAlign w:val="superscript"/>
              </w:rPr>
              <w:t>3</w:t>
            </w:r>
            <w:r>
              <w:rPr>
                <w:rFonts w:hint="eastAsia"/>
              </w:rPr>
              <w:t>/d</w:t>
            </w:r>
            <w:r>
              <w:rPr>
                <w:rFonts w:hint="eastAsia"/>
              </w:rPr>
              <w:t>（</w:t>
            </w:r>
            <w:r>
              <w:rPr>
                <w:rFonts w:hint="eastAsia"/>
              </w:rPr>
              <w:t>216m</w:t>
            </w:r>
            <w:r>
              <w:rPr>
                <w:rFonts w:hint="eastAsia"/>
                <w:vertAlign w:val="superscript"/>
              </w:rPr>
              <w:t>3</w:t>
            </w:r>
            <w:r>
              <w:rPr>
                <w:rFonts w:hint="eastAsia"/>
              </w:rPr>
              <w:t>/a</w:t>
            </w:r>
            <w:r>
              <w:rPr>
                <w:rFonts w:hint="eastAsia"/>
              </w:rPr>
              <w:t>），定期补水，车辆冲洗废水由</w:t>
            </w:r>
            <w:r>
              <w:rPr>
                <w:rFonts w:hint="eastAsia"/>
              </w:rPr>
              <w:t>20m</w:t>
            </w:r>
            <w:r>
              <w:rPr>
                <w:rFonts w:hint="eastAsia"/>
                <w:vertAlign w:val="superscript"/>
              </w:rPr>
              <w:t>3</w:t>
            </w:r>
            <w:r>
              <w:rPr>
                <w:rFonts w:hint="eastAsia"/>
              </w:rPr>
              <w:t>沉淀池沉淀后循环使用，不外排。</w:t>
            </w:r>
          </w:p>
          <w:p w14:paraId="5C1EA47B" w14:textId="77777777" w:rsidR="00CE2EEB" w:rsidRDefault="00000000">
            <w:pPr>
              <w:pStyle w:val="afff0"/>
              <w:ind w:firstLine="480"/>
              <w:jc w:val="both"/>
            </w:pPr>
            <w:r>
              <w:rPr>
                <w:rFonts w:hint="eastAsia"/>
              </w:rPr>
              <w:t>②</w:t>
            </w:r>
            <w:r>
              <w:t>生产废水</w:t>
            </w:r>
            <w:r>
              <w:rPr>
                <w:rFonts w:hint="eastAsia"/>
              </w:rPr>
              <w:t>：</w:t>
            </w:r>
            <w:r>
              <w:t>本项目生产中无工艺废水外排，厂区</w:t>
            </w:r>
            <w:proofErr w:type="gramStart"/>
            <w:r>
              <w:t>洒水抑尘用水</w:t>
            </w:r>
            <w:proofErr w:type="gramEnd"/>
            <w:r>
              <w:t>自然蒸发。</w:t>
            </w:r>
          </w:p>
          <w:p w14:paraId="1E98F7CD" w14:textId="77777777" w:rsidR="00CE2EEB" w:rsidRDefault="00000000">
            <w:pPr>
              <w:pStyle w:val="afff0"/>
              <w:ind w:firstLine="480"/>
              <w:jc w:val="both"/>
            </w:pPr>
            <w:r>
              <w:rPr>
                <w:rFonts w:hint="eastAsia"/>
              </w:rPr>
              <w:t>③</w:t>
            </w:r>
            <w:r>
              <w:t>生活污水：本项目运营期生活污水产生量为</w:t>
            </w:r>
            <w:r>
              <w:t>1.28m</w:t>
            </w:r>
            <w:r>
              <w:rPr>
                <w:vertAlign w:val="superscript"/>
              </w:rPr>
              <w:t>3</w:t>
            </w:r>
            <w:r>
              <w:t>/d</w:t>
            </w:r>
            <w:r>
              <w:t>（</w:t>
            </w:r>
            <w:r>
              <w:t>422.4m</w:t>
            </w:r>
            <w:r>
              <w:rPr>
                <w:vertAlign w:val="superscript"/>
              </w:rPr>
              <w:t>3</w:t>
            </w:r>
            <w:r>
              <w:t>/a</w:t>
            </w:r>
            <w:r>
              <w:t>），生活污水经收集后经过</w:t>
            </w:r>
            <w:r>
              <w:rPr>
                <w:rFonts w:hint="eastAsia"/>
              </w:rPr>
              <w:t>地埋式一体化污水处理设备</w:t>
            </w:r>
            <w:r>
              <w:t>处理</w:t>
            </w:r>
            <w:r>
              <w:rPr>
                <w:rFonts w:hint="eastAsia"/>
              </w:rPr>
              <w:t>达到《农村生活污水处理排放标</w:t>
            </w:r>
            <w:r>
              <w:rPr>
                <w:rFonts w:hint="eastAsia"/>
              </w:rPr>
              <w:lastRenderedPageBreak/>
              <w:t>准》</w:t>
            </w:r>
            <w:r>
              <w:rPr>
                <w:rFonts w:hint="eastAsia"/>
              </w:rPr>
              <w:t xml:space="preserve"> (DB 65/4275-2019)</w:t>
            </w:r>
            <w:r>
              <w:rPr>
                <w:rFonts w:hint="eastAsia"/>
              </w:rPr>
              <w:t>中表</w:t>
            </w:r>
            <w:r>
              <w:rPr>
                <w:rFonts w:hint="eastAsia"/>
              </w:rPr>
              <w:t>2</w:t>
            </w:r>
            <w:r>
              <w:rPr>
                <w:rFonts w:hint="eastAsia"/>
              </w:rPr>
              <w:t>的</w:t>
            </w:r>
            <w:r>
              <w:rPr>
                <w:rFonts w:hint="eastAsia"/>
              </w:rPr>
              <w:t>C</w:t>
            </w:r>
            <w:r>
              <w:rPr>
                <w:rFonts w:hint="eastAsia"/>
              </w:rPr>
              <w:t>级标准</w:t>
            </w:r>
            <w:r>
              <w:t>后用于厂区</w:t>
            </w:r>
            <w:r>
              <w:rPr>
                <w:rFonts w:hint="eastAsia"/>
              </w:rPr>
              <w:t>洒水降尘</w:t>
            </w:r>
            <w:r>
              <w:t>；</w:t>
            </w:r>
            <w:r>
              <w:rPr>
                <w:rFonts w:hint="eastAsia"/>
              </w:rPr>
              <w:t>冬季修建</w:t>
            </w:r>
            <w:r>
              <w:rPr>
                <w:rFonts w:hint="eastAsia"/>
              </w:rPr>
              <w:t>2</w:t>
            </w:r>
            <w:r>
              <w:t>00</w:t>
            </w:r>
            <w:r>
              <w:rPr>
                <w:rFonts w:hint="eastAsia"/>
              </w:rPr>
              <w:t>m</w:t>
            </w:r>
            <w:r>
              <w:rPr>
                <w:rFonts w:hint="eastAsia"/>
                <w:vertAlign w:val="superscript"/>
              </w:rPr>
              <w:t>3</w:t>
            </w:r>
            <w:r>
              <w:rPr>
                <w:rFonts w:hint="eastAsia"/>
              </w:rPr>
              <w:t>防渗收集池对生活污水进行收集。</w:t>
            </w:r>
          </w:p>
          <w:p w14:paraId="6D672346" w14:textId="77777777" w:rsidR="00CE2EEB" w:rsidRDefault="00000000">
            <w:pPr>
              <w:pStyle w:val="afff0"/>
              <w:ind w:firstLine="480"/>
              <w:jc w:val="both"/>
            </w:pPr>
            <w:r>
              <w:rPr>
                <w:rFonts w:hint="eastAsia"/>
              </w:rPr>
              <w:t>④地面冲洗用水：根据建设方提供资料，冲洗用水量约为</w:t>
            </w:r>
            <w:r>
              <w:t>14</w:t>
            </w:r>
            <w:r>
              <w:rPr>
                <w:rFonts w:hint="eastAsia"/>
              </w:rPr>
              <w:t>m</w:t>
            </w:r>
            <w:r>
              <w:rPr>
                <w:rFonts w:hint="eastAsia"/>
                <w:vertAlign w:val="superscript"/>
              </w:rPr>
              <w:t>3</w:t>
            </w:r>
            <w:r>
              <w:rPr>
                <w:rFonts w:hint="eastAsia"/>
              </w:rPr>
              <w:t>/d</w:t>
            </w:r>
            <w:r>
              <w:rPr>
                <w:rFonts w:hint="eastAsia"/>
              </w:rPr>
              <w:t>，损耗水量为</w:t>
            </w:r>
            <w:r>
              <w:t>2</w:t>
            </w:r>
            <w:r>
              <w:rPr>
                <w:rFonts w:hint="eastAsia"/>
              </w:rPr>
              <w:t>m</w:t>
            </w:r>
            <w:r>
              <w:rPr>
                <w:rFonts w:hint="eastAsia"/>
                <w:vertAlign w:val="superscript"/>
              </w:rPr>
              <w:t>3</w:t>
            </w:r>
            <w:r>
              <w:rPr>
                <w:rFonts w:hint="eastAsia"/>
              </w:rPr>
              <w:t>/d</w:t>
            </w:r>
            <w:r>
              <w:rPr>
                <w:rFonts w:hint="eastAsia"/>
              </w:rPr>
              <w:t>（</w:t>
            </w:r>
            <w:r>
              <w:t>360</w:t>
            </w:r>
            <w:r>
              <w:rPr>
                <w:rFonts w:hint="eastAsia"/>
              </w:rPr>
              <w:t>m</w:t>
            </w:r>
            <w:r>
              <w:rPr>
                <w:rFonts w:hint="eastAsia"/>
                <w:vertAlign w:val="superscript"/>
              </w:rPr>
              <w:t>3</w:t>
            </w:r>
            <w:r>
              <w:rPr>
                <w:rFonts w:hint="eastAsia"/>
              </w:rPr>
              <w:t>/a</w:t>
            </w:r>
            <w:r>
              <w:rPr>
                <w:rFonts w:hint="eastAsia"/>
              </w:rPr>
              <w:t>）沉淀池沉淀循环使用不外排。</w:t>
            </w:r>
          </w:p>
          <w:p w14:paraId="28C1304A" w14:textId="77777777" w:rsidR="00CE2EEB" w:rsidRDefault="00000000">
            <w:pPr>
              <w:wordWrap w:val="0"/>
              <w:spacing w:line="360" w:lineRule="auto"/>
              <w:ind w:firstLine="482"/>
              <w:rPr>
                <w:bCs/>
                <w:sz w:val="24"/>
              </w:rPr>
            </w:pPr>
            <w:r>
              <w:rPr>
                <w:bCs/>
                <w:sz w:val="24"/>
              </w:rPr>
              <w:t>本项目用水情况及排水情况见表</w:t>
            </w:r>
            <w:r>
              <w:rPr>
                <w:rFonts w:hint="eastAsia"/>
                <w:bCs/>
                <w:sz w:val="24"/>
              </w:rPr>
              <w:t>4-</w:t>
            </w:r>
            <w:r>
              <w:rPr>
                <w:bCs/>
                <w:sz w:val="24"/>
              </w:rPr>
              <w:t>8</w:t>
            </w:r>
            <w:r>
              <w:rPr>
                <w:bCs/>
                <w:sz w:val="24"/>
              </w:rPr>
              <w:t>。</w:t>
            </w:r>
          </w:p>
          <w:p w14:paraId="1666441A" w14:textId="77777777" w:rsidR="00CE2EEB" w:rsidRDefault="00000000">
            <w:pPr>
              <w:jc w:val="center"/>
              <w:rPr>
                <w:b/>
                <w:bCs/>
                <w:szCs w:val="21"/>
              </w:rPr>
            </w:pPr>
            <w:r>
              <w:rPr>
                <w:rFonts w:hint="eastAsia"/>
                <w:b/>
                <w:bCs/>
                <w:szCs w:val="21"/>
              </w:rPr>
              <w:t>表</w:t>
            </w:r>
            <w:r>
              <w:rPr>
                <w:rFonts w:hint="eastAsia"/>
                <w:b/>
                <w:bCs/>
                <w:szCs w:val="21"/>
              </w:rPr>
              <w:t>4-</w:t>
            </w:r>
            <w:r>
              <w:rPr>
                <w:b/>
                <w:bCs/>
                <w:szCs w:val="21"/>
              </w:rPr>
              <w:t>8</w:t>
            </w:r>
            <w:r>
              <w:rPr>
                <w:rFonts w:hint="eastAsia"/>
                <w:b/>
                <w:bCs/>
                <w:szCs w:val="21"/>
              </w:rPr>
              <w:t xml:space="preserve">     </w:t>
            </w:r>
            <w:r>
              <w:rPr>
                <w:rFonts w:hint="eastAsia"/>
                <w:b/>
                <w:bCs/>
                <w:szCs w:val="21"/>
              </w:rPr>
              <w:t>本项目废水主要污染物产排情况表</w:t>
            </w:r>
          </w:p>
          <w:tbl>
            <w:tblPr>
              <w:tblStyle w:val="aff5"/>
              <w:tblW w:w="8534" w:type="dxa"/>
              <w:jc w:val="center"/>
              <w:tblBorders>
                <w:left w:val="none" w:sz="0" w:space="0" w:color="auto"/>
                <w:right w:val="none" w:sz="0" w:space="0" w:color="auto"/>
              </w:tblBorders>
              <w:tblLook w:val="04A0" w:firstRow="1" w:lastRow="0" w:firstColumn="1" w:lastColumn="0" w:noHBand="0" w:noVBand="1"/>
            </w:tblPr>
            <w:tblGrid>
              <w:gridCol w:w="709"/>
              <w:gridCol w:w="850"/>
              <w:gridCol w:w="992"/>
              <w:gridCol w:w="1418"/>
              <w:gridCol w:w="1200"/>
              <w:gridCol w:w="906"/>
              <w:gridCol w:w="1384"/>
              <w:gridCol w:w="1075"/>
            </w:tblGrid>
            <w:tr w:rsidR="00CE2EEB" w14:paraId="4AEC1954" w14:textId="77777777">
              <w:trPr>
                <w:trHeight w:val="349"/>
                <w:jc w:val="center"/>
              </w:trPr>
              <w:tc>
                <w:tcPr>
                  <w:tcW w:w="415" w:type="pct"/>
                  <w:vMerge w:val="restart"/>
                  <w:tcBorders>
                    <w:top w:val="single" w:sz="12" w:space="0" w:color="auto"/>
                  </w:tcBorders>
                  <w:vAlign w:val="center"/>
                </w:tcPr>
                <w:p w14:paraId="6C4F5C47" w14:textId="77777777" w:rsidR="00CE2EEB" w:rsidRDefault="00000000">
                  <w:pPr>
                    <w:jc w:val="center"/>
                    <w:rPr>
                      <w:b/>
                      <w:bCs/>
                      <w:szCs w:val="21"/>
                    </w:rPr>
                  </w:pPr>
                  <w:r>
                    <w:rPr>
                      <w:b/>
                      <w:bCs/>
                      <w:szCs w:val="21"/>
                    </w:rPr>
                    <w:t>废水类别</w:t>
                  </w:r>
                </w:p>
              </w:tc>
              <w:tc>
                <w:tcPr>
                  <w:tcW w:w="498" w:type="pct"/>
                  <w:vMerge w:val="restart"/>
                  <w:tcBorders>
                    <w:top w:val="single" w:sz="12" w:space="0" w:color="auto"/>
                  </w:tcBorders>
                  <w:vAlign w:val="center"/>
                </w:tcPr>
                <w:p w14:paraId="3B9410E5" w14:textId="77777777" w:rsidR="00CE2EEB" w:rsidRDefault="00000000">
                  <w:pPr>
                    <w:jc w:val="center"/>
                    <w:rPr>
                      <w:b/>
                      <w:bCs/>
                      <w:szCs w:val="21"/>
                    </w:rPr>
                  </w:pPr>
                  <w:r>
                    <w:rPr>
                      <w:b/>
                      <w:bCs/>
                      <w:szCs w:val="21"/>
                    </w:rPr>
                    <w:t>污染物</w:t>
                  </w:r>
                </w:p>
              </w:tc>
              <w:tc>
                <w:tcPr>
                  <w:tcW w:w="1412" w:type="pct"/>
                  <w:gridSpan w:val="2"/>
                  <w:tcBorders>
                    <w:top w:val="single" w:sz="12" w:space="0" w:color="auto"/>
                  </w:tcBorders>
                  <w:vAlign w:val="center"/>
                </w:tcPr>
                <w:p w14:paraId="3A58F9D5" w14:textId="77777777" w:rsidR="00CE2EEB" w:rsidRDefault="00000000">
                  <w:pPr>
                    <w:wordWrap w:val="0"/>
                    <w:jc w:val="center"/>
                    <w:rPr>
                      <w:b/>
                      <w:bCs/>
                      <w:szCs w:val="21"/>
                    </w:rPr>
                  </w:pPr>
                  <w:r>
                    <w:rPr>
                      <w:b/>
                      <w:bCs/>
                      <w:szCs w:val="21"/>
                    </w:rPr>
                    <w:t>产生情况</w:t>
                  </w:r>
                </w:p>
              </w:tc>
              <w:tc>
                <w:tcPr>
                  <w:tcW w:w="703" w:type="pct"/>
                  <w:vMerge w:val="restart"/>
                  <w:tcBorders>
                    <w:top w:val="single" w:sz="12" w:space="0" w:color="auto"/>
                  </w:tcBorders>
                  <w:vAlign w:val="center"/>
                </w:tcPr>
                <w:p w14:paraId="027535A7" w14:textId="77777777" w:rsidR="00CE2EEB" w:rsidRDefault="00000000">
                  <w:pPr>
                    <w:wordWrap w:val="0"/>
                    <w:jc w:val="center"/>
                    <w:rPr>
                      <w:b/>
                      <w:bCs/>
                      <w:szCs w:val="21"/>
                    </w:rPr>
                  </w:pPr>
                  <w:r>
                    <w:rPr>
                      <w:b/>
                      <w:bCs/>
                      <w:szCs w:val="21"/>
                    </w:rPr>
                    <w:t>治理措施</w:t>
                  </w:r>
                </w:p>
              </w:tc>
              <w:tc>
                <w:tcPr>
                  <w:tcW w:w="1342" w:type="pct"/>
                  <w:gridSpan w:val="2"/>
                  <w:tcBorders>
                    <w:top w:val="single" w:sz="12" w:space="0" w:color="auto"/>
                  </w:tcBorders>
                  <w:vAlign w:val="center"/>
                </w:tcPr>
                <w:p w14:paraId="6597EFE7" w14:textId="77777777" w:rsidR="00CE2EEB" w:rsidRDefault="00000000">
                  <w:pPr>
                    <w:wordWrap w:val="0"/>
                    <w:jc w:val="center"/>
                    <w:rPr>
                      <w:b/>
                      <w:bCs/>
                      <w:szCs w:val="21"/>
                    </w:rPr>
                  </w:pPr>
                  <w:r>
                    <w:rPr>
                      <w:b/>
                      <w:bCs/>
                      <w:szCs w:val="21"/>
                    </w:rPr>
                    <w:t>排放情况</w:t>
                  </w:r>
                </w:p>
              </w:tc>
              <w:tc>
                <w:tcPr>
                  <w:tcW w:w="630" w:type="pct"/>
                  <w:vMerge w:val="restart"/>
                  <w:tcBorders>
                    <w:top w:val="single" w:sz="12" w:space="0" w:color="auto"/>
                    <w:bottom w:val="single" w:sz="12" w:space="0" w:color="auto"/>
                  </w:tcBorders>
                  <w:vAlign w:val="center"/>
                </w:tcPr>
                <w:p w14:paraId="10DB5F85" w14:textId="77777777" w:rsidR="00CE2EEB" w:rsidRDefault="00000000">
                  <w:pPr>
                    <w:wordWrap w:val="0"/>
                    <w:jc w:val="center"/>
                    <w:rPr>
                      <w:szCs w:val="21"/>
                    </w:rPr>
                  </w:pPr>
                  <w:r>
                    <w:rPr>
                      <w:b/>
                      <w:bCs/>
                      <w:szCs w:val="21"/>
                    </w:rPr>
                    <w:t>排放标准</w:t>
                  </w:r>
                </w:p>
              </w:tc>
            </w:tr>
            <w:tr w:rsidR="00CE2EEB" w14:paraId="4C094F3B" w14:textId="77777777">
              <w:trPr>
                <w:trHeight w:val="200"/>
                <w:jc w:val="center"/>
              </w:trPr>
              <w:tc>
                <w:tcPr>
                  <w:tcW w:w="415" w:type="pct"/>
                  <w:vMerge/>
                  <w:tcBorders>
                    <w:bottom w:val="single" w:sz="12" w:space="0" w:color="auto"/>
                  </w:tcBorders>
                  <w:vAlign w:val="center"/>
                </w:tcPr>
                <w:p w14:paraId="5E948534" w14:textId="77777777" w:rsidR="00CE2EEB" w:rsidRDefault="00CE2EEB">
                  <w:pPr>
                    <w:spacing w:line="360" w:lineRule="auto"/>
                    <w:ind w:firstLine="482"/>
                    <w:jc w:val="left"/>
                    <w:rPr>
                      <w:b/>
                      <w:bCs/>
                      <w:szCs w:val="21"/>
                    </w:rPr>
                  </w:pPr>
                </w:p>
              </w:tc>
              <w:tc>
                <w:tcPr>
                  <w:tcW w:w="498" w:type="pct"/>
                  <w:vMerge/>
                  <w:tcBorders>
                    <w:bottom w:val="single" w:sz="12" w:space="0" w:color="auto"/>
                  </w:tcBorders>
                  <w:vAlign w:val="center"/>
                </w:tcPr>
                <w:p w14:paraId="02C705FE" w14:textId="77777777" w:rsidR="00CE2EEB" w:rsidRDefault="00CE2EEB">
                  <w:pPr>
                    <w:wordWrap w:val="0"/>
                    <w:spacing w:line="360" w:lineRule="auto"/>
                    <w:ind w:firstLine="482"/>
                    <w:jc w:val="left"/>
                    <w:rPr>
                      <w:b/>
                      <w:bCs/>
                      <w:szCs w:val="21"/>
                    </w:rPr>
                  </w:pPr>
                </w:p>
              </w:tc>
              <w:tc>
                <w:tcPr>
                  <w:tcW w:w="581" w:type="pct"/>
                  <w:tcBorders>
                    <w:bottom w:val="single" w:sz="12" w:space="0" w:color="auto"/>
                  </w:tcBorders>
                  <w:vAlign w:val="center"/>
                </w:tcPr>
                <w:p w14:paraId="283D9C8B" w14:textId="77777777" w:rsidR="00CE2EEB" w:rsidRDefault="00000000">
                  <w:pPr>
                    <w:wordWrap w:val="0"/>
                    <w:jc w:val="center"/>
                    <w:rPr>
                      <w:b/>
                      <w:bCs/>
                      <w:szCs w:val="21"/>
                    </w:rPr>
                  </w:pPr>
                  <w:r>
                    <w:rPr>
                      <w:b/>
                      <w:bCs/>
                      <w:szCs w:val="21"/>
                    </w:rPr>
                    <w:t>产生量</w:t>
                  </w:r>
                </w:p>
              </w:tc>
              <w:tc>
                <w:tcPr>
                  <w:tcW w:w="831" w:type="pct"/>
                  <w:tcBorders>
                    <w:bottom w:val="single" w:sz="12" w:space="0" w:color="auto"/>
                  </w:tcBorders>
                  <w:vAlign w:val="center"/>
                </w:tcPr>
                <w:p w14:paraId="5EAB4DF9" w14:textId="77777777" w:rsidR="00CE2EEB" w:rsidRDefault="00000000">
                  <w:pPr>
                    <w:wordWrap w:val="0"/>
                    <w:jc w:val="center"/>
                    <w:rPr>
                      <w:b/>
                      <w:bCs/>
                      <w:szCs w:val="21"/>
                    </w:rPr>
                  </w:pPr>
                  <w:r>
                    <w:rPr>
                      <w:b/>
                      <w:bCs/>
                      <w:szCs w:val="21"/>
                    </w:rPr>
                    <w:t>浓度</w:t>
                  </w:r>
                </w:p>
              </w:tc>
              <w:tc>
                <w:tcPr>
                  <w:tcW w:w="703" w:type="pct"/>
                  <w:vMerge/>
                  <w:tcBorders>
                    <w:bottom w:val="single" w:sz="12" w:space="0" w:color="auto"/>
                  </w:tcBorders>
                  <w:vAlign w:val="center"/>
                </w:tcPr>
                <w:p w14:paraId="6CDB3341" w14:textId="77777777" w:rsidR="00CE2EEB" w:rsidRDefault="00CE2EEB">
                  <w:pPr>
                    <w:wordWrap w:val="0"/>
                    <w:spacing w:line="360" w:lineRule="auto"/>
                    <w:ind w:firstLine="482"/>
                    <w:jc w:val="center"/>
                    <w:rPr>
                      <w:b/>
                      <w:bCs/>
                      <w:szCs w:val="21"/>
                    </w:rPr>
                  </w:pPr>
                </w:p>
              </w:tc>
              <w:tc>
                <w:tcPr>
                  <w:tcW w:w="531" w:type="pct"/>
                  <w:tcBorders>
                    <w:bottom w:val="single" w:sz="12" w:space="0" w:color="auto"/>
                  </w:tcBorders>
                  <w:vAlign w:val="center"/>
                </w:tcPr>
                <w:p w14:paraId="304A30BC" w14:textId="77777777" w:rsidR="00CE2EEB" w:rsidRDefault="00000000">
                  <w:pPr>
                    <w:wordWrap w:val="0"/>
                    <w:jc w:val="center"/>
                    <w:rPr>
                      <w:b/>
                      <w:bCs/>
                      <w:szCs w:val="21"/>
                    </w:rPr>
                  </w:pPr>
                  <w:r>
                    <w:rPr>
                      <w:b/>
                      <w:bCs/>
                      <w:szCs w:val="21"/>
                    </w:rPr>
                    <w:t>排放量</w:t>
                  </w:r>
                </w:p>
              </w:tc>
              <w:tc>
                <w:tcPr>
                  <w:tcW w:w="811" w:type="pct"/>
                  <w:tcBorders>
                    <w:bottom w:val="single" w:sz="12" w:space="0" w:color="auto"/>
                  </w:tcBorders>
                  <w:vAlign w:val="center"/>
                </w:tcPr>
                <w:p w14:paraId="293C7A55" w14:textId="77777777" w:rsidR="00CE2EEB" w:rsidRDefault="00000000">
                  <w:pPr>
                    <w:wordWrap w:val="0"/>
                    <w:jc w:val="center"/>
                    <w:rPr>
                      <w:b/>
                      <w:bCs/>
                      <w:szCs w:val="21"/>
                    </w:rPr>
                  </w:pPr>
                  <w:r>
                    <w:rPr>
                      <w:b/>
                      <w:bCs/>
                      <w:szCs w:val="21"/>
                    </w:rPr>
                    <w:t>浓度</w:t>
                  </w:r>
                </w:p>
              </w:tc>
              <w:tc>
                <w:tcPr>
                  <w:tcW w:w="630" w:type="pct"/>
                  <w:vMerge/>
                  <w:tcBorders>
                    <w:bottom w:val="single" w:sz="12" w:space="0" w:color="auto"/>
                  </w:tcBorders>
                  <w:vAlign w:val="center"/>
                </w:tcPr>
                <w:p w14:paraId="102DE726" w14:textId="77777777" w:rsidR="00CE2EEB" w:rsidRDefault="00CE2EEB">
                  <w:pPr>
                    <w:wordWrap w:val="0"/>
                    <w:spacing w:line="360" w:lineRule="auto"/>
                    <w:ind w:firstLine="482"/>
                    <w:jc w:val="left"/>
                    <w:rPr>
                      <w:szCs w:val="21"/>
                    </w:rPr>
                  </w:pPr>
                </w:p>
              </w:tc>
            </w:tr>
            <w:tr w:rsidR="00CE2EEB" w14:paraId="1808F0B3" w14:textId="77777777">
              <w:trPr>
                <w:trHeight w:val="461"/>
                <w:jc w:val="center"/>
              </w:trPr>
              <w:tc>
                <w:tcPr>
                  <w:tcW w:w="415" w:type="pct"/>
                  <w:vMerge w:val="restart"/>
                  <w:tcBorders>
                    <w:top w:val="single" w:sz="12" w:space="0" w:color="auto"/>
                  </w:tcBorders>
                  <w:vAlign w:val="center"/>
                </w:tcPr>
                <w:p w14:paraId="1C316DA4" w14:textId="77777777" w:rsidR="00CE2EEB" w:rsidRDefault="00000000">
                  <w:pPr>
                    <w:jc w:val="center"/>
                    <w:rPr>
                      <w:szCs w:val="21"/>
                    </w:rPr>
                  </w:pPr>
                  <w:r>
                    <w:rPr>
                      <w:szCs w:val="21"/>
                    </w:rPr>
                    <w:t>生活污水</w:t>
                  </w:r>
                </w:p>
              </w:tc>
              <w:tc>
                <w:tcPr>
                  <w:tcW w:w="498" w:type="pct"/>
                  <w:tcBorders>
                    <w:top w:val="single" w:sz="12" w:space="0" w:color="auto"/>
                  </w:tcBorders>
                  <w:vAlign w:val="center"/>
                </w:tcPr>
                <w:p w14:paraId="2F47F2F0" w14:textId="77777777" w:rsidR="00CE2EEB" w:rsidRDefault="00000000">
                  <w:pPr>
                    <w:jc w:val="center"/>
                    <w:rPr>
                      <w:szCs w:val="21"/>
                    </w:rPr>
                  </w:pPr>
                  <w:proofErr w:type="spellStart"/>
                  <w:r>
                    <w:rPr>
                      <w:szCs w:val="21"/>
                    </w:rPr>
                    <w:t>CODcr</w:t>
                  </w:r>
                  <w:proofErr w:type="spellEnd"/>
                </w:p>
              </w:tc>
              <w:tc>
                <w:tcPr>
                  <w:tcW w:w="581" w:type="pct"/>
                  <w:tcBorders>
                    <w:top w:val="single" w:sz="12" w:space="0" w:color="auto"/>
                  </w:tcBorders>
                  <w:vAlign w:val="center"/>
                </w:tcPr>
                <w:p w14:paraId="763FAA2A" w14:textId="77777777" w:rsidR="00CE2EEB" w:rsidRDefault="00000000">
                  <w:pPr>
                    <w:jc w:val="center"/>
                    <w:rPr>
                      <w:szCs w:val="21"/>
                    </w:rPr>
                  </w:pPr>
                  <w:r>
                    <w:rPr>
                      <w:szCs w:val="21"/>
                    </w:rPr>
                    <w:t>0.093t/a</w:t>
                  </w:r>
                </w:p>
              </w:tc>
              <w:tc>
                <w:tcPr>
                  <w:tcW w:w="831" w:type="pct"/>
                  <w:tcBorders>
                    <w:top w:val="single" w:sz="12" w:space="0" w:color="auto"/>
                  </w:tcBorders>
                  <w:vAlign w:val="center"/>
                </w:tcPr>
                <w:p w14:paraId="03700A51" w14:textId="77777777" w:rsidR="00CE2EEB" w:rsidRDefault="00000000">
                  <w:pPr>
                    <w:jc w:val="center"/>
                    <w:rPr>
                      <w:szCs w:val="21"/>
                    </w:rPr>
                  </w:pPr>
                  <w:r>
                    <w:rPr>
                      <w:szCs w:val="21"/>
                    </w:rPr>
                    <w:t>220mg/L</w:t>
                  </w:r>
                </w:p>
              </w:tc>
              <w:tc>
                <w:tcPr>
                  <w:tcW w:w="703" w:type="pct"/>
                  <w:vMerge w:val="restart"/>
                  <w:tcBorders>
                    <w:top w:val="single" w:sz="12" w:space="0" w:color="auto"/>
                  </w:tcBorders>
                  <w:vAlign w:val="center"/>
                </w:tcPr>
                <w:p w14:paraId="7C487F0B" w14:textId="77777777" w:rsidR="00CE2EEB" w:rsidRDefault="00000000">
                  <w:pPr>
                    <w:wordWrap w:val="0"/>
                    <w:jc w:val="center"/>
                    <w:rPr>
                      <w:szCs w:val="21"/>
                    </w:rPr>
                  </w:pPr>
                  <w:r>
                    <w:rPr>
                      <w:szCs w:val="21"/>
                    </w:rPr>
                    <w:t>地埋式一体化污水处理设备</w:t>
                  </w:r>
                </w:p>
              </w:tc>
              <w:tc>
                <w:tcPr>
                  <w:tcW w:w="531" w:type="pct"/>
                  <w:tcBorders>
                    <w:top w:val="single" w:sz="12" w:space="0" w:color="auto"/>
                  </w:tcBorders>
                  <w:vAlign w:val="center"/>
                </w:tcPr>
                <w:p w14:paraId="043EBCFD" w14:textId="77777777" w:rsidR="00CE2EEB" w:rsidRDefault="00000000">
                  <w:pPr>
                    <w:wordWrap w:val="0"/>
                    <w:jc w:val="center"/>
                    <w:rPr>
                      <w:szCs w:val="21"/>
                    </w:rPr>
                  </w:pPr>
                  <w:r>
                    <w:rPr>
                      <w:szCs w:val="21"/>
                    </w:rPr>
                    <w:t>0.093t/a</w:t>
                  </w:r>
                </w:p>
              </w:tc>
              <w:tc>
                <w:tcPr>
                  <w:tcW w:w="811" w:type="pct"/>
                  <w:tcBorders>
                    <w:top w:val="single" w:sz="12" w:space="0" w:color="auto"/>
                  </w:tcBorders>
                  <w:vAlign w:val="center"/>
                </w:tcPr>
                <w:p w14:paraId="75E4F047" w14:textId="77777777" w:rsidR="00CE2EEB" w:rsidRDefault="00000000">
                  <w:pPr>
                    <w:wordWrap w:val="0"/>
                    <w:jc w:val="center"/>
                    <w:rPr>
                      <w:szCs w:val="21"/>
                    </w:rPr>
                  </w:pPr>
                  <w:r>
                    <w:rPr>
                      <w:szCs w:val="21"/>
                    </w:rPr>
                    <w:t>132mg/L</w:t>
                  </w:r>
                </w:p>
              </w:tc>
              <w:tc>
                <w:tcPr>
                  <w:tcW w:w="630" w:type="pct"/>
                  <w:tcBorders>
                    <w:top w:val="single" w:sz="12" w:space="0" w:color="auto"/>
                  </w:tcBorders>
                  <w:vAlign w:val="center"/>
                </w:tcPr>
                <w:p w14:paraId="6AE2C0BD" w14:textId="77777777" w:rsidR="00CE2EEB" w:rsidRDefault="00000000">
                  <w:pPr>
                    <w:wordWrap w:val="0"/>
                    <w:jc w:val="center"/>
                    <w:rPr>
                      <w:szCs w:val="21"/>
                    </w:rPr>
                  </w:pPr>
                  <w:r>
                    <w:rPr>
                      <w:szCs w:val="21"/>
                    </w:rPr>
                    <w:t>200mg/L</w:t>
                  </w:r>
                </w:p>
              </w:tc>
            </w:tr>
            <w:tr w:rsidR="00CE2EEB" w14:paraId="30D76F99" w14:textId="77777777">
              <w:trPr>
                <w:trHeight w:val="23"/>
                <w:jc w:val="center"/>
              </w:trPr>
              <w:tc>
                <w:tcPr>
                  <w:tcW w:w="415" w:type="pct"/>
                  <w:vMerge/>
                  <w:vAlign w:val="center"/>
                </w:tcPr>
                <w:p w14:paraId="2A06B502" w14:textId="77777777" w:rsidR="00CE2EEB" w:rsidRDefault="00CE2EEB">
                  <w:pPr>
                    <w:wordWrap w:val="0"/>
                    <w:spacing w:line="360" w:lineRule="auto"/>
                    <w:ind w:firstLine="482"/>
                    <w:rPr>
                      <w:szCs w:val="21"/>
                    </w:rPr>
                  </w:pPr>
                </w:p>
              </w:tc>
              <w:tc>
                <w:tcPr>
                  <w:tcW w:w="498" w:type="pct"/>
                  <w:vAlign w:val="center"/>
                </w:tcPr>
                <w:p w14:paraId="5E5AC71F" w14:textId="77777777" w:rsidR="00CE2EEB" w:rsidRDefault="00000000">
                  <w:pPr>
                    <w:jc w:val="center"/>
                    <w:rPr>
                      <w:szCs w:val="21"/>
                    </w:rPr>
                  </w:pPr>
                  <w:r>
                    <w:rPr>
                      <w:szCs w:val="21"/>
                    </w:rPr>
                    <w:t>SS</w:t>
                  </w:r>
                </w:p>
              </w:tc>
              <w:tc>
                <w:tcPr>
                  <w:tcW w:w="581" w:type="pct"/>
                  <w:vAlign w:val="center"/>
                </w:tcPr>
                <w:p w14:paraId="5B95CF58" w14:textId="77777777" w:rsidR="00CE2EEB" w:rsidRDefault="00000000">
                  <w:pPr>
                    <w:jc w:val="center"/>
                    <w:rPr>
                      <w:szCs w:val="21"/>
                    </w:rPr>
                  </w:pPr>
                  <w:r>
                    <w:rPr>
                      <w:szCs w:val="21"/>
                    </w:rPr>
                    <w:t>0.046t/a</w:t>
                  </w:r>
                </w:p>
              </w:tc>
              <w:tc>
                <w:tcPr>
                  <w:tcW w:w="831" w:type="pct"/>
                  <w:vAlign w:val="center"/>
                </w:tcPr>
                <w:p w14:paraId="1D405011" w14:textId="77777777" w:rsidR="00CE2EEB" w:rsidRDefault="00000000">
                  <w:pPr>
                    <w:jc w:val="center"/>
                    <w:rPr>
                      <w:szCs w:val="21"/>
                    </w:rPr>
                  </w:pPr>
                  <w:r>
                    <w:rPr>
                      <w:szCs w:val="21"/>
                    </w:rPr>
                    <w:t>110mg/L</w:t>
                  </w:r>
                </w:p>
              </w:tc>
              <w:tc>
                <w:tcPr>
                  <w:tcW w:w="703" w:type="pct"/>
                  <w:vMerge/>
                  <w:vAlign w:val="center"/>
                </w:tcPr>
                <w:p w14:paraId="474C61A2" w14:textId="77777777" w:rsidR="00CE2EEB" w:rsidRDefault="00CE2EEB">
                  <w:pPr>
                    <w:wordWrap w:val="0"/>
                    <w:spacing w:line="360" w:lineRule="auto"/>
                    <w:ind w:firstLine="482"/>
                    <w:jc w:val="center"/>
                    <w:rPr>
                      <w:szCs w:val="21"/>
                    </w:rPr>
                  </w:pPr>
                </w:p>
              </w:tc>
              <w:tc>
                <w:tcPr>
                  <w:tcW w:w="531" w:type="pct"/>
                  <w:vAlign w:val="center"/>
                </w:tcPr>
                <w:p w14:paraId="584A6C4D" w14:textId="77777777" w:rsidR="00CE2EEB" w:rsidRDefault="00000000">
                  <w:pPr>
                    <w:wordWrap w:val="0"/>
                    <w:jc w:val="center"/>
                    <w:rPr>
                      <w:szCs w:val="21"/>
                    </w:rPr>
                  </w:pPr>
                  <w:r>
                    <w:rPr>
                      <w:szCs w:val="21"/>
                    </w:rPr>
                    <w:t>0.046t/a</w:t>
                  </w:r>
                </w:p>
              </w:tc>
              <w:tc>
                <w:tcPr>
                  <w:tcW w:w="811" w:type="pct"/>
                  <w:vAlign w:val="center"/>
                </w:tcPr>
                <w:p w14:paraId="3A29A7C1" w14:textId="77777777" w:rsidR="00CE2EEB" w:rsidRDefault="00000000">
                  <w:pPr>
                    <w:wordWrap w:val="0"/>
                    <w:jc w:val="center"/>
                    <w:rPr>
                      <w:szCs w:val="21"/>
                    </w:rPr>
                  </w:pPr>
                  <w:r>
                    <w:rPr>
                      <w:szCs w:val="21"/>
                    </w:rPr>
                    <w:t>66mg/L</w:t>
                  </w:r>
                </w:p>
              </w:tc>
              <w:tc>
                <w:tcPr>
                  <w:tcW w:w="630" w:type="pct"/>
                  <w:vAlign w:val="center"/>
                </w:tcPr>
                <w:p w14:paraId="6B157286" w14:textId="77777777" w:rsidR="00CE2EEB" w:rsidRDefault="00000000">
                  <w:pPr>
                    <w:wordWrap w:val="0"/>
                    <w:jc w:val="center"/>
                    <w:rPr>
                      <w:szCs w:val="21"/>
                    </w:rPr>
                  </w:pPr>
                  <w:r>
                    <w:rPr>
                      <w:szCs w:val="21"/>
                    </w:rPr>
                    <w:t>100mg/L</w:t>
                  </w:r>
                </w:p>
              </w:tc>
            </w:tr>
            <w:tr w:rsidR="00CE2EEB" w14:paraId="377FB0C0" w14:textId="77777777">
              <w:trPr>
                <w:trHeight w:val="23"/>
                <w:jc w:val="center"/>
              </w:trPr>
              <w:tc>
                <w:tcPr>
                  <w:tcW w:w="415" w:type="pct"/>
                  <w:vMerge/>
                  <w:vAlign w:val="center"/>
                </w:tcPr>
                <w:p w14:paraId="53E1103B" w14:textId="77777777" w:rsidR="00CE2EEB" w:rsidRDefault="00CE2EEB">
                  <w:pPr>
                    <w:wordWrap w:val="0"/>
                    <w:spacing w:line="360" w:lineRule="auto"/>
                    <w:ind w:firstLine="482"/>
                    <w:rPr>
                      <w:szCs w:val="21"/>
                    </w:rPr>
                  </w:pPr>
                </w:p>
              </w:tc>
              <w:tc>
                <w:tcPr>
                  <w:tcW w:w="498" w:type="pct"/>
                  <w:vAlign w:val="center"/>
                </w:tcPr>
                <w:p w14:paraId="7C38847E" w14:textId="77777777" w:rsidR="00CE2EEB" w:rsidRDefault="00000000">
                  <w:pPr>
                    <w:jc w:val="center"/>
                    <w:rPr>
                      <w:szCs w:val="21"/>
                    </w:rPr>
                  </w:pPr>
                  <w:r>
                    <w:rPr>
                      <w:szCs w:val="21"/>
                    </w:rPr>
                    <w:t>粪大肠菌群</w:t>
                  </w:r>
                </w:p>
              </w:tc>
              <w:tc>
                <w:tcPr>
                  <w:tcW w:w="581" w:type="pct"/>
                  <w:vAlign w:val="center"/>
                </w:tcPr>
                <w:p w14:paraId="1F3FC68B" w14:textId="77777777" w:rsidR="00CE2EEB" w:rsidRDefault="00000000">
                  <w:pPr>
                    <w:jc w:val="center"/>
                    <w:rPr>
                      <w:szCs w:val="21"/>
                    </w:rPr>
                  </w:pPr>
                  <w:r>
                    <w:rPr>
                      <w:szCs w:val="21"/>
                    </w:rPr>
                    <w:t>-</w:t>
                  </w:r>
                </w:p>
              </w:tc>
              <w:tc>
                <w:tcPr>
                  <w:tcW w:w="831" w:type="pct"/>
                  <w:vAlign w:val="center"/>
                </w:tcPr>
                <w:p w14:paraId="6CB08435" w14:textId="77777777" w:rsidR="00CE2EEB" w:rsidRDefault="00000000">
                  <w:pPr>
                    <w:jc w:val="center"/>
                    <w:rPr>
                      <w:szCs w:val="21"/>
                    </w:rPr>
                  </w:pPr>
                  <w:r>
                    <w:rPr>
                      <w:szCs w:val="21"/>
                    </w:rPr>
                    <w:t>36000MPN/L</w:t>
                  </w:r>
                </w:p>
              </w:tc>
              <w:tc>
                <w:tcPr>
                  <w:tcW w:w="703" w:type="pct"/>
                  <w:vMerge/>
                  <w:vAlign w:val="center"/>
                </w:tcPr>
                <w:p w14:paraId="4ACCCA8E" w14:textId="77777777" w:rsidR="00CE2EEB" w:rsidRDefault="00CE2EEB">
                  <w:pPr>
                    <w:wordWrap w:val="0"/>
                    <w:spacing w:line="360" w:lineRule="auto"/>
                    <w:ind w:firstLine="482"/>
                    <w:jc w:val="center"/>
                    <w:rPr>
                      <w:szCs w:val="21"/>
                    </w:rPr>
                  </w:pPr>
                </w:p>
              </w:tc>
              <w:tc>
                <w:tcPr>
                  <w:tcW w:w="531" w:type="pct"/>
                  <w:vAlign w:val="center"/>
                </w:tcPr>
                <w:p w14:paraId="2D83999B" w14:textId="77777777" w:rsidR="00CE2EEB" w:rsidRDefault="00000000">
                  <w:pPr>
                    <w:jc w:val="center"/>
                    <w:rPr>
                      <w:szCs w:val="21"/>
                    </w:rPr>
                  </w:pPr>
                  <w:r>
                    <w:rPr>
                      <w:szCs w:val="21"/>
                    </w:rPr>
                    <w:t>-</w:t>
                  </w:r>
                </w:p>
              </w:tc>
              <w:tc>
                <w:tcPr>
                  <w:tcW w:w="811" w:type="pct"/>
                  <w:vAlign w:val="center"/>
                </w:tcPr>
                <w:p w14:paraId="2CA897FE" w14:textId="77777777" w:rsidR="00CE2EEB" w:rsidRDefault="00000000">
                  <w:pPr>
                    <w:jc w:val="center"/>
                    <w:rPr>
                      <w:szCs w:val="21"/>
                    </w:rPr>
                  </w:pPr>
                  <w:r>
                    <w:rPr>
                      <w:szCs w:val="21"/>
                    </w:rPr>
                    <w:t>21600MPN/L</w:t>
                  </w:r>
                </w:p>
              </w:tc>
              <w:tc>
                <w:tcPr>
                  <w:tcW w:w="630" w:type="pct"/>
                  <w:vAlign w:val="center"/>
                </w:tcPr>
                <w:p w14:paraId="5ADBA617" w14:textId="77777777" w:rsidR="00CE2EEB" w:rsidRDefault="00000000">
                  <w:pPr>
                    <w:wordWrap w:val="0"/>
                    <w:jc w:val="center"/>
                    <w:rPr>
                      <w:szCs w:val="21"/>
                    </w:rPr>
                  </w:pPr>
                  <w:r>
                    <w:rPr>
                      <w:szCs w:val="21"/>
                    </w:rPr>
                    <w:t>40000MPN/L</w:t>
                  </w:r>
                </w:p>
              </w:tc>
            </w:tr>
          </w:tbl>
          <w:p w14:paraId="38AC7AE9" w14:textId="77777777" w:rsidR="00CE2EEB" w:rsidRDefault="00000000">
            <w:pPr>
              <w:spacing w:line="360" w:lineRule="auto"/>
              <w:rPr>
                <w:b/>
                <w:bCs/>
                <w:sz w:val="24"/>
              </w:rPr>
            </w:pPr>
            <w:r>
              <w:rPr>
                <w:rFonts w:hint="eastAsia"/>
                <w:b/>
                <w:bCs/>
                <w:sz w:val="24"/>
              </w:rPr>
              <w:t>2.2</w:t>
            </w:r>
            <w:r>
              <w:rPr>
                <w:rFonts w:hint="eastAsia"/>
                <w:b/>
                <w:bCs/>
                <w:sz w:val="24"/>
              </w:rPr>
              <w:t>废水</w:t>
            </w:r>
            <w:r>
              <w:rPr>
                <w:b/>
                <w:bCs/>
                <w:sz w:val="24"/>
              </w:rPr>
              <w:t>治理措施的可行性分析</w:t>
            </w:r>
          </w:p>
          <w:p w14:paraId="4BF40939" w14:textId="77777777" w:rsidR="00CE2EEB" w:rsidRDefault="00000000">
            <w:pPr>
              <w:spacing w:line="360" w:lineRule="auto"/>
              <w:ind w:firstLine="482"/>
              <w:rPr>
                <w:sz w:val="24"/>
              </w:rPr>
            </w:pPr>
            <w:r>
              <w:rPr>
                <w:rFonts w:hint="eastAsia"/>
                <w:sz w:val="24"/>
              </w:rPr>
              <w:t>本项目运营期间产生生活污水水量较小，建设单位拟设置一套地埋式一体化污水处理设施，处理能力为</w:t>
            </w:r>
            <w:r>
              <w:rPr>
                <w:rFonts w:hint="eastAsia"/>
                <w:sz w:val="24"/>
              </w:rPr>
              <w:t>8m</w:t>
            </w:r>
            <w:r>
              <w:rPr>
                <w:rFonts w:hint="eastAsia"/>
                <w:sz w:val="24"/>
                <w:vertAlign w:val="superscript"/>
              </w:rPr>
              <w:t>3</w:t>
            </w:r>
            <w:r>
              <w:rPr>
                <w:rFonts w:hint="eastAsia"/>
                <w:sz w:val="24"/>
              </w:rPr>
              <w:t>/d</w:t>
            </w:r>
            <w:r>
              <w:rPr>
                <w:rFonts w:hint="eastAsia"/>
                <w:sz w:val="24"/>
              </w:rPr>
              <w:t>，将生活污水集中排放至一体化污水处理设施；生活污水经处理后可以满足《农村生活污水处理排放标准》（</w:t>
            </w:r>
            <w:r>
              <w:rPr>
                <w:rFonts w:hint="eastAsia"/>
                <w:sz w:val="24"/>
              </w:rPr>
              <w:t>DB6542785-2019</w:t>
            </w:r>
            <w:r>
              <w:rPr>
                <w:rFonts w:hint="eastAsia"/>
                <w:sz w:val="24"/>
              </w:rPr>
              <w:t>）中的</w:t>
            </w:r>
            <w:r>
              <w:rPr>
                <w:rFonts w:hint="eastAsia"/>
                <w:sz w:val="24"/>
              </w:rPr>
              <w:t>C</w:t>
            </w:r>
            <w:r>
              <w:rPr>
                <w:rFonts w:hint="eastAsia"/>
                <w:sz w:val="24"/>
              </w:rPr>
              <w:t>级排放标准，达标废水全部回用于厂区洒水降尘。污水处理系统采用</w:t>
            </w:r>
            <w:r>
              <w:rPr>
                <w:rFonts w:hint="eastAsia"/>
                <w:sz w:val="24"/>
              </w:rPr>
              <w:t>A\O</w:t>
            </w:r>
            <w:r>
              <w:rPr>
                <w:rFonts w:hint="eastAsia"/>
                <w:sz w:val="24"/>
              </w:rPr>
              <w:t>工艺，其处理流详见下图：</w:t>
            </w:r>
          </w:p>
          <w:p w14:paraId="6C129B9B" w14:textId="77777777" w:rsidR="00CE2EEB" w:rsidRDefault="00000000">
            <w:pPr>
              <w:pStyle w:val="21"/>
              <w:ind w:leftChars="0" w:left="0" w:firstLineChars="0" w:firstLine="0"/>
              <w:jc w:val="center"/>
            </w:pPr>
            <w:r>
              <w:rPr>
                <w:noProof/>
              </w:rPr>
              <w:drawing>
                <wp:inline distT="0" distB="0" distL="0" distR="0" wp14:anchorId="54AC7466" wp14:editId="76FA5CB2">
                  <wp:extent cx="4073525" cy="2029460"/>
                  <wp:effectExtent l="0" t="0" r="3175" b="8890"/>
                  <wp:docPr id="2086820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20130" name="图片 1"/>
                          <pic:cNvPicPr>
                            <a:picLocks noChangeAspect="1"/>
                          </pic:cNvPicPr>
                        </pic:nvPicPr>
                        <pic:blipFill>
                          <a:blip r:embed="rId21"/>
                          <a:stretch>
                            <a:fillRect/>
                          </a:stretch>
                        </pic:blipFill>
                        <pic:spPr>
                          <a:xfrm>
                            <a:off x="0" y="0"/>
                            <a:ext cx="4087475" cy="2036575"/>
                          </a:xfrm>
                          <a:prstGeom prst="rect">
                            <a:avLst/>
                          </a:prstGeom>
                        </pic:spPr>
                      </pic:pic>
                    </a:graphicData>
                  </a:graphic>
                </wp:inline>
              </w:drawing>
            </w:r>
          </w:p>
          <w:p w14:paraId="20E88997" w14:textId="77777777" w:rsidR="00CE2EEB" w:rsidRDefault="00000000">
            <w:pPr>
              <w:pStyle w:val="21"/>
              <w:ind w:leftChars="0" w:left="0" w:firstLineChars="0" w:firstLine="0"/>
              <w:jc w:val="center"/>
              <w:rPr>
                <w:b/>
                <w:bCs/>
                <w:sz w:val="21"/>
                <w:szCs w:val="21"/>
              </w:rPr>
            </w:pPr>
            <w:r>
              <w:rPr>
                <w:rFonts w:hint="eastAsia"/>
                <w:b/>
                <w:bCs/>
                <w:sz w:val="21"/>
                <w:szCs w:val="21"/>
              </w:rPr>
              <w:t>图</w:t>
            </w:r>
            <w:r>
              <w:rPr>
                <w:rFonts w:hint="eastAsia"/>
                <w:b/>
                <w:bCs/>
                <w:sz w:val="21"/>
                <w:szCs w:val="21"/>
              </w:rPr>
              <w:t>4</w:t>
            </w:r>
            <w:r>
              <w:rPr>
                <w:b/>
                <w:bCs/>
                <w:sz w:val="21"/>
                <w:szCs w:val="21"/>
              </w:rPr>
              <w:t xml:space="preserve">  </w:t>
            </w:r>
            <w:r>
              <w:rPr>
                <w:rFonts w:hint="eastAsia"/>
                <w:b/>
                <w:bCs/>
                <w:sz w:val="21"/>
                <w:szCs w:val="21"/>
              </w:rPr>
              <w:t>一体化污水处理系统流程图</w:t>
            </w:r>
          </w:p>
          <w:p w14:paraId="13F31823" w14:textId="77777777" w:rsidR="00CE2EEB" w:rsidRDefault="00000000">
            <w:pPr>
              <w:spacing w:line="360" w:lineRule="auto"/>
              <w:ind w:firstLine="482"/>
              <w:rPr>
                <w:sz w:val="24"/>
              </w:rPr>
            </w:pPr>
            <w:r>
              <w:rPr>
                <w:rFonts w:hint="eastAsia"/>
                <w:sz w:val="24"/>
              </w:rPr>
              <w:t>综上，本项目生活污水经地埋式一体化污水处理设备处理达到《农村生活污水处理排放标准》</w:t>
            </w:r>
            <w:r>
              <w:rPr>
                <w:rFonts w:hint="eastAsia"/>
                <w:sz w:val="24"/>
              </w:rPr>
              <w:t>(DB654275-2019)</w:t>
            </w:r>
            <w:r>
              <w:rPr>
                <w:rFonts w:hint="eastAsia"/>
                <w:sz w:val="24"/>
              </w:rPr>
              <w:t>中表</w:t>
            </w:r>
            <w:r>
              <w:rPr>
                <w:rFonts w:hint="eastAsia"/>
                <w:sz w:val="24"/>
              </w:rPr>
              <w:t>2</w:t>
            </w:r>
            <w:r>
              <w:rPr>
                <w:rFonts w:hint="eastAsia"/>
                <w:sz w:val="24"/>
              </w:rPr>
              <w:t>的</w:t>
            </w:r>
            <w:r>
              <w:rPr>
                <w:rFonts w:hint="eastAsia"/>
                <w:sz w:val="24"/>
              </w:rPr>
              <w:t>C</w:t>
            </w:r>
            <w:r>
              <w:rPr>
                <w:rFonts w:hint="eastAsia"/>
                <w:sz w:val="24"/>
              </w:rPr>
              <w:t>级标准要求，处理后用于厂区洒水降尘。根据《农村生活污水处理技术规范》（</w:t>
            </w:r>
            <w:r>
              <w:rPr>
                <w:rFonts w:hint="eastAsia"/>
                <w:sz w:val="24"/>
              </w:rPr>
              <w:t>DB 65/T 4346-2021</w:t>
            </w:r>
            <w:r>
              <w:rPr>
                <w:rFonts w:hint="eastAsia"/>
                <w:sz w:val="24"/>
              </w:rPr>
              <w:t>）表</w:t>
            </w:r>
            <w:r>
              <w:rPr>
                <w:rFonts w:hint="eastAsia"/>
                <w:sz w:val="24"/>
              </w:rPr>
              <w:t>2</w:t>
            </w:r>
            <w:r>
              <w:rPr>
                <w:rFonts w:hint="eastAsia"/>
                <w:sz w:val="24"/>
              </w:rPr>
              <w:t>农村生活污水处理排放标准分级与推荐处理工艺对应表</w:t>
            </w:r>
            <w:r>
              <w:rPr>
                <w:sz w:val="24"/>
              </w:rPr>
              <w:t>中，</w:t>
            </w:r>
            <w:r>
              <w:rPr>
                <w:rFonts w:hint="eastAsia"/>
                <w:sz w:val="24"/>
              </w:rPr>
              <w:t>生活污水经地埋式一体化污水</w:t>
            </w:r>
            <w:r>
              <w:rPr>
                <w:rFonts w:hint="eastAsia"/>
                <w:sz w:val="24"/>
              </w:rPr>
              <w:lastRenderedPageBreak/>
              <w:t>处理设备处理后可用于厂区洒水降尘，为可行技术。</w:t>
            </w:r>
          </w:p>
          <w:p w14:paraId="6FF1A59E" w14:textId="77777777" w:rsidR="00CE2EEB" w:rsidRDefault="00000000">
            <w:pPr>
              <w:pStyle w:val="afffff8"/>
            </w:pPr>
            <w:r>
              <w:t>3</w:t>
            </w:r>
            <w:r>
              <w:t>、噪声</w:t>
            </w:r>
          </w:p>
          <w:p w14:paraId="246B935D" w14:textId="77777777" w:rsidR="00CE2EEB" w:rsidRDefault="00000000">
            <w:pPr>
              <w:pStyle w:val="afffff8"/>
            </w:pPr>
            <w:r>
              <w:rPr>
                <w:rFonts w:hint="eastAsia"/>
              </w:rPr>
              <w:t>3.1</w:t>
            </w:r>
            <w:r>
              <w:rPr>
                <w:rFonts w:hint="eastAsia"/>
              </w:rPr>
              <w:t>噪声污染源强</w:t>
            </w:r>
          </w:p>
          <w:p w14:paraId="4E011F17" w14:textId="77777777" w:rsidR="00CE2EEB" w:rsidRDefault="00000000">
            <w:pPr>
              <w:adjustRightInd w:val="0"/>
              <w:snapToGrid w:val="0"/>
              <w:spacing w:line="360" w:lineRule="auto"/>
              <w:ind w:firstLineChars="200" w:firstLine="480"/>
              <w:rPr>
                <w:kern w:val="0"/>
                <w:sz w:val="24"/>
              </w:rPr>
            </w:pPr>
            <w:r>
              <w:rPr>
                <w:rFonts w:hint="eastAsia"/>
                <w:kern w:val="0"/>
                <w:sz w:val="24"/>
              </w:rPr>
              <w:t>本项目运营期噪声主要为设备噪声和运输车辆噪声，声级值大约</w:t>
            </w:r>
            <w:r>
              <w:rPr>
                <w:kern w:val="0"/>
                <w:sz w:val="24"/>
              </w:rPr>
              <w:t>80~100dB</w:t>
            </w:r>
            <w:r>
              <w:rPr>
                <w:rFonts w:hint="eastAsia"/>
                <w:kern w:val="0"/>
                <w:sz w:val="24"/>
              </w:rPr>
              <w:t>（</w:t>
            </w:r>
            <w:r>
              <w:rPr>
                <w:kern w:val="0"/>
                <w:sz w:val="24"/>
              </w:rPr>
              <w:t>A</w:t>
            </w:r>
            <w:r>
              <w:rPr>
                <w:rFonts w:hint="eastAsia"/>
                <w:kern w:val="0"/>
                <w:sz w:val="24"/>
              </w:rPr>
              <w:t>），设备噪声为昼间连续性噪声，运输车辆噪声为间断性噪声。项目主要噪声源强见表</w:t>
            </w:r>
            <w:r>
              <w:rPr>
                <w:rFonts w:hint="eastAsia"/>
                <w:kern w:val="0"/>
                <w:sz w:val="24"/>
              </w:rPr>
              <w:t>4-</w:t>
            </w:r>
            <w:r>
              <w:rPr>
                <w:kern w:val="0"/>
                <w:sz w:val="24"/>
              </w:rPr>
              <w:t>9</w:t>
            </w:r>
            <w:r>
              <w:rPr>
                <w:kern w:val="0"/>
                <w:sz w:val="24"/>
              </w:rPr>
              <w:t>：</w:t>
            </w:r>
          </w:p>
          <w:p w14:paraId="1C129A10" w14:textId="77777777" w:rsidR="00CE2EEB" w:rsidRDefault="00000000">
            <w:pPr>
              <w:pStyle w:val="ac"/>
              <w:adjustRightInd w:val="0"/>
              <w:spacing w:before="0" w:after="0" w:line="240" w:lineRule="auto"/>
              <w:jc w:val="center"/>
              <w:rPr>
                <w:b/>
                <w:bCs/>
                <w:sz w:val="21"/>
                <w:szCs w:val="21"/>
              </w:rPr>
            </w:pPr>
            <w:r>
              <w:rPr>
                <w:b/>
                <w:bCs/>
                <w:sz w:val="21"/>
                <w:szCs w:val="21"/>
              </w:rPr>
              <w:t>表</w:t>
            </w:r>
            <w:r>
              <w:rPr>
                <w:b/>
                <w:bCs/>
                <w:sz w:val="21"/>
                <w:szCs w:val="21"/>
              </w:rPr>
              <w:t>4</w:t>
            </w:r>
            <w:r>
              <w:rPr>
                <w:rFonts w:hint="eastAsia"/>
                <w:b/>
                <w:bCs/>
                <w:sz w:val="21"/>
                <w:szCs w:val="21"/>
              </w:rPr>
              <w:t>-</w:t>
            </w:r>
            <w:r>
              <w:rPr>
                <w:b/>
                <w:bCs/>
                <w:sz w:val="21"/>
                <w:szCs w:val="21"/>
              </w:rPr>
              <w:t xml:space="preserve">9 </w:t>
            </w:r>
            <w:r>
              <w:rPr>
                <w:b/>
                <w:bCs/>
                <w:sz w:val="21"/>
                <w:szCs w:val="21"/>
              </w:rPr>
              <w:t>项目主要</w:t>
            </w:r>
            <w:r>
              <w:rPr>
                <w:rFonts w:hint="eastAsia"/>
                <w:b/>
                <w:bCs/>
                <w:sz w:val="21"/>
                <w:szCs w:val="21"/>
              </w:rPr>
              <w:t>噪声</w:t>
            </w:r>
            <w:r>
              <w:rPr>
                <w:b/>
                <w:bCs/>
                <w:sz w:val="21"/>
                <w:szCs w:val="21"/>
              </w:rPr>
              <w:t>源强一览表</w:t>
            </w:r>
          </w:p>
          <w:tbl>
            <w:tblPr>
              <w:tblW w:w="846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44"/>
              <w:gridCol w:w="1631"/>
              <w:gridCol w:w="1987"/>
              <w:gridCol w:w="2800"/>
            </w:tblGrid>
            <w:tr w:rsidR="00CE2EEB" w14:paraId="039B23BB" w14:textId="77777777">
              <w:trPr>
                <w:trHeight w:val="344"/>
                <w:jc w:val="center"/>
              </w:trPr>
              <w:tc>
                <w:tcPr>
                  <w:tcW w:w="2044" w:type="dxa"/>
                  <w:tcBorders>
                    <w:top w:val="single" w:sz="12" w:space="0" w:color="auto"/>
                    <w:bottom w:val="single" w:sz="12" w:space="0" w:color="auto"/>
                  </w:tcBorders>
                  <w:vAlign w:val="center"/>
                </w:tcPr>
                <w:p w14:paraId="10AD1016" w14:textId="77777777" w:rsidR="00CE2EEB" w:rsidRDefault="00000000">
                  <w:pPr>
                    <w:pStyle w:val="afffff4"/>
                    <w:jc w:val="center"/>
                    <w:rPr>
                      <w:b/>
                      <w:bCs/>
                    </w:rPr>
                  </w:pPr>
                  <w:r>
                    <w:rPr>
                      <w:rFonts w:hint="eastAsia"/>
                      <w:b/>
                      <w:bCs/>
                    </w:rPr>
                    <w:t>噪声源</w:t>
                  </w:r>
                </w:p>
              </w:tc>
              <w:tc>
                <w:tcPr>
                  <w:tcW w:w="1631" w:type="dxa"/>
                  <w:tcBorders>
                    <w:top w:val="single" w:sz="12" w:space="0" w:color="auto"/>
                    <w:bottom w:val="single" w:sz="12" w:space="0" w:color="auto"/>
                  </w:tcBorders>
                  <w:vAlign w:val="center"/>
                </w:tcPr>
                <w:p w14:paraId="5A4EDF47" w14:textId="77777777" w:rsidR="00CE2EEB" w:rsidRDefault="00000000">
                  <w:pPr>
                    <w:pStyle w:val="afffff4"/>
                    <w:jc w:val="center"/>
                    <w:rPr>
                      <w:b/>
                      <w:bCs/>
                    </w:rPr>
                  </w:pPr>
                  <w:r>
                    <w:rPr>
                      <w:rFonts w:hint="eastAsia"/>
                      <w:b/>
                      <w:bCs/>
                    </w:rPr>
                    <w:t>数量</w:t>
                  </w:r>
                </w:p>
              </w:tc>
              <w:tc>
                <w:tcPr>
                  <w:tcW w:w="1987" w:type="dxa"/>
                  <w:tcBorders>
                    <w:top w:val="single" w:sz="12" w:space="0" w:color="auto"/>
                    <w:bottom w:val="single" w:sz="12" w:space="0" w:color="auto"/>
                  </w:tcBorders>
                  <w:vAlign w:val="center"/>
                </w:tcPr>
                <w:p w14:paraId="1ED884FB" w14:textId="77777777" w:rsidR="00CE2EEB" w:rsidRDefault="00000000">
                  <w:pPr>
                    <w:pStyle w:val="afffff4"/>
                    <w:jc w:val="center"/>
                    <w:rPr>
                      <w:b/>
                      <w:bCs/>
                    </w:rPr>
                  </w:pPr>
                  <w:r>
                    <w:rPr>
                      <w:rFonts w:hint="eastAsia"/>
                      <w:b/>
                      <w:bCs/>
                    </w:rPr>
                    <w:t>声级</w:t>
                  </w:r>
                  <w:r>
                    <w:rPr>
                      <w:b/>
                      <w:bCs/>
                    </w:rPr>
                    <w:t>dB(A)</w:t>
                  </w:r>
                </w:p>
              </w:tc>
              <w:tc>
                <w:tcPr>
                  <w:tcW w:w="2800" w:type="dxa"/>
                  <w:tcBorders>
                    <w:top w:val="single" w:sz="12" w:space="0" w:color="auto"/>
                    <w:bottom w:val="single" w:sz="12" w:space="0" w:color="auto"/>
                  </w:tcBorders>
                  <w:vAlign w:val="center"/>
                </w:tcPr>
                <w:p w14:paraId="73725105" w14:textId="77777777" w:rsidR="00CE2EEB" w:rsidRDefault="00000000">
                  <w:pPr>
                    <w:pStyle w:val="afffff4"/>
                    <w:jc w:val="center"/>
                    <w:rPr>
                      <w:b/>
                      <w:bCs/>
                    </w:rPr>
                  </w:pPr>
                  <w:r>
                    <w:rPr>
                      <w:rFonts w:hint="eastAsia"/>
                      <w:b/>
                      <w:bCs/>
                    </w:rPr>
                    <w:t>声源位置</w:t>
                  </w:r>
                </w:p>
              </w:tc>
            </w:tr>
            <w:tr w:rsidR="00CE2EEB" w14:paraId="591F9CD9" w14:textId="77777777">
              <w:trPr>
                <w:trHeight w:val="344"/>
                <w:jc w:val="center"/>
              </w:trPr>
              <w:tc>
                <w:tcPr>
                  <w:tcW w:w="2044" w:type="dxa"/>
                  <w:tcBorders>
                    <w:top w:val="single" w:sz="12" w:space="0" w:color="auto"/>
                  </w:tcBorders>
                  <w:vAlign w:val="center"/>
                </w:tcPr>
                <w:p w14:paraId="71B67A99" w14:textId="77777777" w:rsidR="00CE2EEB" w:rsidRDefault="00000000">
                  <w:pPr>
                    <w:pStyle w:val="afffff4"/>
                    <w:jc w:val="center"/>
                  </w:pPr>
                  <w:r>
                    <w:rPr>
                      <w:rFonts w:hint="eastAsia"/>
                    </w:rPr>
                    <w:t>破碎机</w:t>
                  </w:r>
                </w:p>
              </w:tc>
              <w:tc>
                <w:tcPr>
                  <w:tcW w:w="1631" w:type="dxa"/>
                  <w:tcBorders>
                    <w:top w:val="single" w:sz="12" w:space="0" w:color="auto"/>
                  </w:tcBorders>
                  <w:vAlign w:val="center"/>
                </w:tcPr>
                <w:p w14:paraId="008A2C3B" w14:textId="77777777" w:rsidR="00CE2EEB" w:rsidRDefault="00000000">
                  <w:pPr>
                    <w:pStyle w:val="afffff4"/>
                    <w:jc w:val="center"/>
                  </w:pPr>
                  <w:r>
                    <w:t>2</w:t>
                  </w:r>
                </w:p>
              </w:tc>
              <w:tc>
                <w:tcPr>
                  <w:tcW w:w="1987" w:type="dxa"/>
                  <w:tcBorders>
                    <w:top w:val="single" w:sz="12" w:space="0" w:color="auto"/>
                  </w:tcBorders>
                  <w:vAlign w:val="center"/>
                </w:tcPr>
                <w:p w14:paraId="4FCF9598" w14:textId="77777777" w:rsidR="00CE2EEB" w:rsidRDefault="00000000">
                  <w:pPr>
                    <w:pStyle w:val="afffff4"/>
                    <w:jc w:val="center"/>
                  </w:pPr>
                  <w:r>
                    <w:t>85~100</w:t>
                  </w:r>
                </w:p>
              </w:tc>
              <w:tc>
                <w:tcPr>
                  <w:tcW w:w="2800" w:type="dxa"/>
                  <w:vMerge w:val="restart"/>
                  <w:tcBorders>
                    <w:top w:val="single" w:sz="12" w:space="0" w:color="auto"/>
                  </w:tcBorders>
                  <w:vAlign w:val="center"/>
                </w:tcPr>
                <w:p w14:paraId="69AAD0F8" w14:textId="77777777" w:rsidR="00CE2EEB" w:rsidRDefault="00000000">
                  <w:pPr>
                    <w:pStyle w:val="afffff4"/>
                    <w:jc w:val="center"/>
                  </w:pPr>
                  <w:r>
                    <w:rPr>
                      <w:rFonts w:hint="eastAsia"/>
                    </w:rPr>
                    <w:t>车间</w:t>
                  </w:r>
                </w:p>
              </w:tc>
            </w:tr>
            <w:tr w:rsidR="00CE2EEB" w14:paraId="73396700" w14:textId="77777777">
              <w:trPr>
                <w:trHeight w:val="344"/>
                <w:jc w:val="center"/>
              </w:trPr>
              <w:tc>
                <w:tcPr>
                  <w:tcW w:w="2044" w:type="dxa"/>
                  <w:vAlign w:val="center"/>
                </w:tcPr>
                <w:p w14:paraId="2CD11A1C" w14:textId="77777777" w:rsidR="00CE2EEB" w:rsidRDefault="00000000">
                  <w:pPr>
                    <w:pStyle w:val="afffff4"/>
                    <w:jc w:val="center"/>
                  </w:pPr>
                  <w:r>
                    <w:rPr>
                      <w:rFonts w:hint="eastAsia"/>
                    </w:rPr>
                    <w:t>输送机</w:t>
                  </w:r>
                </w:p>
              </w:tc>
              <w:tc>
                <w:tcPr>
                  <w:tcW w:w="1631" w:type="dxa"/>
                  <w:vAlign w:val="center"/>
                </w:tcPr>
                <w:p w14:paraId="6CE35F83" w14:textId="77777777" w:rsidR="00CE2EEB" w:rsidRDefault="00000000">
                  <w:pPr>
                    <w:pStyle w:val="afffff4"/>
                    <w:jc w:val="center"/>
                  </w:pPr>
                  <w:r>
                    <w:t>1</w:t>
                  </w:r>
                </w:p>
              </w:tc>
              <w:tc>
                <w:tcPr>
                  <w:tcW w:w="1987" w:type="dxa"/>
                  <w:vAlign w:val="center"/>
                </w:tcPr>
                <w:p w14:paraId="69D41F65" w14:textId="77777777" w:rsidR="00CE2EEB" w:rsidRDefault="00000000">
                  <w:pPr>
                    <w:pStyle w:val="afffff4"/>
                    <w:jc w:val="center"/>
                  </w:pPr>
                  <w:r>
                    <w:t>85~90</w:t>
                  </w:r>
                </w:p>
              </w:tc>
              <w:tc>
                <w:tcPr>
                  <w:tcW w:w="2800" w:type="dxa"/>
                  <w:vMerge/>
                  <w:vAlign w:val="center"/>
                </w:tcPr>
                <w:p w14:paraId="09C55ACF" w14:textId="77777777" w:rsidR="00CE2EEB" w:rsidRDefault="00CE2EEB">
                  <w:pPr>
                    <w:widowControl/>
                    <w:jc w:val="left"/>
                    <w:rPr>
                      <w:szCs w:val="28"/>
                    </w:rPr>
                  </w:pPr>
                </w:p>
              </w:tc>
            </w:tr>
            <w:tr w:rsidR="00CE2EEB" w14:paraId="3870AED8" w14:textId="77777777">
              <w:trPr>
                <w:trHeight w:val="148"/>
                <w:jc w:val="center"/>
              </w:trPr>
              <w:tc>
                <w:tcPr>
                  <w:tcW w:w="2044" w:type="dxa"/>
                  <w:tcBorders>
                    <w:bottom w:val="single" w:sz="4" w:space="0" w:color="auto"/>
                  </w:tcBorders>
                  <w:vAlign w:val="center"/>
                </w:tcPr>
                <w:p w14:paraId="7C3166DA" w14:textId="77777777" w:rsidR="00CE2EEB" w:rsidRDefault="00000000">
                  <w:pPr>
                    <w:pStyle w:val="afffff4"/>
                    <w:jc w:val="center"/>
                  </w:pPr>
                  <w:r>
                    <w:rPr>
                      <w:rFonts w:hint="eastAsia"/>
                    </w:rPr>
                    <w:t>筛分机</w:t>
                  </w:r>
                </w:p>
              </w:tc>
              <w:tc>
                <w:tcPr>
                  <w:tcW w:w="1631" w:type="dxa"/>
                  <w:tcBorders>
                    <w:bottom w:val="single" w:sz="4" w:space="0" w:color="auto"/>
                  </w:tcBorders>
                  <w:vAlign w:val="center"/>
                </w:tcPr>
                <w:p w14:paraId="0E43C324" w14:textId="77777777" w:rsidR="00CE2EEB" w:rsidRDefault="00000000">
                  <w:pPr>
                    <w:pStyle w:val="afffff4"/>
                    <w:jc w:val="center"/>
                  </w:pPr>
                  <w:r>
                    <w:t>1</w:t>
                  </w:r>
                </w:p>
              </w:tc>
              <w:tc>
                <w:tcPr>
                  <w:tcW w:w="1987" w:type="dxa"/>
                  <w:tcBorders>
                    <w:bottom w:val="single" w:sz="4" w:space="0" w:color="auto"/>
                  </w:tcBorders>
                  <w:vAlign w:val="center"/>
                </w:tcPr>
                <w:p w14:paraId="58A1FEFD" w14:textId="77777777" w:rsidR="00CE2EEB" w:rsidRDefault="00000000">
                  <w:pPr>
                    <w:pStyle w:val="afffff4"/>
                    <w:jc w:val="center"/>
                  </w:pPr>
                  <w:r>
                    <w:t>85~90</w:t>
                  </w:r>
                </w:p>
              </w:tc>
              <w:tc>
                <w:tcPr>
                  <w:tcW w:w="2800" w:type="dxa"/>
                  <w:vMerge/>
                  <w:tcBorders>
                    <w:bottom w:val="single" w:sz="4" w:space="0" w:color="auto"/>
                  </w:tcBorders>
                  <w:vAlign w:val="center"/>
                </w:tcPr>
                <w:p w14:paraId="59C0119E" w14:textId="77777777" w:rsidR="00CE2EEB" w:rsidRDefault="00CE2EEB">
                  <w:pPr>
                    <w:pStyle w:val="afffff4"/>
                    <w:jc w:val="center"/>
                  </w:pPr>
                </w:p>
              </w:tc>
            </w:tr>
            <w:tr w:rsidR="00CE2EEB" w14:paraId="03C2E338" w14:textId="77777777">
              <w:trPr>
                <w:trHeight w:val="148"/>
                <w:jc w:val="center"/>
              </w:trPr>
              <w:tc>
                <w:tcPr>
                  <w:tcW w:w="2044" w:type="dxa"/>
                  <w:tcBorders>
                    <w:bottom w:val="single" w:sz="12" w:space="0" w:color="auto"/>
                  </w:tcBorders>
                  <w:vAlign w:val="center"/>
                </w:tcPr>
                <w:p w14:paraId="55F06324" w14:textId="77777777" w:rsidR="00CE2EEB" w:rsidRDefault="00000000">
                  <w:pPr>
                    <w:pStyle w:val="afffff4"/>
                    <w:jc w:val="center"/>
                  </w:pPr>
                  <w:r>
                    <w:rPr>
                      <w:rFonts w:hint="eastAsia"/>
                    </w:rPr>
                    <w:t>铲车</w:t>
                  </w:r>
                </w:p>
              </w:tc>
              <w:tc>
                <w:tcPr>
                  <w:tcW w:w="1631" w:type="dxa"/>
                  <w:tcBorders>
                    <w:bottom w:val="single" w:sz="12" w:space="0" w:color="auto"/>
                  </w:tcBorders>
                  <w:vAlign w:val="center"/>
                </w:tcPr>
                <w:p w14:paraId="021851A5" w14:textId="77777777" w:rsidR="00CE2EEB" w:rsidRDefault="00000000">
                  <w:pPr>
                    <w:pStyle w:val="afffff4"/>
                    <w:jc w:val="center"/>
                  </w:pPr>
                  <w:r>
                    <w:t>3</w:t>
                  </w:r>
                </w:p>
              </w:tc>
              <w:tc>
                <w:tcPr>
                  <w:tcW w:w="1987" w:type="dxa"/>
                  <w:tcBorders>
                    <w:bottom w:val="single" w:sz="12" w:space="0" w:color="auto"/>
                  </w:tcBorders>
                  <w:vAlign w:val="center"/>
                </w:tcPr>
                <w:p w14:paraId="7A00DA30" w14:textId="77777777" w:rsidR="00CE2EEB" w:rsidRDefault="00000000">
                  <w:pPr>
                    <w:pStyle w:val="afffff4"/>
                    <w:jc w:val="center"/>
                  </w:pPr>
                  <w:r>
                    <w:t>80~85</w:t>
                  </w:r>
                </w:p>
              </w:tc>
              <w:tc>
                <w:tcPr>
                  <w:tcW w:w="2800" w:type="dxa"/>
                  <w:tcBorders>
                    <w:bottom w:val="single" w:sz="12" w:space="0" w:color="auto"/>
                  </w:tcBorders>
                  <w:vAlign w:val="center"/>
                </w:tcPr>
                <w:p w14:paraId="0DBF6CF0" w14:textId="77777777" w:rsidR="00CE2EEB" w:rsidRDefault="00000000">
                  <w:pPr>
                    <w:pStyle w:val="afffff4"/>
                    <w:jc w:val="center"/>
                  </w:pPr>
                  <w:r>
                    <w:rPr>
                      <w:rFonts w:hint="eastAsia"/>
                    </w:rPr>
                    <w:t>厂区道路</w:t>
                  </w:r>
                </w:p>
              </w:tc>
            </w:tr>
          </w:tbl>
          <w:p w14:paraId="66939F60" w14:textId="77777777" w:rsidR="00CE2EEB" w:rsidRDefault="00000000">
            <w:pPr>
              <w:pStyle w:val="afffff8"/>
            </w:pPr>
            <w:r>
              <w:rPr>
                <w:rFonts w:hint="eastAsia"/>
              </w:rPr>
              <w:t>3.2</w:t>
            </w:r>
            <w:r>
              <w:rPr>
                <w:rFonts w:hint="eastAsia"/>
              </w:rPr>
              <w:t>达标可行性分析：</w:t>
            </w:r>
          </w:p>
          <w:p w14:paraId="48562361" w14:textId="77777777" w:rsidR="00CE2EEB" w:rsidRDefault="00000000">
            <w:pPr>
              <w:spacing w:line="360" w:lineRule="auto"/>
              <w:ind w:firstLineChars="200" w:firstLine="480"/>
              <w:rPr>
                <w:sz w:val="24"/>
              </w:rPr>
            </w:pPr>
            <w:r>
              <w:rPr>
                <w:sz w:val="24"/>
              </w:rPr>
              <w:t>根据项目设备的噪声排放特点，按照</w:t>
            </w:r>
            <w:r>
              <w:rPr>
                <w:rFonts w:hint="eastAsia"/>
                <w:sz w:val="24"/>
              </w:rPr>
              <w:t>《环境影响评价技术导则</w:t>
            </w:r>
            <w:r>
              <w:rPr>
                <w:rFonts w:hint="eastAsia"/>
                <w:sz w:val="24"/>
              </w:rPr>
              <w:t>-</w:t>
            </w:r>
            <w:r>
              <w:rPr>
                <w:rFonts w:hint="eastAsia"/>
                <w:sz w:val="24"/>
              </w:rPr>
              <w:t>声环境》（</w:t>
            </w:r>
            <w:r>
              <w:rPr>
                <w:rFonts w:hint="eastAsia"/>
                <w:sz w:val="24"/>
              </w:rPr>
              <w:t>HJ 2.4</w:t>
            </w:r>
            <w:r>
              <w:rPr>
                <w:rFonts w:hint="eastAsia"/>
                <w:sz w:val="24"/>
              </w:rPr>
              <w:t>—</w:t>
            </w:r>
            <w:r>
              <w:rPr>
                <w:rFonts w:hint="eastAsia"/>
                <w:sz w:val="24"/>
              </w:rPr>
              <w:t>2021</w:t>
            </w:r>
            <w:r>
              <w:rPr>
                <w:rFonts w:hint="eastAsia"/>
                <w:sz w:val="24"/>
              </w:rPr>
              <w:t>）</w:t>
            </w:r>
            <w:r>
              <w:rPr>
                <w:sz w:val="24"/>
              </w:rPr>
              <w:t>的要求，选择点声源预测模式预测噪声源排放噪声随距离的衰减变化规律。</w:t>
            </w:r>
          </w:p>
          <w:p w14:paraId="2B982398" w14:textId="77777777" w:rsidR="00CE2EEB" w:rsidRDefault="00000000">
            <w:pPr>
              <w:spacing w:line="360" w:lineRule="auto"/>
              <w:ind w:firstLineChars="200" w:firstLine="480"/>
              <w:rPr>
                <w:sz w:val="24"/>
              </w:rPr>
            </w:pPr>
            <w:r>
              <w:rPr>
                <w:sz w:val="24"/>
              </w:rPr>
              <w:t>根据按声能量在空气传播中衰减模式计算出某声源在环境中任意一点的声压级。由于本项目</w:t>
            </w:r>
            <w:proofErr w:type="gramStart"/>
            <w:r>
              <w:rPr>
                <w:sz w:val="24"/>
              </w:rPr>
              <w:t>声源均</w:t>
            </w:r>
            <w:proofErr w:type="gramEnd"/>
            <w:r>
              <w:rPr>
                <w:sz w:val="24"/>
              </w:rPr>
              <w:t>设置于室内，预测步骤如下：</w:t>
            </w:r>
          </w:p>
          <w:p w14:paraId="069A5284" w14:textId="77777777" w:rsidR="00CE2EEB" w:rsidRDefault="00000000">
            <w:pPr>
              <w:spacing w:line="360" w:lineRule="auto"/>
              <w:ind w:firstLineChars="200" w:firstLine="480"/>
              <w:rPr>
                <w:sz w:val="24"/>
              </w:rPr>
            </w:pPr>
            <w:r>
              <w:rPr>
                <w:sz w:val="24"/>
              </w:rPr>
              <w:t>①</w:t>
            </w:r>
            <w:r>
              <w:rPr>
                <w:sz w:val="24"/>
              </w:rPr>
              <w:t>首先计算出某个室内靠近围护结构处的声压级：</w:t>
            </w:r>
          </w:p>
          <w:p w14:paraId="695C52B0" w14:textId="77777777" w:rsidR="00CE2EEB" w:rsidRDefault="00000000">
            <w:pPr>
              <w:spacing w:line="360" w:lineRule="auto"/>
              <w:ind w:firstLineChars="200" w:firstLine="480"/>
              <w:jc w:val="center"/>
              <w:rPr>
                <w:color w:val="FF0000"/>
                <w:sz w:val="24"/>
              </w:rPr>
            </w:pPr>
            <w:r>
              <w:rPr>
                <w:noProof/>
                <w:color w:val="FF0000"/>
                <w:sz w:val="24"/>
              </w:rPr>
              <w:drawing>
                <wp:inline distT="0" distB="0" distL="114300" distR="114300" wp14:anchorId="7DC30B3A" wp14:editId="3E92A5EF">
                  <wp:extent cx="1591310" cy="391795"/>
                  <wp:effectExtent l="0" t="0" r="0" b="1905"/>
                  <wp:docPr id="89" name="图片 10" descr="../../柳州/DOCUME~1/ADMINI~1/LOCALS~1/Temp/ksohtml/wps_clip_image-2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descr="../../柳州/DOCUME~1/ADMINI~1/LOCALS~1/Temp/ksohtml/wps_clip_image-28401.png"/>
                          <pic:cNvPicPr>
                            <a:picLocks noChangeAspect="1"/>
                          </pic:cNvPicPr>
                        </pic:nvPicPr>
                        <pic:blipFill>
                          <a:blip r:embed="rId22"/>
                          <a:stretch>
                            <a:fillRect/>
                          </a:stretch>
                        </pic:blipFill>
                        <pic:spPr>
                          <a:xfrm>
                            <a:off x="0" y="0"/>
                            <a:ext cx="1591310" cy="391795"/>
                          </a:xfrm>
                          <a:prstGeom prst="rect">
                            <a:avLst/>
                          </a:prstGeom>
                          <a:noFill/>
                          <a:ln>
                            <a:noFill/>
                          </a:ln>
                        </pic:spPr>
                      </pic:pic>
                    </a:graphicData>
                  </a:graphic>
                </wp:inline>
              </w:drawing>
            </w:r>
          </w:p>
          <w:p w14:paraId="15DD27BF" w14:textId="77777777" w:rsidR="00CE2EEB" w:rsidRDefault="00000000">
            <w:pPr>
              <w:spacing w:line="360" w:lineRule="auto"/>
              <w:ind w:firstLineChars="200" w:firstLine="480"/>
              <w:rPr>
                <w:sz w:val="24"/>
              </w:rPr>
            </w:pPr>
            <w:r>
              <w:rPr>
                <w:sz w:val="24"/>
              </w:rPr>
              <w:t>式中：</w:t>
            </w:r>
            <w:r>
              <w:rPr>
                <w:sz w:val="24"/>
              </w:rPr>
              <w:t>L</w:t>
            </w:r>
            <w:r>
              <w:rPr>
                <w:sz w:val="24"/>
                <w:vertAlign w:val="subscript"/>
              </w:rPr>
              <w:t>1</w:t>
            </w:r>
            <w:r>
              <w:rPr>
                <w:sz w:val="24"/>
              </w:rPr>
              <w:softHyphen/>
              <w:t>——</w:t>
            </w:r>
            <w:r>
              <w:rPr>
                <w:sz w:val="24"/>
              </w:rPr>
              <w:t>某个室内声源在靠近围护结构处产生的声压级；</w:t>
            </w:r>
          </w:p>
          <w:p w14:paraId="604A7CE3" w14:textId="77777777" w:rsidR="00CE2EEB" w:rsidRDefault="00000000">
            <w:pPr>
              <w:spacing w:line="360" w:lineRule="auto"/>
              <w:ind w:firstLineChars="200" w:firstLine="480"/>
              <w:rPr>
                <w:sz w:val="24"/>
              </w:rPr>
            </w:pPr>
            <w:proofErr w:type="spellStart"/>
            <w:r>
              <w:rPr>
                <w:sz w:val="24"/>
              </w:rPr>
              <w:t>L</w:t>
            </w:r>
            <w:r>
              <w:rPr>
                <w:sz w:val="24"/>
                <w:vertAlign w:val="subscript"/>
              </w:rPr>
              <w:t>w</w:t>
            </w:r>
            <w:proofErr w:type="spellEnd"/>
            <w:r>
              <w:rPr>
                <w:sz w:val="24"/>
              </w:rPr>
              <w:softHyphen/>
              <w:t>——</w:t>
            </w:r>
            <w:r>
              <w:rPr>
                <w:sz w:val="24"/>
              </w:rPr>
              <w:t>某个声源的声功率级；</w:t>
            </w:r>
          </w:p>
          <w:p w14:paraId="24A5FAA4" w14:textId="77777777" w:rsidR="00CE2EEB" w:rsidRDefault="00000000">
            <w:pPr>
              <w:spacing w:line="360" w:lineRule="auto"/>
              <w:ind w:firstLineChars="200" w:firstLine="480"/>
              <w:rPr>
                <w:sz w:val="24"/>
              </w:rPr>
            </w:pPr>
            <w:r>
              <w:rPr>
                <w:sz w:val="24"/>
              </w:rPr>
              <w:t>r</w:t>
            </w:r>
            <w:r>
              <w:rPr>
                <w:sz w:val="24"/>
                <w:vertAlign w:val="subscript"/>
              </w:rPr>
              <w:t>1</w:t>
            </w:r>
            <w:r>
              <w:rPr>
                <w:sz w:val="24"/>
              </w:rPr>
              <w:t>——</w:t>
            </w:r>
            <w:r>
              <w:rPr>
                <w:sz w:val="24"/>
              </w:rPr>
              <w:t>室内某个声源与靠近围护结构处的距离；</w:t>
            </w:r>
          </w:p>
          <w:p w14:paraId="0E8D27D1" w14:textId="77777777" w:rsidR="00CE2EEB" w:rsidRDefault="00000000">
            <w:pPr>
              <w:spacing w:line="360" w:lineRule="auto"/>
              <w:ind w:firstLineChars="200" w:firstLine="480"/>
              <w:rPr>
                <w:sz w:val="24"/>
              </w:rPr>
            </w:pPr>
            <w:r>
              <w:rPr>
                <w:sz w:val="24"/>
              </w:rPr>
              <w:t>R——</w:t>
            </w:r>
            <w:r>
              <w:rPr>
                <w:sz w:val="24"/>
              </w:rPr>
              <w:t>房间常数，根据房间</w:t>
            </w:r>
            <w:proofErr w:type="gramStart"/>
            <w:r>
              <w:rPr>
                <w:sz w:val="24"/>
              </w:rPr>
              <w:t>内壁内壁</w:t>
            </w:r>
            <w:proofErr w:type="gramEnd"/>
            <w:r>
              <w:rPr>
                <w:sz w:val="24"/>
              </w:rPr>
              <w:t>的平均吸声系数与内壁总面积计算；</w:t>
            </w:r>
          </w:p>
          <w:p w14:paraId="583D4648" w14:textId="77777777" w:rsidR="00CE2EEB" w:rsidRDefault="00000000">
            <w:pPr>
              <w:spacing w:line="360" w:lineRule="auto"/>
              <w:ind w:firstLineChars="200" w:firstLine="480"/>
              <w:rPr>
                <w:sz w:val="24"/>
              </w:rPr>
            </w:pPr>
            <w:r>
              <w:rPr>
                <w:sz w:val="24"/>
              </w:rPr>
              <w:t>Q——</w:t>
            </w:r>
            <w:r>
              <w:rPr>
                <w:sz w:val="24"/>
              </w:rPr>
              <w:t>方向因子，半自由状态点声源</w:t>
            </w:r>
            <w:r>
              <w:rPr>
                <w:sz w:val="24"/>
              </w:rPr>
              <w:t>Q</w:t>
            </w:r>
            <w:r>
              <w:rPr>
                <w:sz w:val="24"/>
              </w:rPr>
              <w:t>＝</w:t>
            </w:r>
            <w:r>
              <w:rPr>
                <w:sz w:val="24"/>
              </w:rPr>
              <w:t>2</w:t>
            </w:r>
            <w:r>
              <w:rPr>
                <w:sz w:val="24"/>
              </w:rPr>
              <w:t>；</w:t>
            </w:r>
          </w:p>
          <w:p w14:paraId="41BE0B54" w14:textId="77777777" w:rsidR="00CE2EEB" w:rsidRDefault="00000000">
            <w:pPr>
              <w:spacing w:line="360" w:lineRule="auto"/>
              <w:ind w:firstLineChars="200" w:firstLine="480"/>
              <w:rPr>
                <w:sz w:val="24"/>
              </w:rPr>
            </w:pPr>
            <w:r>
              <w:rPr>
                <w:sz w:val="24"/>
              </w:rPr>
              <w:t>②</w:t>
            </w:r>
            <w:r>
              <w:rPr>
                <w:sz w:val="24"/>
              </w:rPr>
              <w:t>计算出所有室内声源在靠近围护结构处产生的声压级：</w:t>
            </w:r>
          </w:p>
          <w:p w14:paraId="32C560D2" w14:textId="77777777" w:rsidR="00CE2EEB" w:rsidRDefault="00000000">
            <w:pPr>
              <w:pStyle w:val="25"/>
              <w:jc w:val="center"/>
            </w:pPr>
            <w:r>
              <w:rPr>
                <w:noProof/>
              </w:rPr>
              <w:lastRenderedPageBreak/>
              <w:drawing>
                <wp:inline distT="0" distB="0" distL="0" distR="0" wp14:anchorId="1AF49107" wp14:editId="336C6CCC">
                  <wp:extent cx="2153285" cy="1081405"/>
                  <wp:effectExtent l="0" t="0" r="0" b="4445"/>
                  <wp:docPr id="1188933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3746" name="图片 1"/>
                          <pic:cNvPicPr>
                            <a:picLocks noChangeAspect="1"/>
                          </pic:cNvPicPr>
                        </pic:nvPicPr>
                        <pic:blipFill>
                          <a:blip r:embed="rId23"/>
                          <a:stretch>
                            <a:fillRect/>
                          </a:stretch>
                        </pic:blipFill>
                        <pic:spPr>
                          <a:xfrm>
                            <a:off x="0" y="0"/>
                            <a:ext cx="2167482" cy="1088412"/>
                          </a:xfrm>
                          <a:prstGeom prst="rect">
                            <a:avLst/>
                          </a:prstGeom>
                        </pic:spPr>
                      </pic:pic>
                    </a:graphicData>
                  </a:graphic>
                </wp:inline>
              </w:drawing>
            </w:r>
          </w:p>
          <w:p w14:paraId="592020D2" w14:textId="77777777" w:rsidR="00CE2EEB" w:rsidRDefault="00000000">
            <w:pPr>
              <w:spacing w:line="520" w:lineRule="exact"/>
              <w:ind w:firstLineChars="200" w:firstLine="480"/>
              <w:jc w:val="left"/>
              <w:rPr>
                <w:sz w:val="24"/>
              </w:rPr>
            </w:pPr>
            <w:r>
              <w:rPr>
                <w:sz w:val="24"/>
              </w:rPr>
              <w:t>③</w:t>
            </w:r>
            <w:r>
              <w:rPr>
                <w:sz w:val="24"/>
              </w:rPr>
              <w:t>计算出室外靠近围护结构处的声压级：</w:t>
            </w:r>
          </w:p>
          <w:p w14:paraId="4097EB89" w14:textId="77777777" w:rsidR="00CE2EEB" w:rsidRDefault="00000000">
            <w:pPr>
              <w:spacing w:line="520" w:lineRule="exact"/>
              <w:ind w:firstLineChars="200" w:firstLine="480"/>
              <w:jc w:val="center"/>
              <w:rPr>
                <w:sz w:val="24"/>
              </w:rPr>
            </w:pPr>
            <w:r>
              <w:rPr>
                <w:noProof/>
                <w:sz w:val="24"/>
              </w:rPr>
              <w:drawing>
                <wp:inline distT="0" distB="0" distL="114300" distR="114300" wp14:anchorId="61968AE0" wp14:editId="675A9920">
                  <wp:extent cx="1543685" cy="213360"/>
                  <wp:effectExtent l="0" t="0" r="0" b="1905"/>
                  <wp:docPr id="92" name="图片 12" descr="../../柳州/DOCUME~1/ADMINI~1/LOCALS~1/Temp/ksohtml/wps_clip_image-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descr="../../柳州/DOCUME~1/ADMINI~1/LOCALS~1/Temp/ksohtml/wps_clip_image-4341.png"/>
                          <pic:cNvPicPr>
                            <a:picLocks noChangeAspect="1"/>
                          </pic:cNvPicPr>
                        </pic:nvPicPr>
                        <pic:blipFill>
                          <a:blip r:embed="rId24"/>
                          <a:stretch>
                            <a:fillRect/>
                          </a:stretch>
                        </pic:blipFill>
                        <pic:spPr>
                          <a:xfrm>
                            <a:off x="0" y="0"/>
                            <a:ext cx="1543685" cy="213360"/>
                          </a:xfrm>
                          <a:prstGeom prst="rect">
                            <a:avLst/>
                          </a:prstGeom>
                          <a:noFill/>
                          <a:ln>
                            <a:noFill/>
                          </a:ln>
                        </pic:spPr>
                      </pic:pic>
                    </a:graphicData>
                  </a:graphic>
                </wp:inline>
              </w:drawing>
            </w:r>
          </w:p>
          <w:p w14:paraId="1F33B90B" w14:textId="77777777" w:rsidR="00CE2EEB" w:rsidRDefault="00000000">
            <w:pPr>
              <w:spacing w:line="360" w:lineRule="auto"/>
              <w:ind w:firstLineChars="200" w:firstLine="480"/>
              <w:jc w:val="left"/>
              <w:rPr>
                <w:sz w:val="24"/>
              </w:rPr>
            </w:pPr>
            <w:r>
              <w:rPr>
                <w:sz w:val="24"/>
              </w:rPr>
              <w:t>式中：</w:t>
            </w:r>
            <w:r>
              <w:rPr>
                <w:sz w:val="24"/>
              </w:rPr>
              <w:t>TL——</w:t>
            </w:r>
            <w:r>
              <w:rPr>
                <w:sz w:val="24"/>
              </w:rPr>
              <w:t>构件隔声损失，双面粉刷砖墙。</w:t>
            </w:r>
          </w:p>
          <w:p w14:paraId="1E4E9F68" w14:textId="77777777" w:rsidR="00CE2EEB" w:rsidRDefault="00000000">
            <w:pPr>
              <w:spacing w:line="360" w:lineRule="auto"/>
              <w:ind w:firstLineChars="200" w:firstLine="480"/>
              <w:jc w:val="left"/>
              <w:rPr>
                <w:sz w:val="24"/>
              </w:rPr>
            </w:pPr>
            <w:r>
              <w:rPr>
                <w:sz w:val="24"/>
              </w:rPr>
              <w:t>④</w:t>
            </w:r>
            <w:r>
              <w:rPr>
                <w:sz w:val="24"/>
              </w:rPr>
              <w:t>将室外声级</w:t>
            </w:r>
            <w:r>
              <w:rPr>
                <w:sz w:val="24"/>
              </w:rPr>
              <w:t>L</w:t>
            </w:r>
            <w:r>
              <w:rPr>
                <w:sz w:val="24"/>
                <w:vertAlign w:val="subscript"/>
              </w:rPr>
              <w:t>2</w:t>
            </w:r>
            <w:r>
              <w:rPr>
                <w:rFonts w:hint="eastAsia"/>
                <w:sz w:val="24"/>
              </w:rPr>
              <w:t>（</w:t>
            </w:r>
            <w:r>
              <w:rPr>
                <w:sz w:val="24"/>
              </w:rPr>
              <w:t>T</w:t>
            </w:r>
            <w:r>
              <w:rPr>
                <w:rFonts w:hint="eastAsia"/>
                <w:sz w:val="24"/>
              </w:rPr>
              <w:t>）</w:t>
            </w:r>
            <w:r>
              <w:rPr>
                <w:sz w:val="24"/>
              </w:rPr>
              <w:t>和透</w:t>
            </w:r>
            <w:proofErr w:type="gramStart"/>
            <w:r>
              <w:rPr>
                <w:sz w:val="24"/>
              </w:rPr>
              <w:t>声面积</w:t>
            </w:r>
            <w:proofErr w:type="gramEnd"/>
            <w:r>
              <w:rPr>
                <w:sz w:val="24"/>
              </w:rPr>
              <w:t>换算成等效的室外声源，计算出等效声源的声功率级</w:t>
            </w:r>
            <w:proofErr w:type="spellStart"/>
            <w:r>
              <w:rPr>
                <w:sz w:val="24"/>
              </w:rPr>
              <w:t>Lw</w:t>
            </w:r>
            <w:proofErr w:type="spellEnd"/>
            <w:r>
              <w:rPr>
                <w:sz w:val="24"/>
              </w:rPr>
              <w:t>：</w:t>
            </w:r>
          </w:p>
          <w:p w14:paraId="49462C67" w14:textId="77777777" w:rsidR="00CE2EEB" w:rsidRDefault="00000000">
            <w:pPr>
              <w:spacing w:line="520" w:lineRule="exact"/>
              <w:ind w:firstLineChars="200" w:firstLine="480"/>
              <w:jc w:val="center"/>
              <w:rPr>
                <w:sz w:val="24"/>
              </w:rPr>
            </w:pPr>
            <w:r>
              <w:rPr>
                <w:noProof/>
                <w:sz w:val="24"/>
              </w:rPr>
              <w:drawing>
                <wp:inline distT="0" distB="0" distL="114300" distR="114300" wp14:anchorId="19B15418" wp14:editId="42F3CCAC">
                  <wp:extent cx="1401445" cy="248920"/>
                  <wp:effectExtent l="0" t="0" r="8255" b="0"/>
                  <wp:docPr id="93" name="图片 13" descr="../../柳州/DOCUME~1/ADMINI~1/LOCALS~1/Temp/ksohtml/wps_clip_image-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descr="../../柳州/DOCUME~1/ADMINI~1/LOCALS~1/Temp/ksohtml/wps_clip_image-11919.png"/>
                          <pic:cNvPicPr>
                            <a:picLocks noChangeAspect="1"/>
                          </pic:cNvPicPr>
                        </pic:nvPicPr>
                        <pic:blipFill>
                          <a:blip r:embed="rId25"/>
                          <a:stretch>
                            <a:fillRect/>
                          </a:stretch>
                        </pic:blipFill>
                        <pic:spPr>
                          <a:xfrm>
                            <a:off x="0" y="0"/>
                            <a:ext cx="1401445" cy="248920"/>
                          </a:xfrm>
                          <a:prstGeom prst="rect">
                            <a:avLst/>
                          </a:prstGeom>
                          <a:noFill/>
                          <a:ln>
                            <a:noFill/>
                          </a:ln>
                        </pic:spPr>
                      </pic:pic>
                    </a:graphicData>
                  </a:graphic>
                </wp:inline>
              </w:drawing>
            </w:r>
          </w:p>
          <w:p w14:paraId="24223A2B" w14:textId="77777777" w:rsidR="00CE2EEB" w:rsidRDefault="00000000">
            <w:pPr>
              <w:spacing w:line="360" w:lineRule="auto"/>
              <w:ind w:firstLineChars="200" w:firstLine="480"/>
              <w:jc w:val="left"/>
              <w:rPr>
                <w:sz w:val="24"/>
              </w:rPr>
            </w:pPr>
            <w:r>
              <w:rPr>
                <w:sz w:val="24"/>
              </w:rPr>
              <w:t>式中：</w:t>
            </w:r>
            <w:r>
              <w:rPr>
                <w:sz w:val="24"/>
              </w:rPr>
              <w:t>S</w:t>
            </w:r>
            <w:proofErr w:type="gramStart"/>
            <w:r>
              <w:rPr>
                <w:sz w:val="24"/>
              </w:rPr>
              <w:t>为透声面积</w:t>
            </w:r>
            <w:proofErr w:type="gramEnd"/>
            <w:r>
              <w:rPr>
                <w:sz w:val="24"/>
              </w:rPr>
              <w:t>，</w:t>
            </w:r>
            <w:r>
              <w:rPr>
                <w:sz w:val="24"/>
              </w:rPr>
              <w:t>m</w:t>
            </w:r>
            <w:r>
              <w:rPr>
                <w:sz w:val="24"/>
                <w:vertAlign w:val="superscript"/>
              </w:rPr>
              <w:t>2</w:t>
            </w:r>
            <w:r>
              <w:rPr>
                <w:sz w:val="24"/>
              </w:rPr>
              <w:t>。</w:t>
            </w:r>
          </w:p>
          <w:p w14:paraId="501E59CA" w14:textId="77777777" w:rsidR="00CE2EEB" w:rsidRDefault="00000000">
            <w:pPr>
              <w:spacing w:line="360" w:lineRule="auto"/>
              <w:ind w:firstLineChars="200" w:firstLine="480"/>
              <w:jc w:val="left"/>
              <w:rPr>
                <w:sz w:val="24"/>
              </w:rPr>
            </w:pPr>
            <w:r>
              <w:rPr>
                <w:sz w:val="24"/>
              </w:rPr>
              <w:t>⑤</w:t>
            </w:r>
            <w:r>
              <w:rPr>
                <w:sz w:val="24"/>
              </w:rPr>
              <w:t>采用</w:t>
            </w:r>
            <w:proofErr w:type="gramStart"/>
            <w:r>
              <w:rPr>
                <w:sz w:val="24"/>
              </w:rPr>
              <w:t>户外声</w:t>
            </w:r>
            <w:proofErr w:type="gramEnd"/>
            <w:r>
              <w:rPr>
                <w:sz w:val="24"/>
              </w:rPr>
              <w:t>传播衰减公式预测各主要施工机械噪声对环境的影响。</w:t>
            </w:r>
          </w:p>
          <w:p w14:paraId="37676FE0" w14:textId="77777777" w:rsidR="00CE2EEB" w:rsidRDefault="00000000">
            <w:pPr>
              <w:pStyle w:val="21"/>
              <w:ind w:firstLineChars="175"/>
            </w:pPr>
            <w:r>
              <w:rPr>
                <w:noProof/>
              </w:rPr>
              <w:drawing>
                <wp:inline distT="0" distB="0" distL="0" distR="0" wp14:anchorId="1DFFC5EB" wp14:editId="78587D44">
                  <wp:extent cx="3996055" cy="330200"/>
                  <wp:effectExtent l="0" t="0" r="0" b="0"/>
                  <wp:docPr id="115082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181" name="图片 1"/>
                          <pic:cNvPicPr>
                            <a:picLocks noChangeAspect="1"/>
                          </pic:cNvPicPr>
                        </pic:nvPicPr>
                        <pic:blipFill>
                          <a:blip r:embed="rId26"/>
                          <a:stretch>
                            <a:fillRect/>
                          </a:stretch>
                        </pic:blipFill>
                        <pic:spPr>
                          <a:xfrm>
                            <a:off x="0" y="0"/>
                            <a:ext cx="4113335" cy="340414"/>
                          </a:xfrm>
                          <a:prstGeom prst="rect">
                            <a:avLst/>
                          </a:prstGeom>
                        </pic:spPr>
                      </pic:pic>
                    </a:graphicData>
                  </a:graphic>
                </wp:inline>
              </w:drawing>
            </w:r>
          </w:p>
          <w:p w14:paraId="163BC7E2" w14:textId="77777777" w:rsidR="00CE2EEB" w:rsidRDefault="00000000">
            <w:pPr>
              <w:spacing w:line="360" w:lineRule="auto"/>
              <w:ind w:firstLineChars="200" w:firstLine="480"/>
              <w:jc w:val="left"/>
              <w:rPr>
                <w:sz w:val="24"/>
              </w:rPr>
            </w:pPr>
            <w:r>
              <w:rPr>
                <w:sz w:val="24"/>
              </w:rPr>
              <w:t>式中：</w:t>
            </w:r>
            <w:proofErr w:type="spellStart"/>
            <w:r>
              <w:rPr>
                <w:sz w:val="24"/>
              </w:rPr>
              <w:t>L</w:t>
            </w:r>
            <w:r>
              <w:rPr>
                <w:sz w:val="24"/>
                <w:vertAlign w:val="subscript"/>
              </w:rPr>
              <w:t>p</w:t>
            </w:r>
            <w:proofErr w:type="spellEnd"/>
            <w:r>
              <w:rPr>
                <w:rFonts w:hint="eastAsia"/>
                <w:sz w:val="24"/>
              </w:rPr>
              <w:t>（</w:t>
            </w:r>
            <w:r>
              <w:rPr>
                <w:sz w:val="24"/>
              </w:rPr>
              <w:t>r</w:t>
            </w:r>
            <w:r>
              <w:rPr>
                <w:rFonts w:hint="eastAsia"/>
                <w:sz w:val="24"/>
              </w:rPr>
              <w:t>）</w:t>
            </w:r>
            <w:proofErr w:type="gramStart"/>
            <w:r>
              <w:rPr>
                <w:sz w:val="24"/>
              </w:rPr>
              <w:t>—</w:t>
            </w:r>
            <w:r>
              <w:rPr>
                <w:sz w:val="24"/>
              </w:rPr>
              <w:t>距声源</w:t>
            </w:r>
            <w:proofErr w:type="gramEnd"/>
            <w:r>
              <w:rPr>
                <w:sz w:val="24"/>
              </w:rPr>
              <w:t>r</w:t>
            </w:r>
            <w:proofErr w:type="gramStart"/>
            <w:r>
              <w:rPr>
                <w:sz w:val="24"/>
              </w:rPr>
              <w:t>处预测点</w:t>
            </w:r>
            <w:proofErr w:type="gramEnd"/>
            <w:r>
              <w:rPr>
                <w:sz w:val="24"/>
              </w:rPr>
              <w:t>噪声值，</w:t>
            </w:r>
            <w:r>
              <w:rPr>
                <w:sz w:val="24"/>
              </w:rPr>
              <w:t>dB</w:t>
            </w:r>
            <w:r>
              <w:rPr>
                <w:sz w:val="24"/>
              </w:rPr>
              <w:t>（</w:t>
            </w:r>
            <w:r>
              <w:rPr>
                <w:sz w:val="24"/>
              </w:rPr>
              <w:t>A</w:t>
            </w:r>
            <w:r>
              <w:rPr>
                <w:sz w:val="24"/>
              </w:rPr>
              <w:t>）；</w:t>
            </w:r>
          </w:p>
          <w:p w14:paraId="0E6FE4F9" w14:textId="77777777" w:rsidR="00CE2EEB" w:rsidRDefault="00000000">
            <w:pPr>
              <w:spacing w:line="360" w:lineRule="auto"/>
              <w:ind w:firstLineChars="200" w:firstLine="480"/>
              <w:jc w:val="left"/>
              <w:rPr>
                <w:sz w:val="24"/>
              </w:rPr>
            </w:pPr>
            <w:proofErr w:type="spellStart"/>
            <w:r>
              <w:rPr>
                <w:sz w:val="24"/>
              </w:rPr>
              <w:t>L</w:t>
            </w:r>
            <w:r>
              <w:rPr>
                <w:sz w:val="24"/>
                <w:vertAlign w:val="subscript"/>
              </w:rPr>
              <w:t>p</w:t>
            </w:r>
            <w:proofErr w:type="spellEnd"/>
            <w:r>
              <w:rPr>
                <w:rFonts w:hint="eastAsia"/>
                <w:sz w:val="24"/>
              </w:rPr>
              <w:t>（</w:t>
            </w:r>
            <w:r>
              <w:rPr>
                <w:sz w:val="24"/>
              </w:rPr>
              <w:t>r</w:t>
            </w:r>
            <w:r>
              <w:rPr>
                <w:sz w:val="24"/>
                <w:vertAlign w:val="subscript"/>
              </w:rPr>
              <w:t>0</w:t>
            </w:r>
            <w:r>
              <w:rPr>
                <w:rFonts w:hint="eastAsia"/>
                <w:sz w:val="24"/>
              </w:rPr>
              <w:t>）</w:t>
            </w:r>
            <w:r>
              <w:rPr>
                <w:sz w:val="24"/>
              </w:rPr>
              <w:t>—</w:t>
            </w:r>
            <w:r>
              <w:rPr>
                <w:sz w:val="24"/>
              </w:rPr>
              <w:t>参考点</w:t>
            </w:r>
            <w:r>
              <w:rPr>
                <w:sz w:val="24"/>
              </w:rPr>
              <w:t>r0</w:t>
            </w:r>
            <w:r>
              <w:rPr>
                <w:sz w:val="24"/>
              </w:rPr>
              <w:t>处噪声值，</w:t>
            </w:r>
            <w:r>
              <w:rPr>
                <w:sz w:val="24"/>
              </w:rPr>
              <w:t>dB</w:t>
            </w:r>
            <w:r>
              <w:rPr>
                <w:sz w:val="24"/>
              </w:rPr>
              <w:t>（</w:t>
            </w:r>
            <w:r>
              <w:rPr>
                <w:sz w:val="24"/>
              </w:rPr>
              <w:t>A</w:t>
            </w:r>
            <w:r>
              <w:rPr>
                <w:sz w:val="24"/>
              </w:rPr>
              <w:t>）；</w:t>
            </w:r>
          </w:p>
          <w:p w14:paraId="75AFDCF3" w14:textId="77777777" w:rsidR="00CE2EEB" w:rsidRDefault="00000000">
            <w:pPr>
              <w:spacing w:line="360" w:lineRule="auto"/>
              <w:ind w:firstLineChars="200" w:firstLine="480"/>
              <w:jc w:val="left"/>
              <w:rPr>
                <w:sz w:val="24"/>
              </w:rPr>
            </w:pPr>
            <w:r>
              <w:rPr>
                <w:sz w:val="24"/>
              </w:rPr>
              <w:t>A</w:t>
            </w:r>
            <w:r>
              <w:rPr>
                <w:sz w:val="24"/>
                <w:vertAlign w:val="subscript"/>
              </w:rPr>
              <w:t>div</w:t>
            </w:r>
            <w:r>
              <w:rPr>
                <w:sz w:val="24"/>
              </w:rPr>
              <w:t>—</w:t>
            </w:r>
            <w:r>
              <w:rPr>
                <w:sz w:val="24"/>
              </w:rPr>
              <w:t>几何发散衰减，</w:t>
            </w:r>
            <w:r>
              <w:rPr>
                <w:sz w:val="24"/>
              </w:rPr>
              <w:t>dB</w:t>
            </w:r>
            <w:r>
              <w:rPr>
                <w:sz w:val="24"/>
              </w:rPr>
              <w:t>（</w:t>
            </w:r>
            <w:r>
              <w:rPr>
                <w:sz w:val="24"/>
              </w:rPr>
              <w:t>A</w:t>
            </w:r>
            <w:r>
              <w:rPr>
                <w:sz w:val="24"/>
              </w:rPr>
              <w:t>）；</w:t>
            </w:r>
          </w:p>
          <w:p w14:paraId="76BC54D4" w14:textId="77777777" w:rsidR="00CE2EEB" w:rsidRDefault="00000000">
            <w:pPr>
              <w:spacing w:line="360" w:lineRule="auto"/>
              <w:ind w:firstLineChars="200" w:firstLine="480"/>
              <w:jc w:val="left"/>
              <w:rPr>
                <w:sz w:val="24"/>
              </w:rPr>
            </w:pPr>
            <w:proofErr w:type="spellStart"/>
            <w:r>
              <w:rPr>
                <w:sz w:val="24"/>
              </w:rPr>
              <w:t>A</w:t>
            </w:r>
            <w:r>
              <w:rPr>
                <w:sz w:val="24"/>
                <w:vertAlign w:val="subscript"/>
              </w:rPr>
              <w:t>atm</w:t>
            </w:r>
            <w:proofErr w:type="spellEnd"/>
            <w:r>
              <w:rPr>
                <w:sz w:val="24"/>
              </w:rPr>
              <w:t>—</w:t>
            </w:r>
            <w:r>
              <w:rPr>
                <w:sz w:val="24"/>
              </w:rPr>
              <w:t>大气吸收衰减，</w:t>
            </w:r>
            <w:r>
              <w:rPr>
                <w:sz w:val="24"/>
              </w:rPr>
              <w:t>dB</w:t>
            </w:r>
            <w:r>
              <w:rPr>
                <w:sz w:val="24"/>
              </w:rPr>
              <w:t>（</w:t>
            </w:r>
            <w:r>
              <w:rPr>
                <w:sz w:val="24"/>
              </w:rPr>
              <w:t>A</w:t>
            </w:r>
            <w:r>
              <w:rPr>
                <w:sz w:val="24"/>
              </w:rPr>
              <w:t>）；</w:t>
            </w:r>
          </w:p>
          <w:p w14:paraId="320F4147" w14:textId="77777777" w:rsidR="00CE2EEB" w:rsidRDefault="00000000">
            <w:pPr>
              <w:spacing w:line="360" w:lineRule="auto"/>
              <w:ind w:firstLineChars="200" w:firstLine="480"/>
              <w:jc w:val="left"/>
              <w:rPr>
                <w:sz w:val="24"/>
              </w:rPr>
            </w:pPr>
            <w:r>
              <w:rPr>
                <w:sz w:val="24"/>
              </w:rPr>
              <w:t>A</w:t>
            </w:r>
            <w:r>
              <w:rPr>
                <w:sz w:val="24"/>
                <w:vertAlign w:val="subscript"/>
              </w:rPr>
              <w:t>bar</w:t>
            </w:r>
            <w:r>
              <w:rPr>
                <w:sz w:val="24"/>
              </w:rPr>
              <w:t>—</w:t>
            </w:r>
            <w:r>
              <w:rPr>
                <w:sz w:val="24"/>
              </w:rPr>
              <w:t>屏障衰减，</w:t>
            </w:r>
            <w:r>
              <w:rPr>
                <w:sz w:val="24"/>
              </w:rPr>
              <w:t>dB</w:t>
            </w:r>
            <w:r>
              <w:rPr>
                <w:sz w:val="24"/>
              </w:rPr>
              <w:t>（</w:t>
            </w:r>
            <w:r>
              <w:rPr>
                <w:sz w:val="24"/>
              </w:rPr>
              <w:t>A</w:t>
            </w:r>
            <w:r>
              <w:rPr>
                <w:sz w:val="24"/>
              </w:rPr>
              <w:t>）；</w:t>
            </w:r>
          </w:p>
          <w:p w14:paraId="0E4808CD" w14:textId="77777777" w:rsidR="00CE2EEB" w:rsidRDefault="00000000">
            <w:pPr>
              <w:spacing w:line="360" w:lineRule="auto"/>
              <w:ind w:firstLineChars="200" w:firstLine="480"/>
              <w:jc w:val="left"/>
              <w:rPr>
                <w:sz w:val="24"/>
              </w:rPr>
            </w:pPr>
            <w:proofErr w:type="spellStart"/>
            <w:r>
              <w:rPr>
                <w:sz w:val="24"/>
              </w:rPr>
              <w:t>A</w:t>
            </w:r>
            <w:r>
              <w:rPr>
                <w:sz w:val="24"/>
                <w:vertAlign w:val="subscript"/>
              </w:rPr>
              <w:t>gr</w:t>
            </w:r>
            <w:proofErr w:type="spellEnd"/>
            <w:r>
              <w:rPr>
                <w:sz w:val="24"/>
              </w:rPr>
              <w:t>—</w:t>
            </w:r>
            <w:r>
              <w:rPr>
                <w:sz w:val="24"/>
              </w:rPr>
              <w:t>地面效应，</w:t>
            </w:r>
            <w:r>
              <w:rPr>
                <w:sz w:val="24"/>
              </w:rPr>
              <w:t>dB</w:t>
            </w:r>
            <w:r>
              <w:rPr>
                <w:sz w:val="24"/>
              </w:rPr>
              <w:t>（</w:t>
            </w:r>
            <w:r>
              <w:rPr>
                <w:sz w:val="24"/>
              </w:rPr>
              <w:t>A</w:t>
            </w:r>
            <w:r>
              <w:rPr>
                <w:sz w:val="24"/>
              </w:rPr>
              <w:t>）；</w:t>
            </w:r>
          </w:p>
          <w:p w14:paraId="7C86694D" w14:textId="77777777" w:rsidR="00CE2EEB" w:rsidRDefault="00000000">
            <w:pPr>
              <w:spacing w:line="360" w:lineRule="auto"/>
              <w:ind w:firstLineChars="200" w:firstLine="480"/>
              <w:jc w:val="left"/>
              <w:rPr>
                <w:sz w:val="24"/>
              </w:rPr>
            </w:pPr>
            <w:proofErr w:type="spellStart"/>
            <w:r>
              <w:rPr>
                <w:sz w:val="24"/>
              </w:rPr>
              <w:t>A</w:t>
            </w:r>
            <w:r>
              <w:rPr>
                <w:sz w:val="24"/>
                <w:vertAlign w:val="subscript"/>
              </w:rPr>
              <w:t>misc</w:t>
            </w:r>
            <w:proofErr w:type="spellEnd"/>
            <w:proofErr w:type="gramStart"/>
            <w:r>
              <w:rPr>
                <w:sz w:val="24"/>
              </w:rPr>
              <w:t>—</w:t>
            </w:r>
            <w:r>
              <w:rPr>
                <w:sz w:val="24"/>
              </w:rPr>
              <w:t>其他</w:t>
            </w:r>
            <w:proofErr w:type="gramEnd"/>
            <w:r>
              <w:rPr>
                <w:sz w:val="24"/>
              </w:rPr>
              <w:t>多方面效应衰减，</w:t>
            </w:r>
            <w:r>
              <w:rPr>
                <w:sz w:val="24"/>
              </w:rPr>
              <w:t>dB</w:t>
            </w:r>
            <w:r>
              <w:rPr>
                <w:sz w:val="24"/>
              </w:rPr>
              <w:t>（</w:t>
            </w:r>
            <w:r>
              <w:rPr>
                <w:sz w:val="24"/>
              </w:rPr>
              <w:t>A</w:t>
            </w:r>
            <w:r>
              <w:rPr>
                <w:sz w:val="24"/>
              </w:rPr>
              <w:t>）；</w:t>
            </w:r>
          </w:p>
          <w:p w14:paraId="4B829E17" w14:textId="77777777" w:rsidR="00CE2EEB" w:rsidRDefault="00000000">
            <w:pPr>
              <w:spacing w:line="360" w:lineRule="auto"/>
              <w:ind w:firstLineChars="200" w:firstLine="480"/>
              <w:jc w:val="left"/>
              <w:rPr>
                <w:sz w:val="24"/>
              </w:rPr>
            </w:pPr>
            <w:r>
              <w:rPr>
                <w:sz w:val="24"/>
              </w:rPr>
              <w:t>r</w:t>
            </w:r>
            <w:proofErr w:type="gramStart"/>
            <w:r>
              <w:rPr>
                <w:sz w:val="24"/>
              </w:rPr>
              <w:t>—</w:t>
            </w:r>
            <w:r>
              <w:rPr>
                <w:sz w:val="24"/>
              </w:rPr>
              <w:t>预测点</w:t>
            </w:r>
            <w:proofErr w:type="gramEnd"/>
            <w:r>
              <w:rPr>
                <w:sz w:val="24"/>
              </w:rPr>
              <w:t>距噪声源距离，</w:t>
            </w:r>
            <w:r>
              <w:rPr>
                <w:sz w:val="24"/>
              </w:rPr>
              <w:t>m</w:t>
            </w:r>
            <w:r>
              <w:rPr>
                <w:sz w:val="24"/>
              </w:rPr>
              <w:t>；</w:t>
            </w:r>
          </w:p>
          <w:p w14:paraId="6CF7C094" w14:textId="77777777" w:rsidR="00CE2EEB" w:rsidRDefault="00000000">
            <w:pPr>
              <w:spacing w:line="360" w:lineRule="auto"/>
              <w:ind w:firstLineChars="200" w:firstLine="480"/>
              <w:jc w:val="left"/>
              <w:rPr>
                <w:sz w:val="24"/>
              </w:rPr>
            </w:pPr>
            <w:r>
              <w:rPr>
                <w:sz w:val="24"/>
              </w:rPr>
              <w:t>r</w:t>
            </w:r>
            <w:r>
              <w:rPr>
                <w:sz w:val="24"/>
                <w:vertAlign w:val="subscript"/>
              </w:rPr>
              <w:t>0</w:t>
            </w:r>
            <w:r>
              <w:rPr>
                <w:sz w:val="24"/>
              </w:rPr>
              <w:t>—</w:t>
            </w:r>
            <w:r>
              <w:rPr>
                <w:sz w:val="24"/>
              </w:rPr>
              <w:t>参考位置距噪声源距离，</w:t>
            </w:r>
            <w:r>
              <w:rPr>
                <w:sz w:val="24"/>
              </w:rPr>
              <w:t>m</w:t>
            </w:r>
            <w:r>
              <w:rPr>
                <w:sz w:val="24"/>
              </w:rPr>
              <w:t>。</w:t>
            </w:r>
          </w:p>
          <w:p w14:paraId="77A3E101" w14:textId="77777777" w:rsidR="00CE2EEB" w:rsidRDefault="00000000">
            <w:pPr>
              <w:spacing w:line="360" w:lineRule="auto"/>
              <w:ind w:firstLineChars="200" w:firstLine="480"/>
              <w:jc w:val="left"/>
              <w:rPr>
                <w:sz w:val="24"/>
              </w:rPr>
            </w:pPr>
            <w:r>
              <w:rPr>
                <w:sz w:val="24"/>
              </w:rPr>
              <w:t>⑥</w:t>
            </w:r>
            <w:r>
              <w:rPr>
                <w:sz w:val="24"/>
              </w:rPr>
              <w:t>噪声贡献值计算：</w:t>
            </w:r>
          </w:p>
          <w:p w14:paraId="64FBCB49" w14:textId="77777777" w:rsidR="00CE2EEB" w:rsidRDefault="00000000">
            <w:pPr>
              <w:spacing w:line="360" w:lineRule="auto"/>
              <w:ind w:firstLineChars="200" w:firstLine="480"/>
              <w:jc w:val="left"/>
              <w:rPr>
                <w:sz w:val="24"/>
              </w:rPr>
            </w:pPr>
            <w:r>
              <w:rPr>
                <w:sz w:val="24"/>
              </w:rPr>
              <w:t>设第</w:t>
            </w:r>
            <w:proofErr w:type="spellStart"/>
            <w:r>
              <w:rPr>
                <w:sz w:val="24"/>
              </w:rPr>
              <w:t>i</w:t>
            </w:r>
            <w:proofErr w:type="spellEnd"/>
            <w:proofErr w:type="gramStart"/>
            <w:r>
              <w:rPr>
                <w:sz w:val="24"/>
              </w:rPr>
              <w:t>个</w:t>
            </w:r>
            <w:proofErr w:type="gramEnd"/>
            <w:r>
              <w:rPr>
                <w:sz w:val="24"/>
              </w:rPr>
              <w:t>室外声源在预测点产生的</w:t>
            </w:r>
            <w:r>
              <w:rPr>
                <w:sz w:val="24"/>
              </w:rPr>
              <w:t>A</w:t>
            </w:r>
            <w:r>
              <w:rPr>
                <w:sz w:val="24"/>
              </w:rPr>
              <w:t>声级为</w:t>
            </w:r>
            <w:proofErr w:type="spellStart"/>
            <w:r>
              <w:rPr>
                <w:sz w:val="24"/>
              </w:rPr>
              <w:t>L</w:t>
            </w:r>
            <w:r>
              <w:rPr>
                <w:sz w:val="24"/>
                <w:vertAlign w:val="subscript"/>
              </w:rPr>
              <w:t>Ai</w:t>
            </w:r>
            <w:proofErr w:type="spellEnd"/>
            <w:r>
              <w:rPr>
                <w:sz w:val="24"/>
              </w:rPr>
              <w:t>，在</w:t>
            </w:r>
            <w:r>
              <w:rPr>
                <w:sz w:val="24"/>
              </w:rPr>
              <w:t>T</w:t>
            </w:r>
            <w:r>
              <w:rPr>
                <w:sz w:val="24"/>
              </w:rPr>
              <w:t>时间内该声源工作时间为</w:t>
            </w:r>
            <w:proofErr w:type="spellStart"/>
            <w:r>
              <w:rPr>
                <w:sz w:val="24"/>
              </w:rPr>
              <w:t>t</w:t>
            </w:r>
            <w:r>
              <w:rPr>
                <w:sz w:val="24"/>
                <w:vertAlign w:val="subscript"/>
              </w:rPr>
              <w:t>i</w:t>
            </w:r>
            <w:proofErr w:type="spellEnd"/>
            <w:r>
              <w:rPr>
                <w:rFonts w:hint="eastAsia"/>
                <w:sz w:val="24"/>
              </w:rPr>
              <w:t>，</w:t>
            </w:r>
            <w:r>
              <w:rPr>
                <w:sz w:val="24"/>
              </w:rPr>
              <w:t>第</w:t>
            </w:r>
            <w:r>
              <w:rPr>
                <w:sz w:val="24"/>
              </w:rPr>
              <w:t>j</w:t>
            </w:r>
            <w:r>
              <w:rPr>
                <w:sz w:val="24"/>
              </w:rPr>
              <w:t>个等效室外声源在预测点产生的</w:t>
            </w:r>
            <w:r>
              <w:rPr>
                <w:sz w:val="24"/>
              </w:rPr>
              <w:t>A</w:t>
            </w:r>
            <w:r>
              <w:rPr>
                <w:sz w:val="24"/>
              </w:rPr>
              <w:t>声级为</w:t>
            </w:r>
            <w:r>
              <w:rPr>
                <w:sz w:val="24"/>
              </w:rPr>
              <w:t>L</w:t>
            </w:r>
            <w:r>
              <w:rPr>
                <w:sz w:val="24"/>
                <w:vertAlign w:val="subscript"/>
              </w:rPr>
              <w:t>Aj</w:t>
            </w:r>
            <w:r>
              <w:rPr>
                <w:rFonts w:hint="eastAsia"/>
                <w:sz w:val="24"/>
              </w:rPr>
              <w:t>，</w:t>
            </w:r>
            <w:r>
              <w:rPr>
                <w:sz w:val="24"/>
              </w:rPr>
              <w:t>在</w:t>
            </w:r>
            <w:r>
              <w:rPr>
                <w:sz w:val="24"/>
              </w:rPr>
              <w:t>T</w:t>
            </w:r>
            <w:r>
              <w:rPr>
                <w:sz w:val="24"/>
              </w:rPr>
              <w:t>时间内该声源工作时间为</w:t>
            </w:r>
            <w:proofErr w:type="spellStart"/>
            <w:r>
              <w:rPr>
                <w:sz w:val="24"/>
              </w:rPr>
              <w:t>t</w:t>
            </w:r>
            <w:r>
              <w:rPr>
                <w:sz w:val="24"/>
                <w:vertAlign w:val="subscript"/>
              </w:rPr>
              <w:t>j</w:t>
            </w:r>
            <w:proofErr w:type="spellEnd"/>
            <w:r>
              <w:rPr>
                <w:rFonts w:hint="eastAsia"/>
                <w:sz w:val="24"/>
              </w:rPr>
              <w:t>，</w:t>
            </w:r>
            <w:r>
              <w:rPr>
                <w:sz w:val="24"/>
              </w:rPr>
              <w:t>则拟建工程声源对预测点产生的贡献值（</w:t>
            </w:r>
            <w:proofErr w:type="spellStart"/>
            <w:r>
              <w:rPr>
                <w:sz w:val="24"/>
              </w:rPr>
              <w:t>L</w:t>
            </w:r>
            <w:r>
              <w:rPr>
                <w:sz w:val="24"/>
                <w:vertAlign w:val="subscript"/>
              </w:rPr>
              <w:t>eqg</w:t>
            </w:r>
            <w:proofErr w:type="spellEnd"/>
            <w:r>
              <w:rPr>
                <w:sz w:val="24"/>
              </w:rPr>
              <w:t>）为：</w:t>
            </w:r>
          </w:p>
          <w:p w14:paraId="2AB2AD53" w14:textId="77777777" w:rsidR="00CE2EEB" w:rsidRDefault="00000000">
            <w:pPr>
              <w:pStyle w:val="25"/>
              <w:jc w:val="center"/>
            </w:pPr>
            <w:r>
              <w:rPr>
                <w:noProof/>
              </w:rPr>
              <w:lastRenderedPageBreak/>
              <w:drawing>
                <wp:inline distT="0" distB="0" distL="0" distR="0" wp14:anchorId="75CAA30B" wp14:editId="79DDDB3F">
                  <wp:extent cx="2921000" cy="719455"/>
                  <wp:effectExtent l="0" t="0" r="0" b="4445"/>
                  <wp:docPr id="1986311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979" name="图片 1"/>
                          <pic:cNvPicPr>
                            <a:picLocks noChangeAspect="1"/>
                          </pic:cNvPicPr>
                        </pic:nvPicPr>
                        <pic:blipFill>
                          <a:blip r:embed="rId27"/>
                          <a:stretch>
                            <a:fillRect/>
                          </a:stretch>
                        </pic:blipFill>
                        <pic:spPr>
                          <a:xfrm>
                            <a:off x="0" y="0"/>
                            <a:ext cx="2937938" cy="723736"/>
                          </a:xfrm>
                          <a:prstGeom prst="rect">
                            <a:avLst/>
                          </a:prstGeom>
                        </pic:spPr>
                      </pic:pic>
                    </a:graphicData>
                  </a:graphic>
                </wp:inline>
              </w:drawing>
            </w:r>
          </w:p>
          <w:p w14:paraId="23B02205" w14:textId="77777777" w:rsidR="00CE2EEB" w:rsidRDefault="00000000">
            <w:pPr>
              <w:spacing w:line="360" w:lineRule="auto"/>
              <w:ind w:firstLineChars="200" w:firstLine="480"/>
              <w:rPr>
                <w:sz w:val="24"/>
              </w:rPr>
            </w:pPr>
            <w:proofErr w:type="spellStart"/>
            <w:r>
              <w:rPr>
                <w:sz w:val="24"/>
              </w:rPr>
              <w:t>t</w:t>
            </w:r>
            <w:r>
              <w:rPr>
                <w:sz w:val="24"/>
                <w:vertAlign w:val="subscript"/>
              </w:rPr>
              <w:t>j</w:t>
            </w:r>
            <w:proofErr w:type="spellEnd"/>
            <w:r>
              <w:rPr>
                <w:sz w:val="24"/>
              </w:rPr>
              <w:t>——</w:t>
            </w:r>
            <w:r>
              <w:rPr>
                <w:sz w:val="24"/>
              </w:rPr>
              <w:t>在</w:t>
            </w:r>
            <w:r>
              <w:rPr>
                <w:sz w:val="24"/>
              </w:rPr>
              <w:t>T</w:t>
            </w:r>
            <w:r>
              <w:rPr>
                <w:sz w:val="24"/>
              </w:rPr>
              <w:t>时间内</w:t>
            </w:r>
            <w:r>
              <w:rPr>
                <w:sz w:val="24"/>
              </w:rPr>
              <w:t>j</w:t>
            </w:r>
            <w:r>
              <w:rPr>
                <w:sz w:val="24"/>
              </w:rPr>
              <w:t>声源工作时间，</w:t>
            </w:r>
            <w:r>
              <w:rPr>
                <w:sz w:val="24"/>
              </w:rPr>
              <w:t>s</w:t>
            </w:r>
            <w:r>
              <w:rPr>
                <w:sz w:val="24"/>
              </w:rPr>
              <w:t>；</w:t>
            </w:r>
          </w:p>
          <w:p w14:paraId="3715DDA1" w14:textId="77777777" w:rsidR="00CE2EEB" w:rsidRDefault="00000000">
            <w:pPr>
              <w:spacing w:line="360" w:lineRule="auto"/>
              <w:ind w:firstLineChars="200" w:firstLine="480"/>
              <w:rPr>
                <w:sz w:val="24"/>
              </w:rPr>
            </w:pPr>
            <w:proofErr w:type="spellStart"/>
            <w:r>
              <w:rPr>
                <w:sz w:val="24"/>
              </w:rPr>
              <w:t>t</w:t>
            </w:r>
            <w:r>
              <w:rPr>
                <w:sz w:val="24"/>
                <w:vertAlign w:val="subscript"/>
              </w:rPr>
              <w:t>i</w:t>
            </w:r>
            <w:proofErr w:type="spellEnd"/>
            <w:r>
              <w:rPr>
                <w:sz w:val="24"/>
              </w:rPr>
              <w:t>——</w:t>
            </w:r>
            <w:r>
              <w:rPr>
                <w:sz w:val="24"/>
              </w:rPr>
              <w:t>在</w:t>
            </w:r>
            <w:r>
              <w:rPr>
                <w:sz w:val="24"/>
              </w:rPr>
              <w:t>T</w:t>
            </w:r>
            <w:r>
              <w:rPr>
                <w:sz w:val="24"/>
              </w:rPr>
              <w:t>时间内</w:t>
            </w:r>
            <w:proofErr w:type="spellStart"/>
            <w:r>
              <w:rPr>
                <w:sz w:val="24"/>
              </w:rPr>
              <w:t>i</w:t>
            </w:r>
            <w:proofErr w:type="spellEnd"/>
            <w:r>
              <w:rPr>
                <w:sz w:val="24"/>
              </w:rPr>
              <w:t>声源工作时间，</w:t>
            </w:r>
            <w:r>
              <w:rPr>
                <w:sz w:val="24"/>
              </w:rPr>
              <w:t>s</w:t>
            </w:r>
            <w:r>
              <w:rPr>
                <w:sz w:val="24"/>
              </w:rPr>
              <w:t>；</w:t>
            </w:r>
          </w:p>
          <w:p w14:paraId="5CE42BB9" w14:textId="77777777" w:rsidR="00CE2EEB" w:rsidRDefault="00000000">
            <w:pPr>
              <w:spacing w:line="360" w:lineRule="auto"/>
              <w:ind w:firstLineChars="200" w:firstLine="480"/>
              <w:rPr>
                <w:sz w:val="24"/>
              </w:rPr>
            </w:pPr>
            <w:r>
              <w:rPr>
                <w:sz w:val="24"/>
              </w:rPr>
              <w:t>T——</w:t>
            </w:r>
            <w:r>
              <w:rPr>
                <w:sz w:val="24"/>
              </w:rPr>
              <w:t>用于计算等效声级的时间，</w:t>
            </w:r>
            <w:r>
              <w:rPr>
                <w:sz w:val="24"/>
              </w:rPr>
              <w:t>s</w:t>
            </w:r>
            <w:r>
              <w:rPr>
                <w:sz w:val="24"/>
              </w:rPr>
              <w:t>；</w:t>
            </w:r>
          </w:p>
          <w:p w14:paraId="386E47ED" w14:textId="77777777" w:rsidR="00CE2EEB" w:rsidRDefault="00000000">
            <w:pPr>
              <w:spacing w:line="360" w:lineRule="auto"/>
              <w:ind w:firstLineChars="200" w:firstLine="480"/>
              <w:rPr>
                <w:sz w:val="24"/>
              </w:rPr>
            </w:pPr>
            <w:r>
              <w:rPr>
                <w:sz w:val="24"/>
              </w:rPr>
              <w:t>N——</w:t>
            </w:r>
            <w:r>
              <w:rPr>
                <w:sz w:val="24"/>
              </w:rPr>
              <w:t>室外声源个数；</w:t>
            </w:r>
          </w:p>
          <w:p w14:paraId="79CA2244" w14:textId="77777777" w:rsidR="00CE2EEB" w:rsidRDefault="00000000">
            <w:pPr>
              <w:spacing w:line="360" w:lineRule="auto"/>
              <w:ind w:firstLineChars="200" w:firstLine="480"/>
              <w:rPr>
                <w:sz w:val="24"/>
              </w:rPr>
            </w:pPr>
            <w:r>
              <w:rPr>
                <w:sz w:val="24"/>
              </w:rPr>
              <w:t>M——</w:t>
            </w:r>
            <w:r>
              <w:rPr>
                <w:sz w:val="24"/>
              </w:rPr>
              <w:t>等效室内外声源个数。</w:t>
            </w:r>
          </w:p>
          <w:p w14:paraId="5A917C5E" w14:textId="77777777" w:rsidR="00CE2EEB" w:rsidRDefault="00000000">
            <w:pPr>
              <w:spacing w:line="360" w:lineRule="auto"/>
              <w:ind w:firstLineChars="200" w:firstLine="480"/>
              <w:rPr>
                <w:sz w:val="24"/>
              </w:rPr>
            </w:pPr>
            <w:r>
              <w:rPr>
                <w:sz w:val="24"/>
              </w:rPr>
              <w:t>利用上述模式可以预测分析该项目主要声源同时排放噪声的最为严重影响状况下，这些声源对</w:t>
            </w:r>
            <w:proofErr w:type="gramStart"/>
            <w:r>
              <w:rPr>
                <w:sz w:val="24"/>
              </w:rPr>
              <w:t>边界声</w:t>
            </w:r>
            <w:proofErr w:type="gramEnd"/>
            <w:r>
              <w:rPr>
                <w:sz w:val="24"/>
              </w:rPr>
              <w:t>环境质量叠加影响。</w:t>
            </w:r>
          </w:p>
          <w:p w14:paraId="1A5D111F" w14:textId="77777777" w:rsidR="00CE2EEB" w:rsidRDefault="00000000">
            <w:pPr>
              <w:adjustRightInd w:val="0"/>
              <w:snapToGrid w:val="0"/>
              <w:spacing w:line="360" w:lineRule="auto"/>
              <w:ind w:firstLineChars="200" w:firstLine="480"/>
              <w:rPr>
                <w:kern w:val="0"/>
                <w:sz w:val="24"/>
              </w:rPr>
            </w:pPr>
            <w:r>
              <w:rPr>
                <w:sz w:val="24"/>
              </w:rPr>
              <w:t>选择《环境影响评价技术导则－声环境》</w:t>
            </w:r>
            <w:r>
              <w:rPr>
                <w:rFonts w:hint="eastAsia"/>
                <w:sz w:val="24"/>
              </w:rPr>
              <w:t>（</w:t>
            </w:r>
            <w:r>
              <w:rPr>
                <w:sz w:val="24"/>
              </w:rPr>
              <w:t xml:space="preserve">HJ </w:t>
            </w:r>
            <w:r>
              <w:rPr>
                <w:rFonts w:hint="eastAsia"/>
                <w:sz w:val="24"/>
              </w:rPr>
              <w:t>2.4</w:t>
            </w:r>
            <w:r>
              <w:rPr>
                <w:sz w:val="24"/>
              </w:rPr>
              <w:t>—202</w:t>
            </w:r>
            <w:r>
              <w:rPr>
                <w:rFonts w:hint="eastAsia"/>
                <w:sz w:val="24"/>
              </w:rPr>
              <w:t>1</w:t>
            </w:r>
            <w:r>
              <w:rPr>
                <w:rFonts w:hint="eastAsia"/>
                <w:sz w:val="24"/>
              </w:rPr>
              <w:t>）</w:t>
            </w:r>
            <w:r>
              <w:rPr>
                <w:sz w:val="24"/>
              </w:rPr>
              <w:t>中推荐的工业噪声预测模式进行预测：本项目的计算声源中，所有室内源</w:t>
            </w:r>
            <w:proofErr w:type="gramStart"/>
            <w:r>
              <w:rPr>
                <w:sz w:val="24"/>
              </w:rPr>
              <w:t>均按导则</w:t>
            </w:r>
            <w:proofErr w:type="gramEnd"/>
            <w:r>
              <w:rPr>
                <w:sz w:val="24"/>
              </w:rPr>
              <w:t>要求经过换算，等效于室外点源，并根据治理措施降噪后的声级值，再进行衰减的分布计算。</w:t>
            </w:r>
            <w:r>
              <w:rPr>
                <w:rFonts w:hint="eastAsia"/>
                <w:kern w:val="0"/>
                <w:sz w:val="24"/>
              </w:rPr>
              <w:t>计算结果详见下表</w:t>
            </w:r>
            <w:r>
              <w:rPr>
                <w:rFonts w:hint="eastAsia"/>
                <w:kern w:val="0"/>
                <w:sz w:val="24"/>
              </w:rPr>
              <w:t>4</w:t>
            </w:r>
            <w:r>
              <w:rPr>
                <w:kern w:val="0"/>
                <w:sz w:val="24"/>
              </w:rPr>
              <w:t>-10</w:t>
            </w:r>
            <w:r>
              <w:rPr>
                <w:rFonts w:hint="eastAsia"/>
                <w:kern w:val="0"/>
                <w:sz w:val="24"/>
              </w:rPr>
              <w:t>：</w:t>
            </w:r>
          </w:p>
          <w:p w14:paraId="7F66861C" w14:textId="77777777" w:rsidR="00CE2EEB" w:rsidRDefault="00000000">
            <w:pPr>
              <w:jc w:val="center"/>
              <w:rPr>
                <w:b/>
                <w:szCs w:val="21"/>
              </w:rPr>
            </w:pPr>
            <w:r>
              <w:rPr>
                <w:rFonts w:hint="eastAsia"/>
                <w:b/>
                <w:szCs w:val="21"/>
              </w:rPr>
              <w:t>表</w:t>
            </w:r>
            <w:r>
              <w:rPr>
                <w:b/>
                <w:szCs w:val="21"/>
              </w:rPr>
              <w:t xml:space="preserve">4-10  </w:t>
            </w:r>
            <w:r>
              <w:rPr>
                <w:rFonts w:hint="eastAsia"/>
                <w:b/>
                <w:szCs w:val="21"/>
              </w:rPr>
              <w:t>厂界噪声测量结果（单位：</w:t>
            </w:r>
            <w:r>
              <w:rPr>
                <w:b/>
                <w:szCs w:val="21"/>
              </w:rPr>
              <w:t>dB</w:t>
            </w:r>
            <w:r>
              <w:rPr>
                <w:rFonts w:hint="eastAsia"/>
                <w:b/>
                <w:szCs w:val="21"/>
              </w:rPr>
              <w:t>（</w:t>
            </w:r>
            <w:r>
              <w:rPr>
                <w:b/>
                <w:szCs w:val="21"/>
              </w:rPr>
              <w:t>A</w:t>
            </w:r>
            <w:r>
              <w:rPr>
                <w:rFonts w:hint="eastAsia"/>
                <w:b/>
                <w:szCs w:val="21"/>
              </w:rPr>
              <w:t>））</w:t>
            </w:r>
          </w:p>
          <w:tbl>
            <w:tblPr>
              <w:tblW w:w="499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2"/>
              <w:gridCol w:w="3968"/>
            </w:tblGrid>
            <w:tr w:rsidR="00CE2EEB" w14:paraId="12F0F12E" w14:textId="77777777">
              <w:trPr>
                <w:trHeight w:val="241"/>
                <w:jc w:val="center"/>
              </w:trPr>
              <w:tc>
                <w:tcPr>
                  <w:tcW w:w="2665" w:type="pct"/>
                  <w:vMerge w:val="restart"/>
                  <w:tcBorders>
                    <w:top w:val="single" w:sz="12" w:space="0" w:color="auto"/>
                    <w:bottom w:val="single" w:sz="12" w:space="0" w:color="auto"/>
                  </w:tcBorders>
                  <w:vAlign w:val="center"/>
                </w:tcPr>
                <w:p w14:paraId="1B33D4B0" w14:textId="77777777" w:rsidR="00CE2EEB" w:rsidRDefault="00000000">
                  <w:pPr>
                    <w:jc w:val="center"/>
                    <w:rPr>
                      <w:b/>
                      <w:bCs/>
                      <w:szCs w:val="21"/>
                    </w:rPr>
                  </w:pPr>
                  <w:r>
                    <w:rPr>
                      <w:rFonts w:hint="eastAsia"/>
                      <w:b/>
                      <w:bCs/>
                      <w:szCs w:val="21"/>
                    </w:rPr>
                    <w:t>项目点位</w:t>
                  </w:r>
                </w:p>
              </w:tc>
              <w:tc>
                <w:tcPr>
                  <w:tcW w:w="2334" w:type="pct"/>
                  <w:vMerge w:val="restart"/>
                  <w:tcBorders>
                    <w:top w:val="single" w:sz="12" w:space="0" w:color="auto"/>
                    <w:bottom w:val="single" w:sz="12" w:space="0" w:color="auto"/>
                  </w:tcBorders>
                  <w:vAlign w:val="center"/>
                </w:tcPr>
                <w:p w14:paraId="2E7328CC" w14:textId="77777777" w:rsidR="00CE2EEB" w:rsidRDefault="00000000">
                  <w:pPr>
                    <w:jc w:val="center"/>
                    <w:rPr>
                      <w:b/>
                      <w:bCs/>
                      <w:szCs w:val="21"/>
                    </w:rPr>
                  </w:pPr>
                  <w:r>
                    <w:rPr>
                      <w:rFonts w:hint="eastAsia"/>
                      <w:b/>
                      <w:bCs/>
                      <w:szCs w:val="21"/>
                    </w:rPr>
                    <w:t>贡献值</w:t>
                  </w:r>
                </w:p>
              </w:tc>
            </w:tr>
            <w:tr w:rsidR="00CE2EEB" w14:paraId="6EB93FD7" w14:textId="77777777">
              <w:trPr>
                <w:trHeight w:val="241"/>
                <w:jc w:val="center"/>
              </w:trPr>
              <w:tc>
                <w:tcPr>
                  <w:tcW w:w="2665" w:type="pct"/>
                  <w:vMerge/>
                  <w:tcBorders>
                    <w:bottom w:val="single" w:sz="12" w:space="0" w:color="auto"/>
                  </w:tcBorders>
                  <w:vAlign w:val="center"/>
                </w:tcPr>
                <w:p w14:paraId="406127BC" w14:textId="77777777" w:rsidR="00CE2EEB" w:rsidRDefault="00CE2EEB">
                  <w:pPr>
                    <w:widowControl/>
                    <w:jc w:val="left"/>
                    <w:rPr>
                      <w:szCs w:val="21"/>
                    </w:rPr>
                  </w:pPr>
                </w:p>
              </w:tc>
              <w:tc>
                <w:tcPr>
                  <w:tcW w:w="2334" w:type="pct"/>
                  <w:vMerge/>
                  <w:tcBorders>
                    <w:bottom w:val="single" w:sz="12" w:space="0" w:color="auto"/>
                  </w:tcBorders>
                  <w:vAlign w:val="center"/>
                </w:tcPr>
                <w:p w14:paraId="6A3E2FB6" w14:textId="77777777" w:rsidR="00CE2EEB" w:rsidRDefault="00CE2EEB">
                  <w:pPr>
                    <w:widowControl/>
                    <w:jc w:val="left"/>
                    <w:rPr>
                      <w:szCs w:val="21"/>
                    </w:rPr>
                  </w:pPr>
                </w:p>
              </w:tc>
            </w:tr>
            <w:tr w:rsidR="00CE2EEB" w14:paraId="62D54500" w14:textId="77777777">
              <w:trPr>
                <w:trHeight w:val="255"/>
                <w:jc w:val="center"/>
              </w:trPr>
              <w:tc>
                <w:tcPr>
                  <w:tcW w:w="2665" w:type="pct"/>
                  <w:tcBorders>
                    <w:top w:val="single" w:sz="12" w:space="0" w:color="auto"/>
                  </w:tcBorders>
                  <w:vAlign w:val="center"/>
                </w:tcPr>
                <w:p w14:paraId="53D31C6E" w14:textId="77777777" w:rsidR="00CE2EEB" w:rsidRDefault="00000000">
                  <w:pPr>
                    <w:tabs>
                      <w:tab w:val="left" w:pos="60"/>
                    </w:tabs>
                    <w:jc w:val="center"/>
                    <w:rPr>
                      <w:szCs w:val="21"/>
                    </w:rPr>
                  </w:pPr>
                  <w:r>
                    <w:rPr>
                      <w:rFonts w:hint="eastAsia"/>
                      <w:szCs w:val="21"/>
                    </w:rPr>
                    <w:t>厂界东侧</w:t>
                  </w:r>
                </w:p>
              </w:tc>
              <w:tc>
                <w:tcPr>
                  <w:tcW w:w="2334" w:type="pct"/>
                  <w:tcBorders>
                    <w:top w:val="single" w:sz="12" w:space="0" w:color="auto"/>
                  </w:tcBorders>
                  <w:vAlign w:val="center"/>
                </w:tcPr>
                <w:p w14:paraId="64F69594" w14:textId="77777777" w:rsidR="00CE2EEB" w:rsidRDefault="00000000">
                  <w:pPr>
                    <w:tabs>
                      <w:tab w:val="left" w:pos="45"/>
                    </w:tabs>
                    <w:jc w:val="center"/>
                    <w:rPr>
                      <w:szCs w:val="21"/>
                    </w:rPr>
                  </w:pPr>
                  <w:r>
                    <w:rPr>
                      <w:szCs w:val="21"/>
                    </w:rPr>
                    <w:t>4</w:t>
                  </w:r>
                  <w:r>
                    <w:rPr>
                      <w:rFonts w:hint="eastAsia"/>
                      <w:szCs w:val="21"/>
                    </w:rPr>
                    <w:t>2</w:t>
                  </w:r>
                  <w:r>
                    <w:rPr>
                      <w:szCs w:val="21"/>
                    </w:rPr>
                    <w:t>.1</w:t>
                  </w:r>
                </w:p>
              </w:tc>
            </w:tr>
            <w:tr w:rsidR="00CE2EEB" w14:paraId="69CBDB79" w14:textId="77777777">
              <w:trPr>
                <w:trHeight w:val="255"/>
                <w:jc w:val="center"/>
              </w:trPr>
              <w:tc>
                <w:tcPr>
                  <w:tcW w:w="2665" w:type="pct"/>
                  <w:vAlign w:val="center"/>
                </w:tcPr>
                <w:p w14:paraId="2AC502F8" w14:textId="77777777" w:rsidR="00CE2EEB" w:rsidRDefault="00000000">
                  <w:pPr>
                    <w:jc w:val="center"/>
                    <w:rPr>
                      <w:szCs w:val="21"/>
                    </w:rPr>
                  </w:pPr>
                  <w:r>
                    <w:rPr>
                      <w:rFonts w:hint="eastAsia"/>
                      <w:szCs w:val="21"/>
                    </w:rPr>
                    <w:t>厂界西侧</w:t>
                  </w:r>
                </w:p>
              </w:tc>
              <w:tc>
                <w:tcPr>
                  <w:tcW w:w="2334" w:type="pct"/>
                  <w:vAlign w:val="center"/>
                </w:tcPr>
                <w:p w14:paraId="630FA222" w14:textId="77777777" w:rsidR="00CE2EEB" w:rsidRDefault="00000000">
                  <w:pPr>
                    <w:jc w:val="center"/>
                    <w:rPr>
                      <w:szCs w:val="21"/>
                    </w:rPr>
                  </w:pPr>
                  <w:r>
                    <w:rPr>
                      <w:rFonts w:hint="eastAsia"/>
                      <w:szCs w:val="21"/>
                    </w:rPr>
                    <w:t>47</w:t>
                  </w:r>
                  <w:r>
                    <w:rPr>
                      <w:szCs w:val="21"/>
                    </w:rPr>
                    <w:t>.5</w:t>
                  </w:r>
                </w:p>
              </w:tc>
            </w:tr>
            <w:tr w:rsidR="00CE2EEB" w14:paraId="57E169EC" w14:textId="77777777">
              <w:trPr>
                <w:trHeight w:val="255"/>
                <w:jc w:val="center"/>
              </w:trPr>
              <w:tc>
                <w:tcPr>
                  <w:tcW w:w="2665" w:type="pct"/>
                  <w:tcBorders>
                    <w:bottom w:val="single" w:sz="4" w:space="0" w:color="auto"/>
                  </w:tcBorders>
                  <w:vAlign w:val="center"/>
                </w:tcPr>
                <w:p w14:paraId="4CAFAB17" w14:textId="77777777" w:rsidR="00CE2EEB" w:rsidRDefault="00000000">
                  <w:pPr>
                    <w:jc w:val="center"/>
                    <w:rPr>
                      <w:szCs w:val="21"/>
                    </w:rPr>
                  </w:pPr>
                  <w:r>
                    <w:rPr>
                      <w:rFonts w:hint="eastAsia"/>
                      <w:szCs w:val="21"/>
                    </w:rPr>
                    <w:t>厂界南侧</w:t>
                  </w:r>
                </w:p>
              </w:tc>
              <w:tc>
                <w:tcPr>
                  <w:tcW w:w="2334" w:type="pct"/>
                  <w:tcBorders>
                    <w:bottom w:val="single" w:sz="4" w:space="0" w:color="auto"/>
                  </w:tcBorders>
                  <w:vAlign w:val="center"/>
                </w:tcPr>
                <w:p w14:paraId="0A436E0C" w14:textId="77777777" w:rsidR="00CE2EEB" w:rsidRDefault="00000000">
                  <w:pPr>
                    <w:jc w:val="center"/>
                    <w:rPr>
                      <w:szCs w:val="21"/>
                    </w:rPr>
                  </w:pPr>
                  <w:r>
                    <w:rPr>
                      <w:szCs w:val="21"/>
                    </w:rPr>
                    <w:t>48.</w:t>
                  </w:r>
                  <w:r>
                    <w:rPr>
                      <w:rFonts w:hint="eastAsia"/>
                      <w:szCs w:val="21"/>
                    </w:rPr>
                    <w:t>3</w:t>
                  </w:r>
                </w:p>
              </w:tc>
            </w:tr>
            <w:tr w:rsidR="00CE2EEB" w14:paraId="4C9FE8B0" w14:textId="77777777">
              <w:trPr>
                <w:trHeight w:val="267"/>
                <w:jc w:val="center"/>
              </w:trPr>
              <w:tc>
                <w:tcPr>
                  <w:tcW w:w="2665" w:type="pct"/>
                  <w:tcBorders>
                    <w:bottom w:val="single" w:sz="12" w:space="0" w:color="auto"/>
                  </w:tcBorders>
                  <w:vAlign w:val="center"/>
                </w:tcPr>
                <w:p w14:paraId="7DA958F9" w14:textId="77777777" w:rsidR="00CE2EEB" w:rsidRDefault="00000000">
                  <w:pPr>
                    <w:jc w:val="center"/>
                    <w:rPr>
                      <w:szCs w:val="21"/>
                    </w:rPr>
                  </w:pPr>
                  <w:r>
                    <w:rPr>
                      <w:rFonts w:hint="eastAsia"/>
                      <w:szCs w:val="21"/>
                    </w:rPr>
                    <w:t>厂界北侧</w:t>
                  </w:r>
                </w:p>
              </w:tc>
              <w:tc>
                <w:tcPr>
                  <w:tcW w:w="2334" w:type="pct"/>
                  <w:tcBorders>
                    <w:bottom w:val="single" w:sz="12" w:space="0" w:color="auto"/>
                  </w:tcBorders>
                  <w:vAlign w:val="center"/>
                </w:tcPr>
                <w:p w14:paraId="64C74B48" w14:textId="77777777" w:rsidR="00CE2EEB" w:rsidRDefault="00000000">
                  <w:pPr>
                    <w:jc w:val="center"/>
                    <w:rPr>
                      <w:szCs w:val="21"/>
                    </w:rPr>
                  </w:pPr>
                  <w:r>
                    <w:rPr>
                      <w:rFonts w:hint="eastAsia"/>
                      <w:szCs w:val="21"/>
                    </w:rPr>
                    <w:t>43.8</w:t>
                  </w:r>
                </w:p>
              </w:tc>
            </w:tr>
          </w:tbl>
          <w:p w14:paraId="2DAE987B" w14:textId="77777777" w:rsidR="00CE2EEB" w:rsidRDefault="00000000">
            <w:pPr>
              <w:adjustRightInd w:val="0"/>
              <w:snapToGrid w:val="0"/>
              <w:spacing w:line="360" w:lineRule="auto"/>
              <w:ind w:firstLineChars="200" w:firstLine="480"/>
              <w:rPr>
                <w:kern w:val="0"/>
                <w:sz w:val="24"/>
              </w:rPr>
            </w:pPr>
            <w:r>
              <w:rPr>
                <w:kern w:val="0"/>
                <w:sz w:val="24"/>
              </w:rPr>
              <w:t>由预测结果可知，项目噪声源经有效控制后，厂界的噪声能满足《工业企业厂界环境噪声排放标准》（</w:t>
            </w:r>
            <w:r>
              <w:rPr>
                <w:kern w:val="0"/>
                <w:sz w:val="24"/>
              </w:rPr>
              <w:t>GB12348-2008</w:t>
            </w:r>
            <w:r>
              <w:rPr>
                <w:kern w:val="0"/>
                <w:sz w:val="24"/>
              </w:rPr>
              <w:t>）中</w:t>
            </w:r>
            <w:r>
              <w:rPr>
                <w:rFonts w:hint="eastAsia"/>
                <w:kern w:val="0"/>
                <w:sz w:val="24"/>
              </w:rPr>
              <w:t>2</w:t>
            </w:r>
            <w:r>
              <w:rPr>
                <w:kern w:val="0"/>
                <w:sz w:val="24"/>
              </w:rPr>
              <w:t>类噪声排放标准要求，项目对周围环境影响较小。</w:t>
            </w:r>
          </w:p>
          <w:p w14:paraId="1E1C79C8" w14:textId="77777777" w:rsidR="00CE2EEB" w:rsidRDefault="00000000">
            <w:pPr>
              <w:pStyle w:val="afffff8"/>
            </w:pPr>
            <w:r>
              <w:rPr>
                <w:rFonts w:hint="eastAsia"/>
              </w:rPr>
              <w:t>3.3</w:t>
            </w:r>
            <w:r>
              <w:rPr>
                <w:rFonts w:hint="eastAsia"/>
              </w:rPr>
              <w:t>监测要求</w:t>
            </w:r>
          </w:p>
          <w:p w14:paraId="4578B1FE" w14:textId="77777777" w:rsidR="00CE2EEB" w:rsidRDefault="00000000">
            <w:pPr>
              <w:adjustRightInd w:val="0"/>
              <w:snapToGrid w:val="0"/>
              <w:jc w:val="center"/>
              <w:rPr>
                <w:b/>
                <w:szCs w:val="21"/>
              </w:rPr>
            </w:pPr>
            <w:r>
              <w:rPr>
                <w:rFonts w:hint="eastAsia"/>
                <w:b/>
                <w:szCs w:val="21"/>
              </w:rPr>
              <w:t>表</w:t>
            </w:r>
            <w:r>
              <w:rPr>
                <w:b/>
                <w:szCs w:val="21"/>
              </w:rPr>
              <w:t>4-11</w:t>
            </w:r>
            <w:r>
              <w:rPr>
                <w:rFonts w:hint="eastAsia"/>
                <w:b/>
                <w:szCs w:val="21"/>
              </w:rPr>
              <w:t xml:space="preserve">  </w:t>
            </w:r>
            <w:r>
              <w:rPr>
                <w:rFonts w:hint="eastAsia"/>
                <w:b/>
                <w:szCs w:val="21"/>
              </w:rPr>
              <w:t>噪声日常监测计划要求</w:t>
            </w:r>
          </w:p>
          <w:tbl>
            <w:tblPr>
              <w:tblW w:w="8527" w:type="dxa"/>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813"/>
              <w:gridCol w:w="756"/>
              <w:gridCol w:w="1085"/>
              <w:gridCol w:w="1543"/>
              <w:gridCol w:w="1237"/>
              <w:gridCol w:w="3093"/>
            </w:tblGrid>
            <w:tr w:rsidR="00CE2EEB" w14:paraId="4255DEE5" w14:textId="77777777">
              <w:trPr>
                <w:trHeight w:val="116"/>
              </w:trPr>
              <w:tc>
                <w:tcPr>
                  <w:tcW w:w="813" w:type="dxa"/>
                  <w:vAlign w:val="center"/>
                </w:tcPr>
                <w:p w14:paraId="425129ED" w14:textId="77777777" w:rsidR="00CE2EEB" w:rsidRDefault="00000000">
                  <w:pPr>
                    <w:adjustRightInd w:val="0"/>
                    <w:snapToGrid w:val="0"/>
                    <w:jc w:val="center"/>
                    <w:rPr>
                      <w:rFonts w:eastAsia="Times New Roman"/>
                      <w:b/>
                      <w:szCs w:val="21"/>
                    </w:rPr>
                  </w:pPr>
                  <w:r>
                    <w:rPr>
                      <w:rFonts w:ascii="宋体" w:hAnsi="宋体" w:cs="宋体" w:hint="eastAsia"/>
                      <w:b/>
                      <w:szCs w:val="21"/>
                    </w:rPr>
                    <w:t>监测时间</w:t>
                  </w:r>
                </w:p>
              </w:tc>
              <w:tc>
                <w:tcPr>
                  <w:tcW w:w="756" w:type="dxa"/>
                  <w:vAlign w:val="center"/>
                </w:tcPr>
                <w:p w14:paraId="3EC23BF8" w14:textId="77777777" w:rsidR="00CE2EEB" w:rsidRDefault="00000000">
                  <w:pPr>
                    <w:adjustRightInd w:val="0"/>
                    <w:snapToGrid w:val="0"/>
                    <w:jc w:val="center"/>
                    <w:rPr>
                      <w:rFonts w:eastAsia="Times New Roman"/>
                      <w:b/>
                      <w:szCs w:val="21"/>
                    </w:rPr>
                  </w:pPr>
                  <w:r>
                    <w:rPr>
                      <w:rFonts w:ascii="宋体" w:hAnsi="宋体" w:cs="宋体" w:hint="eastAsia"/>
                      <w:b/>
                      <w:szCs w:val="21"/>
                    </w:rPr>
                    <w:t>类别</w:t>
                  </w:r>
                </w:p>
              </w:tc>
              <w:tc>
                <w:tcPr>
                  <w:tcW w:w="1085" w:type="dxa"/>
                  <w:vAlign w:val="center"/>
                </w:tcPr>
                <w:p w14:paraId="3C836EE3" w14:textId="77777777" w:rsidR="00CE2EEB" w:rsidRDefault="00000000">
                  <w:pPr>
                    <w:adjustRightInd w:val="0"/>
                    <w:snapToGrid w:val="0"/>
                    <w:jc w:val="center"/>
                    <w:rPr>
                      <w:rFonts w:eastAsia="Times New Roman"/>
                      <w:b/>
                      <w:szCs w:val="21"/>
                    </w:rPr>
                  </w:pPr>
                  <w:r>
                    <w:rPr>
                      <w:rFonts w:ascii="宋体" w:hAnsi="宋体" w:cs="宋体" w:hint="eastAsia"/>
                      <w:b/>
                      <w:szCs w:val="21"/>
                    </w:rPr>
                    <w:t>监测点位</w:t>
                  </w:r>
                </w:p>
              </w:tc>
              <w:tc>
                <w:tcPr>
                  <w:tcW w:w="1543" w:type="dxa"/>
                  <w:vAlign w:val="center"/>
                </w:tcPr>
                <w:p w14:paraId="1941D37B" w14:textId="77777777" w:rsidR="00CE2EEB" w:rsidRDefault="00000000">
                  <w:pPr>
                    <w:adjustRightInd w:val="0"/>
                    <w:snapToGrid w:val="0"/>
                    <w:jc w:val="center"/>
                    <w:rPr>
                      <w:rFonts w:eastAsia="Times New Roman"/>
                      <w:b/>
                      <w:szCs w:val="21"/>
                    </w:rPr>
                  </w:pPr>
                  <w:r>
                    <w:rPr>
                      <w:rFonts w:ascii="宋体" w:hAnsi="宋体" w:cs="宋体" w:hint="eastAsia"/>
                      <w:b/>
                      <w:szCs w:val="21"/>
                    </w:rPr>
                    <w:t>监测因子</w:t>
                  </w:r>
                </w:p>
              </w:tc>
              <w:tc>
                <w:tcPr>
                  <w:tcW w:w="1237" w:type="dxa"/>
                  <w:vAlign w:val="center"/>
                </w:tcPr>
                <w:p w14:paraId="0D5AE76F" w14:textId="77777777" w:rsidR="00CE2EEB" w:rsidRDefault="00000000">
                  <w:pPr>
                    <w:adjustRightInd w:val="0"/>
                    <w:snapToGrid w:val="0"/>
                    <w:jc w:val="center"/>
                    <w:rPr>
                      <w:rFonts w:eastAsia="Times New Roman"/>
                      <w:b/>
                      <w:szCs w:val="21"/>
                    </w:rPr>
                  </w:pPr>
                  <w:r>
                    <w:rPr>
                      <w:rFonts w:ascii="宋体" w:hAnsi="宋体" w:cs="宋体" w:hint="eastAsia"/>
                      <w:b/>
                      <w:szCs w:val="21"/>
                    </w:rPr>
                    <w:t>监测频次</w:t>
                  </w:r>
                </w:p>
              </w:tc>
              <w:tc>
                <w:tcPr>
                  <w:tcW w:w="3093" w:type="dxa"/>
                  <w:vAlign w:val="center"/>
                </w:tcPr>
                <w:p w14:paraId="736D4751" w14:textId="77777777" w:rsidR="00CE2EEB" w:rsidRDefault="00000000">
                  <w:pPr>
                    <w:adjustRightInd w:val="0"/>
                    <w:snapToGrid w:val="0"/>
                    <w:jc w:val="center"/>
                    <w:rPr>
                      <w:rFonts w:eastAsia="Times New Roman"/>
                      <w:b/>
                      <w:szCs w:val="21"/>
                    </w:rPr>
                  </w:pPr>
                  <w:r>
                    <w:rPr>
                      <w:rFonts w:ascii="宋体" w:hAnsi="宋体" w:cs="宋体" w:hint="eastAsia"/>
                      <w:b/>
                      <w:szCs w:val="21"/>
                    </w:rPr>
                    <w:t>执行标准</w:t>
                  </w:r>
                </w:p>
              </w:tc>
            </w:tr>
            <w:tr w:rsidR="00CE2EEB" w14:paraId="515955EA" w14:textId="77777777">
              <w:trPr>
                <w:trHeight w:val="116"/>
              </w:trPr>
              <w:tc>
                <w:tcPr>
                  <w:tcW w:w="813" w:type="dxa"/>
                  <w:vAlign w:val="center"/>
                </w:tcPr>
                <w:p w14:paraId="7354C364" w14:textId="77777777" w:rsidR="00CE2EEB" w:rsidRDefault="00000000">
                  <w:pPr>
                    <w:adjustRightInd w:val="0"/>
                    <w:snapToGrid w:val="0"/>
                    <w:jc w:val="center"/>
                    <w:rPr>
                      <w:rFonts w:eastAsia="Times New Roman"/>
                      <w:szCs w:val="21"/>
                    </w:rPr>
                  </w:pPr>
                  <w:r>
                    <w:rPr>
                      <w:rFonts w:ascii="宋体" w:hAnsi="宋体" w:cs="宋体" w:hint="eastAsia"/>
                      <w:szCs w:val="21"/>
                    </w:rPr>
                    <w:t>昼间</w:t>
                  </w:r>
                </w:p>
              </w:tc>
              <w:tc>
                <w:tcPr>
                  <w:tcW w:w="756" w:type="dxa"/>
                  <w:vAlign w:val="center"/>
                </w:tcPr>
                <w:p w14:paraId="15D8C91E" w14:textId="77777777" w:rsidR="00CE2EEB" w:rsidRDefault="00000000">
                  <w:pPr>
                    <w:adjustRightInd w:val="0"/>
                    <w:snapToGrid w:val="0"/>
                    <w:jc w:val="center"/>
                    <w:rPr>
                      <w:rFonts w:eastAsia="Times New Roman"/>
                      <w:szCs w:val="21"/>
                    </w:rPr>
                  </w:pPr>
                  <w:r>
                    <w:rPr>
                      <w:rFonts w:ascii="宋体" w:hAnsi="宋体" w:cs="宋体" w:hint="eastAsia"/>
                      <w:szCs w:val="21"/>
                    </w:rPr>
                    <w:t>噪声</w:t>
                  </w:r>
                </w:p>
              </w:tc>
              <w:tc>
                <w:tcPr>
                  <w:tcW w:w="1085" w:type="dxa"/>
                  <w:vAlign w:val="center"/>
                </w:tcPr>
                <w:p w14:paraId="38A84C0E" w14:textId="77777777" w:rsidR="00CE2EEB" w:rsidRDefault="00000000">
                  <w:pPr>
                    <w:adjustRightInd w:val="0"/>
                    <w:snapToGrid w:val="0"/>
                    <w:jc w:val="center"/>
                    <w:rPr>
                      <w:rFonts w:eastAsia="Times New Roman"/>
                      <w:szCs w:val="21"/>
                    </w:rPr>
                  </w:pPr>
                  <w:r>
                    <w:rPr>
                      <w:rFonts w:ascii="宋体" w:hAnsi="宋体" w:cs="宋体" w:hint="eastAsia"/>
                      <w:szCs w:val="21"/>
                    </w:rPr>
                    <w:t>厂界四周</w:t>
                  </w:r>
                </w:p>
              </w:tc>
              <w:tc>
                <w:tcPr>
                  <w:tcW w:w="1543" w:type="dxa"/>
                  <w:vAlign w:val="center"/>
                </w:tcPr>
                <w:p w14:paraId="2B7A8BDB" w14:textId="77777777" w:rsidR="00CE2EEB" w:rsidRDefault="00000000">
                  <w:pPr>
                    <w:adjustRightInd w:val="0"/>
                    <w:snapToGrid w:val="0"/>
                    <w:jc w:val="center"/>
                    <w:rPr>
                      <w:rFonts w:eastAsia="Times New Roman"/>
                      <w:szCs w:val="21"/>
                    </w:rPr>
                  </w:pPr>
                  <w:proofErr w:type="spellStart"/>
                  <w:r>
                    <w:rPr>
                      <w:rFonts w:eastAsia="Times New Roman"/>
                      <w:szCs w:val="21"/>
                    </w:rPr>
                    <w:t>Leq</w:t>
                  </w:r>
                  <w:proofErr w:type="spellEnd"/>
                  <w:r>
                    <w:rPr>
                      <w:rFonts w:ascii="宋体" w:hAnsi="宋体" w:cs="宋体" w:hint="eastAsia"/>
                      <w:szCs w:val="21"/>
                    </w:rPr>
                    <w:t>（</w:t>
                  </w:r>
                  <w:r>
                    <w:rPr>
                      <w:rFonts w:eastAsia="Times New Roman"/>
                      <w:szCs w:val="21"/>
                    </w:rPr>
                    <w:t>A</w:t>
                  </w:r>
                  <w:r>
                    <w:rPr>
                      <w:rFonts w:ascii="宋体" w:hAnsi="宋体" w:cs="宋体" w:hint="eastAsia"/>
                      <w:szCs w:val="21"/>
                    </w:rPr>
                    <w:t>）</w:t>
                  </w:r>
                </w:p>
              </w:tc>
              <w:tc>
                <w:tcPr>
                  <w:tcW w:w="1237" w:type="dxa"/>
                  <w:vAlign w:val="center"/>
                </w:tcPr>
                <w:p w14:paraId="17541113" w14:textId="77777777" w:rsidR="00CE2EEB" w:rsidRDefault="00000000">
                  <w:pPr>
                    <w:adjustRightInd w:val="0"/>
                    <w:snapToGrid w:val="0"/>
                    <w:jc w:val="center"/>
                    <w:rPr>
                      <w:rFonts w:eastAsia="Times New Roman"/>
                      <w:szCs w:val="21"/>
                    </w:rPr>
                  </w:pPr>
                  <w:r>
                    <w:rPr>
                      <w:rFonts w:ascii="宋体" w:hAnsi="宋体" w:cs="宋体" w:hint="eastAsia"/>
                      <w:szCs w:val="21"/>
                    </w:rPr>
                    <w:t>每季度一次</w:t>
                  </w:r>
                </w:p>
              </w:tc>
              <w:tc>
                <w:tcPr>
                  <w:tcW w:w="3093" w:type="dxa"/>
                  <w:vAlign w:val="center"/>
                </w:tcPr>
                <w:p w14:paraId="0F1FC871" w14:textId="77777777" w:rsidR="00CE2EEB" w:rsidRDefault="00000000">
                  <w:pPr>
                    <w:adjustRightInd w:val="0"/>
                    <w:snapToGrid w:val="0"/>
                    <w:jc w:val="center"/>
                    <w:rPr>
                      <w:rFonts w:eastAsia="Times New Roman"/>
                      <w:szCs w:val="21"/>
                    </w:rPr>
                  </w:pPr>
                  <w:r>
                    <w:rPr>
                      <w:rFonts w:ascii="宋体" w:hAnsi="宋体" w:cs="宋体" w:hint="eastAsia"/>
                      <w:szCs w:val="21"/>
                    </w:rPr>
                    <w:t>《工业企业厂界环境噪声排放标准》</w:t>
                  </w:r>
                  <w:r>
                    <w:rPr>
                      <w:rFonts w:eastAsia="Times New Roman" w:hint="eastAsia"/>
                      <w:szCs w:val="21"/>
                    </w:rPr>
                    <w:t>(GB12348-2008)</w:t>
                  </w:r>
                  <w:r>
                    <w:rPr>
                      <w:rFonts w:hint="eastAsia"/>
                      <w:szCs w:val="21"/>
                    </w:rPr>
                    <w:t>2</w:t>
                  </w:r>
                  <w:r>
                    <w:rPr>
                      <w:rFonts w:ascii="宋体" w:hAnsi="宋体" w:cs="宋体" w:hint="eastAsia"/>
                      <w:szCs w:val="21"/>
                    </w:rPr>
                    <w:t>类</w:t>
                  </w:r>
                </w:p>
              </w:tc>
            </w:tr>
          </w:tbl>
          <w:p w14:paraId="6B41DB0E" w14:textId="77777777" w:rsidR="00CE2EEB" w:rsidRDefault="00000000">
            <w:pPr>
              <w:pStyle w:val="afffff8"/>
            </w:pPr>
            <w:r>
              <w:t>4</w:t>
            </w:r>
            <w:r>
              <w:t>、固体废弃物</w:t>
            </w:r>
          </w:p>
          <w:p w14:paraId="587D9B40" w14:textId="77777777" w:rsidR="00CE2EEB" w:rsidRDefault="00000000">
            <w:pPr>
              <w:pStyle w:val="afffff8"/>
            </w:pPr>
            <w:r>
              <w:rPr>
                <w:rFonts w:hint="eastAsia"/>
              </w:rPr>
              <w:t>4.1</w:t>
            </w:r>
            <w:r>
              <w:rPr>
                <w:rFonts w:hint="eastAsia"/>
              </w:rPr>
              <w:t>固</w:t>
            </w:r>
            <w:proofErr w:type="gramStart"/>
            <w:r>
              <w:rPr>
                <w:rFonts w:hint="eastAsia"/>
              </w:rPr>
              <w:t>废产生</w:t>
            </w:r>
            <w:proofErr w:type="gramEnd"/>
            <w:r>
              <w:rPr>
                <w:rFonts w:hint="eastAsia"/>
              </w:rPr>
              <w:t>量</w:t>
            </w:r>
          </w:p>
          <w:p w14:paraId="65B9C721" w14:textId="77777777" w:rsidR="00CE2EEB" w:rsidRDefault="00000000">
            <w:pPr>
              <w:adjustRightInd w:val="0"/>
              <w:snapToGrid w:val="0"/>
              <w:spacing w:line="360" w:lineRule="auto"/>
              <w:ind w:firstLineChars="200" w:firstLine="480"/>
              <w:rPr>
                <w:kern w:val="0"/>
                <w:sz w:val="24"/>
              </w:rPr>
            </w:pPr>
            <w:r>
              <w:rPr>
                <w:rFonts w:hint="eastAsia"/>
                <w:kern w:val="0"/>
                <w:sz w:val="24"/>
              </w:rPr>
              <w:t>本项目营运期产生的固体废物，主要为布袋收尘设施收集到的粉尘、煤泥，</w:t>
            </w:r>
            <w:r>
              <w:rPr>
                <w:rFonts w:hint="eastAsia"/>
                <w:kern w:val="0"/>
                <w:sz w:val="24"/>
              </w:rPr>
              <w:lastRenderedPageBreak/>
              <w:t>生活垃圾和废机油等危险废物</w:t>
            </w:r>
            <w:r>
              <w:rPr>
                <w:kern w:val="0"/>
                <w:sz w:val="24"/>
              </w:rPr>
              <w:t>。</w:t>
            </w:r>
          </w:p>
          <w:p w14:paraId="231937DF"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kern w:val="0"/>
                <w:sz w:val="24"/>
              </w:rPr>
              <w:t>1</w:t>
            </w:r>
            <w:r>
              <w:rPr>
                <w:rFonts w:hint="eastAsia"/>
                <w:kern w:val="0"/>
                <w:sz w:val="24"/>
              </w:rPr>
              <w:t>）布袋收集尘：经计算，布袋收尘设施收集到的煤粉尘约</w:t>
            </w:r>
            <w:r>
              <w:rPr>
                <w:rFonts w:hint="eastAsia"/>
                <w:kern w:val="0"/>
                <w:sz w:val="24"/>
              </w:rPr>
              <w:t>182</w:t>
            </w:r>
            <w:r>
              <w:rPr>
                <w:kern w:val="0"/>
                <w:sz w:val="24"/>
              </w:rPr>
              <w:t>t/a</w:t>
            </w:r>
            <w:r>
              <w:rPr>
                <w:rFonts w:hint="eastAsia"/>
                <w:kern w:val="0"/>
                <w:sz w:val="24"/>
              </w:rPr>
              <w:t>，</w:t>
            </w:r>
            <w:r>
              <w:rPr>
                <w:rFonts w:cs="宋体" w:hint="eastAsia"/>
                <w:sz w:val="24"/>
                <w:lang w:bidi="ar"/>
              </w:rPr>
              <w:t>暂存于一</w:t>
            </w:r>
            <w:r>
              <w:rPr>
                <w:rFonts w:cs="宋体" w:hint="eastAsia"/>
                <w:color w:val="000000"/>
                <w:sz w:val="24"/>
                <w:lang w:bidi="ar"/>
              </w:rPr>
              <w:t>般固废暂存间，定期外</w:t>
            </w:r>
            <w:r>
              <w:rPr>
                <w:rFonts w:hint="eastAsia"/>
                <w:kern w:val="0"/>
                <w:sz w:val="24"/>
              </w:rPr>
              <w:t>售。</w:t>
            </w:r>
          </w:p>
          <w:p w14:paraId="19813BA8"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）生活垃圾：本项目劳动定员</w:t>
            </w:r>
            <w:r>
              <w:rPr>
                <w:kern w:val="0"/>
                <w:sz w:val="24"/>
              </w:rPr>
              <w:t>20</w:t>
            </w:r>
            <w:r>
              <w:rPr>
                <w:rFonts w:hint="eastAsia"/>
                <w:kern w:val="0"/>
                <w:sz w:val="24"/>
              </w:rPr>
              <w:t>人，职工生活垃圾按</w:t>
            </w:r>
            <w:r>
              <w:rPr>
                <w:rFonts w:hint="eastAsia"/>
                <w:kern w:val="0"/>
                <w:sz w:val="24"/>
              </w:rPr>
              <w:t>0.5kg/</w:t>
            </w:r>
            <w:r>
              <w:rPr>
                <w:rFonts w:hint="eastAsia"/>
                <w:kern w:val="0"/>
                <w:sz w:val="24"/>
              </w:rPr>
              <w:t>人</w:t>
            </w:r>
            <w:r>
              <w:rPr>
                <w:rFonts w:hint="eastAsia"/>
                <w:kern w:val="0"/>
                <w:sz w:val="24"/>
              </w:rPr>
              <w:t>.d</w:t>
            </w:r>
            <w:r>
              <w:rPr>
                <w:rFonts w:hint="eastAsia"/>
                <w:kern w:val="0"/>
                <w:sz w:val="24"/>
              </w:rPr>
              <w:t>计，则生活垃圾产生量为</w:t>
            </w:r>
            <w:r>
              <w:rPr>
                <w:kern w:val="0"/>
                <w:sz w:val="24"/>
              </w:rPr>
              <w:t>3.3</w:t>
            </w:r>
            <w:r>
              <w:rPr>
                <w:rFonts w:hint="eastAsia"/>
                <w:kern w:val="0"/>
                <w:sz w:val="24"/>
              </w:rPr>
              <w:t>t/a</w:t>
            </w:r>
            <w:r>
              <w:rPr>
                <w:rFonts w:hint="eastAsia"/>
                <w:kern w:val="0"/>
                <w:sz w:val="24"/>
              </w:rPr>
              <w:t>，设置垃圾桶收集生活垃圾，定期交由环卫部门清运。</w:t>
            </w:r>
          </w:p>
          <w:p w14:paraId="0DDA671D"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）煤泥：本项目清洗车辆以及冲洗地面过程中，沉淀池产生的煤泥约为</w:t>
            </w:r>
            <w:r>
              <w:rPr>
                <w:rFonts w:hint="eastAsia"/>
                <w:kern w:val="0"/>
                <w:sz w:val="24"/>
              </w:rPr>
              <w:t>2t</w:t>
            </w:r>
            <w:r>
              <w:rPr>
                <w:kern w:val="0"/>
                <w:sz w:val="24"/>
              </w:rPr>
              <w:t>/a</w:t>
            </w:r>
            <w:r>
              <w:rPr>
                <w:rFonts w:hint="eastAsia"/>
                <w:kern w:val="0"/>
                <w:sz w:val="24"/>
              </w:rPr>
              <w:t>，收集定期外售。</w:t>
            </w:r>
          </w:p>
          <w:p w14:paraId="0EB2772A" w14:textId="77777777" w:rsidR="00CE2EEB" w:rsidRDefault="00000000">
            <w:pPr>
              <w:adjustRightInd w:val="0"/>
              <w:snapToGrid w:val="0"/>
              <w:spacing w:line="360" w:lineRule="auto"/>
              <w:ind w:firstLineChars="200" w:firstLine="480"/>
              <w:rPr>
                <w:kern w:val="0"/>
                <w:sz w:val="24"/>
              </w:rPr>
            </w:pPr>
            <w:r>
              <w:rPr>
                <w:kern w:val="0"/>
                <w:sz w:val="24"/>
              </w:rPr>
              <w:t>危险废物</w:t>
            </w:r>
          </w:p>
          <w:p w14:paraId="6F923F80" w14:textId="77777777" w:rsidR="00CE2EEB" w:rsidRDefault="00000000">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4</w:t>
            </w:r>
            <w:r>
              <w:rPr>
                <w:rFonts w:hint="eastAsia"/>
                <w:kern w:val="0"/>
                <w:sz w:val="24"/>
              </w:rPr>
              <w:t>）</w:t>
            </w:r>
            <w:r>
              <w:rPr>
                <w:kern w:val="0"/>
                <w:sz w:val="24"/>
              </w:rPr>
              <w:t>废机油</w:t>
            </w:r>
            <w:r>
              <w:rPr>
                <w:rFonts w:hint="eastAsia"/>
                <w:kern w:val="0"/>
                <w:sz w:val="24"/>
              </w:rPr>
              <w:t>：设备和车辆</w:t>
            </w:r>
            <w:r>
              <w:rPr>
                <w:kern w:val="0"/>
                <w:sz w:val="24"/>
              </w:rPr>
              <w:t>检修维护（更换）时会产生一定的废机油，产生量为</w:t>
            </w:r>
            <w:r>
              <w:rPr>
                <w:kern w:val="0"/>
                <w:sz w:val="24"/>
              </w:rPr>
              <w:t>0.</w:t>
            </w:r>
            <w:r>
              <w:rPr>
                <w:rFonts w:hint="eastAsia"/>
                <w:kern w:val="0"/>
                <w:sz w:val="24"/>
              </w:rPr>
              <w:t>15</w:t>
            </w:r>
            <w:r>
              <w:rPr>
                <w:kern w:val="0"/>
                <w:sz w:val="24"/>
              </w:rPr>
              <w:t>t/a</w:t>
            </w:r>
            <w:r>
              <w:rPr>
                <w:kern w:val="0"/>
                <w:sz w:val="24"/>
              </w:rPr>
              <w:t>；根据《国家危险废物名录》（</w:t>
            </w:r>
            <w:r>
              <w:rPr>
                <w:kern w:val="0"/>
                <w:sz w:val="24"/>
              </w:rPr>
              <w:t>2021</w:t>
            </w:r>
            <w:r>
              <w:rPr>
                <w:kern w:val="0"/>
                <w:sz w:val="24"/>
              </w:rPr>
              <w:t>版），废机油属于危险废物，废物类别为</w:t>
            </w:r>
            <w:r>
              <w:rPr>
                <w:kern w:val="0"/>
                <w:sz w:val="24"/>
              </w:rPr>
              <w:t>HW08</w:t>
            </w:r>
            <w:r>
              <w:rPr>
                <w:kern w:val="0"/>
                <w:sz w:val="24"/>
              </w:rPr>
              <w:t>，代码为</w:t>
            </w:r>
            <w:r>
              <w:rPr>
                <w:kern w:val="0"/>
                <w:sz w:val="24"/>
              </w:rPr>
              <w:t>900-24</w:t>
            </w:r>
            <w:r>
              <w:rPr>
                <w:rFonts w:hint="eastAsia"/>
                <w:kern w:val="0"/>
                <w:sz w:val="24"/>
              </w:rPr>
              <w:t>1</w:t>
            </w:r>
            <w:r>
              <w:rPr>
                <w:kern w:val="0"/>
                <w:sz w:val="24"/>
              </w:rPr>
              <w:t>-08</w:t>
            </w:r>
            <w:r>
              <w:rPr>
                <w:kern w:val="0"/>
                <w:sz w:val="24"/>
              </w:rPr>
              <w:t>，统一收集暂存于</w:t>
            </w:r>
            <w:proofErr w:type="gramStart"/>
            <w:r>
              <w:rPr>
                <w:kern w:val="0"/>
                <w:sz w:val="24"/>
              </w:rPr>
              <w:t>危废间</w:t>
            </w:r>
            <w:proofErr w:type="gramEnd"/>
            <w:r>
              <w:rPr>
                <w:kern w:val="0"/>
                <w:sz w:val="24"/>
              </w:rPr>
              <w:t>内定期委托有危险废物处理资质的单位处理。</w:t>
            </w:r>
          </w:p>
          <w:p w14:paraId="589B0902" w14:textId="77777777" w:rsidR="00CE2EEB" w:rsidRDefault="00000000">
            <w:pPr>
              <w:spacing w:line="360" w:lineRule="auto"/>
              <w:ind w:firstLineChars="200" w:firstLine="480"/>
              <w:rPr>
                <w:kern w:val="0"/>
                <w:sz w:val="24"/>
              </w:rPr>
            </w:pPr>
            <w:r>
              <w:rPr>
                <w:kern w:val="0"/>
                <w:sz w:val="24"/>
              </w:rPr>
              <w:t>综上</w:t>
            </w:r>
            <w:r>
              <w:rPr>
                <w:rFonts w:hint="eastAsia"/>
                <w:kern w:val="0"/>
                <w:sz w:val="24"/>
              </w:rPr>
              <w:t>，</w:t>
            </w:r>
            <w:r>
              <w:rPr>
                <w:kern w:val="0"/>
                <w:sz w:val="24"/>
              </w:rPr>
              <w:t>本项目危险</w:t>
            </w:r>
            <w:proofErr w:type="gramStart"/>
            <w:r>
              <w:rPr>
                <w:kern w:val="0"/>
                <w:sz w:val="24"/>
              </w:rPr>
              <w:t>废物产排情况</w:t>
            </w:r>
            <w:proofErr w:type="gramEnd"/>
            <w:r>
              <w:rPr>
                <w:kern w:val="0"/>
                <w:sz w:val="24"/>
              </w:rPr>
              <w:t>见下表。</w:t>
            </w:r>
          </w:p>
          <w:p w14:paraId="4EB58723" w14:textId="77777777" w:rsidR="00CE2EEB" w:rsidRDefault="00000000">
            <w:pPr>
              <w:jc w:val="center"/>
              <w:rPr>
                <w:b/>
                <w:bCs/>
                <w:szCs w:val="21"/>
              </w:rPr>
            </w:pPr>
            <w:r>
              <w:rPr>
                <w:b/>
                <w:bCs/>
                <w:szCs w:val="21"/>
              </w:rPr>
              <w:t>表</w:t>
            </w:r>
            <w:r>
              <w:rPr>
                <w:b/>
                <w:bCs/>
                <w:szCs w:val="21"/>
              </w:rPr>
              <w:t xml:space="preserve">4-12   </w:t>
            </w:r>
            <w:r>
              <w:rPr>
                <w:b/>
                <w:bCs/>
                <w:szCs w:val="21"/>
              </w:rPr>
              <w:t>项目固体废弃物产生及处置情况</w:t>
            </w:r>
            <w:r>
              <w:rPr>
                <w:rFonts w:hint="eastAsia"/>
                <w:b/>
                <w:bCs/>
                <w:szCs w:val="21"/>
              </w:rPr>
              <w:t xml:space="preserve"> </w:t>
            </w:r>
            <w:r>
              <w:rPr>
                <w:rFonts w:hint="eastAsia"/>
                <w:b/>
                <w:bCs/>
                <w:szCs w:val="21"/>
              </w:rPr>
              <w:t>单位</w:t>
            </w:r>
            <w:r>
              <w:rPr>
                <w:b/>
                <w:bCs/>
                <w:szCs w:val="21"/>
              </w:rPr>
              <w:t>t/a</w:t>
            </w:r>
          </w:p>
          <w:tbl>
            <w:tblPr>
              <w:tblStyle w:val="aff5"/>
              <w:tblW w:w="8544" w:type="dxa"/>
              <w:tblInd w:w="5"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62"/>
              <w:gridCol w:w="1118"/>
              <w:gridCol w:w="1434"/>
              <w:gridCol w:w="805"/>
              <w:gridCol w:w="1196"/>
              <w:gridCol w:w="836"/>
              <w:gridCol w:w="1493"/>
            </w:tblGrid>
            <w:tr w:rsidR="00CE2EEB" w14:paraId="7ADBF816" w14:textId="77777777">
              <w:trPr>
                <w:trHeight w:val="572"/>
              </w:trPr>
              <w:tc>
                <w:tcPr>
                  <w:tcW w:w="973" w:type="pct"/>
                  <w:tcBorders>
                    <w:tl2br w:val="nil"/>
                    <w:tr2bl w:val="nil"/>
                  </w:tcBorders>
                  <w:vAlign w:val="center"/>
                </w:tcPr>
                <w:p w14:paraId="250E3BC2" w14:textId="77777777" w:rsidR="00CE2EEB" w:rsidRDefault="00000000">
                  <w:pPr>
                    <w:pStyle w:val="affc"/>
                    <w:keepNext/>
                    <w:keepLines/>
                    <w:widowControl/>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工序</w:t>
                  </w:r>
                  <w:r>
                    <w:rPr>
                      <w:rFonts w:ascii="Times New Roman" w:eastAsia="宋体" w:hAnsi="Times New Roman"/>
                      <w:b/>
                      <w:bCs/>
                      <w:sz w:val="21"/>
                      <w:szCs w:val="21"/>
                    </w:rPr>
                    <w:t>/</w:t>
                  </w:r>
                  <w:r>
                    <w:rPr>
                      <w:rFonts w:ascii="Times New Roman" w:eastAsia="宋体" w:hAnsi="Times New Roman"/>
                      <w:b/>
                      <w:bCs/>
                      <w:sz w:val="21"/>
                      <w:szCs w:val="21"/>
                    </w:rPr>
                    <w:t>生产线</w:t>
                  </w:r>
                </w:p>
              </w:tc>
              <w:tc>
                <w:tcPr>
                  <w:tcW w:w="654" w:type="pct"/>
                  <w:tcBorders>
                    <w:tl2br w:val="nil"/>
                    <w:tr2bl w:val="nil"/>
                  </w:tcBorders>
                  <w:vAlign w:val="center"/>
                </w:tcPr>
                <w:p w14:paraId="2E17467D" w14:textId="77777777" w:rsidR="00CE2EEB" w:rsidRDefault="00000000">
                  <w:pPr>
                    <w:pStyle w:val="affc"/>
                    <w:keepNext/>
                    <w:keepLines/>
                    <w:widowControl/>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固体废物名称</w:t>
                  </w:r>
                </w:p>
              </w:tc>
              <w:tc>
                <w:tcPr>
                  <w:tcW w:w="839" w:type="pct"/>
                  <w:tcBorders>
                    <w:tl2br w:val="nil"/>
                    <w:tr2bl w:val="nil"/>
                  </w:tcBorders>
                  <w:vAlign w:val="center"/>
                </w:tcPr>
                <w:p w14:paraId="4DF7E80D" w14:textId="77777777" w:rsidR="00CE2EEB" w:rsidRDefault="00000000">
                  <w:pPr>
                    <w:pStyle w:val="affc"/>
                    <w:keepNext/>
                    <w:keepLines/>
                    <w:widowControl/>
                    <w:spacing w:before="0" w:line="240" w:lineRule="auto"/>
                    <w:ind w:firstLineChars="0" w:firstLine="0"/>
                    <w:rPr>
                      <w:rFonts w:ascii="Times New Roman" w:eastAsia="宋体" w:hAnsi="Times New Roman"/>
                      <w:b/>
                      <w:bCs/>
                      <w:kern w:val="0"/>
                      <w:sz w:val="21"/>
                      <w:szCs w:val="21"/>
                    </w:rPr>
                  </w:pPr>
                  <w:r>
                    <w:rPr>
                      <w:rFonts w:ascii="Times New Roman" w:eastAsia="宋体" w:hAnsi="Times New Roman"/>
                      <w:b/>
                      <w:bCs/>
                      <w:kern w:val="0"/>
                      <w:sz w:val="21"/>
                      <w:szCs w:val="21"/>
                    </w:rPr>
                    <w:t>形态</w:t>
                  </w:r>
                </w:p>
              </w:tc>
              <w:tc>
                <w:tcPr>
                  <w:tcW w:w="471" w:type="pct"/>
                  <w:tcBorders>
                    <w:tl2br w:val="nil"/>
                    <w:tr2bl w:val="nil"/>
                  </w:tcBorders>
                  <w:vAlign w:val="center"/>
                </w:tcPr>
                <w:p w14:paraId="3A8E0EDE" w14:textId="77777777" w:rsidR="00CE2EEB" w:rsidRDefault="00000000">
                  <w:pPr>
                    <w:pStyle w:val="affc"/>
                    <w:keepNext/>
                    <w:keepLines/>
                    <w:widowControl/>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固废属性</w:t>
                  </w:r>
                </w:p>
              </w:tc>
              <w:tc>
                <w:tcPr>
                  <w:tcW w:w="700" w:type="pct"/>
                  <w:tcBorders>
                    <w:tl2br w:val="nil"/>
                    <w:tr2bl w:val="nil"/>
                  </w:tcBorders>
                  <w:vAlign w:val="center"/>
                </w:tcPr>
                <w:p w14:paraId="76DD33CF"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b/>
                      <w:bCs/>
                      <w:sz w:val="21"/>
                      <w:szCs w:val="21"/>
                    </w:rPr>
                    <w:t>危险废物代码</w:t>
                  </w:r>
                </w:p>
              </w:tc>
              <w:tc>
                <w:tcPr>
                  <w:tcW w:w="489" w:type="pct"/>
                  <w:tcBorders>
                    <w:tl2br w:val="nil"/>
                    <w:tr2bl w:val="nil"/>
                  </w:tcBorders>
                  <w:vAlign w:val="center"/>
                </w:tcPr>
                <w:p w14:paraId="1F199240"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b/>
                      <w:bCs/>
                      <w:sz w:val="21"/>
                      <w:szCs w:val="21"/>
                    </w:rPr>
                    <w:t>产生量（</w:t>
                  </w:r>
                  <w:r>
                    <w:rPr>
                      <w:rFonts w:ascii="Times New Roman" w:eastAsia="宋体" w:hAnsi="Times New Roman"/>
                      <w:b/>
                      <w:bCs/>
                      <w:sz w:val="21"/>
                      <w:szCs w:val="21"/>
                    </w:rPr>
                    <w:t>t</w:t>
                  </w:r>
                  <w:r>
                    <w:rPr>
                      <w:rFonts w:ascii="Times New Roman" w:eastAsia="宋体" w:hAnsi="Times New Roman"/>
                      <w:b/>
                      <w:bCs/>
                      <w:sz w:val="21"/>
                      <w:szCs w:val="21"/>
                    </w:rPr>
                    <w:t>）</w:t>
                  </w:r>
                </w:p>
              </w:tc>
              <w:tc>
                <w:tcPr>
                  <w:tcW w:w="874" w:type="pct"/>
                  <w:tcBorders>
                    <w:tl2br w:val="nil"/>
                    <w:tr2bl w:val="nil"/>
                  </w:tcBorders>
                  <w:vAlign w:val="center"/>
                </w:tcPr>
                <w:p w14:paraId="330C5314" w14:textId="77777777" w:rsidR="00CE2EEB" w:rsidRDefault="00000000">
                  <w:pPr>
                    <w:pStyle w:val="affc"/>
                    <w:keepNext/>
                    <w:keepLines/>
                    <w:widowControl/>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处理措施</w:t>
                  </w:r>
                  <w:r>
                    <w:rPr>
                      <w:rFonts w:ascii="Times New Roman" w:eastAsia="宋体" w:hAnsi="Times New Roman" w:hint="eastAsia"/>
                      <w:b/>
                      <w:bCs/>
                      <w:sz w:val="21"/>
                      <w:szCs w:val="21"/>
                    </w:rPr>
                    <w:t>及</w:t>
                  </w:r>
                  <w:r>
                    <w:rPr>
                      <w:rFonts w:ascii="Times New Roman" w:eastAsia="宋体" w:hAnsi="Times New Roman"/>
                      <w:b/>
                      <w:bCs/>
                      <w:sz w:val="21"/>
                      <w:szCs w:val="21"/>
                    </w:rPr>
                    <w:t>去向</w:t>
                  </w:r>
                </w:p>
              </w:tc>
            </w:tr>
            <w:tr w:rsidR="00CE2EEB" w14:paraId="6D215130" w14:textId="77777777">
              <w:trPr>
                <w:trHeight w:val="342"/>
              </w:trPr>
              <w:tc>
                <w:tcPr>
                  <w:tcW w:w="973" w:type="pct"/>
                  <w:tcBorders>
                    <w:top w:val="single" w:sz="12" w:space="0" w:color="auto"/>
                  </w:tcBorders>
                  <w:vAlign w:val="center"/>
                </w:tcPr>
                <w:p w14:paraId="63C94B51"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办公生活</w:t>
                  </w:r>
                </w:p>
              </w:tc>
              <w:tc>
                <w:tcPr>
                  <w:tcW w:w="654" w:type="pct"/>
                  <w:tcBorders>
                    <w:top w:val="single" w:sz="12" w:space="0" w:color="auto"/>
                  </w:tcBorders>
                  <w:vAlign w:val="center"/>
                </w:tcPr>
                <w:p w14:paraId="3C5B4ED9" w14:textId="77777777" w:rsidR="00CE2EEB" w:rsidRDefault="00000000">
                  <w:pPr>
                    <w:pStyle w:val="afffff7"/>
                    <w:keepNext/>
                    <w:keepLines/>
                    <w:widowControl/>
                  </w:pPr>
                  <w:r>
                    <w:t>生活垃圾</w:t>
                  </w:r>
                </w:p>
              </w:tc>
              <w:tc>
                <w:tcPr>
                  <w:tcW w:w="839" w:type="pct"/>
                  <w:tcBorders>
                    <w:top w:val="single" w:sz="12" w:space="0" w:color="auto"/>
                  </w:tcBorders>
                  <w:vAlign w:val="center"/>
                </w:tcPr>
                <w:p w14:paraId="15ECAE4E" w14:textId="77777777" w:rsidR="00CE2EEB" w:rsidRDefault="00000000">
                  <w:pPr>
                    <w:pStyle w:val="afffff7"/>
                    <w:keepNext/>
                    <w:keepLines/>
                    <w:widowControl/>
                  </w:pPr>
                  <w:r>
                    <w:rPr>
                      <w:bCs/>
                      <w:lang w:bidi="ar"/>
                    </w:rPr>
                    <w:t>固态</w:t>
                  </w:r>
                </w:p>
              </w:tc>
              <w:tc>
                <w:tcPr>
                  <w:tcW w:w="471" w:type="pct"/>
                  <w:vMerge w:val="restart"/>
                  <w:tcBorders>
                    <w:top w:val="single" w:sz="12" w:space="0" w:color="auto"/>
                  </w:tcBorders>
                  <w:vAlign w:val="center"/>
                </w:tcPr>
                <w:p w14:paraId="33E7A726"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一般固废</w:t>
                  </w:r>
                </w:p>
              </w:tc>
              <w:tc>
                <w:tcPr>
                  <w:tcW w:w="700" w:type="pct"/>
                  <w:tcBorders>
                    <w:top w:val="single" w:sz="12" w:space="0" w:color="auto"/>
                  </w:tcBorders>
                  <w:vAlign w:val="center"/>
                </w:tcPr>
                <w:p w14:paraId="59043B37"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w:t>
                  </w:r>
                </w:p>
              </w:tc>
              <w:tc>
                <w:tcPr>
                  <w:tcW w:w="489" w:type="pct"/>
                  <w:tcBorders>
                    <w:top w:val="single" w:sz="12" w:space="0" w:color="auto"/>
                  </w:tcBorders>
                  <w:vAlign w:val="center"/>
                </w:tcPr>
                <w:p w14:paraId="126081BA"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pacing w:val="6"/>
                      <w:sz w:val="21"/>
                      <w:szCs w:val="21"/>
                      <w:lang w:bidi="ar"/>
                    </w:rPr>
                    <w:t>3.3</w:t>
                  </w:r>
                </w:p>
              </w:tc>
              <w:tc>
                <w:tcPr>
                  <w:tcW w:w="874" w:type="pct"/>
                  <w:tcBorders>
                    <w:top w:val="single" w:sz="12" w:space="0" w:color="auto"/>
                  </w:tcBorders>
                  <w:vAlign w:val="center"/>
                </w:tcPr>
                <w:p w14:paraId="1B5D80C2"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环卫</w:t>
                  </w:r>
                  <w:r>
                    <w:rPr>
                      <w:rFonts w:ascii="Times New Roman" w:eastAsia="宋体" w:hAnsi="Times New Roman" w:hint="eastAsia"/>
                      <w:sz w:val="21"/>
                      <w:szCs w:val="21"/>
                    </w:rPr>
                    <w:t>部门拉运至</w:t>
                  </w:r>
                  <w:r>
                    <w:rPr>
                      <w:rFonts w:ascii="Times New Roman" w:eastAsia="宋体" w:hAnsi="Times New Roman"/>
                      <w:sz w:val="21"/>
                      <w:szCs w:val="21"/>
                    </w:rPr>
                    <w:t>垃圾填埋场</w:t>
                  </w:r>
                </w:p>
              </w:tc>
            </w:tr>
            <w:tr w:rsidR="00CE2EEB" w14:paraId="4A8C98C1" w14:textId="77777777">
              <w:trPr>
                <w:trHeight w:val="342"/>
              </w:trPr>
              <w:tc>
                <w:tcPr>
                  <w:tcW w:w="973" w:type="pct"/>
                  <w:vAlign w:val="center"/>
                </w:tcPr>
                <w:p w14:paraId="32349FEA"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布袋收</w:t>
                  </w:r>
                  <w:r>
                    <w:rPr>
                      <w:rFonts w:ascii="Times New Roman" w:eastAsia="宋体" w:hAnsi="Times New Roman" w:hint="eastAsia"/>
                      <w:sz w:val="21"/>
                      <w:szCs w:val="21"/>
                    </w:rPr>
                    <w:t>集尘</w:t>
                  </w:r>
                </w:p>
              </w:tc>
              <w:tc>
                <w:tcPr>
                  <w:tcW w:w="654" w:type="pct"/>
                  <w:vAlign w:val="center"/>
                </w:tcPr>
                <w:p w14:paraId="27E7A90E" w14:textId="77777777" w:rsidR="00CE2EEB" w:rsidRDefault="00000000">
                  <w:pPr>
                    <w:pStyle w:val="afffff7"/>
                    <w:keepNext/>
                    <w:keepLines/>
                    <w:widowControl/>
                  </w:pPr>
                  <w:r>
                    <w:rPr>
                      <w:spacing w:val="-6"/>
                    </w:rPr>
                    <w:t>粉尘</w:t>
                  </w:r>
                </w:p>
              </w:tc>
              <w:tc>
                <w:tcPr>
                  <w:tcW w:w="839" w:type="pct"/>
                  <w:vAlign w:val="center"/>
                </w:tcPr>
                <w:p w14:paraId="7D4D37C7" w14:textId="77777777" w:rsidR="00CE2EEB" w:rsidRDefault="00000000">
                  <w:pPr>
                    <w:pStyle w:val="afffff7"/>
                    <w:keepNext/>
                    <w:keepLines/>
                    <w:widowControl/>
                  </w:pPr>
                  <w:r>
                    <w:rPr>
                      <w:bCs/>
                      <w:lang w:bidi="ar"/>
                    </w:rPr>
                    <w:t>固态</w:t>
                  </w:r>
                </w:p>
              </w:tc>
              <w:tc>
                <w:tcPr>
                  <w:tcW w:w="471" w:type="pct"/>
                  <w:vMerge/>
                  <w:vAlign w:val="center"/>
                </w:tcPr>
                <w:p w14:paraId="1661C841" w14:textId="77777777" w:rsidR="00CE2EEB" w:rsidRDefault="00CE2EEB">
                  <w:pPr>
                    <w:pStyle w:val="affc"/>
                    <w:keepNext/>
                    <w:keepLines/>
                    <w:widowControl/>
                    <w:spacing w:before="0" w:line="240" w:lineRule="auto"/>
                    <w:ind w:firstLineChars="0" w:firstLine="0"/>
                    <w:rPr>
                      <w:rFonts w:ascii="Times New Roman" w:eastAsia="宋体" w:hAnsi="Times New Roman"/>
                      <w:sz w:val="21"/>
                      <w:szCs w:val="21"/>
                    </w:rPr>
                  </w:pPr>
                </w:p>
              </w:tc>
              <w:tc>
                <w:tcPr>
                  <w:tcW w:w="700" w:type="pct"/>
                  <w:vAlign w:val="center"/>
                </w:tcPr>
                <w:p w14:paraId="404C1BF0"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w:t>
                  </w:r>
                </w:p>
              </w:tc>
              <w:tc>
                <w:tcPr>
                  <w:tcW w:w="489" w:type="pct"/>
                  <w:vAlign w:val="center"/>
                </w:tcPr>
                <w:p w14:paraId="42D8941D"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182</w:t>
                  </w:r>
                </w:p>
              </w:tc>
              <w:tc>
                <w:tcPr>
                  <w:tcW w:w="874" w:type="pct"/>
                  <w:vMerge w:val="restart"/>
                  <w:vAlign w:val="center"/>
                </w:tcPr>
                <w:p w14:paraId="09B6F2C8" w14:textId="77777777" w:rsidR="00CE2EEB" w:rsidRDefault="00000000">
                  <w:pPr>
                    <w:keepNext/>
                    <w:keepLines/>
                    <w:snapToGrid w:val="0"/>
                    <w:jc w:val="center"/>
                    <w:rPr>
                      <w:szCs w:val="21"/>
                    </w:rPr>
                  </w:pPr>
                  <w:r>
                    <w:rPr>
                      <w:szCs w:val="21"/>
                    </w:rPr>
                    <w:t>收集后外售</w:t>
                  </w:r>
                </w:p>
              </w:tc>
            </w:tr>
            <w:tr w:rsidR="00CE2EEB" w14:paraId="01EDB4A0" w14:textId="77777777">
              <w:trPr>
                <w:trHeight w:val="342"/>
              </w:trPr>
              <w:tc>
                <w:tcPr>
                  <w:tcW w:w="973" w:type="pct"/>
                  <w:vAlign w:val="center"/>
                </w:tcPr>
                <w:p w14:paraId="0ECD0380"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沉淀池</w:t>
                  </w:r>
                </w:p>
              </w:tc>
              <w:tc>
                <w:tcPr>
                  <w:tcW w:w="654" w:type="pct"/>
                  <w:vAlign w:val="center"/>
                </w:tcPr>
                <w:p w14:paraId="6A0C01BD" w14:textId="77777777" w:rsidR="00CE2EEB" w:rsidRDefault="00000000">
                  <w:pPr>
                    <w:pStyle w:val="afffff7"/>
                    <w:keepNext/>
                    <w:keepLines/>
                    <w:widowControl/>
                    <w:rPr>
                      <w:spacing w:val="-6"/>
                    </w:rPr>
                  </w:pPr>
                  <w:r>
                    <w:rPr>
                      <w:rFonts w:hint="eastAsia"/>
                      <w:spacing w:val="-6"/>
                    </w:rPr>
                    <w:t>煤泥</w:t>
                  </w:r>
                </w:p>
              </w:tc>
              <w:tc>
                <w:tcPr>
                  <w:tcW w:w="839" w:type="pct"/>
                  <w:vAlign w:val="center"/>
                </w:tcPr>
                <w:p w14:paraId="69ABB15C" w14:textId="77777777" w:rsidR="00CE2EEB" w:rsidRDefault="00000000">
                  <w:pPr>
                    <w:pStyle w:val="afffff7"/>
                    <w:keepNext/>
                    <w:keepLines/>
                    <w:widowControl/>
                    <w:rPr>
                      <w:bCs/>
                      <w:lang w:bidi="ar"/>
                    </w:rPr>
                  </w:pPr>
                  <w:r>
                    <w:rPr>
                      <w:bCs/>
                      <w:lang w:bidi="ar"/>
                    </w:rPr>
                    <w:t>固态</w:t>
                  </w:r>
                </w:p>
              </w:tc>
              <w:tc>
                <w:tcPr>
                  <w:tcW w:w="471" w:type="pct"/>
                  <w:vMerge/>
                  <w:vAlign w:val="center"/>
                </w:tcPr>
                <w:p w14:paraId="7AC0005E" w14:textId="77777777" w:rsidR="00CE2EEB" w:rsidRDefault="00CE2EEB">
                  <w:pPr>
                    <w:pStyle w:val="affc"/>
                    <w:keepNext/>
                    <w:keepLines/>
                    <w:widowControl/>
                    <w:spacing w:before="0" w:line="240" w:lineRule="auto"/>
                    <w:ind w:firstLineChars="0" w:firstLine="0"/>
                    <w:rPr>
                      <w:rFonts w:ascii="Times New Roman" w:eastAsia="宋体" w:hAnsi="Times New Roman"/>
                      <w:sz w:val="21"/>
                      <w:szCs w:val="21"/>
                    </w:rPr>
                  </w:pPr>
                </w:p>
              </w:tc>
              <w:tc>
                <w:tcPr>
                  <w:tcW w:w="700" w:type="pct"/>
                  <w:vAlign w:val="center"/>
                </w:tcPr>
                <w:p w14:paraId="32DB1035"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w:t>
                  </w:r>
                </w:p>
              </w:tc>
              <w:tc>
                <w:tcPr>
                  <w:tcW w:w="489" w:type="pct"/>
                  <w:vAlign w:val="center"/>
                </w:tcPr>
                <w:p w14:paraId="1909970D"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2</w:t>
                  </w:r>
                </w:p>
              </w:tc>
              <w:tc>
                <w:tcPr>
                  <w:tcW w:w="874" w:type="pct"/>
                  <w:vMerge/>
                  <w:vAlign w:val="center"/>
                </w:tcPr>
                <w:p w14:paraId="1FF48060" w14:textId="77777777" w:rsidR="00CE2EEB" w:rsidRDefault="00CE2EEB">
                  <w:pPr>
                    <w:keepNext/>
                    <w:keepLines/>
                    <w:snapToGrid w:val="0"/>
                    <w:jc w:val="center"/>
                    <w:rPr>
                      <w:szCs w:val="21"/>
                    </w:rPr>
                  </w:pPr>
                </w:p>
              </w:tc>
            </w:tr>
            <w:tr w:rsidR="00CE2EEB" w14:paraId="0BD925B4" w14:textId="77777777">
              <w:trPr>
                <w:trHeight w:val="342"/>
              </w:trPr>
              <w:tc>
                <w:tcPr>
                  <w:tcW w:w="973" w:type="pct"/>
                  <w:vAlign w:val="center"/>
                </w:tcPr>
                <w:p w14:paraId="1737181F" w14:textId="77777777" w:rsidR="00CE2EEB" w:rsidRDefault="00000000">
                  <w:pPr>
                    <w:pStyle w:val="28"/>
                    <w:spacing w:before="0" w:beforeAutospacing="0" w:after="0" w:afterAutospacing="0"/>
                    <w:jc w:val="center"/>
                    <w:rPr>
                      <w:rFonts w:ascii="Times New Roman" w:hAnsi="Times New Roman"/>
                      <w:sz w:val="21"/>
                      <w:szCs w:val="21"/>
                    </w:rPr>
                  </w:pPr>
                  <w:r>
                    <w:rPr>
                      <w:rFonts w:ascii="Times New Roman" w:hAnsi="Times New Roman"/>
                      <w:spacing w:val="-6"/>
                      <w:sz w:val="21"/>
                      <w:szCs w:val="21"/>
                    </w:rPr>
                    <w:t>设备</w:t>
                  </w:r>
                  <w:r>
                    <w:rPr>
                      <w:rFonts w:ascii="Times New Roman" w:hAnsi="Times New Roman" w:hint="eastAsia"/>
                      <w:spacing w:val="-6"/>
                      <w:sz w:val="21"/>
                      <w:szCs w:val="21"/>
                    </w:rPr>
                    <w:t>、</w:t>
                  </w:r>
                  <w:r>
                    <w:rPr>
                      <w:rFonts w:ascii="Times New Roman" w:hAnsi="Times New Roman"/>
                      <w:spacing w:val="-6"/>
                      <w:sz w:val="21"/>
                      <w:szCs w:val="21"/>
                    </w:rPr>
                    <w:t>车辆检修维护</w:t>
                  </w:r>
                </w:p>
              </w:tc>
              <w:tc>
                <w:tcPr>
                  <w:tcW w:w="654" w:type="pct"/>
                  <w:vAlign w:val="center"/>
                </w:tcPr>
                <w:p w14:paraId="37A5275E" w14:textId="77777777" w:rsidR="00CE2EEB" w:rsidRDefault="00000000">
                  <w:pPr>
                    <w:pStyle w:val="28"/>
                    <w:spacing w:before="0" w:beforeAutospacing="0" w:after="0" w:afterAutospacing="0"/>
                    <w:jc w:val="center"/>
                    <w:rPr>
                      <w:rFonts w:ascii="Times New Roman" w:hAnsi="Times New Roman"/>
                      <w:sz w:val="21"/>
                      <w:szCs w:val="21"/>
                    </w:rPr>
                  </w:pPr>
                  <w:r>
                    <w:rPr>
                      <w:rFonts w:ascii="Times New Roman" w:hAnsi="Times New Roman"/>
                      <w:sz w:val="21"/>
                      <w:szCs w:val="21"/>
                    </w:rPr>
                    <w:t>废机油</w:t>
                  </w:r>
                </w:p>
              </w:tc>
              <w:tc>
                <w:tcPr>
                  <w:tcW w:w="839" w:type="pct"/>
                  <w:vAlign w:val="center"/>
                </w:tcPr>
                <w:p w14:paraId="55E42447" w14:textId="77777777" w:rsidR="00CE2EEB" w:rsidRDefault="00000000">
                  <w:pPr>
                    <w:pStyle w:val="afffff7"/>
                    <w:keepNext/>
                    <w:keepLines/>
                    <w:widowControl/>
                    <w:rPr>
                      <w:bCs/>
                      <w:lang w:bidi="ar"/>
                    </w:rPr>
                  </w:pPr>
                  <w:r>
                    <w:rPr>
                      <w:bCs/>
                      <w:lang w:bidi="ar"/>
                    </w:rPr>
                    <w:t>液态</w:t>
                  </w:r>
                </w:p>
              </w:tc>
              <w:tc>
                <w:tcPr>
                  <w:tcW w:w="471" w:type="pct"/>
                  <w:vAlign w:val="center"/>
                </w:tcPr>
                <w:p w14:paraId="2C509D8C"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危险废物</w:t>
                  </w:r>
                </w:p>
              </w:tc>
              <w:tc>
                <w:tcPr>
                  <w:tcW w:w="700" w:type="pct"/>
                  <w:vAlign w:val="center"/>
                </w:tcPr>
                <w:p w14:paraId="2BB8D0F6" w14:textId="77777777" w:rsidR="00CE2EEB" w:rsidRDefault="00000000">
                  <w:pPr>
                    <w:pStyle w:val="28"/>
                    <w:spacing w:before="0" w:beforeAutospacing="0" w:after="0" w:afterAutospacing="0"/>
                    <w:jc w:val="center"/>
                    <w:rPr>
                      <w:rFonts w:ascii="Times New Roman" w:hAnsi="Times New Roman"/>
                      <w:sz w:val="21"/>
                      <w:szCs w:val="21"/>
                    </w:rPr>
                  </w:pPr>
                  <w:r>
                    <w:rPr>
                      <w:rFonts w:ascii="Times New Roman" w:hAnsi="Times New Roman"/>
                      <w:sz w:val="21"/>
                      <w:szCs w:val="21"/>
                    </w:rPr>
                    <w:t>900-241-08</w:t>
                  </w:r>
                </w:p>
              </w:tc>
              <w:tc>
                <w:tcPr>
                  <w:tcW w:w="489" w:type="pct"/>
                  <w:vAlign w:val="center"/>
                </w:tcPr>
                <w:p w14:paraId="6C3543AF"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0.15</w:t>
                  </w:r>
                </w:p>
              </w:tc>
              <w:tc>
                <w:tcPr>
                  <w:tcW w:w="874" w:type="pct"/>
                  <w:vAlign w:val="center"/>
                </w:tcPr>
                <w:p w14:paraId="52727401" w14:textId="77777777" w:rsidR="00CE2EEB" w:rsidRDefault="00000000">
                  <w:pPr>
                    <w:pStyle w:val="affc"/>
                    <w:keepNext/>
                    <w:keepLines/>
                    <w:widowControl/>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暂存定期交由有资质的单位处理</w:t>
                  </w:r>
                </w:p>
              </w:tc>
            </w:tr>
          </w:tbl>
          <w:p w14:paraId="24882DFA" w14:textId="77777777" w:rsidR="00CE2EEB" w:rsidRDefault="00000000">
            <w:pPr>
              <w:pStyle w:val="afffff8"/>
            </w:pPr>
            <w:r>
              <w:t>4.2</w:t>
            </w:r>
            <w:r>
              <w:t>项目固废贮存场所（设施）污染防治措施</w:t>
            </w:r>
          </w:p>
          <w:p w14:paraId="1758A385" w14:textId="77777777" w:rsidR="00CE2EEB" w:rsidRDefault="00000000">
            <w:pPr>
              <w:adjustRightInd w:val="0"/>
              <w:snapToGrid w:val="0"/>
              <w:spacing w:line="360" w:lineRule="auto"/>
              <w:ind w:firstLineChars="200" w:firstLine="480"/>
              <w:rPr>
                <w:kern w:val="0"/>
                <w:sz w:val="24"/>
              </w:rPr>
            </w:pPr>
            <w:r>
              <w:rPr>
                <w:kern w:val="0"/>
                <w:sz w:val="24"/>
              </w:rPr>
              <w:t>一般固废暂存区：项目一般工业</w:t>
            </w:r>
            <w:proofErr w:type="gramStart"/>
            <w:r>
              <w:rPr>
                <w:kern w:val="0"/>
                <w:sz w:val="24"/>
              </w:rPr>
              <w:t>固废均属于</w:t>
            </w:r>
            <w:proofErr w:type="gramEnd"/>
            <w:r>
              <w:rPr>
                <w:kern w:val="0"/>
                <w:sz w:val="24"/>
              </w:rPr>
              <w:t>第</w:t>
            </w:r>
            <w:r>
              <w:rPr>
                <w:rFonts w:hint="eastAsia"/>
                <w:kern w:val="0"/>
                <w:sz w:val="24"/>
              </w:rPr>
              <w:t>Ⅱ类</w:t>
            </w:r>
            <w:r>
              <w:rPr>
                <w:kern w:val="0"/>
                <w:sz w:val="24"/>
              </w:rPr>
              <w:t>一般工业固体废弃物，一般固废</w:t>
            </w:r>
            <w:r>
              <w:rPr>
                <w:rFonts w:hint="eastAsia"/>
                <w:kern w:val="0"/>
                <w:sz w:val="24"/>
              </w:rPr>
              <w:t>暂存区位于煤仓中，地面为</w:t>
            </w:r>
            <w:r>
              <w:rPr>
                <w:kern w:val="0"/>
                <w:sz w:val="24"/>
              </w:rPr>
              <w:t>水泥硬化地面，可满足《一般工业固体废物贮存和填埋污染控制标准》（</w:t>
            </w:r>
            <w:r>
              <w:rPr>
                <w:kern w:val="0"/>
                <w:sz w:val="24"/>
              </w:rPr>
              <w:t>GB18599-2020</w:t>
            </w:r>
            <w:r>
              <w:rPr>
                <w:kern w:val="0"/>
                <w:sz w:val="24"/>
              </w:rPr>
              <w:t>）中的相关规定。</w:t>
            </w:r>
          </w:p>
          <w:p w14:paraId="3E85D4AC" w14:textId="77777777" w:rsidR="00CE2EEB" w:rsidRDefault="00000000">
            <w:pPr>
              <w:adjustRightInd w:val="0"/>
              <w:snapToGrid w:val="0"/>
              <w:spacing w:line="360" w:lineRule="auto"/>
              <w:ind w:firstLineChars="200" w:firstLine="480"/>
              <w:rPr>
                <w:kern w:val="0"/>
                <w:sz w:val="24"/>
              </w:rPr>
            </w:pPr>
            <w:proofErr w:type="gramStart"/>
            <w:r>
              <w:rPr>
                <w:kern w:val="0"/>
                <w:sz w:val="24"/>
              </w:rPr>
              <w:t>危废暂存</w:t>
            </w:r>
            <w:proofErr w:type="gramEnd"/>
            <w:r>
              <w:rPr>
                <w:kern w:val="0"/>
                <w:sz w:val="24"/>
              </w:rPr>
              <w:t>间：本项目危险废物主要为</w:t>
            </w:r>
            <w:r>
              <w:rPr>
                <w:rFonts w:hint="eastAsia"/>
                <w:kern w:val="0"/>
                <w:sz w:val="24"/>
              </w:rPr>
              <w:t>废机油</w:t>
            </w:r>
            <w:r>
              <w:rPr>
                <w:kern w:val="0"/>
                <w:sz w:val="24"/>
              </w:rPr>
              <w:t>，建设单位拟在</w:t>
            </w:r>
            <w:proofErr w:type="gramStart"/>
            <w:r>
              <w:rPr>
                <w:rFonts w:hint="eastAsia"/>
                <w:kern w:val="0"/>
                <w:sz w:val="24"/>
              </w:rPr>
              <w:t>厂区西</w:t>
            </w:r>
            <w:proofErr w:type="gramEnd"/>
            <w:r>
              <w:rPr>
                <w:kern w:val="0"/>
                <w:sz w:val="24"/>
              </w:rPr>
              <w:t>南侧设置</w:t>
            </w:r>
            <w:proofErr w:type="gramStart"/>
            <w:r>
              <w:rPr>
                <w:kern w:val="0"/>
                <w:sz w:val="24"/>
              </w:rPr>
              <w:t>1</w:t>
            </w:r>
            <w:r>
              <w:rPr>
                <w:kern w:val="0"/>
                <w:sz w:val="24"/>
              </w:rPr>
              <w:t>处危废暂存</w:t>
            </w:r>
            <w:proofErr w:type="gramEnd"/>
            <w:r>
              <w:rPr>
                <w:kern w:val="0"/>
                <w:sz w:val="24"/>
              </w:rPr>
              <w:t>间（约</w:t>
            </w:r>
            <w:r>
              <w:rPr>
                <w:rFonts w:hint="eastAsia"/>
                <w:kern w:val="0"/>
                <w:sz w:val="24"/>
              </w:rPr>
              <w:t>10</w:t>
            </w:r>
            <w:r>
              <w:rPr>
                <w:kern w:val="0"/>
                <w:sz w:val="24"/>
              </w:rPr>
              <w:t>m</w:t>
            </w:r>
            <w:r>
              <w:rPr>
                <w:kern w:val="0"/>
                <w:sz w:val="24"/>
                <w:vertAlign w:val="superscript"/>
              </w:rPr>
              <w:t>2</w:t>
            </w:r>
            <w:r>
              <w:rPr>
                <w:kern w:val="0"/>
                <w:sz w:val="24"/>
              </w:rPr>
              <w:t>），能够满足危险废物暂存需要。使用专门容器存放，定期交</w:t>
            </w:r>
            <w:r>
              <w:rPr>
                <w:rFonts w:hint="eastAsia"/>
                <w:kern w:val="0"/>
                <w:sz w:val="24"/>
              </w:rPr>
              <w:t>由有</w:t>
            </w:r>
            <w:r>
              <w:rPr>
                <w:kern w:val="0"/>
                <w:sz w:val="24"/>
              </w:rPr>
              <w:t>危险废物资质的单位进行统一</w:t>
            </w:r>
            <w:r>
              <w:rPr>
                <w:rFonts w:hint="eastAsia"/>
                <w:kern w:val="0"/>
                <w:sz w:val="24"/>
              </w:rPr>
              <w:t>处置</w:t>
            </w:r>
            <w:r>
              <w:rPr>
                <w:kern w:val="0"/>
                <w:sz w:val="24"/>
              </w:rPr>
              <w:t>。</w:t>
            </w:r>
          </w:p>
          <w:p w14:paraId="2F3C9C88" w14:textId="77777777" w:rsidR="00CE2EEB" w:rsidRDefault="00000000">
            <w:pPr>
              <w:adjustRightInd w:val="0"/>
              <w:snapToGrid w:val="0"/>
              <w:spacing w:line="360" w:lineRule="auto"/>
              <w:ind w:firstLineChars="200" w:firstLine="480"/>
              <w:rPr>
                <w:kern w:val="0"/>
                <w:sz w:val="24"/>
              </w:rPr>
            </w:pPr>
            <w:r>
              <w:rPr>
                <w:kern w:val="0"/>
                <w:sz w:val="24"/>
              </w:rPr>
              <w:t>4.2.1</w:t>
            </w:r>
            <w:r>
              <w:rPr>
                <w:kern w:val="0"/>
                <w:sz w:val="24"/>
              </w:rPr>
              <w:t>一般固废暂存污染防治措施</w:t>
            </w:r>
          </w:p>
          <w:p w14:paraId="434DE346" w14:textId="77777777" w:rsidR="00CE2EEB" w:rsidRDefault="00000000">
            <w:pPr>
              <w:adjustRightInd w:val="0"/>
              <w:snapToGrid w:val="0"/>
              <w:spacing w:line="360" w:lineRule="auto"/>
              <w:ind w:firstLineChars="200" w:firstLine="480"/>
              <w:rPr>
                <w:kern w:val="0"/>
                <w:sz w:val="24"/>
              </w:rPr>
            </w:pPr>
            <w:r>
              <w:rPr>
                <w:rFonts w:hint="eastAsia"/>
                <w:kern w:val="0"/>
                <w:sz w:val="24"/>
              </w:rPr>
              <w:lastRenderedPageBreak/>
              <w:t>①本项目产生的生活垃圾经厂区生活垃圾桶收集后，由环卫部门统一清运；</w:t>
            </w:r>
          </w:p>
          <w:p w14:paraId="1E14D46A" w14:textId="77777777" w:rsidR="00CE2EEB" w:rsidRDefault="00000000">
            <w:pPr>
              <w:adjustRightInd w:val="0"/>
              <w:snapToGrid w:val="0"/>
              <w:spacing w:line="360" w:lineRule="auto"/>
              <w:ind w:firstLineChars="200" w:firstLine="480"/>
              <w:rPr>
                <w:kern w:val="0"/>
                <w:sz w:val="24"/>
              </w:rPr>
            </w:pPr>
            <w:r>
              <w:rPr>
                <w:rFonts w:hint="eastAsia"/>
                <w:kern w:val="0"/>
                <w:sz w:val="24"/>
              </w:rPr>
              <w:t>②本项目产生收集</w:t>
            </w:r>
            <w:proofErr w:type="gramStart"/>
            <w:r>
              <w:rPr>
                <w:rFonts w:hint="eastAsia"/>
                <w:kern w:val="0"/>
                <w:sz w:val="24"/>
              </w:rPr>
              <w:t>尘</w:t>
            </w:r>
            <w:proofErr w:type="gramEnd"/>
            <w:r>
              <w:rPr>
                <w:rFonts w:hint="eastAsia"/>
                <w:kern w:val="0"/>
                <w:sz w:val="24"/>
              </w:rPr>
              <w:t>收集后外售。</w:t>
            </w:r>
          </w:p>
          <w:p w14:paraId="2025B423" w14:textId="77777777" w:rsidR="00CE2EEB" w:rsidRDefault="00000000">
            <w:pPr>
              <w:adjustRightInd w:val="0"/>
              <w:snapToGrid w:val="0"/>
              <w:spacing w:line="360" w:lineRule="auto"/>
              <w:ind w:firstLineChars="200" w:firstLine="480"/>
              <w:rPr>
                <w:kern w:val="0"/>
                <w:sz w:val="24"/>
              </w:rPr>
            </w:pPr>
            <w:r>
              <w:rPr>
                <w:rFonts w:hint="eastAsia"/>
                <w:kern w:val="0"/>
                <w:sz w:val="24"/>
              </w:rPr>
              <w:t>③</w:t>
            </w:r>
            <w:r>
              <w:rPr>
                <w:kern w:val="0"/>
                <w:sz w:val="24"/>
              </w:rPr>
              <w:t>对固体废物实行从产生、收集、运输、贮存直至最终处理实行全过程管理，加强固体废物运输过程的事故风险防范，按照有关</w:t>
            </w:r>
            <w:r>
              <w:rPr>
                <w:rFonts w:hint="eastAsia"/>
                <w:kern w:val="0"/>
                <w:sz w:val="24"/>
              </w:rPr>
              <w:t>法律法规</w:t>
            </w:r>
            <w:r>
              <w:rPr>
                <w:kern w:val="0"/>
                <w:sz w:val="24"/>
              </w:rPr>
              <w:t>的要求，对固体废弃物全过程管理应报当地</w:t>
            </w:r>
            <w:r>
              <w:rPr>
                <w:rFonts w:hint="eastAsia"/>
                <w:kern w:val="0"/>
                <w:sz w:val="24"/>
              </w:rPr>
              <w:t>生态环境主管部门</w:t>
            </w:r>
            <w:r>
              <w:rPr>
                <w:kern w:val="0"/>
                <w:sz w:val="24"/>
              </w:rPr>
              <w:t>等批准。</w:t>
            </w:r>
          </w:p>
          <w:p w14:paraId="617C5D15" w14:textId="77777777" w:rsidR="00CE2EEB" w:rsidRDefault="00000000">
            <w:pPr>
              <w:adjustRightInd w:val="0"/>
              <w:snapToGrid w:val="0"/>
              <w:spacing w:line="360" w:lineRule="auto"/>
              <w:ind w:firstLineChars="200" w:firstLine="480"/>
              <w:rPr>
                <w:kern w:val="0"/>
                <w:sz w:val="24"/>
              </w:rPr>
            </w:pPr>
            <w:r>
              <w:rPr>
                <w:rFonts w:hint="eastAsia"/>
                <w:kern w:val="0"/>
                <w:sz w:val="24"/>
              </w:rPr>
              <w:t>④</w:t>
            </w:r>
            <w:r>
              <w:rPr>
                <w:kern w:val="0"/>
                <w:sz w:val="24"/>
              </w:rPr>
              <w:t>加强固体废物规范化管理，固体废物分类定点堆放，堆放场所远离办公区和周围环境敏感点。为了减少雨水侵蚀造成的二次污染，临时堆放场地加盖顶棚。</w:t>
            </w:r>
          </w:p>
          <w:p w14:paraId="7B0BDB92" w14:textId="77777777" w:rsidR="00CE2EEB" w:rsidRDefault="00000000">
            <w:pPr>
              <w:adjustRightInd w:val="0"/>
              <w:snapToGrid w:val="0"/>
              <w:spacing w:line="360" w:lineRule="auto"/>
              <w:ind w:firstLineChars="200" w:firstLine="480"/>
              <w:rPr>
                <w:kern w:val="0"/>
                <w:sz w:val="24"/>
              </w:rPr>
            </w:pPr>
            <w:r>
              <w:rPr>
                <w:rFonts w:hint="eastAsia"/>
                <w:kern w:val="0"/>
                <w:sz w:val="24"/>
              </w:rPr>
              <w:t>⑤在项目区西南侧设立</w:t>
            </w:r>
            <w:r>
              <w:rPr>
                <w:kern w:val="0"/>
                <w:sz w:val="24"/>
              </w:rPr>
              <w:t>固废</w:t>
            </w:r>
            <w:r>
              <w:rPr>
                <w:rFonts w:hint="eastAsia"/>
                <w:kern w:val="0"/>
                <w:sz w:val="24"/>
              </w:rPr>
              <w:t>暂存区，并</w:t>
            </w:r>
            <w:r>
              <w:rPr>
                <w:kern w:val="0"/>
                <w:sz w:val="24"/>
              </w:rPr>
              <w:t>做好防渗、防漏、防晒、防淋等工作，并在</w:t>
            </w:r>
            <w:r>
              <w:rPr>
                <w:rFonts w:hint="eastAsia"/>
                <w:kern w:val="0"/>
                <w:sz w:val="24"/>
              </w:rPr>
              <w:t>暂存区</w:t>
            </w:r>
            <w:r>
              <w:rPr>
                <w:kern w:val="0"/>
                <w:sz w:val="24"/>
              </w:rPr>
              <w:t>应</w:t>
            </w:r>
            <w:r>
              <w:rPr>
                <w:rFonts w:hint="eastAsia"/>
                <w:kern w:val="0"/>
                <w:sz w:val="24"/>
              </w:rPr>
              <w:t>竖立</w:t>
            </w:r>
            <w:r>
              <w:rPr>
                <w:kern w:val="0"/>
                <w:sz w:val="24"/>
              </w:rPr>
              <w:t>明显的标志牌，各类废物分类贮存，符合《一般工业固体废物贮存和填埋污染控制标准》（</w:t>
            </w:r>
            <w:r>
              <w:rPr>
                <w:kern w:val="0"/>
                <w:sz w:val="24"/>
              </w:rPr>
              <w:t>GB18599-2020</w:t>
            </w:r>
            <w:r>
              <w:rPr>
                <w:kern w:val="0"/>
                <w:sz w:val="24"/>
              </w:rPr>
              <w:t>）、《环境保护图形标志</w:t>
            </w:r>
            <w:r>
              <w:rPr>
                <w:kern w:val="0"/>
                <w:sz w:val="24"/>
              </w:rPr>
              <w:t>—</w:t>
            </w:r>
            <w:r>
              <w:rPr>
                <w:kern w:val="0"/>
                <w:sz w:val="24"/>
              </w:rPr>
              <w:t>固体废物贮存（处置场）》（</w:t>
            </w:r>
            <w:r>
              <w:rPr>
                <w:kern w:val="0"/>
                <w:sz w:val="24"/>
              </w:rPr>
              <w:t>GB15562.2-1995</w:t>
            </w:r>
            <w:r>
              <w:rPr>
                <w:kern w:val="0"/>
                <w:sz w:val="24"/>
              </w:rPr>
              <w:t>）等规定要求。</w:t>
            </w:r>
          </w:p>
          <w:p w14:paraId="10F3744A" w14:textId="77777777" w:rsidR="00CE2EEB" w:rsidRDefault="00000000">
            <w:pPr>
              <w:adjustRightInd w:val="0"/>
              <w:snapToGrid w:val="0"/>
              <w:spacing w:line="360" w:lineRule="auto"/>
              <w:ind w:firstLineChars="200" w:firstLine="480"/>
              <w:rPr>
                <w:kern w:val="0"/>
                <w:sz w:val="24"/>
              </w:rPr>
            </w:pPr>
            <w:r>
              <w:rPr>
                <w:kern w:val="0"/>
                <w:sz w:val="24"/>
              </w:rPr>
              <w:t>4.2.2</w:t>
            </w:r>
            <w:r>
              <w:rPr>
                <w:kern w:val="0"/>
                <w:sz w:val="24"/>
              </w:rPr>
              <w:t>危险废物暂存污染防治措施</w:t>
            </w:r>
          </w:p>
          <w:p w14:paraId="66C10549" w14:textId="77777777" w:rsidR="00CE2EEB" w:rsidRDefault="00000000">
            <w:pPr>
              <w:adjustRightInd w:val="0"/>
              <w:snapToGrid w:val="0"/>
              <w:spacing w:line="360" w:lineRule="auto"/>
              <w:ind w:firstLineChars="200" w:firstLine="480"/>
              <w:rPr>
                <w:kern w:val="0"/>
                <w:sz w:val="24"/>
              </w:rPr>
            </w:pPr>
            <w:r>
              <w:rPr>
                <w:kern w:val="0"/>
                <w:sz w:val="24"/>
              </w:rPr>
              <w:t>危险废物暂存间的设置要求：</w:t>
            </w:r>
          </w:p>
          <w:p w14:paraId="15F4A986" w14:textId="77777777" w:rsidR="00CE2EEB" w:rsidRDefault="00000000">
            <w:pPr>
              <w:adjustRightInd w:val="0"/>
              <w:snapToGrid w:val="0"/>
              <w:spacing w:line="360" w:lineRule="auto"/>
              <w:ind w:firstLineChars="200" w:firstLine="480"/>
              <w:rPr>
                <w:kern w:val="0"/>
                <w:sz w:val="24"/>
              </w:rPr>
            </w:pPr>
            <w:r>
              <w:rPr>
                <w:kern w:val="0"/>
                <w:sz w:val="24"/>
              </w:rPr>
              <w:t>①</w:t>
            </w:r>
            <w:r>
              <w:rPr>
                <w:kern w:val="0"/>
                <w:sz w:val="24"/>
              </w:rPr>
              <w:t>危险废物暂存间应设置防渗措施：基础必须防渗，地面与裙脚要用坚固、防渗的材料建造建筑材料必须与危险废物相容；防渗层为至少</w:t>
            </w:r>
            <w:r>
              <w:rPr>
                <w:kern w:val="0"/>
                <w:sz w:val="24"/>
              </w:rPr>
              <w:t>1m</w:t>
            </w:r>
            <w:r>
              <w:rPr>
                <w:kern w:val="0"/>
                <w:sz w:val="24"/>
              </w:rPr>
              <w:t>厚粘土层（渗透系数</w:t>
            </w:r>
            <w:r>
              <w:rPr>
                <w:kern w:val="0"/>
                <w:sz w:val="24"/>
              </w:rPr>
              <w:t>≤10</w:t>
            </w:r>
            <w:r>
              <w:rPr>
                <w:kern w:val="0"/>
                <w:sz w:val="24"/>
                <w:vertAlign w:val="superscript"/>
              </w:rPr>
              <w:t>-7</w:t>
            </w:r>
            <w:r>
              <w:rPr>
                <w:kern w:val="0"/>
                <w:sz w:val="24"/>
              </w:rPr>
              <w:t>cm/s</w:t>
            </w:r>
            <w:r>
              <w:rPr>
                <w:kern w:val="0"/>
                <w:sz w:val="24"/>
              </w:rPr>
              <w:t>），或</w:t>
            </w:r>
            <w:r>
              <w:rPr>
                <w:kern w:val="0"/>
                <w:sz w:val="24"/>
              </w:rPr>
              <w:t>2mm</w:t>
            </w:r>
            <w:r>
              <w:rPr>
                <w:kern w:val="0"/>
                <w:sz w:val="24"/>
              </w:rPr>
              <w:t>厚高密度聚乙烯，或至少</w:t>
            </w:r>
            <w:r>
              <w:rPr>
                <w:kern w:val="0"/>
                <w:sz w:val="24"/>
              </w:rPr>
              <w:t>2mm</w:t>
            </w:r>
            <w:r>
              <w:rPr>
                <w:kern w:val="0"/>
                <w:sz w:val="24"/>
              </w:rPr>
              <w:t>厚</w:t>
            </w:r>
            <w:r>
              <w:rPr>
                <w:rFonts w:hint="eastAsia"/>
                <w:kern w:val="0"/>
                <w:sz w:val="24"/>
              </w:rPr>
              <w:t>的其他</w:t>
            </w:r>
            <w:r>
              <w:rPr>
                <w:kern w:val="0"/>
                <w:sz w:val="24"/>
              </w:rPr>
              <w:t>人工材料（渗透系数</w:t>
            </w:r>
            <w:r>
              <w:rPr>
                <w:kern w:val="0"/>
                <w:sz w:val="24"/>
              </w:rPr>
              <w:t>≤10</w:t>
            </w:r>
            <w:r>
              <w:rPr>
                <w:kern w:val="0"/>
                <w:sz w:val="24"/>
                <w:vertAlign w:val="superscript"/>
              </w:rPr>
              <w:t>-10</w:t>
            </w:r>
            <w:r>
              <w:rPr>
                <w:kern w:val="0"/>
                <w:sz w:val="24"/>
              </w:rPr>
              <w:t>cm/s</w:t>
            </w:r>
            <w:r>
              <w:rPr>
                <w:kern w:val="0"/>
                <w:sz w:val="24"/>
              </w:rPr>
              <w:t>）。</w:t>
            </w:r>
          </w:p>
          <w:p w14:paraId="661831A6" w14:textId="77777777" w:rsidR="00CE2EEB" w:rsidRDefault="00000000">
            <w:pPr>
              <w:adjustRightInd w:val="0"/>
              <w:snapToGrid w:val="0"/>
              <w:spacing w:line="360" w:lineRule="auto"/>
              <w:ind w:firstLineChars="200" w:firstLine="480"/>
              <w:rPr>
                <w:kern w:val="0"/>
                <w:sz w:val="24"/>
              </w:rPr>
            </w:pPr>
            <w:r>
              <w:rPr>
                <w:kern w:val="0"/>
                <w:sz w:val="24"/>
              </w:rPr>
              <w:t>②</w:t>
            </w:r>
            <w:r>
              <w:rPr>
                <w:kern w:val="0"/>
                <w:sz w:val="24"/>
              </w:rPr>
              <w:t>危险废物贮存应按</w:t>
            </w:r>
            <w:r>
              <w:rPr>
                <w:kern w:val="0"/>
                <w:sz w:val="24"/>
              </w:rPr>
              <w:t>GB15562.2</w:t>
            </w:r>
            <w:r>
              <w:rPr>
                <w:kern w:val="0"/>
                <w:sz w:val="24"/>
              </w:rPr>
              <w:t>设置环境保护图形标志。</w:t>
            </w:r>
          </w:p>
          <w:p w14:paraId="4935A171" w14:textId="77777777" w:rsidR="00CE2EEB" w:rsidRDefault="00000000">
            <w:pPr>
              <w:adjustRightInd w:val="0"/>
              <w:snapToGrid w:val="0"/>
              <w:spacing w:line="360" w:lineRule="auto"/>
              <w:ind w:firstLineChars="200" w:firstLine="480"/>
              <w:rPr>
                <w:kern w:val="0"/>
                <w:sz w:val="24"/>
              </w:rPr>
            </w:pPr>
            <w:r>
              <w:rPr>
                <w:kern w:val="0"/>
                <w:sz w:val="24"/>
              </w:rPr>
              <w:t>③</w:t>
            </w:r>
            <w:r>
              <w:rPr>
                <w:kern w:val="0"/>
                <w:sz w:val="24"/>
              </w:rPr>
              <w:t>地面要硬化，达到不扬洒、不流失、不渗漏的要求，贮存容器、存放区均贴上醒目的废弃物分类专用标签，且危险废物不得混入生活垃圾和一般工业固体废弃物。</w:t>
            </w:r>
          </w:p>
          <w:p w14:paraId="297F5AB9" w14:textId="77777777" w:rsidR="00CE2EEB" w:rsidRDefault="00000000">
            <w:pPr>
              <w:adjustRightInd w:val="0"/>
              <w:snapToGrid w:val="0"/>
              <w:spacing w:line="360" w:lineRule="auto"/>
              <w:ind w:firstLineChars="200" w:firstLine="480"/>
              <w:rPr>
                <w:kern w:val="0"/>
                <w:sz w:val="24"/>
              </w:rPr>
            </w:pPr>
            <w:r>
              <w:rPr>
                <w:kern w:val="0"/>
                <w:sz w:val="24"/>
              </w:rPr>
              <w:t>本项目涉及危险废物暂存，应落实以下管理措施：</w:t>
            </w:r>
          </w:p>
          <w:p w14:paraId="15C8298D" w14:textId="77777777" w:rsidR="00CE2EEB" w:rsidRDefault="00000000">
            <w:pPr>
              <w:adjustRightInd w:val="0"/>
              <w:snapToGrid w:val="0"/>
              <w:spacing w:line="360" w:lineRule="auto"/>
              <w:ind w:firstLineChars="200" w:firstLine="480"/>
              <w:rPr>
                <w:kern w:val="0"/>
                <w:sz w:val="24"/>
              </w:rPr>
            </w:pPr>
            <w:r>
              <w:rPr>
                <w:kern w:val="0"/>
                <w:sz w:val="24"/>
              </w:rPr>
              <w:t>①</w:t>
            </w:r>
            <w:r>
              <w:rPr>
                <w:kern w:val="0"/>
                <w:sz w:val="24"/>
              </w:rPr>
              <w:t>危险废物的收集</w:t>
            </w:r>
          </w:p>
          <w:p w14:paraId="3AEEBE7F" w14:textId="77777777" w:rsidR="00CE2EEB" w:rsidRDefault="00000000">
            <w:pPr>
              <w:adjustRightInd w:val="0"/>
              <w:snapToGrid w:val="0"/>
              <w:spacing w:line="360" w:lineRule="auto"/>
              <w:ind w:firstLineChars="200" w:firstLine="480"/>
              <w:rPr>
                <w:kern w:val="0"/>
                <w:sz w:val="24"/>
              </w:rPr>
            </w:pPr>
            <w:r>
              <w:rPr>
                <w:kern w:val="0"/>
                <w:sz w:val="24"/>
              </w:rPr>
              <w:t>危险废物要根据其成分，用符合国家标准的专门容器分类收集，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14:paraId="740ED16B" w14:textId="77777777" w:rsidR="00CE2EEB" w:rsidRDefault="00000000">
            <w:pPr>
              <w:adjustRightInd w:val="0"/>
              <w:snapToGrid w:val="0"/>
              <w:spacing w:line="360" w:lineRule="auto"/>
              <w:ind w:firstLineChars="200" w:firstLine="480"/>
              <w:rPr>
                <w:kern w:val="0"/>
                <w:sz w:val="24"/>
              </w:rPr>
            </w:pPr>
            <w:r>
              <w:rPr>
                <w:kern w:val="0"/>
                <w:sz w:val="24"/>
              </w:rPr>
              <w:lastRenderedPageBreak/>
              <w:t>②</w:t>
            </w:r>
            <w:r>
              <w:rPr>
                <w:kern w:val="0"/>
                <w:sz w:val="24"/>
              </w:rPr>
              <w:t>危险废物的暂存</w:t>
            </w:r>
          </w:p>
          <w:p w14:paraId="7784FA6B" w14:textId="77777777" w:rsidR="00CE2EEB" w:rsidRDefault="00000000">
            <w:pPr>
              <w:adjustRightInd w:val="0"/>
              <w:snapToGrid w:val="0"/>
              <w:spacing w:line="360" w:lineRule="auto"/>
              <w:ind w:firstLineChars="200" w:firstLine="480"/>
              <w:rPr>
                <w:kern w:val="0"/>
                <w:sz w:val="24"/>
              </w:rPr>
            </w:pPr>
            <w:r>
              <w:rPr>
                <w:kern w:val="0"/>
                <w:sz w:val="24"/>
              </w:rPr>
              <w:t>在将危险废物运走之前，建设单位应按照《危险废物贮存污染控制标准》（</w:t>
            </w:r>
            <w:r>
              <w:rPr>
                <w:kern w:val="0"/>
                <w:sz w:val="24"/>
              </w:rPr>
              <w:t>GB18597-20</w:t>
            </w:r>
            <w:r>
              <w:rPr>
                <w:rFonts w:hint="eastAsia"/>
                <w:kern w:val="0"/>
                <w:sz w:val="24"/>
              </w:rPr>
              <w:t>23</w:t>
            </w:r>
            <w:r>
              <w:rPr>
                <w:kern w:val="0"/>
                <w:sz w:val="24"/>
              </w:rPr>
              <w:t>）中要求，做好危险废物在厂房内的临时贮存工作，危险固体废物原则上不能在厂房内长期贮存，对因天气及收购企业在检修期间等情况，不能及时处置，应将危险固体废物临时贮存在危险废物暂存间。</w:t>
            </w:r>
          </w:p>
          <w:p w14:paraId="4387C126" w14:textId="77777777" w:rsidR="00CE2EEB" w:rsidRDefault="00000000">
            <w:pPr>
              <w:adjustRightInd w:val="0"/>
              <w:snapToGrid w:val="0"/>
              <w:spacing w:line="360" w:lineRule="auto"/>
              <w:ind w:firstLineChars="200" w:firstLine="480"/>
              <w:rPr>
                <w:kern w:val="0"/>
                <w:sz w:val="24"/>
              </w:rPr>
            </w:pPr>
            <w:r>
              <w:rPr>
                <w:kern w:val="0"/>
                <w:sz w:val="24"/>
              </w:rPr>
              <w:t>③</w:t>
            </w:r>
            <w:r>
              <w:rPr>
                <w:kern w:val="0"/>
                <w:sz w:val="24"/>
              </w:rPr>
              <w:t>危险废物的管理</w:t>
            </w:r>
          </w:p>
          <w:p w14:paraId="4A09A665" w14:textId="77777777" w:rsidR="00CE2EEB" w:rsidRDefault="00000000">
            <w:pPr>
              <w:adjustRightInd w:val="0"/>
              <w:snapToGrid w:val="0"/>
              <w:spacing w:line="360" w:lineRule="auto"/>
              <w:ind w:firstLineChars="200" w:firstLine="480"/>
              <w:rPr>
                <w:kern w:val="0"/>
                <w:sz w:val="24"/>
              </w:rPr>
            </w:pPr>
            <w:r>
              <w:rPr>
                <w:kern w:val="0"/>
                <w:sz w:val="24"/>
              </w:rPr>
              <w:t>危险废物贮存前应进行检验，确保同预定接收的危险废物一致，并登记注册。须</w:t>
            </w:r>
            <w:r>
              <w:rPr>
                <w:rFonts w:hint="eastAsia"/>
                <w:kern w:val="0"/>
                <w:sz w:val="24"/>
              </w:rPr>
              <w:t>做</w:t>
            </w:r>
            <w:r>
              <w:rPr>
                <w:kern w:val="0"/>
                <w:sz w:val="24"/>
              </w:rPr>
              <w:t>好危险废物情况的记录，记录上须注明危险废物的名称、来源、数量、特性和包装容器的类别、入库日期、存放库位、废物出库日期及接收单位名称。危险废物的记录和货单在危险废物回取后应继续保留三年，必须定期对所贮存的危险废物包装容器进行检查，发现破损，应及时采取措施清理更换。</w:t>
            </w:r>
          </w:p>
          <w:p w14:paraId="6F41577E" w14:textId="77777777" w:rsidR="00CE2EEB" w:rsidRDefault="00000000">
            <w:pPr>
              <w:adjustRightInd w:val="0"/>
              <w:snapToGrid w:val="0"/>
              <w:spacing w:line="360" w:lineRule="auto"/>
              <w:ind w:firstLineChars="200" w:firstLine="480"/>
              <w:rPr>
                <w:kern w:val="0"/>
                <w:sz w:val="24"/>
              </w:rPr>
            </w:pPr>
            <w:r>
              <w:rPr>
                <w:kern w:val="0"/>
                <w:sz w:val="24"/>
              </w:rPr>
              <w:t>④</w:t>
            </w:r>
            <w:r>
              <w:rPr>
                <w:kern w:val="0"/>
                <w:sz w:val="24"/>
              </w:rPr>
              <w:t>危险废物的运输</w:t>
            </w:r>
          </w:p>
          <w:p w14:paraId="38C65EB5" w14:textId="77777777" w:rsidR="00CE2EEB" w:rsidRDefault="00000000">
            <w:pPr>
              <w:adjustRightInd w:val="0"/>
              <w:snapToGrid w:val="0"/>
              <w:spacing w:line="360" w:lineRule="auto"/>
              <w:ind w:firstLineChars="200" w:firstLine="480"/>
              <w:rPr>
                <w:bCs/>
                <w:spacing w:val="-10"/>
                <w:szCs w:val="21"/>
              </w:rPr>
            </w:pPr>
            <w:r>
              <w:rPr>
                <w:kern w:val="0"/>
                <w:sz w:val="24"/>
              </w:rPr>
              <w:t>危险废物应及时转运，委托有资质的单位进行运输，最好采用专用车辆运输，严格按照危险废物运输的管理规定进行运输，减少运输过程的二次污染和可能造成的环境风险，运输车辆应有特殊标志。</w:t>
            </w:r>
          </w:p>
          <w:p w14:paraId="2D2C08D1" w14:textId="77777777" w:rsidR="00CE2EEB" w:rsidRDefault="00000000">
            <w:pPr>
              <w:pStyle w:val="afffff8"/>
            </w:pPr>
            <w:r>
              <w:rPr>
                <w:rFonts w:hint="eastAsia"/>
              </w:rPr>
              <w:t>5</w:t>
            </w:r>
            <w:r>
              <w:t>、</w:t>
            </w:r>
            <w:r>
              <w:rPr>
                <w:rFonts w:hint="eastAsia"/>
              </w:rPr>
              <w:t>地下水、土壤</w:t>
            </w:r>
          </w:p>
          <w:p w14:paraId="0D5B0336" w14:textId="77777777" w:rsidR="00CE2EEB" w:rsidRDefault="00000000">
            <w:pPr>
              <w:pStyle w:val="afffff8"/>
            </w:pPr>
            <w:r>
              <w:rPr>
                <w:rFonts w:hint="eastAsia"/>
              </w:rPr>
              <w:t>5.1</w:t>
            </w:r>
            <w:r>
              <w:rPr>
                <w:rFonts w:hint="eastAsia"/>
              </w:rPr>
              <w:t>地下水污染途径分析</w:t>
            </w:r>
          </w:p>
          <w:p w14:paraId="7796D474" w14:textId="77777777" w:rsidR="00CE2EEB" w:rsidRDefault="00000000">
            <w:pPr>
              <w:spacing w:line="360" w:lineRule="auto"/>
              <w:ind w:firstLineChars="200" w:firstLine="480"/>
              <w:rPr>
                <w:sz w:val="24"/>
              </w:rPr>
            </w:pPr>
            <w:r>
              <w:rPr>
                <w:rFonts w:hint="eastAsia"/>
                <w:sz w:val="24"/>
              </w:rPr>
              <w:t>根据地下潜流方向，</w:t>
            </w:r>
            <w:proofErr w:type="gramStart"/>
            <w:r>
              <w:rPr>
                <w:rFonts w:hint="eastAsia"/>
                <w:sz w:val="24"/>
              </w:rPr>
              <w:t>雀仁乡</w:t>
            </w:r>
            <w:proofErr w:type="gramEnd"/>
            <w:r>
              <w:rPr>
                <w:rFonts w:hint="eastAsia"/>
                <w:sz w:val="24"/>
              </w:rPr>
              <w:t>一带为潜水层蓄积区，含水层厚度</w:t>
            </w:r>
            <w:r>
              <w:rPr>
                <w:rFonts w:hint="eastAsia"/>
                <w:sz w:val="24"/>
              </w:rPr>
              <w:t>10</w:t>
            </w:r>
            <w:r>
              <w:rPr>
                <w:rFonts w:hint="eastAsia"/>
                <w:sz w:val="24"/>
              </w:rPr>
              <w:t>米—</w:t>
            </w:r>
            <w:r>
              <w:rPr>
                <w:rFonts w:hint="eastAsia"/>
                <w:sz w:val="24"/>
              </w:rPr>
              <w:t>20</w:t>
            </w:r>
            <w:r>
              <w:rPr>
                <w:rFonts w:hint="eastAsia"/>
                <w:sz w:val="24"/>
              </w:rPr>
              <w:t>米，埋深</w:t>
            </w:r>
            <w:r>
              <w:rPr>
                <w:rFonts w:hint="eastAsia"/>
                <w:sz w:val="24"/>
              </w:rPr>
              <w:t>2</w:t>
            </w:r>
            <w:r>
              <w:rPr>
                <w:rFonts w:hint="eastAsia"/>
                <w:sz w:val="24"/>
              </w:rPr>
              <w:t>米—</w:t>
            </w:r>
            <w:r>
              <w:rPr>
                <w:rFonts w:hint="eastAsia"/>
                <w:sz w:val="24"/>
              </w:rPr>
              <w:t>12</w:t>
            </w:r>
            <w:r>
              <w:rPr>
                <w:rFonts w:hint="eastAsia"/>
                <w:sz w:val="24"/>
              </w:rPr>
              <w:t>米，本项目营运期的废机油由专用的桶状容器盛装，正常情况下不会造成渗漏，在非正常</w:t>
            </w:r>
            <w:proofErr w:type="gramStart"/>
            <w:r>
              <w:rPr>
                <w:rFonts w:hint="eastAsia"/>
                <w:sz w:val="24"/>
              </w:rPr>
              <w:t>情况下废机油</w:t>
            </w:r>
            <w:proofErr w:type="gramEnd"/>
            <w:r>
              <w:rPr>
                <w:rFonts w:hint="eastAsia"/>
                <w:sz w:val="24"/>
              </w:rPr>
              <w:t>发生泄漏，若处置不当则可能导致废液渗入地下，从而影响地下水、土壤质量。</w:t>
            </w:r>
          </w:p>
          <w:p w14:paraId="70615BED" w14:textId="77777777" w:rsidR="00CE2EEB" w:rsidRDefault="00000000">
            <w:pPr>
              <w:tabs>
                <w:tab w:val="center" w:pos="4736"/>
              </w:tabs>
              <w:spacing w:line="360" w:lineRule="auto"/>
              <w:ind w:firstLineChars="200" w:firstLine="480"/>
              <w:rPr>
                <w:sz w:val="24"/>
              </w:rPr>
            </w:pPr>
            <w:r>
              <w:rPr>
                <w:rFonts w:hint="eastAsia"/>
                <w:sz w:val="24"/>
              </w:rPr>
              <w:t>本项目防渗收集池、</w:t>
            </w:r>
            <w:proofErr w:type="gramStart"/>
            <w:r>
              <w:rPr>
                <w:rFonts w:hint="eastAsia"/>
                <w:sz w:val="24"/>
              </w:rPr>
              <w:t>危废暂存</w:t>
            </w:r>
            <w:proofErr w:type="gramEnd"/>
            <w:r>
              <w:rPr>
                <w:rFonts w:hint="eastAsia"/>
                <w:sz w:val="24"/>
              </w:rPr>
              <w:t>间采取有效的防腐、防渗、防漏措施，对整个危险废物暂存间地面、围堰进行硬化。针对储油罐地面、危险废物暂存间的地面在抗渗混凝土基础上，铺设</w:t>
            </w:r>
            <w:r>
              <w:rPr>
                <w:rFonts w:hint="eastAsia"/>
                <w:sz w:val="24"/>
              </w:rPr>
              <w:t>2mm</w:t>
            </w:r>
            <w:r>
              <w:rPr>
                <w:rFonts w:hint="eastAsia"/>
                <w:sz w:val="24"/>
              </w:rPr>
              <w:t>厚高密度聚乙烯材料，或至少</w:t>
            </w:r>
            <w:r>
              <w:rPr>
                <w:rFonts w:hint="eastAsia"/>
                <w:sz w:val="24"/>
              </w:rPr>
              <w:t>2mm</w:t>
            </w:r>
            <w:r>
              <w:rPr>
                <w:rFonts w:hint="eastAsia"/>
                <w:sz w:val="24"/>
              </w:rPr>
              <w:t>厚的其它人工材料，渗透系数≤</w:t>
            </w:r>
            <w:r>
              <w:rPr>
                <w:rFonts w:hint="eastAsia"/>
                <w:sz w:val="24"/>
              </w:rPr>
              <w:t>10</w:t>
            </w:r>
            <w:r>
              <w:rPr>
                <w:rFonts w:hint="eastAsia"/>
                <w:sz w:val="24"/>
                <w:vertAlign w:val="superscript"/>
              </w:rPr>
              <w:t>-</w:t>
            </w:r>
            <w:r>
              <w:rPr>
                <w:sz w:val="24"/>
                <w:vertAlign w:val="superscript"/>
              </w:rPr>
              <w:t>10</w:t>
            </w:r>
            <w:r>
              <w:rPr>
                <w:rFonts w:hint="eastAsia"/>
                <w:sz w:val="24"/>
              </w:rPr>
              <w:t>cm/s</w:t>
            </w:r>
            <w:r>
              <w:rPr>
                <w:rFonts w:hint="eastAsia"/>
                <w:sz w:val="24"/>
              </w:rPr>
              <w:t>，保证无渗漏缝，符合《危险废物贮存污染控制标准》（</w:t>
            </w:r>
            <w:r>
              <w:rPr>
                <w:rFonts w:hint="eastAsia"/>
                <w:sz w:val="24"/>
              </w:rPr>
              <w:t>GB18597-2023</w:t>
            </w:r>
            <w:r>
              <w:rPr>
                <w:rFonts w:hint="eastAsia"/>
                <w:sz w:val="24"/>
              </w:rPr>
              <w:t>）要求。防渗收集池内刷防渗、防腐漆。项目运行期基本杜绝了地下水、土壤的污染途径，基本不会影响地下及土壤的变化。</w:t>
            </w:r>
          </w:p>
          <w:p w14:paraId="6210819D" w14:textId="77777777" w:rsidR="00CE2EEB" w:rsidRDefault="00000000">
            <w:pPr>
              <w:tabs>
                <w:tab w:val="left" w:pos="312"/>
              </w:tabs>
              <w:adjustRightInd w:val="0"/>
              <w:snapToGrid w:val="0"/>
              <w:spacing w:line="360" w:lineRule="auto"/>
              <w:ind w:firstLineChars="200" w:firstLine="480"/>
              <w:rPr>
                <w:sz w:val="24"/>
              </w:rPr>
            </w:pPr>
            <w:r>
              <w:rPr>
                <w:rFonts w:hint="eastAsia"/>
                <w:sz w:val="24"/>
              </w:rPr>
              <w:t>综上，在加强管理、规范操作、加强日常维护的情况下，发生非正常情况导</w:t>
            </w:r>
            <w:r>
              <w:rPr>
                <w:rFonts w:hint="eastAsia"/>
                <w:sz w:val="24"/>
              </w:rPr>
              <w:lastRenderedPageBreak/>
              <w:t>致地下水、土壤环境污染的概率较小。</w:t>
            </w:r>
          </w:p>
          <w:p w14:paraId="2E49613E" w14:textId="77777777" w:rsidR="00CE2EEB" w:rsidRDefault="00000000">
            <w:pPr>
              <w:tabs>
                <w:tab w:val="left" w:pos="312"/>
              </w:tabs>
              <w:adjustRightInd w:val="0"/>
              <w:snapToGrid w:val="0"/>
              <w:spacing w:line="360" w:lineRule="auto"/>
              <w:rPr>
                <w:b/>
                <w:bCs/>
                <w:sz w:val="24"/>
              </w:rPr>
            </w:pPr>
            <w:r>
              <w:rPr>
                <w:rFonts w:hint="eastAsia"/>
                <w:b/>
                <w:bCs/>
                <w:sz w:val="24"/>
              </w:rPr>
              <w:t>5</w:t>
            </w:r>
            <w:r>
              <w:rPr>
                <w:b/>
                <w:bCs/>
                <w:sz w:val="24"/>
              </w:rPr>
              <w:t>.</w:t>
            </w:r>
            <w:r>
              <w:rPr>
                <w:rFonts w:hint="eastAsia"/>
                <w:b/>
                <w:bCs/>
                <w:sz w:val="24"/>
              </w:rPr>
              <w:t>2</w:t>
            </w:r>
            <w:r>
              <w:rPr>
                <w:b/>
                <w:bCs/>
                <w:sz w:val="24"/>
              </w:rPr>
              <w:t>防治措施</w:t>
            </w:r>
          </w:p>
          <w:p w14:paraId="50244F01" w14:textId="77777777" w:rsidR="00CE2EEB" w:rsidRDefault="00000000">
            <w:pPr>
              <w:tabs>
                <w:tab w:val="center" w:pos="4736"/>
              </w:tabs>
              <w:spacing w:line="360" w:lineRule="auto"/>
              <w:ind w:firstLineChars="200" w:firstLine="480"/>
              <w:rPr>
                <w:sz w:val="24"/>
              </w:rPr>
            </w:pPr>
            <w:r>
              <w:rPr>
                <w:rFonts w:hint="eastAsia"/>
                <w:sz w:val="24"/>
              </w:rPr>
              <w:t>为了进一步降低废机油渗入地下对地下水及土壤产生影响，建议建设单位采取下列措施：</w:t>
            </w:r>
          </w:p>
          <w:p w14:paraId="1BF7BE25" w14:textId="77777777" w:rsidR="00CE2EEB" w:rsidRDefault="00000000">
            <w:pPr>
              <w:tabs>
                <w:tab w:val="center" w:pos="4736"/>
              </w:tabs>
              <w:spacing w:line="360" w:lineRule="auto"/>
              <w:ind w:firstLineChars="200" w:firstLine="480"/>
              <w:rPr>
                <w:sz w:val="24"/>
              </w:rPr>
            </w:pPr>
            <w:r>
              <w:rPr>
                <w:rFonts w:hint="eastAsia"/>
                <w:sz w:val="24"/>
              </w:rPr>
              <w:t>（</w:t>
            </w:r>
            <w:r>
              <w:rPr>
                <w:rFonts w:hint="eastAsia"/>
                <w:sz w:val="24"/>
              </w:rPr>
              <w:t>1</w:t>
            </w:r>
            <w:r>
              <w:rPr>
                <w:rFonts w:hint="eastAsia"/>
                <w:sz w:val="24"/>
              </w:rPr>
              <w:t>）制定危险废物贮存库定期巡检制度，每天由专人负责对危险废物包装</w:t>
            </w:r>
            <w:proofErr w:type="gramStart"/>
            <w:r>
              <w:rPr>
                <w:rFonts w:hint="eastAsia"/>
                <w:sz w:val="24"/>
              </w:rPr>
              <w:t>桶进行</w:t>
            </w:r>
            <w:proofErr w:type="gramEnd"/>
            <w:r>
              <w:rPr>
                <w:rFonts w:hint="eastAsia"/>
                <w:sz w:val="24"/>
              </w:rPr>
              <w:t>检查，如果发现有泄漏情况，立即报告相关领导，更换新的包装桶。</w:t>
            </w:r>
          </w:p>
          <w:p w14:paraId="0A4650AF" w14:textId="77777777" w:rsidR="00CE2EEB" w:rsidRDefault="00000000">
            <w:pPr>
              <w:tabs>
                <w:tab w:val="center" w:pos="4736"/>
              </w:tabs>
              <w:spacing w:line="360" w:lineRule="auto"/>
              <w:ind w:firstLineChars="200" w:firstLine="480"/>
              <w:rPr>
                <w:sz w:val="24"/>
              </w:rPr>
            </w:pPr>
            <w:r>
              <w:rPr>
                <w:rFonts w:hint="eastAsia"/>
                <w:sz w:val="24"/>
              </w:rPr>
              <w:t>（</w:t>
            </w:r>
            <w:r>
              <w:rPr>
                <w:rFonts w:hint="eastAsia"/>
                <w:sz w:val="24"/>
              </w:rPr>
              <w:t>2</w:t>
            </w:r>
            <w:r>
              <w:rPr>
                <w:rFonts w:hint="eastAsia"/>
                <w:sz w:val="24"/>
              </w:rPr>
              <w:t>）源头控制措施：项目危险废物的装卸、暂存过程中，检查收集桶密封情况，防止危险废物跑、冒、滴、漏。</w:t>
            </w:r>
          </w:p>
          <w:p w14:paraId="469208BD" w14:textId="77777777" w:rsidR="00CE2EEB" w:rsidRDefault="00000000">
            <w:pPr>
              <w:tabs>
                <w:tab w:val="center" w:pos="4736"/>
              </w:tabs>
              <w:spacing w:line="360" w:lineRule="auto"/>
              <w:ind w:firstLineChars="200" w:firstLine="480"/>
              <w:rPr>
                <w:sz w:val="24"/>
              </w:rPr>
            </w:pPr>
            <w:r>
              <w:rPr>
                <w:rFonts w:hint="eastAsia"/>
                <w:sz w:val="24"/>
              </w:rPr>
              <w:t>（</w:t>
            </w:r>
            <w:r>
              <w:rPr>
                <w:rFonts w:hint="eastAsia"/>
                <w:sz w:val="24"/>
              </w:rPr>
              <w:t>3</w:t>
            </w:r>
            <w:r>
              <w:rPr>
                <w:rFonts w:hint="eastAsia"/>
                <w:sz w:val="24"/>
              </w:rPr>
              <w:t>）地面防渗措施：定期检测各防渗措施，防止危险废物的跑、冒、滴、漏，将污染物的环境风险事故降到最低。</w:t>
            </w:r>
          </w:p>
          <w:p w14:paraId="6B661938" w14:textId="77777777" w:rsidR="00CE2EEB" w:rsidRDefault="00000000">
            <w:pPr>
              <w:spacing w:line="360" w:lineRule="auto"/>
              <w:ind w:firstLineChars="200" w:firstLine="480"/>
              <w:rPr>
                <w:sz w:val="24"/>
              </w:rPr>
            </w:pPr>
            <w:r>
              <w:rPr>
                <w:rFonts w:hint="eastAsia"/>
                <w:sz w:val="24"/>
              </w:rPr>
              <w:t>（</w:t>
            </w:r>
            <w:r>
              <w:rPr>
                <w:rFonts w:hint="eastAsia"/>
                <w:sz w:val="24"/>
              </w:rPr>
              <w:t>4</w:t>
            </w:r>
            <w:r>
              <w:rPr>
                <w:rFonts w:hint="eastAsia"/>
                <w:sz w:val="24"/>
              </w:rPr>
              <w:t>）加强厂内危险废物管理、环境风险事故处置能力，及时清运危险废物，缩短危险废物厂内储存时间。</w:t>
            </w:r>
          </w:p>
          <w:p w14:paraId="46E25C06" w14:textId="77777777" w:rsidR="00CE2EEB" w:rsidRDefault="00000000">
            <w:pPr>
              <w:spacing w:line="360" w:lineRule="auto"/>
              <w:ind w:firstLineChars="200" w:firstLine="480"/>
              <w:rPr>
                <w:sz w:val="24"/>
              </w:rPr>
            </w:pPr>
            <w:r>
              <w:rPr>
                <w:rFonts w:hint="eastAsia"/>
                <w:sz w:val="24"/>
              </w:rPr>
              <w:t>（</w:t>
            </w:r>
            <w:r>
              <w:rPr>
                <w:rFonts w:hint="eastAsia"/>
                <w:sz w:val="24"/>
              </w:rPr>
              <w:t>5</w:t>
            </w:r>
            <w:r>
              <w:rPr>
                <w:rFonts w:hint="eastAsia"/>
                <w:sz w:val="24"/>
              </w:rPr>
              <w:t>）分区防控措施</w:t>
            </w:r>
          </w:p>
          <w:p w14:paraId="74F1348F" w14:textId="77777777" w:rsidR="00CE2EEB" w:rsidRDefault="00000000">
            <w:pPr>
              <w:spacing w:line="360" w:lineRule="auto"/>
              <w:ind w:firstLineChars="200" w:firstLine="480"/>
              <w:rPr>
                <w:sz w:val="24"/>
              </w:rPr>
            </w:pPr>
            <w:r>
              <w:rPr>
                <w:rFonts w:ascii="宋体" w:hAnsi="宋体" w:cs="宋体" w:hint="eastAsia"/>
                <w:kern w:val="0"/>
                <w:sz w:val="24"/>
                <w:lang w:bidi="ar"/>
              </w:rPr>
              <w:t>为防止贮存过程中跑、冒、滴、漏的物料腐蚀地面，污染物入渗污染地下水，应对</w:t>
            </w:r>
            <w:proofErr w:type="gramStart"/>
            <w:r>
              <w:rPr>
                <w:rFonts w:ascii="宋体" w:hAnsi="宋体" w:cs="宋体" w:hint="eastAsia"/>
                <w:kern w:val="0"/>
                <w:sz w:val="24"/>
                <w:lang w:bidi="ar"/>
              </w:rPr>
              <w:t>危废间</w:t>
            </w:r>
            <w:proofErr w:type="gramEnd"/>
            <w:r>
              <w:rPr>
                <w:rFonts w:ascii="宋体" w:hAnsi="宋体" w:cs="宋体" w:hint="eastAsia"/>
                <w:kern w:val="0"/>
                <w:sz w:val="24"/>
                <w:lang w:bidi="ar"/>
              </w:rPr>
              <w:t>进行分区防渗处理。具体如下：</w:t>
            </w:r>
          </w:p>
          <w:p w14:paraId="647A3EBE" w14:textId="77777777" w:rsidR="00CE2EEB" w:rsidRDefault="00000000">
            <w:pPr>
              <w:widowControl/>
              <w:spacing w:line="360" w:lineRule="auto"/>
              <w:ind w:firstLineChars="200" w:firstLine="480"/>
              <w:rPr>
                <w:sz w:val="24"/>
              </w:rPr>
            </w:pPr>
            <w:r>
              <w:rPr>
                <w:rFonts w:hint="eastAsia"/>
                <w:kern w:val="0"/>
                <w:sz w:val="24"/>
                <w:lang w:bidi="ar"/>
              </w:rPr>
              <w:t>①</w:t>
            </w:r>
            <w:r>
              <w:rPr>
                <w:rFonts w:ascii="宋体" w:hAnsi="宋体" w:cs="宋体" w:hint="eastAsia"/>
                <w:kern w:val="0"/>
                <w:sz w:val="24"/>
                <w:lang w:bidi="ar"/>
              </w:rPr>
              <w:t>根据污染区通过各种途径可能进入地下水环境的各种有毒有害原辅材料、产品的泄漏量及其他各类污染物的性质、产生和排放量，将</w:t>
            </w:r>
            <w:proofErr w:type="gramStart"/>
            <w:r>
              <w:rPr>
                <w:rFonts w:ascii="宋体" w:hAnsi="宋体" w:cs="宋体" w:hint="eastAsia"/>
                <w:kern w:val="0"/>
                <w:sz w:val="24"/>
                <w:lang w:bidi="ar"/>
              </w:rPr>
              <w:t>危废间</w:t>
            </w:r>
            <w:proofErr w:type="gramEnd"/>
            <w:r>
              <w:rPr>
                <w:rFonts w:ascii="宋体" w:hAnsi="宋体" w:cs="宋体" w:hint="eastAsia"/>
                <w:kern w:val="0"/>
                <w:sz w:val="24"/>
                <w:lang w:bidi="ar"/>
              </w:rPr>
              <w:t>进一步分为重点污染防治区；</w:t>
            </w:r>
          </w:p>
          <w:p w14:paraId="40C5F556" w14:textId="77777777" w:rsidR="00CE2EEB" w:rsidRDefault="00000000">
            <w:pPr>
              <w:widowControl/>
              <w:spacing w:line="360" w:lineRule="auto"/>
              <w:ind w:firstLineChars="200" w:firstLine="480"/>
              <w:rPr>
                <w:sz w:val="24"/>
              </w:rPr>
            </w:pPr>
            <w:r>
              <w:rPr>
                <w:rFonts w:hint="eastAsia"/>
                <w:kern w:val="0"/>
                <w:sz w:val="24"/>
                <w:lang w:bidi="ar"/>
              </w:rPr>
              <w:t>②</w:t>
            </w:r>
            <w:r>
              <w:rPr>
                <w:rFonts w:ascii="宋体" w:hAnsi="宋体" w:cs="宋体" w:hint="eastAsia"/>
                <w:kern w:val="0"/>
                <w:sz w:val="24"/>
                <w:lang w:bidi="ar"/>
              </w:rPr>
              <w:t>重点污染防治区参照《危险废物安全填埋处置工程建设技术要求》（国家环保局</w:t>
            </w:r>
            <w:r>
              <w:rPr>
                <w:kern w:val="0"/>
                <w:sz w:val="24"/>
                <w:lang w:bidi="ar"/>
              </w:rPr>
              <w:t>2004.4.30</w:t>
            </w:r>
            <w:r>
              <w:rPr>
                <w:rFonts w:ascii="宋体" w:hAnsi="宋体" w:cs="宋体" w:hint="eastAsia"/>
                <w:kern w:val="0"/>
                <w:sz w:val="24"/>
                <w:lang w:bidi="ar"/>
              </w:rPr>
              <w:t>颁布试行）和《危险废物填埋污染控制标准》制定防渗设计方案。</w:t>
            </w:r>
            <w:r>
              <w:rPr>
                <w:rFonts w:hint="eastAsia"/>
                <w:sz w:val="24"/>
              </w:rPr>
              <w:t>本项目危险废物暂存间地面防渗情况详见下表</w:t>
            </w:r>
            <w:r>
              <w:rPr>
                <w:rFonts w:hint="eastAsia"/>
                <w:sz w:val="24"/>
              </w:rPr>
              <w:t>4-1</w:t>
            </w:r>
            <w:r>
              <w:rPr>
                <w:sz w:val="24"/>
              </w:rPr>
              <w:t>3</w:t>
            </w:r>
            <w:r>
              <w:rPr>
                <w:rFonts w:hint="eastAsia"/>
                <w:sz w:val="24"/>
              </w:rPr>
              <w:t>。</w:t>
            </w:r>
          </w:p>
          <w:p w14:paraId="0561B6D1" w14:textId="77777777" w:rsidR="00CE2EEB" w:rsidRDefault="00000000">
            <w:pPr>
              <w:jc w:val="center"/>
              <w:rPr>
                <w:b/>
                <w:bCs/>
                <w:szCs w:val="21"/>
              </w:rPr>
            </w:pPr>
            <w:r>
              <w:rPr>
                <w:rFonts w:hint="eastAsia"/>
                <w:b/>
                <w:bCs/>
                <w:szCs w:val="21"/>
              </w:rPr>
              <w:t>表</w:t>
            </w:r>
            <w:r>
              <w:rPr>
                <w:rFonts w:hint="eastAsia"/>
                <w:b/>
                <w:bCs/>
                <w:szCs w:val="21"/>
              </w:rPr>
              <w:t>4-1</w:t>
            </w:r>
            <w:r>
              <w:rPr>
                <w:b/>
                <w:bCs/>
                <w:szCs w:val="21"/>
              </w:rPr>
              <w:t>3</w:t>
            </w:r>
            <w:r>
              <w:rPr>
                <w:rFonts w:hint="eastAsia"/>
                <w:b/>
                <w:bCs/>
                <w:szCs w:val="21"/>
              </w:rPr>
              <w:t xml:space="preserve">   </w:t>
            </w:r>
            <w:r>
              <w:rPr>
                <w:rFonts w:hint="eastAsia"/>
                <w:b/>
                <w:bCs/>
                <w:szCs w:val="21"/>
              </w:rPr>
              <w:t>项目防渗工程污染防治分区</w:t>
            </w:r>
          </w:p>
          <w:tbl>
            <w:tblPr>
              <w:tblW w:w="4998" w:type="pct"/>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697"/>
              <w:gridCol w:w="1275"/>
              <w:gridCol w:w="4962"/>
              <w:gridCol w:w="1566"/>
            </w:tblGrid>
            <w:tr w:rsidR="00CE2EEB" w14:paraId="38F70086" w14:textId="77777777">
              <w:trPr>
                <w:trHeight w:val="23"/>
              </w:trPr>
              <w:tc>
                <w:tcPr>
                  <w:tcW w:w="410" w:type="pct"/>
                  <w:tcBorders>
                    <w:top w:val="single" w:sz="12" w:space="0" w:color="auto"/>
                    <w:bottom w:val="single" w:sz="12" w:space="0" w:color="auto"/>
                  </w:tcBorders>
                  <w:shd w:val="clear" w:color="auto" w:fill="auto"/>
                  <w:vAlign w:val="center"/>
                </w:tcPr>
                <w:p w14:paraId="10AF29D9" w14:textId="77777777" w:rsidR="00CE2EEB" w:rsidRDefault="00000000">
                  <w:pPr>
                    <w:pStyle w:val="affc"/>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序号</w:t>
                  </w:r>
                </w:p>
              </w:tc>
              <w:tc>
                <w:tcPr>
                  <w:tcW w:w="750" w:type="pct"/>
                  <w:tcBorders>
                    <w:top w:val="single" w:sz="12" w:space="0" w:color="auto"/>
                    <w:bottom w:val="single" w:sz="12" w:space="0" w:color="auto"/>
                  </w:tcBorders>
                  <w:shd w:val="clear" w:color="auto" w:fill="auto"/>
                  <w:vAlign w:val="center"/>
                </w:tcPr>
                <w:p w14:paraId="2AE52CF8" w14:textId="77777777" w:rsidR="00CE2EEB" w:rsidRDefault="00000000">
                  <w:pPr>
                    <w:pStyle w:val="affc"/>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防渗区域</w:t>
                  </w:r>
                </w:p>
              </w:tc>
              <w:tc>
                <w:tcPr>
                  <w:tcW w:w="2919" w:type="pct"/>
                  <w:tcBorders>
                    <w:top w:val="single" w:sz="12" w:space="0" w:color="auto"/>
                    <w:bottom w:val="single" w:sz="12" w:space="0" w:color="auto"/>
                  </w:tcBorders>
                  <w:shd w:val="clear" w:color="auto" w:fill="auto"/>
                  <w:vAlign w:val="center"/>
                </w:tcPr>
                <w:p w14:paraId="34FAF658" w14:textId="77777777" w:rsidR="00CE2EEB" w:rsidRDefault="00000000">
                  <w:pPr>
                    <w:pStyle w:val="affc"/>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防渗措施</w:t>
                  </w:r>
                </w:p>
              </w:tc>
              <w:tc>
                <w:tcPr>
                  <w:tcW w:w="921" w:type="pct"/>
                  <w:tcBorders>
                    <w:top w:val="single" w:sz="12" w:space="0" w:color="auto"/>
                    <w:bottom w:val="single" w:sz="12" w:space="0" w:color="auto"/>
                  </w:tcBorders>
                  <w:shd w:val="clear" w:color="auto" w:fill="auto"/>
                  <w:vAlign w:val="center"/>
                </w:tcPr>
                <w:p w14:paraId="1AC9560D" w14:textId="77777777" w:rsidR="00CE2EEB" w:rsidRDefault="00000000">
                  <w:pPr>
                    <w:pStyle w:val="affc"/>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防渗分区等级</w:t>
                  </w:r>
                </w:p>
              </w:tc>
            </w:tr>
            <w:tr w:rsidR="00CE2EEB" w14:paraId="4C74C09D" w14:textId="77777777">
              <w:trPr>
                <w:trHeight w:val="23"/>
              </w:trPr>
              <w:tc>
                <w:tcPr>
                  <w:tcW w:w="410" w:type="pct"/>
                  <w:tcBorders>
                    <w:top w:val="single" w:sz="12" w:space="0" w:color="auto"/>
                  </w:tcBorders>
                  <w:shd w:val="clear" w:color="auto" w:fill="auto"/>
                  <w:vAlign w:val="center"/>
                </w:tcPr>
                <w:p w14:paraId="76DBD950"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1</w:t>
                  </w:r>
                </w:p>
              </w:tc>
              <w:tc>
                <w:tcPr>
                  <w:tcW w:w="750" w:type="pct"/>
                  <w:tcBorders>
                    <w:top w:val="single" w:sz="12" w:space="0" w:color="auto"/>
                  </w:tcBorders>
                  <w:shd w:val="clear" w:color="auto" w:fill="auto"/>
                  <w:vAlign w:val="center"/>
                </w:tcPr>
                <w:p w14:paraId="6B2CBA96" w14:textId="77777777" w:rsidR="00CE2EEB" w:rsidRDefault="00000000">
                  <w:pPr>
                    <w:pStyle w:val="affc"/>
                    <w:spacing w:before="0" w:line="240" w:lineRule="auto"/>
                    <w:ind w:firstLineChars="0" w:firstLine="0"/>
                    <w:rPr>
                      <w:rFonts w:ascii="Times New Roman" w:eastAsia="宋体" w:hAnsi="Times New Roman"/>
                      <w:sz w:val="21"/>
                      <w:szCs w:val="21"/>
                    </w:rPr>
                  </w:pPr>
                  <w:proofErr w:type="gramStart"/>
                  <w:r>
                    <w:rPr>
                      <w:rFonts w:ascii="Times New Roman" w:eastAsia="宋体" w:hAnsi="Times New Roman"/>
                      <w:sz w:val="21"/>
                      <w:szCs w:val="21"/>
                    </w:rPr>
                    <w:t>危废间</w:t>
                  </w:r>
                  <w:proofErr w:type="gramEnd"/>
                </w:p>
              </w:tc>
              <w:tc>
                <w:tcPr>
                  <w:tcW w:w="2919" w:type="pct"/>
                  <w:tcBorders>
                    <w:top w:val="single" w:sz="12" w:space="0" w:color="auto"/>
                  </w:tcBorders>
                  <w:shd w:val="clear" w:color="auto" w:fill="auto"/>
                  <w:vAlign w:val="center"/>
                </w:tcPr>
                <w:p w14:paraId="2DFEF551"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基础必须防渗，地面与裙脚要用坚固、防渗的材料建造建筑材料必须与危险废物相容；防渗层为至少</w:t>
                  </w:r>
                  <w:r>
                    <w:rPr>
                      <w:rFonts w:ascii="Times New Roman" w:eastAsia="宋体" w:hAnsi="Times New Roman" w:hint="eastAsia"/>
                      <w:sz w:val="21"/>
                      <w:szCs w:val="21"/>
                    </w:rPr>
                    <w:t>1m</w:t>
                  </w:r>
                  <w:r>
                    <w:rPr>
                      <w:rFonts w:ascii="Times New Roman" w:eastAsia="宋体" w:hAnsi="Times New Roman" w:hint="eastAsia"/>
                      <w:sz w:val="21"/>
                      <w:szCs w:val="21"/>
                    </w:rPr>
                    <w:t>厚粘土层（渗透系数≤</w:t>
                  </w:r>
                  <w:r>
                    <w:rPr>
                      <w:rFonts w:ascii="Times New Roman" w:eastAsia="宋体" w:hAnsi="Times New Roman" w:hint="eastAsia"/>
                      <w:sz w:val="21"/>
                      <w:szCs w:val="21"/>
                    </w:rPr>
                    <w:t>10-7cm/s</w:t>
                  </w:r>
                  <w:r>
                    <w:rPr>
                      <w:rFonts w:ascii="Times New Roman" w:eastAsia="宋体" w:hAnsi="Times New Roman" w:hint="eastAsia"/>
                      <w:sz w:val="21"/>
                      <w:szCs w:val="21"/>
                    </w:rPr>
                    <w:t>），或</w:t>
                  </w:r>
                  <w:r>
                    <w:rPr>
                      <w:rFonts w:ascii="Times New Roman" w:eastAsia="宋体" w:hAnsi="Times New Roman" w:hint="eastAsia"/>
                      <w:sz w:val="21"/>
                      <w:szCs w:val="21"/>
                    </w:rPr>
                    <w:t>2mm</w:t>
                  </w:r>
                  <w:r>
                    <w:rPr>
                      <w:rFonts w:ascii="Times New Roman" w:eastAsia="宋体" w:hAnsi="Times New Roman" w:hint="eastAsia"/>
                      <w:sz w:val="21"/>
                      <w:szCs w:val="21"/>
                    </w:rPr>
                    <w:t>厚高密度聚乙烯，或至少</w:t>
                  </w:r>
                  <w:r>
                    <w:rPr>
                      <w:rFonts w:ascii="Times New Roman" w:eastAsia="宋体" w:hAnsi="Times New Roman" w:hint="eastAsia"/>
                      <w:sz w:val="21"/>
                      <w:szCs w:val="21"/>
                    </w:rPr>
                    <w:t>2mm</w:t>
                  </w:r>
                  <w:r>
                    <w:rPr>
                      <w:rFonts w:ascii="Times New Roman" w:eastAsia="宋体" w:hAnsi="Times New Roman" w:hint="eastAsia"/>
                      <w:sz w:val="21"/>
                      <w:szCs w:val="21"/>
                    </w:rPr>
                    <w:t>厚的其他人工材料（渗透系数≤</w:t>
                  </w:r>
                  <w:r>
                    <w:rPr>
                      <w:rFonts w:ascii="Times New Roman" w:eastAsia="宋体" w:hAnsi="Times New Roman" w:hint="eastAsia"/>
                      <w:sz w:val="21"/>
                      <w:szCs w:val="21"/>
                    </w:rPr>
                    <w:t>10-10cm/s</w:t>
                  </w:r>
                  <w:r>
                    <w:rPr>
                      <w:rFonts w:ascii="Times New Roman" w:eastAsia="宋体" w:hAnsi="Times New Roman" w:hint="eastAsia"/>
                      <w:sz w:val="21"/>
                      <w:szCs w:val="21"/>
                    </w:rPr>
                    <w:t>）。</w:t>
                  </w:r>
                </w:p>
              </w:tc>
              <w:tc>
                <w:tcPr>
                  <w:tcW w:w="921" w:type="pct"/>
                  <w:tcBorders>
                    <w:top w:val="single" w:sz="12" w:space="0" w:color="auto"/>
                  </w:tcBorders>
                  <w:shd w:val="clear" w:color="auto" w:fill="auto"/>
                  <w:vAlign w:val="center"/>
                </w:tcPr>
                <w:p w14:paraId="291602C3"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重点防渗区</w:t>
                  </w:r>
                </w:p>
              </w:tc>
            </w:tr>
            <w:tr w:rsidR="00CE2EEB" w14:paraId="2FC12628" w14:textId="77777777">
              <w:trPr>
                <w:trHeight w:val="23"/>
              </w:trPr>
              <w:tc>
                <w:tcPr>
                  <w:tcW w:w="410" w:type="pct"/>
                  <w:shd w:val="clear" w:color="auto" w:fill="auto"/>
                  <w:vAlign w:val="center"/>
                </w:tcPr>
                <w:p w14:paraId="360E35B5"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2</w:t>
                  </w:r>
                </w:p>
              </w:tc>
              <w:tc>
                <w:tcPr>
                  <w:tcW w:w="750" w:type="pct"/>
                  <w:shd w:val="clear" w:color="auto" w:fill="auto"/>
                  <w:vAlign w:val="center"/>
                </w:tcPr>
                <w:p w14:paraId="5A2F1F18"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办公区</w:t>
                  </w:r>
                </w:p>
              </w:tc>
              <w:tc>
                <w:tcPr>
                  <w:tcW w:w="2919" w:type="pct"/>
                  <w:shd w:val="clear" w:color="auto" w:fill="auto"/>
                  <w:vAlign w:val="center"/>
                </w:tcPr>
                <w:p w14:paraId="5CC8BA5A" w14:textId="77777777" w:rsidR="00CE2EEB" w:rsidRDefault="00000000">
                  <w:pPr>
                    <w:pStyle w:val="affc"/>
                    <w:spacing w:before="0" w:line="240" w:lineRule="auto"/>
                    <w:ind w:firstLineChars="0" w:firstLine="0"/>
                    <w:rPr>
                      <w:rFonts w:ascii="Times New Roman" w:eastAsia="宋体" w:hAnsi="Times New Roman"/>
                      <w:kern w:val="0"/>
                      <w:sz w:val="21"/>
                      <w:szCs w:val="21"/>
                      <w:lang w:bidi="ar"/>
                    </w:rPr>
                  </w:pPr>
                  <w:r>
                    <w:rPr>
                      <w:rFonts w:ascii="Times New Roman" w:eastAsia="宋体" w:hAnsi="Times New Roman"/>
                      <w:kern w:val="0"/>
                      <w:sz w:val="21"/>
                      <w:szCs w:val="21"/>
                      <w:lang w:bidi="ar"/>
                    </w:rPr>
                    <w:t>一般地面硬化</w:t>
                  </w:r>
                </w:p>
              </w:tc>
              <w:tc>
                <w:tcPr>
                  <w:tcW w:w="921" w:type="pct"/>
                  <w:shd w:val="clear" w:color="auto" w:fill="auto"/>
                  <w:vAlign w:val="center"/>
                </w:tcPr>
                <w:p w14:paraId="1BA1F859" w14:textId="77777777" w:rsidR="00CE2EEB" w:rsidRDefault="00000000">
                  <w:pPr>
                    <w:pStyle w:val="affc"/>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简单防渗区</w:t>
                  </w:r>
                </w:p>
              </w:tc>
            </w:tr>
          </w:tbl>
          <w:p w14:paraId="1FE18C5F" w14:textId="77777777" w:rsidR="00CE2EEB" w:rsidRDefault="00000000">
            <w:pPr>
              <w:tabs>
                <w:tab w:val="left" w:pos="312"/>
              </w:tabs>
              <w:adjustRightInd w:val="0"/>
              <w:snapToGrid w:val="0"/>
              <w:spacing w:line="360" w:lineRule="auto"/>
              <w:rPr>
                <w:b/>
                <w:bCs/>
                <w:sz w:val="24"/>
              </w:rPr>
            </w:pPr>
            <w:r>
              <w:rPr>
                <w:rFonts w:hint="eastAsia"/>
                <w:b/>
                <w:bCs/>
                <w:sz w:val="24"/>
              </w:rPr>
              <w:t>5</w:t>
            </w:r>
            <w:r>
              <w:rPr>
                <w:b/>
                <w:bCs/>
                <w:sz w:val="24"/>
              </w:rPr>
              <w:t>.3</w:t>
            </w:r>
            <w:r>
              <w:rPr>
                <w:b/>
                <w:bCs/>
                <w:sz w:val="24"/>
              </w:rPr>
              <w:t>跟踪监测计划</w:t>
            </w:r>
          </w:p>
          <w:p w14:paraId="2AD2E910" w14:textId="77777777" w:rsidR="00CE2EEB" w:rsidRDefault="00000000">
            <w:pPr>
              <w:widowControl/>
              <w:spacing w:line="360" w:lineRule="auto"/>
              <w:ind w:firstLineChars="200" w:firstLine="480"/>
              <w:rPr>
                <w:kern w:val="0"/>
                <w:sz w:val="24"/>
                <w:lang w:bidi="ar"/>
              </w:rPr>
            </w:pPr>
            <w:r>
              <w:rPr>
                <w:kern w:val="0"/>
                <w:sz w:val="24"/>
                <w:lang w:bidi="ar"/>
              </w:rPr>
              <w:t>根据《工业企业土壤和地下水自行监测技术指南（试行）》（</w:t>
            </w:r>
            <w:r>
              <w:rPr>
                <w:kern w:val="0"/>
                <w:sz w:val="24"/>
                <w:lang w:bidi="ar"/>
              </w:rPr>
              <w:t>HJ1209-2021</w:t>
            </w:r>
            <w:r>
              <w:rPr>
                <w:kern w:val="0"/>
                <w:sz w:val="24"/>
                <w:lang w:bidi="ar"/>
              </w:rPr>
              <w:t>），</w:t>
            </w:r>
            <w:r>
              <w:rPr>
                <w:kern w:val="0"/>
                <w:sz w:val="24"/>
                <w:lang w:bidi="ar"/>
              </w:rPr>
              <w:lastRenderedPageBreak/>
              <w:t>结合《排污单位自行监测技术指南</w:t>
            </w:r>
            <w:r>
              <w:rPr>
                <w:kern w:val="0"/>
                <w:sz w:val="24"/>
                <w:lang w:bidi="ar"/>
              </w:rPr>
              <w:t xml:space="preserve"> </w:t>
            </w:r>
            <w:r>
              <w:rPr>
                <w:rFonts w:hint="eastAsia"/>
                <w:kern w:val="0"/>
                <w:sz w:val="24"/>
                <w:lang w:bidi="ar"/>
              </w:rPr>
              <w:t>总则</w:t>
            </w:r>
            <w:r>
              <w:rPr>
                <w:kern w:val="0"/>
                <w:sz w:val="24"/>
                <w:lang w:bidi="ar"/>
              </w:rPr>
              <w:t>》（</w:t>
            </w:r>
            <w:r>
              <w:rPr>
                <w:kern w:val="0"/>
                <w:sz w:val="24"/>
                <w:lang w:bidi="ar"/>
              </w:rPr>
              <w:t>HJ819-2017</w:t>
            </w:r>
            <w:r>
              <w:rPr>
                <w:kern w:val="0"/>
                <w:sz w:val="24"/>
                <w:lang w:bidi="ar"/>
              </w:rPr>
              <w:t>），提出本项目跟踪监测计划</w:t>
            </w:r>
            <w:r>
              <w:rPr>
                <w:rFonts w:hint="eastAsia"/>
                <w:kern w:val="0"/>
                <w:sz w:val="24"/>
                <w:lang w:bidi="ar"/>
              </w:rPr>
              <w:t>。</w:t>
            </w:r>
            <w:r>
              <w:rPr>
                <w:kern w:val="0"/>
                <w:sz w:val="24"/>
                <w:lang w:bidi="ar"/>
              </w:rPr>
              <w:t>本项目跟踪监测计划见表</w:t>
            </w:r>
            <w:r>
              <w:rPr>
                <w:kern w:val="0"/>
                <w:sz w:val="24"/>
                <w:lang w:bidi="ar"/>
              </w:rPr>
              <w:t>4-14</w:t>
            </w:r>
            <w:r>
              <w:rPr>
                <w:kern w:val="0"/>
                <w:sz w:val="24"/>
                <w:lang w:bidi="ar"/>
              </w:rPr>
              <w:t>。</w:t>
            </w:r>
          </w:p>
          <w:p w14:paraId="7843C867" w14:textId="77777777" w:rsidR="00CE2EEB" w:rsidRDefault="00000000">
            <w:pPr>
              <w:adjustRightInd w:val="0"/>
              <w:snapToGrid w:val="0"/>
              <w:jc w:val="center"/>
              <w:textAlignment w:val="baseline"/>
              <w:rPr>
                <w:b/>
                <w:bCs/>
                <w:snapToGrid w:val="0"/>
                <w:spacing w:val="6"/>
                <w:kern w:val="10"/>
                <w:szCs w:val="21"/>
              </w:rPr>
            </w:pPr>
            <w:r>
              <w:rPr>
                <w:b/>
                <w:bCs/>
                <w:snapToGrid w:val="0"/>
                <w:spacing w:val="6"/>
                <w:kern w:val="10"/>
                <w:szCs w:val="21"/>
              </w:rPr>
              <w:t>表</w:t>
            </w:r>
            <w:r>
              <w:rPr>
                <w:b/>
                <w:bCs/>
                <w:snapToGrid w:val="0"/>
                <w:spacing w:val="6"/>
                <w:kern w:val="10"/>
                <w:szCs w:val="21"/>
              </w:rPr>
              <w:t xml:space="preserve">4-14    </w:t>
            </w:r>
            <w:r>
              <w:rPr>
                <w:b/>
                <w:bCs/>
                <w:snapToGrid w:val="0"/>
                <w:spacing w:val="6"/>
                <w:kern w:val="10"/>
                <w:szCs w:val="21"/>
              </w:rPr>
              <w:t>跟踪监测计划表</w:t>
            </w:r>
          </w:p>
          <w:tbl>
            <w:tblPr>
              <w:tblW w:w="4999"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834"/>
              <w:gridCol w:w="3244"/>
              <w:gridCol w:w="1246"/>
            </w:tblGrid>
            <w:tr w:rsidR="00CE2EEB" w14:paraId="45571016" w14:textId="77777777">
              <w:trPr>
                <w:jc w:val="center"/>
              </w:trPr>
              <w:tc>
                <w:tcPr>
                  <w:tcW w:w="687" w:type="pct"/>
                  <w:vAlign w:val="center"/>
                </w:tcPr>
                <w:p w14:paraId="5B6BFD18" w14:textId="77777777" w:rsidR="00CE2EEB" w:rsidRDefault="00000000">
                  <w:pPr>
                    <w:spacing w:beforeLines="10" w:before="24" w:afterLines="10" w:after="24"/>
                    <w:jc w:val="center"/>
                    <w:rPr>
                      <w:b/>
                      <w:bCs/>
                      <w:szCs w:val="21"/>
                    </w:rPr>
                  </w:pPr>
                  <w:r>
                    <w:rPr>
                      <w:b/>
                      <w:bCs/>
                      <w:szCs w:val="21"/>
                    </w:rPr>
                    <w:t>项目</w:t>
                  </w:r>
                </w:p>
              </w:tc>
              <w:tc>
                <w:tcPr>
                  <w:tcW w:w="1668" w:type="pct"/>
                  <w:vAlign w:val="center"/>
                </w:tcPr>
                <w:p w14:paraId="58D96E4A" w14:textId="77777777" w:rsidR="00CE2EEB" w:rsidRDefault="00000000">
                  <w:pPr>
                    <w:spacing w:beforeLines="10" w:before="24" w:afterLines="10" w:after="24"/>
                    <w:jc w:val="center"/>
                    <w:rPr>
                      <w:b/>
                      <w:bCs/>
                      <w:szCs w:val="21"/>
                    </w:rPr>
                  </w:pPr>
                  <w:r>
                    <w:rPr>
                      <w:b/>
                      <w:bCs/>
                      <w:szCs w:val="21"/>
                    </w:rPr>
                    <w:t>监测点位</w:t>
                  </w:r>
                </w:p>
              </w:tc>
              <w:tc>
                <w:tcPr>
                  <w:tcW w:w="1909" w:type="pct"/>
                  <w:vAlign w:val="center"/>
                </w:tcPr>
                <w:p w14:paraId="2868EE4B" w14:textId="77777777" w:rsidR="00CE2EEB" w:rsidRDefault="00000000">
                  <w:pPr>
                    <w:spacing w:beforeLines="10" w:before="24" w:afterLines="10" w:after="24"/>
                    <w:jc w:val="center"/>
                    <w:rPr>
                      <w:b/>
                      <w:bCs/>
                      <w:szCs w:val="21"/>
                    </w:rPr>
                  </w:pPr>
                  <w:r>
                    <w:rPr>
                      <w:b/>
                      <w:bCs/>
                      <w:szCs w:val="21"/>
                    </w:rPr>
                    <w:t>监测指标</w:t>
                  </w:r>
                </w:p>
              </w:tc>
              <w:tc>
                <w:tcPr>
                  <w:tcW w:w="734" w:type="pct"/>
                  <w:vAlign w:val="center"/>
                </w:tcPr>
                <w:p w14:paraId="5C8A6BD1" w14:textId="77777777" w:rsidR="00CE2EEB" w:rsidRDefault="00000000">
                  <w:pPr>
                    <w:spacing w:beforeLines="10" w:before="24" w:afterLines="10" w:after="24"/>
                    <w:jc w:val="center"/>
                    <w:rPr>
                      <w:b/>
                      <w:bCs/>
                      <w:szCs w:val="21"/>
                    </w:rPr>
                  </w:pPr>
                  <w:r>
                    <w:rPr>
                      <w:b/>
                      <w:bCs/>
                      <w:szCs w:val="21"/>
                    </w:rPr>
                    <w:t>监测频次</w:t>
                  </w:r>
                </w:p>
              </w:tc>
            </w:tr>
            <w:tr w:rsidR="00CE2EEB" w14:paraId="02EE0A3F" w14:textId="77777777">
              <w:trPr>
                <w:trHeight w:val="90"/>
                <w:jc w:val="center"/>
              </w:trPr>
              <w:tc>
                <w:tcPr>
                  <w:tcW w:w="687" w:type="pct"/>
                  <w:vAlign w:val="center"/>
                </w:tcPr>
                <w:p w14:paraId="3810E9B2" w14:textId="77777777" w:rsidR="00CE2EEB" w:rsidRDefault="00000000">
                  <w:pPr>
                    <w:spacing w:beforeLines="10" w:before="24" w:afterLines="10" w:after="24"/>
                    <w:jc w:val="center"/>
                    <w:rPr>
                      <w:szCs w:val="21"/>
                    </w:rPr>
                  </w:pPr>
                  <w:r>
                    <w:rPr>
                      <w:szCs w:val="21"/>
                    </w:rPr>
                    <w:t>地下水</w:t>
                  </w:r>
                </w:p>
              </w:tc>
              <w:tc>
                <w:tcPr>
                  <w:tcW w:w="1668" w:type="pct"/>
                  <w:vAlign w:val="center"/>
                </w:tcPr>
                <w:p w14:paraId="7BE21300" w14:textId="77777777" w:rsidR="00CE2EEB" w:rsidRDefault="00000000">
                  <w:pPr>
                    <w:spacing w:beforeLines="10" w:before="24" w:afterLines="10" w:after="24"/>
                    <w:jc w:val="center"/>
                    <w:rPr>
                      <w:szCs w:val="21"/>
                    </w:rPr>
                  </w:pPr>
                  <w:r>
                    <w:rPr>
                      <w:szCs w:val="21"/>
                    </w:rPr>
                    <w:t>项目区上游</w:t>
                  </w:r>
                  <w:r>
                    <w:rPr>
                      <w:szCs w:val="21"/>
                    </w:rPr>
                    <w:t>1</w:t>
                  </w:r>
                  <w:r>
                    <w:rPr>
                      <w:szCs w:val="21"/>
                    </w:rPr>
                    <w:t>个对照点；项目区下游</w:t>
                  </w:r>
                  <w:r>
                    <w:rPr>
                      <w:szCs w:val="21"/>
                    </w:rPr>
                    <w:t>2</w:t>
                  </w:r>
                  <w:r>
                    <w:rPr>
                      <w:szCs w:val="21"/>
                    </w:rPr>
                    <w:t>个监测点</w:t>
                  </w:r>
                </w:p>
              </w:tc>
              <w:tc>
                <w:tcPr>
                  <w:tcW w:w="1909" w:type="pct"/>
                  <w:vAlign w:val="center"/>
                </w:tcPr>
                <w:p w14:paraId="2AFFCFD4" w14:textId="77777777" w:rsidR="00CE2EEB" w:rsidRDefault="00000000">
                  <w:pPr>
                    <w:widowControl/>
                    <w:spacing w:beforeLines="10" w:before="24" w:afterLines="10" w:after="24"/>
                    <w:jc w:val="center"/>
                    <w:rPr>
                      <w:kern w:val="0"/>
                      <w:szCs w:val="21"/>
                      <w:lang w:bidi="ar"/>
                    </w:rPr>
                  </w:pPr>
                  <w:r>
                    <w:rPr>
                      <w:kern w:val="0"/>
                      <w:szCs w:val="21"/>
                      <w:lang w:bidi="ar"/>
                    </w:rPr>
                    <w:t>GB/T14848</w:t>
                  </w:r>
                  <w:r>
                    <w:rPr>
                      <w:kern w:val="0"/>
                      <w:szCs w:val="21"/>
                      <w:lang w:bidi="ar"/>
                    </w:rPr>
                    <w:t>表</w:t>
                  </w:r>
                  <w:r>
                    <w:rPr>
                      <w:kern w:val="0"/>
                      <w:szCs w:val="21"/>
                      <w:lang w:bidi="ar"/>
                    </w:rPr>
                    <w:t>1</w:t>
                  </w:r>
                  <w:r>
                    <w:rPr>
                      <w:kern w:val="0"/>
                      <w:szCs w:val="21"/>
                      <w:lang w:bidi="ar"/>
                    </w:rPr>
                    <w:t>常规指标</w:t>
                  </w:r>
                </w:p>
                <w:p w14:paraId="32D4AFFD" w14:textId="77777777" w:rsidR="00CE2EEB" w:rsidRDefault="00000000">
                  <w:pPr>
                    <w:widowControl/>
                    <w:spacing w:beforeLines="10" w:before="24" w:afterLines="10" w:after="24"/>
                    <w:jc w:val="center"/>
                    <w:rPr>
                      <w:szCs w:val="21"/>
                    </w:rPr>
                  </w:pPr>
                  <w:r>
                    <w:rPr>
                      <w:kern w:val="0"/>
                      <w:szCs w:val="21"/>
                      <w:lang w:bidi="ar"/>
                    </w:rPr>
                    <w:t>（微生物指标、放射性指标除外）</w:t>
                  </w:r>
                </w:p>
              </w:tc>
              <w:tc>
                <w:tcPr>
                  <w:tcW w:w="734" w:type="pct"/>
                  <w:vAlign w:val="center"/>
                </w:tcPr>
                <w:p w14:paraId="24704AB0" w14:textId="77777777" w:rsidR="00CE2EEB" w:rsidRDefault="00000000">
                  <w:pPr>
                    <w:spacing w:beforeLines="10" w:before="24" w:afterLines="10" w:after="24"/>
                    <w:jc w:val="center"/>
                    <w:rPr>
                      <w:szCs w:val="21"/>
                    </w:rPr>
                  </w:pPr>
                  <w:r>
                    <w:rPr>
                      <w:szCs w:val="21"/>
                    </w:rPr>
                    <w:t>1</w:t>
                  </w:r>
                  <w:r>
                    <w:rPr>
                      <w:szCs w:val="21"/>
                    </w:rPr>
                    <w:t>次</w:t>
                  </w:r>
                  <w:r>
                    <w:rPr>
                      <w:szCs w:val="21"/>
                    </w:rPr>
                    <w:t>/</w:t>
                  </w:r>
                  <w:r>
                    <w:rPr>
                      <w:szCs w:val="21"/>
                    </w:rPr>
                    <w:t>年</w:t>
                  </w:r>
                </w:p>
              </w:tc>
            </w:tr>
            <w:tr w:rsidR="00CE2EEB" w14:paraId="7C9DB6A5" w14:textId="77777777">
              <w:trPr>
                <w:jc w:val="center"/>
              </w:trPr>
              <w:tc>
                <w:tcPr>
                  <w:tcW w:w="687" w:type="pct"/>
                  <w:vMerge w:val="restart"/>
                  <w:vAlign w:val="center"/>
                </w:tcPr>
                <w:p w14:paraId="010BD13B" w14:textId="77777777" w:rsidR="00CE2EEB" w:rsidRDefault="00000000">
                  <w:pPr>
                    <w:spacing w:beforeLines="10" w:before="24" w:afterLines="10" w:after="24"/>
                    <w:jc w:val="center"/>
                    <w:rPr>
                      <w:szCs w:val="21"/>
                    </w:rPr>
                  </w:pPr>
                  <w:r>
                    <w:rPr>
                      <w:szCs w:val="21"/>
                    </w:rPr>
                    <w:t>土壤</w:t>
                  </w:r>
                </w:p>
              </w:tc>
              <w:tc>
                <w:tcPr>
                  <w:tcW w:w="1668" w:type="pct"/>
                  <w:vAlign w:val="center"/>
                </w:tcPr>
                <w:p w14:paraId="3D667CB5" w14:textId="77777777" w:rsidR="00CE2EEB" w:rsidRDefault="00000000">
                  <w:pPr>
                    <w:spacing w:beforeLines="10" w:before="24" w:afterLines="10" w:after="24"/>
                    <w:jc w:val="center"/>
                    <w:rPr>
                      <w:kern w:val="0"/>
                      <w:szCs w:val="21"/>
                    </w:rPr>
                  </w:pPr>
                  <w:r>
                    <w:rPr>
                      <w:kern w:val="0"/>
                      <w:szCs w:val="21"/>
                    </w:rPr>
                    <w:t>污水处理</w:t>
                  </w:r>
                  <w:r>
                    <w:rPr>
                      <w:rFonts w:hint="eastAsia"/>
                      <w:kern w:val="0"/>
                      <w:szCs w:val="21"/>
                    </w:rPr>
                    <w:t>设施</w:t>
                  </w:r>
                  <w:r>
                    <w:rPr>
                      <w:kern w:val="0"/>
                      <w:szCs w:val="21"/>
                    </w:rPr>
                    <w:t>旁</w:t>
                  </w:r>
                </w:p>
                <w:p w14:paraId="1FCB060A" w14:textId="77777777" w:rsidR="00CE2EEB" w:rsidRDefault="00000000">
                  <w:pPr>
                    <w:spacing w:beforeLines="10" w:before="24" w:afterLines="10" w:after="24"/>
                    <w:jc w:val="center"/>
                    <w:rPr>
                      <w:kern w:val="0"/>
                      <w:szCs w:val="21"/>
                    </w:rPr>
                  </w:pPr>
                  <w:r>
                    <w:rPr>
                      <w:kern w:val="0"/>
                      <w:szCs w:val="21"/>
                    </w:rPr>
                    <w:t>（</w:t>
                  </w:r>
                  <w:r>
                    <w:rPr>
                      <w:kern w:val="0"/>
                      <w:szCs w:val="21"/>
                      <w:lang w:bidi="ar"/>
                    </w:rPr>
                    <w:t>深层土壤监测点）</w:t>
                  </w:r>
                </w:p>
              </w:tc>
              <w:tc>
                <w:tcPr>
                  <w:tcW w:w="1909" w:type="pct"/>
                  <w:vMerge w:val="restart"/>
                  <w:vAlign w:val="center"/>
                </w:tcPr>
                <w:p w14:paraId="4AB36FA5" w14:textId="77777777" w:rsidR="00CE2EEB" w:rsidRDefault="00000000">
                  <w:pPr>
                    <w:spacing w:beforeLines="10" w:before="24" w:afterLines="10" w:after="24"/>
                    <w:ind w:firstLineChars="200" w:firstLine="420"/>
                    <w:jc w:val="center"/>
                    <w:rPr>
                      <w:kern w:val="0"/>
                      <w:szCs w:val="21"/>
                    </w:rPr>
                  </w:pPr>
                  <w:r>
                    <w:rPr>
                      <w:kern w:val="0"/>
                      <w:szCs w:val="21"/>
                      <w:lang w:bidi="ar"/>
                    </w:rPr>
                    <w:t>GB36600</w:t>
                  </w:r>
                  <w:r>
                    <w:rPr>
                      <w:kern w:val="0"/>
                      <w:szCs w:val="21"/>
                      <w:lang w:bidi="ar"/>
                    </w:rPr>
                    <w:t>表</w:t>
                  </w:r>
                  <w:r>
                    <w:rPr>
                      <w:kern w:val="0"/>
                      <w:szCs w:val="21"/>
                      <w:lang w:bidi="ar"/>
                    </w:rPr>
                    <w:t>1</w:t>
                  </w:r>
                  <w:r>
                    <w:rPr>
                      <w:kern w:val="0"/>
                      <w:szCs w:val="21"/>
                      <w:lang w:bidi="ar"/>
                    </w:rPr>
                    <w:t>基本项目</w:t>
                  </w:r>
                </w:p>
              </w:tc>
              <w:tc>
                <w:tcPr>
                  <w:tcW w:w="734" w:type="pct"/>
                  <w:vAlign w:val="center"/>
                </w:tcPr>
                <w:p w14:paraId="60CEE7C1" w14:textId="77777777" w:rsidR="00CE2EEB" w:rsidRDefault="00000000">
                  <w:pPr>
                    <w:spacing w:beforeLines="10" w:before="24" w:afterLines="10" w:after="24"/>
                    <w:jc w:val="center"/>
                    <w:rPr>
                      <w:szCs w:val="21"/>
                    </w:rPr>
                  </w:pPr>
                  <w:r>
                    <w:rPr>
                      <w:szCs w:val="21"/>
                    </w:rPr>
                    <w:t>1</w:t>
                  </w:r>
                  <w:r>
                    <w:rPr>
                      <w:szCs w:val="21"/>
                    </w:rPr>
                    <w:t>次</w:t>
                  </w:r>
                  <w:r>
                    <w:rPr>
                      <w:szCs w:val="21"/>
                    </w:rPr>
                    <w:t>/3</w:t>
                  </w:r>
                  <w:r>
                    <w:rPr>
                      <w:szCs w:val="21"/>
                    </w:rPr>
                    <w:t>年</w:t>
                  </w:r>
                </w:p>
              </w:tc>
            </w:tr>
            <w:tr w:rsidR="00CE2EEB" w14:paraId="6D2E4A8C" w14:textId="77777777">
              <w:trPr>
                <w:jc w:val="center"/>
              </w:trPr>
              <w:tc>
                <w:tcPr>
                  <w:tcW w:w="687" w:type="pct"/>
                  <w:vMerge/>
                  <w:vAlign w:val="center"/>
                </w:tcPr>
                <w:p w14:paraId="4974C87C" w14:textId="77777777" w:rsidR="00CE2EEB" w:rsidRDefault="00CE2EEB">
                  <w:pPr>
                    <w:spacing w:beforeLines="10" w:before="24" w:afterLines="10" w:after="24"/>
                    <w:jc w:val="center"/>
                    <w:rPr>
                      <w:szCs w:val="21"/>
                    </w:rPr>
                  </w:pPr>
                </w:p>
              </w:tc>
              <w:tc>
                <w:tcPr>
                  <w:tcW w:w="1668" w:type="pct"/>
                  <w:vAlign w:val="center"/>
                </w:tcPr>
                <w:p w14:paraId="203C104B" w14:textId="77777777" w:rsidR="00CE2EEB" w:rsidRDefault="00000000">
                  <w:pPr>
                    <w:spacing w:beforeLines="10" w:before="24" w:afterLines="10" w:after="24"/>
                    <w:jc w:val="center"/>
                    <w:rPr>
                      <w:kern w:val="0"/>
                      <w:szCs w:val="21"/>
                    </w:rPr>
                  </w:pPr>
                  <w:r>
                    <w:rPr>
                      <w:kern w:val="0"/>
                      <w:szCs w:val="21"/>
                    </w:rPr>
                    <w:t>污水处理</w:t>
                  </w:r>
                  <w:r>
                    <w:rPr>
                      <w:rFonts w:hint="eastAsia"/>
                      <w:kern w:val="0"/>
                      <w:szCs w:val="21"/>
                    </w:rPr>
                    <w:t>设施</w:t>
                  </w:r>
                  <w:r>
                    <w:rPr>
                      <w:kern w:val="0"/>
                      <w:szCs w:val="21"/>
                    </w:rPr>
                    <w:t>下游</w:t>
                  </w:r>
                </w:p>
                <w:p w14:paraId="3B49DF85" w14:textId="77777777" w:rsidR="00CE2EEB" w:rsidRDefault="00000000">
                  <w:pPr>
                    <w:adjustRightInd w:val="0"/>
                    <w:snapToGrid w:val="0"/>
                    <w:spacing w:beforeLines="10" w:before="24" w:afterLines="10" w:after="24"/>
                    <w:jc w:val="center"/>
                    <w:rPr>
                      <w:szCs w:val="21"/>
                    </w:rPr>
                  </w:pPr>
                  <w:r>
                    <w:rPr>
                      <w:kern w:val="0"/>
                      <w:szCs w:val="21"/>
                    </w:rPr>
                    <w:t>（表</w:t>
                  </w:r>
                  <w:r>
                    <w:rPr>
                      <w:kern w:val="0"/>
                      <w:szCs w:val="21"/>
                      <w:lang w:bidi="ar"/>
                    </w:rPr>
                    <w:t>层土壤监测点采）</w:t>
                  </w:r>
                </w:p>
              </w:tc>
              <w:tc>
                <w:tcPr>
                  <w:tcW w:w="1909" w:type="pct"/>
                  <w:vMerge/>
                  <w:vAlign w:val="center"/>
                </w:tcPr>
                <w:p w14:paraId="1C10B5BA" w14:textId="77777777" w:rsidR="00CE2EEB" w:rsidRDefault="00CE2EEB">
                  <w:pPr>
                    <w:widowControl/>
                    <w:spacing w:beforeLines="10" w:before="24" w:afterLines="10" w:after="24"/>
                    <w:ind w:firstLineChars="200" w:firstLine="420"/>
                    <w:jc w:val="left"/>
                    <w:rPr>
                      <w:kern w:val="0"/>
                      <w:szCs w:val="21"/>
                    </w:rPr>
                  </w:pPr>
                </w:p>
              </w:tc>
              <w:tc>
                <w:tcPr>
                  <w:tcW w:w="734" w:type="pct"/>
                  <w:vMerge w:val="restart"/>
                  <w:vAlign w:val="center"/>
                </w:tcPr>
                <w:p w14:paraId="48187431" w14:textId="77777777" w:rsidR="00CE2EEB" w:rsidRDefault="00000000">
                  <w:pPr>
                    <w:spacing w:beforeLines="10" w:before="24" w:afterLines="10" w:after="24"/>
                    <w:jc w:val="center"/>
                    <w:rPr>
                      <w:szCs w:val="21"/>
                    </w:rPr>
                  </w:pPr>
                  <w:r>
                    <w:rPr>
                      <w:szCs w:val="21"/>
                    </w:rPr>
                    <w:t>1</w:t>
                  </w:r>
                  <w:r>
                    <w:rPr>
                      <w:szCs w:val="21"/>
                    </w:rPr>
                    <w:t>次</w:t>
                  </w:r>
                  <w:r>
                    <w:rPr>
                      <w:szCs w:val="21"/>
                    </w:rPr>
                    <w:t>/</w:t>
                  </w:r>
                  <w:r>
                    <w:rPr>
                      <w:szCs w:val="21"/>
                    </w:rPr>
                    <w:t>年</w:t>
                  </w:r>
                </w:p>
              </w:tc>
            </w:tr>
            <w:tr w:rsidR="00CE2EEB" w14:paraId="0E653D25" w14:textId="77777777">
              <w:trPr>
                <w:jc w:val="center"/>
              </w:trPr>
              <w:tc>
                <w:tcPr>
                  <w:tcW w:w="687" w:type="pct"/>
                  <w:vMerge/>
                  <w:vAlign w:val="center"/>
                </w:tcPr>
                <w:p w14:paraId="23EED964" w14:textId="77777777" w:rsidR="00CE2EEB" w:rsidRDefault="00CE2EEB">
                  <w:pPr>
                    <w:spacing w:beforeLines="10" w:before="24" w:afterLines="10" w:after="24"/>
                    <w:jc w:val="center"/>
                    <w:rPr>
                      <w:color w:val="0000FF"/>
                      <w:szCs w:val="21"/>
                    </w:rPr>
                  </w:pPr>
                </w:p>
              </w:tc>
              <w:tc>
                <w:tcPr>
                  <w:tcW w:w="1668" w:type="pct"/>
                  <w:vAlign w:val="center"/>
                </w:tcPr>
                <w:p w14:paraId="1D16A6F9" w14:textId="77777777" w:rsidR="00CE2EEB" w:rsidRDefault="00000000">
                  <w:pPr>
                    <w:adjustRightInd w:val="0"/>
                    <w:snapToGrid w:val="0"/>
                    <w:spacing w:beforeLines="10" w:before="24" w:afterLines="10" w:after="24"/>
                    <w:jc w:val="center"/>
                    <w:rPr>
                      <w:kern w:val="0"/>
                      <w:szCs w:val="21"/>
                    </w:rPr>
                  </w:pPr>
                  <w:r>
                    <w:rPr>
                      <w:rFonts w:hint="eastAsia"/>
                      <w:kern w:val="0"/>
                      <w:szCs w:val="21"/>
                    </w:rPr>
                    <w:t>煤仓</w:t>
                  </w:r>
                  <w:r>
                    <w:rPr>
                      <w:kern w:val="0"/>
                      <w:szCs w:val="21"/>
                    </w:rPr>
                    <w:t>旁</w:t>
                  </w:r>
                </w:p>
                <w:p w14:paraId="0910698A" w14:textId="77777777" w:rsidR="00CE2EEB" w:rsidRDefault="00000000">
                  <w:pPr>
                    <w:adjustRightInd w:val="0"/>
                    <w:snapToGrid w:val="0"/>
                    <w:spacing w:beforeLines="10" w:before="24" w:afterLines="10" w:after="24"/>
                    <w:jc w:val="center"/>
                    <w:rPr>
                      <w:kern w:val="0"/>
                      <w:szCs w:val="21"/>
                    </w:rPr>
                  </w:pPr>
                  <w:r>
                    <w:rPr>
                      <w:kern w:val="0"/>
                      <w:szCs w:val="21"/>
                    </w:rPr>
                    <w:t>（表</w:t>
                  </w:r>
                  <w:r>
                    <w:rPr>
                      <w:kern w:val="0"/>
                      <w:szCs w:val="21"/>
                      <w:lang w:bidi="ar"/>
                    </w:rPr>
                    <w:t>层土壤监测点采）</w:t>
                  </w:r>
                </w:p>
              </w:tc>
              <w:tc>
                <w:tcPr>
                  <w:tcW w:w="1909" w:type="pct"/>
                  <w:vMerge/>
                  <w:vAlign w:val="center"/>
                </w:tcPr>
                <w:p w14:paraId="55AD86C2" w14:textId="77777777" w:rsidR="00CE2EEB" w:rsidRDefault="00CE2EEB">
                  <w:pPr>
                    <w:spacing w:beforeLines="10" w:before="24" w:afterLines="10" w:after="24"/>
                    <w:ind w:firstLineChars="200" w:firstLine="420"/>
                    <w:jc w:val="center"/>
                    <w:rPr>
                      <w:color w:val="0000FF"/>
                      <w:kern w:val="0"/>
                      <w:szCs w:val="21"/>
                    </w:rPr>
                  </w:pPr>
                </w:p>
              </w:tc>
              <w:tc>
                <w:tcPr>
                  <w:tcW w:w="734" w:type="pct"/>
                  <w:vMerge/>
                  <w:vAlign w:val="center"/>
                </w:tcPr>
                <w:p w14:paraId="7D17A015" w14:textId="77777777" w:rsidR="00CE2EEB" w:rsidRDefault="00CE2EEB">
                  <w:pPr>
                    <w:spacing w:beforeLines="10" w:before="24" w:afterLines="10" w:after="24"/>
                    <w:jc w:val="center"/>
                    <w:rPr>
                      <w:color w:val="0000FF"/>
                      <w:szCs w:val="21"/>
                    </w:rPr>
                  </w:pPr>
                </w:p>
              </w:tc>
            </w:tr>
            <w:tr w:rsidR="00CE2EEB" w14:paraId="631C1B09" w14:textId="77777777">
              <w:trPr>
                <w:jc w:val="center"/>
              </w:trPr>
              <w:tc>
                <w:tcPr>
                  <w:tcW w:w="687" w:type="pct"/>
                  <w:vMerge/>
                  <w:vAlign w:val="center"/>
                </w:tcPr>
                <w:p w14:paraId="5CE75D20" w14:textId="77777777" w:rsidR="00CE2EEB" w:rsidRDefault="00CE2EEB">
                  <w:pPr>
                    <w:spacing w:beforeLines="10" w:before="24" w:afterLines="10" w:after="24"/>
                    <w:jc w:val="center"/>
                    <w:rPr>
                      <w:color w:val="0000FF"/>
                      <w:szCs w:val="21"/>
                    </w:rPr>
                  </w:pPr>
                </w:p>
              </w:tc>
              <w:tc>
                <w:tcPr>
                  <w:tcW w:w="1668" w:type="pct"/>
                  <w:vAlign w:val="center"/>
                </w:tcPr>
                <w:p w14:paraId="32EC86AB" w14:textId="77777777" w:rsidR="00CE2EEB" w:rsidRDefault="00000000">
                  <w:pPr>
                    <w:adjustRightInd w:val="0"/>
                    <w:snapToGrid w:val="0"/>
                    <w:spacing w:beforeLines="10" w:before="24" w:afterLines="10" w:after="24"/>
                    <w:jc w:val="center"/>
                    <w:rPr>
                      <w:kern w:val="0"/>
                      <w:szCs w:val="21"/>
                    </w:rPr>
                  </w:pPr>
                  <w:r>
                    <w:rPr>
                      <w:rFonts w:hint="eastAsia"/>
                      <w:kern w:val="0"/>
                      <w:szCs w:val="21"/>
                    </w:rPr>
                    <w:t>煤仓</w:t>
                  </w:r>
                  <w:r>
                    <w:rPr>
                      <w:kern w:val="0"/>
                      <w:szCs w:val="21"/>
                    </w:rPr>
                    <w:t>旁</w:t>
                  </w:r>
                </w:p>
                <w:p w14:paraId="36F71322" w14:textId="77777777" w:rsidR="00CE2EEB" w:rsidRDefault="00000000">
                  <w:pPr>
                    <w:adjustRightInd w:val="0"/>
                    <w:snapToGrid w:val="0"/>
                    <w:spacing w:beforeLines="10" w:before="24" w:afterLines="10" w:after="24"/>
                    <w:jc w:val="center"/>
                    <w:rPr>
                      <w:kern w:val="0"/>
                      <w:szCs w:val="21"/>
                    </w:rPr>
                  </w:pPr>
                  <w:r>
                    <w:rPr>
                      <w:kern w:val="0"/>
                      <w:szCs w:val="21"/>
                    </w:rPr>
                    <w:t>（表</w:t>
                  </w:r>
                  <w:r>
                    <w:rPr>
                      <w:kern w:val="0"/>
                      <w:szCs w:val="21"/>
                      <w:lang w:bidi="ar"/>
                    </w:rPr>
                    <w:t>层土壤监测点采）</w:t>
                  </w:r>
                </w:p>
              </w:tc>
              <w:tc>
                <w:tcPr>
                  <w:tcW w:w="1909" w:type="pct"/>
                  <w:vMerge/>
                  <w:vAlign w:val="center"/>
                </w:tcPr>
                <w:p w14:paraId="3FA5BDFE" w14:textId="77777777" w:rsidR="00CE2EEB" w:rsidRDefault="00CE2EEB">
                  <w:pPr>
                    <w:spacing w:beforeLines="10" w:before="24" w:afterLines="10" w:after="24"/>
                    <w:ind w:firstLineChars="200" w:firstLine="420"/>
                    <w:jc w:val="center"/>
                    <w:rPr>
                      <w:color w:val="0000FF"/>
                      <w:kern w:val="0"/>
                      <w:szCs w:val="21"/>
                    </w:rPr>
                  </w:pPr>
                </w:p>
              </w:tc>
              <w:tc>
                <w:tcPr>
                  <w:tcW w:w="734" w:type="pct"/>
                  <w:vMerge/>
                  <w:vAlign w:val="center"/>
                </w:tcPr>
                <w:p w14:paraId="54768D6B" w14:textId="77777777" w:rsidR="00CE2EEB" w:rsidRDefault="00CE2EEB">
                  <w:pPr>
                    <w:spacing w:beforeLines="10" w:before="24" w:afterLines="10" w:after="24"/>
                    <w:jc w:val="center"/>
                    <w:rPr>
                      <w:color w:val="0000FF"/>
                      <w:szCs w:val="21"/>
                    </w:rPr>
                  </w:pPr>
                </w:p>
              </w:tc>
            </w:tr>
          </w:tbl>
          <w:p w14:paraId="484607F4" w14:textId="77777777" w:rsidR="00CE2EEB" w:rsidRDefault="00000000">
            <w:pPr>
              <w:pStyle w:val="afffff8"/>
            </w:pPr>
            <w:r>
              <w:rPr>
                <w:rFonts w:hint="eastAsia"/>
              </w:rPr>
              <w:t>6</w:t>
            </w:r>
            <w:r>
              <w:t>、</w:t>
            </w:r>
            <w:r>
              <w:rPr>
                <w:rFonts w:hint="eastAsia"/>
              </w:rPr>
              <w:t>环境风险</w:t>
            </w:r>
          </w:p>
          <w:p w14:paraId="41ABF3C2" w14:textId="77777777" w:rsidR="00CE2EEB" w:rsidRDefault="00000000">
            <w:pPr>
              <w:tabs>
                <w:tab w:val="left" w:pos="312"/>
              </w:tabs>
              <w:adjustRightInd w:val="0"/>
              <w:snapToGrid w:val="0"/>
              <w:spacing w:line="360" w:lineRule="auto"/>
              <w:ind w:firstLineChars="200" w:firstLine="480"/>
              <w:rPr>
                <w:rFonts w:ascii="宋体" w:hAnsi="宋体" w:cs="宋体"/>
                <w:kern w:val="0"/>
                <w:sz w:val="24"/>
                <w:lang w:bidi="ar"/>
              </w:rPr>
            </w:pPr>
            <w:r>
              <w:rPr>
                <w:rFonts w:ascii="宋体" w:hAnsi="宋体" w:cs="宋体" w:hint="eastAsia"/>
                <w:kern w:val="0"/>
                <w:sz w:val="24"/>
                <w:lang w:bidi="ar"/>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7CB32454" w14:textId="77777777" w:rsidR="00CE2EEB" w:rsidRDefault="00000000">
            <w:pPr>
              <w:tabs>
                <w:tab w:val="left" w:pos="312"/>
              </w:tabs>
              <w:autoSpaceDE w:val="0"/>
              <w:autoSpaceDN w:val="0"/>
              <w:spacing w:line="360" w:lineRule="auto"/>
              <w:jc w:val="left"/>
              <w:rPr>
                <w:b/>
                <w:bCs/>
                <w:sz w:val="24"/>
                <w:szCs w:val="21"/>
              </w:rPr>
            </w:pPr>
            <w:r>
              <w:rPr>
                <w:b/>
                <w:bCs/>
                <w:sz w:val="24"/>
                <w:szCs w:val="21"/>
              </w:rPr>
              <w:t>6.1</w:t>
            </w:r>
            <w:r>
              <w:rPr>
                <w:b/>
                <w:bCs/>
                <w:sz w:val="24"/>
                <w:szCs w:val="21"/>
              </w:rPr>
              <w:t>环境风险潜势初判</w:t>
            </w:r>
          </w:p>
          <w:p w14:paraId="7F8595F6" w14:textId="77777777" w:rsidR="00CE2EEB" w:rsidRDefault="00000000">
            <w:pPr>
              <w:spacing w:line="360" w:lineRule="auto"/>
              <w:ind w:firstLine="480"/>
              <w:rPr>
                <w:sz w:val="24"/>
              </w:rPr>
            </w:pPr>
            <w:r>
              <w:rPr>
                <w:sz w:val="24"/>
              </w:rPr>
              <w:t>根据建设项目涉及的物质和工艺系统危险性及其所在地的环境敏感程度，结合事故情形下环境影响途径，对建设项目潜在环境危害程度进行分析，按照表</w:t>
            </w:r>
            <w:r>
              <w:rPr>
                <w:sz w:val="24"/>
              </w:rPr>
              <w:t>4-</w:t>
            </w:r>
            <w:r>
              <w:rPr>
                <w:rFonts w:hint="eastAsia"/>
                <w:sz w:val="24"/>
              </w:rPr>
              <w:t>1</w:t>
            </w:r>
            <w:r>
              <w:rPr>
                <w:sz w:val="24"/>
              </w:rPr>
              <w:t>5</w:t>
            </w:r>
            <w:r>
              <w:rPr>
                <w:sz w:val="24"/>
              </w:rPr>
              <w:t>确定环境风险潜势。</w:t>
            </w:r>
          </w:p>
          <w:p w14:paraId="42D6EA7D" w14:textId="77777777" w:rsidR="00CE2EEB" w:rsidRDefault="00000000">
            <w:pPr>
              <w:jc w:val="center"/>
              <w:rPr>
                <w:b/>
                <w:szCs w:val="21"/>
              </w:rPr>
            </w:pPr>
            <w:r>
              <w:rPr>
                <w:b/>
                <w:szCs w:val="21"/>
              </w:rPr>
              <w:t>表</w:t>
            </w:r>
            <w:r>
              <w:rPr>
                <w:b/>
                <w:szCs w:val="21"/>
              </w:rPr>
              <w:t>4-</w:t>
            </w:r>
            <w:r>
              <w:rPr>
                <w:rFonts w:hint="eastAsia"/>
                <w:b/>
                <w:szCs w:val="21"/>
              </w:rPr>
              <w:t>1</w:t>
            </w:r>
            <w:r>
              <w:rPr>
                <w:b/>
                <w:szCs w:val="21"/>
              </w:rPr>
              <w:t>5</w:t>
            </w:r>
            <w:r>
              <w:rPr>
                <w:rFonts w:hint="eastAsia"/>
                <w:b/>
                <w:szCs w:val="21"/>
              </w:rPr>
              <w:t xml:space="preserve">  </w:t>
            </w:r>
            <w:r>
              <w:rPr>
                <w:b/>
                <w:szCs w:val="21"/>
              </w:rPr>
              <w:t xml:space="preserve">  </w:t>
            </w:r>
            <w:r>
              <w:rPr>
                <w:b/>
                <w:szCs w:val="21"/>
              </w:rPr>
              <w:t>建设项目环境风险潜势划分一览表</w:t>
            </w:r>
          </w:p>
          <w:tbl>
            <w:tblPr>
              <w:tblW w:w="8167" w:type="dxa"/>
              <w:jc w:val="center"/>
              <w:tblBorders>
                <w:top w:val="single" w:sz="12" w:space="0" w:color="000000"/>
                <w:bottom w:val="single" w:sz="12" w:space="0" w:color="000000"/>
                <w:insideH w:val="single" w:sz="4" w:space="0" w:color="auto"/>
                <w:insideV w:val="single" w:sz="4" w:space="0" w:color="auto"/>
              </w:tblBorders>
              <w:tblLook w:val="04A0" w:firstRow="1" w:lastRow="0" w:firstColumn="1" w:lastColumn="0" w:noHBand="0" w:noVBand="1"/>
            </w:tblPr>
            <w:tblGrid>
              <w:gridCol w:w="2154"/>
              <w:gridCol w:w="1501"/>
              <w:gridCol w:w="1501"/>
              <w:gridCol w:w="1503"/>
              <w:gridCol w:w="1508"/>
            </w:tblGrid>
            <w:tr w:rsidR="00CE2EEB" w14:paraId="3FFAB800" w14:textId="77777777">
              <w:trPr>
                <w:trHeight w:val="57"/>
                <w:jc w:val="center"/>
              </w:trPr>
              <w:tc>
                <w:tcPr>
                  <w:tcW w:w="1318" w:type="pct"/>
                  <w:vMerge w:val="restart"/>
                  <w:vAlign w:val="center"/>
                </w:tcPr>
                <w:p w14:paraId="49EE9B72" w14:textId="77777777" w:rsidR="00CE2EEB" w:rsidRDefault="00000000">
                  <w:pPr>
                    <w:jc w:val="center"/>
                    <w:rPr>
                      <w:b/>
                      <w:bCs/>
                      <w:szCs w:val="21"/>
                    </w:rPr>
                  </w:pPr>
                  <w:r>
                    <w:rPr>
                      <w:b/>
                      <w:bCs/>
                      <w:szCs w:val="21"/>
                    </w:rPr>
                    <w:t>环境敏感度（</w:t>
                  </w:r>
                  <w:r>
                    <w:rPr>
                      <w:b/>
                      <w:bCs/>
                      <w:szCs w:val="21"/>
                    </w:rPr>
                    <w:t>E</w:t>
                  </w:r>
                  <w:r>
                    <w:rPr>
                      <w:b/>
                      <w:bCs/>
                      <w:szCs w:val="21"/>
                    </w:rPr>
                    <w:t>）</w:t>
                  </w:r>
                </w:p>
              </w:tc>
              <w:tc>
                <w:tcPr>
                  <w:tcW w:w="3681" w:type="pct"/>
                  <w:gridSpan w:val="4"/>
                  <w:vAlign w:val="center"/>
                </w:tcPr>
                <w:p w14:paraId="61CE3CAE" w14:textId="77777777" w:rsidR="00CE2EEB" w:rsidRDefault="00000000">
                  <w:pPr>
                    <w:jc w:val="center"/>
                    <w:rPr>
                      <w:b/>
                      <w:bCs/>
                      <w:szCs w:val="21"/>
                    </w:rPr>
                  </w:pPr>
                  <w:r>
                    <w:rPr>
                      <w:b/>
                      <w:bCs/>
                      <w:szCs w:val="21"/>
                    </w:rPr>
                    <w:t>危险物质及工艺系统危险性（</w:t>
                  </w:r>
                  <w:r>
                    <w:rPr>
                      <w:b/>
                      <w:bCs/>
                      <w:szCs w:val="21"/>
                    </w:rPr>
                    <w:t>P</w:t>
                  </w:r>
                  <w:r>
                    <w:rPr>
                      <w:b/>
                      <w:bCs/>
                      <w:szCs w:val="21"/>
                    </w:rPr>
                    <w:t>）</w:t>
                  </w:r>
                </w:p>
              </w:tc>
            </w:tr>
            <w:tr w:rsidR="00CE2EEB" w14:paraId="42D4FC22" w14:textId="77777777">
              <w:trPr>
                <w:trHeight w:val="57"/>
                <w:jc w:val="center"/>
              </w:trPr>
              <w:tc>
                <w:tcPr>
                  <w:tcW w:w="1318" w:type="pct"/>
                  <w:vMerge/>
                  <w:tcBorders>
                    <w:bottom w:val="single" w:sz="12" w:space="0" w:color="000000"/>
                  </w:tcBorders>
                  <w:vAlign w:val="center"/>
                </w:tcPr>
                <w:p w14:paraId="1071BB35" w14:textId="77777777" w:rsidR="00CE2EEB" w:rsidRDefault="00CE2EEB">
                  <w:pPr>
                    <w:jc w:val="center"/>
                    <w:rPr>
                      <w:b/>
                      <w:bCs/>
                      <w:szCs w:val="21"/>
                    </w:rPr>
                  </w:pPr>
                </w:p>
              </w:tc>
              <w:tc>
                <w:tcPr>
                  <w:tcW w:w="919" w:type="pct"/>
                  <w:tcBorders>
                    <w:bottom w:val="single" w:sz="12" w:space="0" w:color="000000"/>
                  </w:tcBorders>
                  <w:vAlign w:val="center"/>
                </w:tcPr>
                <w:p w14:paraId="7627A69C" w14:textId="77777777" w:rsidR="00CE2EEB" w:rsidRDefault="00000000">
                  <w:pPr>
                    <w:jc w:val="center"/>
                    <w:rPr>
                      <w:b/>
                      <w:bCs/>
                      <w:szCs w:val="21"/>
                    </w:rPr>
                  </w:pPr>
                  <w:r>
                    <w:rPr>
                      <w:b/>
                      <w:bCs/>
                      <w:szCs w:val="21"/>
                    </w:rPr>
                    <w:t>极高危害（</w:t>
                  </w:r>
                  <w:r>
                    <w:rPr>
                      <w:b/>
                      <w:bCs/>
                      <w:szCs w:val="21"/>
                    </w:rPr>
                    <w:t>P1</w:t>
                  </w:r>
                  <w:r>
                    <w:rPr>
                      <w:b/>
                      <w:bCs/>
                      <w:szCs w:val="21"/>
                    </w:rPr>
                    <w:t>）</w:t>
                  </w:r>
                </w:p>
              </w:tc>
              <w:tc>
                <w:tcPr>
                  <w:tcW w:w="919" w:type="pct"/>
                  <w:tcBorders>
                    <w:bottom w:val="single" w:sz="12" w:space="0" w:color="000000"/>
                  </w:tcBorders>
                  <w:vAlign w:val="center"/>
                </w:tcPr>
                <w:p w14:paraId="6A2F9E03" w14:textId="77777777" w:rsidR="00CE2EEB" w:rsidRDefault="00000000">
                  <w:pPr>
                    <w:jc w:val="center"/>
                    <w:rPr>
                      <w:b/>
                      <w:bCs/>
                      <w:szCs w:val="21"/>
                    </w:rPr>
                  </w:pPr>
                  <w:r>
                    <w:rPr>
                      <w:b/>
                      <w:bCs/>
                      <w:szCs w:val="21"/>
                    </w:rPr>
                    <w:t>高度危害（</w:t>
                  </w:r>
                  <w:r>
                    <w:rPr>
                      <w:b/>
                      <w:bCs/>
                      <w:szCs w:val="21"/>
                    </w:rPr>
                    <w:t>P2</w:t>
                  </w:r>
                  <w:r>
                    <w:rPr>
                      <w:b/>
                      <w:bCs/>
                      <w:szCs w:val="21"/>
                    </w:rPr>
                    <w:t>）</w:t>
                  </w:r>
                </w:p>
              </w:tc>
              <w:tc>
                <w:tcPr>
                  <w:tcW w:w="920" w:type="pct"/>
                  <w:tcBorders>
                    <w:bottom w:val="single" w:sz="12" w:space="0" w:color="000000"/>
                  </w:tcBorders>
                  <w:vAlign w:val="center"/>
                </w:tcPr>
                <w:p w14:paraId="3FCDD64C" w14:textId="77777777" w:rsidR="00CE2EEB" w:rsidRDefault="00000000">
                  <w:pPr>
                    <w:jc w:val="center"/>
                    <w:rPr>
                      <w:b/>
                      <w:bCs/>
                      <w:szCs w:val="21"/>
                    </w:rPr>
                  </w:pPr>
                  <w:r>
                    <w:rPr>
                      <w:b/>
                      <w:bCs/>
                      <w:szCs w:val="21"/>
                    </w:rPr>
                    <w:t>中度危害（</w:t>
                  </w:r>
                  <w:r>
                    <w:rPr>
                      <w:b/>
                      <w:bCs/>
                      <w:szCs w:val="21"/>
                    </w:rPr>
                    <w:t>P3</w:t>
                  </w:r>
                  <w:r>
                    <w:rPr>
                      <w:b/>
                      <w:bCs/>
                      <w:szCs w:val="21"/>
                    </w:rPr>
                    <w:t>）</w:t>
                  </w:r>
                </w:p>
              </w:tc>
              <w:tc>
                <w:tcPr>
                  <w:tcW w:w="922" w:type="pct"/>
                  <w:tcBorders>
                    <w:bottom w:val="single" w:sz="12" w:space="0" w:color="000000"/>
                  </w:tcBorders>
                  <w:vAlign w:val="center"/>
                </w:tcPr>
                <w:p w14:paraId="56A2E917" w14:textId="77777777" w:rsidR="00CE2EEB" w:rsidRDefault="00000000">
                  <w:pPr>
                    <w:jc w:val="center"/>
                    <w:rPr>
                      <w:b/>
                      <w:bCs/>
                      <w:szCs w:val="21"/>
                    </w:rPr>
                  </w:pPr>
                  <w:r>
                    <w:rPr>
                      <w:b/>
                      <w:bCs/>
                      <w:szCs w:val="21"/>
                    </w:rPr>
                    <w:t>轻度危害（</w:t>
                  </w:r>
                  <w:r>
                    <w:rPr>
                      <w:b/>
                      <w:bCs/>
                      <w:szCs w:val="21"/>
                    </w:rPr>
                    <w:t>P4</w:t>
                  </w:r>
                  <w:r>
                    <w:rPr>
                      <w:b/>
                      <w:bCs/>
                      <w:szCs w:val="21"/>
                    </w:rPr>
                    <w:t>）</w:t>
                  </w:r>
                </w:p>
              </w:tc>
            </w:tr>
            <w:tr w:rsidR="00CE2EEB" w14:paraId="12B31CE3" w14:textId="77777777">
              <w:trPr>
                <w:trHeight w:val="57"/>
                <w:jc w:val="center"/>
              </w:trPr>
              <w:tc>
                <w:tcPr>
                  <w:tcW w:w="1318" w:type="pct"/>
                  <w:tcBorders>
                    <w:top w:val="single" w:sz="12" w:space="0" w:color="000000"/>
                  </w:tcBorders>
                  <w:vAlign w:val="center"/>
                </w:tcPr>
                <w:p w14:paraId="7FD989F3" w14:textId="77777777" w:rsidR="00CE2EEB" w:rsidRDefault="00000000">
                  <w:pPr>
                    <w:jc w:val="center"/>
                    <w:rPr>
                      <w:szCs w:val="21"/>
                    </w:rPr>
                  </w:pPr>
                  <w:r>
                    <w:rPr>
                      <w:szCs w:val="21"/>
                    </w:rPr>
                    <w:t>环境高度敏感区（</w:t>
                  </w:r>
                  <w:r>
                    <w:rPr>
                      <w:szCs w:val="21"/>
                    </w:rPr>
                    <w:t>E1</w:t>
                  </w:r>
                  <w:r>
                    <w:rPr>
                      <w:szCs w:val="21"/>
                    </w:rPr>
                    <w:t>）</w:t>
                  </w:r>
                </w:p>
              </w:tc>
              <w:tc>
                <w:tcPr>
                  <w:tcW w:w="919" w:type="pct"/>
                  <w:tcBorders>
                    <w:top w:val="single" w:sz="12" w:space="0" w:color="000000"/>
                  </w:tcBorders>
                  <w:vAlign w:val="center"/>
                </w:tcPr>
                <w:p w14:paraId="578E3B2B" w14:textId="77777777" w:rsidR="00CE2EEB" w:rsidRDefault="00000000">
                  <w:pPr>
                    <w:jc w:val="center"/>
                    <w:rPr>
                      <w:szCs w:val="21"/>
                    </w:rPr>
                  </w:pPr>
                  <w:r>
                    <w:rPr>
                      <w:szCs w:val="21"/>
                    </w:rPr>
                    <w:t>IV</w:t>
                  </w:r>
                  <w:r>
                    <w:rPr>
                      <w:szCs w:val="21"/>
                      <w:vertAlign w:val="superscript"/>
                    </w:rPr>
                    <w:t>＋</w:t>
                  </w:r>
                </w:p>
              </w:tc>
              <w:tc>
                <w:tcPr>
                  <w:tcW w:w="919" w:type="pct"/>
                  <w:tcBorders>
                    <w:top w:val="single" w:sz="12" w:space="0" w:color="000000"/>
                  </w:tcBorders>
                  <w:vAlign w:val="center"/>
                </w:tcPr>
                <w:p w14:paraId="0680BF42" w14:textId="77777777" w:rsidR="00CE2EEB" w:rsidRDefault="00000000">
                  <w:pPr>
                    <w:jc w:val="center"/>
                    <w:rPr>
                      <w:szCs w:val="21"/>
                    </w:rPr>
                  </w:pPr>
                  <w:r>
                    <w:rPr>
                      <w:szCs w:val="21"/>
                    </w:rPr>
                    <w:t>IV</w:t>
                  </w:r>
                </w:p>
              </w:tc>
              <w:tc>
                <w:tcPr>
                  <w:tcW w:w="920" w:type="pct"/>
                  <w:tcBorders>
                    <w:top w:val="single" w:sz="12" w:space="0" w:color="000000"/>
                  </w:tcBorders>
                  <w:vAlign w:val="center"/>
                </w:tcPr>
                <w:p w14:paraId="14360A44" w14:textId="77777777" w:rsidR="00CE2EEB" w:rsidRDefault="00000000">
                  <w:pPr>
                    <w:jc w:val="center"/>
                    <w:rPr>
                      <w:szCs w:val="21"/>
                    </w:rPr>
                  </w:pPr>
                  <w:r>
                    <w:rPr>
                      <w:szCs w:val="21"/>
                    </w:rPr>
                    <w:t>III</w:t>
                  </w:r>
                </w:p>
              </w:tc>
              <w:tc>
                <w:tcPr>
                  <w:tcW w:w="922" w:type="pct"/>
                  <w:tcBorders>
                    <w:top w:val="single" w:sz="12" w:space="0" w:color="000000"/>
                  </w:tcBorders>
                  <w:vAlign w:val="center"/>
                </w:tcPr>
                <w:p w14:paraId="78348A86" w14:textId="77777777" w:rsidR="00CE2EEB" w:rsidRDefault="00000000">
                  <w:pPr>
                    <w:jc w:val="center"/>
                    <w:rPr>
                      <w:szCs w:val="21"/>
                    </w:rPr>
                  </w:pPr>
                  <w:r>
                    <w:rPr>
                      <w:szCs w:val="21"/>
                    </w:rPr>
                    <w:t>III</w:t>
                  </w:r>
                </w:p>
              </w:tc>
            </w:tr>
            <w:tr w:rsidR="00CE2EEB" w14:paraId="68CD2F20" w14:textId="77777777">
              <w:trPr>
                <w:trHeight w:val="57"/>
                <w:jc w:val="center"/>
              </w:trPr>
              <w:tc>
                <w:tcPr>
                  <w:tcW w:w="1318" w:type="pct"/>
                  <w:vAlign w:val="center"/>
                </w:tcPr>
                <w:p w14:paraId="7C67DAA5" w14:textId="77777777" w:rsidR="00CE2EEB" w:rsidRDefault="00000000">
                  <w:pPr>
                    <w:jc w:val="center"/>
                    <w:rPr>
                      <w:szCs w:val="21"/>
                    </w:rPr>
                  </w:pPr>
                  <w:r>
                    <w:rPr>
                      <w:szCs w:val="21"/>
                    </w:rPr>
                    <w:t>环境中度敏感区（</w:t>
                  </w:r>
                  <w:r>
                    <w:rPr>
                      <w:szCs w:val="21"/>
                    </w:rPr>
                    <w:t>E2</w:t>
                  </w:r>
                  <w:r>
                    <w:rPr>
                      <w:szCs w:val="21"/>
                    </w:rPr>
                    <w:t>）</w:t>
                  </w:r>
                </w:p>
              </w:tc>
              <w:tc>
                <w:tcPr>
                  <w:tcW w:w="919" w:type="pct"/>
                  <w:vAlign w:val="center"/>
                </w:tcPr>
                <w:p w14:paraId="373BF643" w14:textId="77777777" w:rsidR="00CE2EEB" w:rsidRDefault="00000000">
                  <w:pPr>
                    <w:jc w:val="center"/>
                    <w:rPr>
                      <w:szCs w:val="21"/>
                    </w:rPr>
                  </w:pPr>
                  <w:r>
                    <w:rPr>
                      <w:szCs w:val="21"/>
                    </w:rPr>
                    <w:t>IV</w:t>
                  </w:r>
                </w:p>
              </w:tc>
              <w:tc>
                <w:tcPr>
                  <w:tcW w:w="919" w:type="pct"/>
                  <w:vAlign w:val="center"/>
                </w:tcPr>
                <w:p w14:paraId="126327CF" w14:textId="77777777" w:rsidR="00CE2EEB" w:rsidRDefault="00000000">
                  <w:pPr>
                    <w:jc w:val="center"/>
                    <w:rPr>
                      <w:szCs w:val="21"/>
                    </w:rPr>
                  </w:pPr>
                  <w:r>
                    <w:rPr>
                      <w:szCs w:val="21"/>
                    </w:rPr>
                    <w:t>III</w:t>
                  </w:r>
                </w:p>
              </w:tc>
              <w:tc>
                <w:tcPr>
                  <w:tcW w:w="920" w:type="pct"/>
                  <w:vAlign w:val="center"/>
                </w:tcPr>
                <w:p w14:paraId="00FADDE9" w14:textId="77777777" w:rsidR="00CE2EEB" w:rsidRDefault="00000000">
                  <w:pPr>
                    <w:jc w:val="center"/>
                    <w:rPr>
                      <w:szCs w:val="21"/>
                    </w:rPr>
                  </w:pPr>
                  <w:r>
                    <w:rPr>
                      <w:szCs w:val="21"/>
                    </w:rPr>
                    <w:t>III</w:t>
                  </w:r>
                </w:p>
              </w:tc>
              <w:tc>
                <w:tcPr>
                  <w:tcW w:w="922" w:type="pct"/>
                  <w:vAlign w:val="center"/>
                </w:tcPr>
                <w:p w14:paraId="331FDF7B" w14:textId="77777777" w:rsidR="00CE2EEB" w:rsidRDefault="00000000">
                  <w:pPr>
                    <w:jc w:val="center"/>
                    <w:rPr>
                      <w:szCs w:val="21"/>
                    </w:rPr>
                  </w:pPr>
                  <w:r>
                    <w:rPr>
                      <w:szCs w:val="21"/>
                    </w:rPr>
                    <w:t>II</w:t>
                  </w:r>
                </w:p>
              </w:tc>
            </w:tr>
            <w:tr w:rsidR="00CE2EEB" w14:paraId="6EC3579D" w14:textId="77777777">
              <w:trPr>
                <w:trHeight w:val="57"/>
                <w:jc w:val="center"/>
              </w:trPr>
              <w:tc>
                <w:tcPr>
                  <w:tcW w:w="1318" w:type="pct"/>
                  <w:vAlign w:val="center"/>
                </w:tcPr>
                <w:p w14:paraId="2295C1DF" w14:textId="77777777" w:rsidR="00CE2EEB" w:rsidRDefault="00000000">
                  <w:pPr>
                    <w:jc w:val="center"/>
                    <w:rPr>
                      <w:szCs w:val="21"/>
                    </w:rPr>
                  </w:pPr>
                  <w:r>
                    <w:rPr>
                      <w:szCs w:val="21"/>
                    </w:rPr>
                    <w:t>环境低度敏感区（</w:t>
                  </w:r>
                  <w:r>
                    <w:rPr>
                      <w:szCs w:val="21"/>
                    </w:rPr>
                    <w:t>E3</w:t>
                  </w:r>
                  <w:r>
                    <w:rPr>
                      <w:szCs w:val="21"/>
                    </w:rPr>
                    <w:t>）</w:t>
                  </w:r>
                </w:p>
              </w:tc>
              <w:tc>
                <w:tcPr>
                  <w:tcW w:w="919" w:type="pct"/>
                  <w:vAlign w:val="center"/>
                </w:tcPr>
                <w:p w14:paraId="663B3EB5" w14:textId="77777777" w:rsidR="00CE2EEB" w:rsidRDefault="00000000">
                  <w:pPr>
                    <w:jc w:val="center"/>
                    <w:rPr>
                      <w:szCs w:val="21"/>
                    </w:rPr>
                  </w:pPr>
                  <w:r>
                    <w:rPr>
                      <w:szCs w:val="21"/>
                    </w:rPr>
                    <w:t>III</w:t>
                  </w:r>
                </w:p>
              </w:tc>
              <w:tc>
                <w:tcPr>
                  <w:tcW w:w="919" w:type="pct"/>
                  <w:vAlign w:val="center"/>
                </w:tcPr>
                <w:p w14:paraId="09E19686" w14:textId="77777777" w:rsidR="00CE2EEB" w:rsidRDefault="00000000">
                  <w:pPr>
                    <w:jc w:val="center"/>
                    <w:rPr>
                      <w:szCs w:val="21"/>
                    </w:rPr>
                  </w:pPr>
                  <w:r>
                    <w:rPr>
                      <w:szCs w:val="21"/>
                    </w:rPr>
                    <w:t>III</w:t>
                  </w:r>
                </w:p>
              </w:tc>
              <w:tc>
                <w:tcPr>
                  <w:tcW w:w="920" w:type="pct"/>
                  <w:vAlign w:val="center"/>
                </w:tcPr>
                <w:p w14:paraId="2E585451" w14:textId="77777777" w:rsidR="00CE2EEB" w:rsidRDefault="00000000">
                  <w:pPr>
                    <w:jc w:val="center"/>
                    <w:rPr>
                      <w:szCs w:val="21"/>
                    </w:rPr>
                  </w:pPr>
                  <w:r>
                    <w:rPr>
                      <w:szCs w:val="21"/>
                    </w:rPr>
                    <w:t>II</w:t>
                  </w:r>
                </w:p>
              </w:tc>
              <w:tc>
                <w:tcPr>
                  <w:tcW w:w="922" w:type="pct"/>
                  <w:vAlign w:val="center"/>
                </w:tcPr>
                <w:p w14:paraId="0DA785C4" w14:textId="77777777" w:rsidR="00CE2EEB" w:rsidRDefault="00000000">
                  <w:pPr>
                    <w:jc w:val="center"/>
                    <w:rPr>
                      <w:szCs w:val="21"/>
                    </w:rPr>
                  </w:pPr>
                  <w:r>
                    <w:rPr>
                      <w:szCs w:val="21"/>
                    </w:rPr>
                    <w:t>I</w:t>
                  </w:r>
                </w:p>
              </w:tc>
            </w:tr>
          </w:tbl>
          <w:p w14:paraId="570510B4" w14:textId="77777777" w:rsidR="00CE2EEB" w:rsidRDefault="00000000">
            <w:pPr>
              <w:spacing w:line="360" w:lineRule="auto"/>
              <w:ind w:firstLine="480"/>
              <w:rPr>
                <w:sz w:val="24"/>
              </w:rPr>
            </w:pPr>
            <w:r>
              <w:rPr>
                <w:sz w:val="24"/>
              </w:rPr>
              <w:t>根据《建设项目环境风险评价技术导则》（</w:t>
            </w:r>
            <w:r>
              <w:rPr>
                <w:sz w:val="24"/>
              </w:rPr>
              <w:t>HJ 169-2018</w:t>
            </w:r>
            <w:r>
              <w:rPr>
                <w:sz w:val="24"/>
              </w:rPr>
              <w:t>）附录</w:t>
            </w:r>
            <w:r>
              <w:rPr>
                <w:sz w:val="24"/>
              </w:rPr>
              <w:t>C</w:t>
            </w:r>
            <w:r>
              <w:rPr>
                <w:sz w:val="24"/>
              </w:rPr>
              <w:t>及附录</w:t>
            </w:r>
            <w:r>
              <w:rPr>
                <w:sz w:val="24"/>
              </w:rPr>
              <w:t>D</w:t>
            </w:r>
            <w:r>
              <w:rPr>
                <w:sz w:val="24"/>
              </w:rPr>
              <w:t>确定危险物质及工艺系统危险性（</w:t>
            </w:r>
            <w:r>
              <w:rPr>
                <w:sz w:val="24"/>
              </w:rPr>
              <w:t>P</w:t>
            </w:r>
            <w:r>
              <w:rPr>
                <w:sz w:val="24"/>
              </w:rPr>
              <w:t>）及环境敏感程度（</w:t>
            </w:r>
            <w:r>
              <w:rPr>
                <w:sz w:val="24"/>
              </w:rPr>
              <w:t>E</w:t>
            </w:r>
            <w:r>
              <w:rPr>
                <w:sz w:val="24"/>
              </w:rPr>
              <w:t>）。其中危险物质及工艺系统危险性（</w:t>
            </w:r>
            <w:r>
              <w:rPr>
                <w:sz w:val="24"/>
              </w:rPr>
              <w:t>P</w:t>
            </w:r>
            <w:r>
              <w:rPr>
                <w:sz w:val="24"/>
              </w:rPr>
              <w:t>）由危险物质数量与临界量比值（</w:t>
            </w:r>
            <w:r>
              <w:rPr>
                <w:sz w:val="24"/>
              </w:rPr>
              <w:t>Q</w:t>
            </w:r>
            <w:r>
              <w:rPr>
                <w:sz w:val="24"/>
              </w:rPr>
              <w:t>）、行业及生产工艺（</w:t>
            </w:r>
            <w:r>
              <w:rPr>
                <w:sz w:val="24"/>
              </w:rPr>
              <w:t>M</w:t>
            </w:r>
            <w:r>
              <w:rPr>
                <w:sz w:val="24"/>
              </w:rPr>
              <w:t>）确定。</w:t>
            </w:r>
          </w:p>
          <w:p w14:paraId="785EAE2B" w14:textId="77777777" w:rsidR="00CE2EEB" w:rsidRDefault="00000000">
            <w:pPr>
              <w:spacing w:line="360" w:lineRule="auto"/>
              <w:ind w:firstLine="480"/>
              <w:rPr>
                <w:sz w:val="24"/>
              </w:rPr>
            </w:pPr>
            <w:r>
              <w:rPr>
                <w:sz w:val="24"/>
              </w:rPr>
              <w:lastRenderedPageBreak/>
              <w:t>本项目涉及环境风险的物质为</w:t>
            </w:r>
            <w:r>
              <w:rPr>
                <w:rFonts w:hint="eastAsia"/>
                <w:sz w:val="24"/>
              </w:rPr>
              <w:t>废机油</w:t>
            </w:r>
            <w:r>
              <w:rPr>
                <w:sz w:val="24"/>
              </w:rPr>
              <w:t>，根据《建设项目环境风险评价技术导则》（</w:t>
            </w:r>
            <w:r>
              <w:rPr>
                <w:sz w:val="24"/>
              </w:rPr>
              <w:t>HJ</w:t>
            </w:r>
            <w:r>
              <w:rPr>
                <w:rFonts w:hint="eastAsia"/>
                <w:sz w:val="24"/>
              </w:rPr>
              <w:t xml:space="preserve"> </w:t>
            </w:r>
            <w:r>
              <w:rPr>
                <w:sz w:val="24"/>
              </w:rPr>
              <w:t>169-2018</w:t>
            </w:r>
            <w:r>
              <w:rPr>
                <w:sz w:val="24"/>
              </w:rPr>
              <w:t>）附录</w:t>
            </w:r>
            <w:r>
              <w:rPr>
                <w:sz w:val="24"/>
              </w:rPr>
              <w:t>C</w:t>
            </w:r>
            <w:r>
              <w:rPr>
                <w:sz w:val="24"/>
              </w:rPr>
              <w:t>规定与其在附录</w:t>
            </w:r>
            <w:r>
              <w:rPr>
                <w:sz w:val="24"/>
              </w:rPr>
              <w:t>B</w:t>
            </w:r>
            <w:r>
              <w:rPr>
                <w:sz w:val="24"/>
              </w:rPr>
              <w:t>对应临界量，当存在多种危险物质时，物质总量与其临界量比值</w:t>
            </w:r>
            <w:r>
              <w:rPr>
                <w:sz w:val="24"/>
              </w:rPr>
              <w:t>(Q)</w:t>
            </w:r>
            <w:r>
              <w:rPr>
                <w:sz w:val="24"/>
              </w:rPr>
              <w:t>结果见下表。</w:t>
            </w:r>
          </w:p>
          <w:p w14:paraId="634C8D39" w14:textId="77777777" w:rsidR="00CE2EEB" w:rsidRDefault="00000000">
            <w:pPr>
              <w:ind w:firstLine="420"/>
              <w:jc w:val="center"/>
              <w:rPr>
                <w:b/>
                <w:bCs/>
                <w:szCs w:val="18"/>
              </w:rPr>
            </w:pPr>
            <w:r>
              <w:rPr>
                <w:b/>
                <w:bCs/>
                <w:szCs w:val="18"/>
              </w:rPr>
              <w:t>表</w:t>
            </w:r>
            <w:r>
              <w:rPr>
                <w:b/>
                <w:bCs/>
                <w:szCs w:val="18"/>
              </w:rPr>
              <w:t xml:space="preserve">4-16   </w:t>
            </w:r>
            <w:r>
              <w:rPr>
                <w:b/>
                <w:bCs/>
                <w:szCs w:val="18"/>
              </w:rPr>
              <w:t>临界量比值</w:t>
            </w:r>
            <w:r>
              <w:rPr>
                <w:b/>
                <w:bCs/>
                <w:szCs w:val="18"/>
              </w:rPr>
              <w:t xml:space="preserve"> </w:t>
            </w:r>
          </w:p>
          <w:tbl>
            <w:tblPr>
              <w:tblW w:w="8011" w:type="dxa"/>
              <w:jc w:val="center"/>
              <w:tblBorders>
                <w:top w:val="single" w:sz="4" w:space="0" w:color="auto"/>
                <w:bottom w:val="single" w:sz="12" w:space="0" w:color="000000"/>
                <w:insideH w:val="single" w:sz="4" w:space="0" w:color="auto"/>
                <w:insideV w:val="single" w:sz="4" w:space="0" w:color="auto"/>
              </w:tblBorders>
              <w:tblLook w:val="04A0" w:firstRow="1" w:lastRow="0" w:firstColumn="1" w:lastColumn="0" w:noHBand="0" w:noVBand="1"/>
            </w:tblPr>
            <w:tblGrid>
              <w:gridCol w:w="1600"/>
              <w:gridCol w:w="1601"/>
              <w:gridCol w:w="1601"/>
              <w:gridCol w:w="1605"/>
              <w:gridCol w:w="1604"/>
            </w:tblGrid>
            <w:tr w:rsidR="00CE2EEB" w14:paraId="4D836505" w14:textId="77777777">
              <w:trPr>
                <w:trHeight w:val="397"/>
                <w:jc w:val="center"/>
              </w:trPr>
              <w:tc>
                <w:tcPr>
                  <w:tcW w:w="999" w:type="pct"/>
                  <w:tcBorders>
                    <w:top w:val="single" w:sz="12" w:space="0" w:color="000000"/>
                    <w:bottom w:val="single" w:sz="12" w:space="0" w:color="000000"/>
                  </w:tcBorders>
                  <w:vAlign w:val="center"/>
                </w:tcPr>
                <w:p w14:paraId="0AD2A93D" w14:textId="77777777" w:rsidR="00CE2EEB" w:rsidRDefault="00000000">
                  <w:pPr>
                    <w:jc w:val="center"/>
                    <w:rPr>
                      <w:b/>
                      <w:bCs/>
                    </w:rPr>
                  </w:pPr>
                  <w:r>
                    <w:rPr>
                      <w:b/>
                      <w:bCs/>
                    </w:rPr>
                    <w:t>序号</w:t>
                  </w:r>
                  <w:r>
                    <w:rPr>
                      <w:b/>
                      <w:bCs/>
                    </w:rPr>
                    <w:t xml:space="preserve"> </w:t>
                  </w:r>
                </w:p>
              </w:tc>
              <w:tc>
                <w:tcPr>
                  <w:tcW w:w="999" w:type="pct"/>
                  <w:tcBorders>
                    <w:top w:val="single" w:sz="12" w:space="0" w:color="000000"/>
                    <w:bottom w:val="single" w:sz="12" w:space="0" w:color="000000"/>
                  </w:tcBorders>
                  <w:vAlign w:val="center"/>
                </w:tcPr>
                <w:p w14:paraId="4EB3415B" w14:textId="77777777" w:rsidR="00CE2EEB" w:rsidRDefault="00000000">
                  <w:pPr>
                    <w:jc w:val="center"/>
                    <w:rPr>
                      <w:b/>
                      <w:bCs/>
                    </w:rPr>
                  </w:pPr>
                  <w:r>
                    <w:rPr>
                      <w:b/>
                      <w:bCs/>
                    </w:rPr>
                    <w:t>原料</w:t>
                  </w:r>
                  <w:r>
                    <w:rPr>
                      <w:b/>
                      <w:bCs/>
                    </w:rPr>
                    <w:t xml:space="preserve"> </w:t>
                  </w:r>
                </w:p>
              </w:tc>
              <w:tc>
                <w:tcPr>
                  <w:tcW w:w="999" w:type="pct"/>
                  <w:tcBorders>
                    <w:top w:val="single" w:sz="12" w:space="0" w:color="000000"/>
                    <w:bottom w:val="single" w:sz="12" w:space="0" w:color="000000"/>
                  </w:tcBorders>
                  <w:vAlign w:val="center"/>
                </w:tcPr>
                <w:p w14:paraId="4DDF22BD" w14:textId="77777777" w:rsidR="00CE2EEB" w:rsidRDefault="00000000">
                  <w:pPr>
                    <w:jc w:val="center"/>
                    <w:rPr>
                      <w:b/>
                      <w:bCs/>
                    </w:rPr>
                  </w:pPr>
                  <w:r>
                    <w:rPr>
                      <w:b/>
                      <w:bCs/>
                    </w:rPr>
                    <w:t>最大储量（</w:t>
                  </w:r>
                  <w:r>
                    <w:rPr>
                      <w:b/>
                      <w:bCs/>
                    </w:rPr>
                    <w:t>t</w:t>
                  </w:r>
                  <w:r>
                    <w:rPr>
                      <w:b/>
                      <w:bCs/>
                    </w:rPr>
                    <w:t>）</w:t>
                  </w:r>
                  <w:r>
                    <w:rPr>
                      <w:b/>
                      <w:bCs/>
                    </w:rPr>
                    <w:t xml:space="preserve"> </w:t>
                  </w:r>
                </w:p>
              </w:tc>
              <w:tc>
                <w:tcPr>
                  <w:tcW w:w="1001" w:type="pct"/>
                  <w:tcBorders>
                    <w:top w:val="single" w:sz="12" w:space="0" w:color="000000"/>
                    <w:bottom w:val="single" w:sz="12" w:space="0" w:color="000000"/>
                  </w:tcBorders>
                  <w:vAlign w:val="center"/>
                </w:tcPr>
                <w:p w14:paraId="04448EF8" w14:textId="77777777" w:rsidR="00CE2EEB" w:rsidRDefault="00000000">
                  <w:pPr>
                    <w:jc w:val="center"/>
                    <w:rPr>
                      <w:b/>
                      <w:bCs/>
                    </w:rPr>
                  </w:pPr>
                  <w:r>
                    <w:rPr>
                      <w:b/>
                      <w:bCs/>
                    </w:rPr>
                    <w:t>临界量（</w:t>
                  </w:r>
                  <w:r>
                    <w:rPr>
                      <w:b/>
                      <w:bCs/>
                    </w:rPr>
                    <w:t>t</w:t>
                  </w:r>
                  <w:r>
                    <w:rPr>
                      <w:b/>
                      <w:bCs/>
                    </w:rPr>
                    <w:t>）</w:t>
                  </w:r>
                  <w:r>
                    <w:rPr>
                      <w:b/>
                      <w:bCs/>
                    </w:rPr>
                    <w:t xml:space="preserve"> </w:t>
                  </w:r>
                </w:p>
              </w:tc>
              <w:tc>
                <w:tcPr>
                  <w:tcW w:w="1001" w:type="pct"/>
                  <w:tcBorders>
                    <w:top w:val="single" w:sz="12" w:space="0" w:color="000000"/>
                    <w:bottom w:val="single" w:sz="12" w:space="0" w:color="000000"/>
                  </w:tcBorders>
                  <w:vAlign w:val="center"/>
                </w:tcPr>
                <w:p w14:paraId="552D7F8F" w14:textId="77777777" w:rsidR="00CE2EEB" w:rsidRDefault="00000000">
                  <w:pPr>
                    <w:jc w:val="center"/>
                    <w:rPr>
                      <w:b/>
                      <w:bCs/>
                    </w:rPr>
                  </w:pPr>
                  <w:r>
                    <w:rPr>
                      <w:b/>
                      <w:bCs/>
                    </w:rPr>
                    <w:t>Q</w:t>
                  </w:r>
                  <w:r>
                    <w:rPr>
                      <w:b/>
                      <w:bCs/>
                    </w:rPr>
                    <w:t>值</w:t>
                  </w:r>
                  <w:r>
                    <w:rPr>
                      <w:b/>
                      <w:bCs/>
                    </w:rPr>
                    <w:t xml:space="preserve"> </w:t>
                  </w:r>
                </w:p>
              </w:tc>
            </w:tr>
            <w:tr w:rsidR="00CE2EEB" w14:paraId="7220CA27" w14:textId="77777777">
              <w:trPr>
                <w:trHeight w:val="90"/>
                <w:jc w:val="center"/>
              </w:trPr>
              <w:tc>
                <w:tcPr>
                  <w:tcW w:w="999" w:type="pct"/>
                  <w:tcBorders>
                    <w:top w:val="single" w:sz="12" w:space="0" w:color="000000"/>
                  </w:tcBorders>
                  <w:vAlign w:val="center"/>
                </w:tcPr>
                <w:p w14:paraId="44C74303" w14:textId="77777777" w:rsidR="00CE2EEB" w:rsidRDefault="00000000">
                  <w:pPr>
                    <w:jc w:val="center"/>
                  </w:pPr>
                  <w:r>
                    <w:t>1</w:t>
                  </w:r>
                </w:p>
              </w:tc>
              <w:tc>
                <w:tcPr>
                  <w:tcW w:w="999" w:type="pct"/>
                  <w:tcBorders>
                    <w:top w:val="single" w:sz="12" w:space="0" w:color="000000"/>
                  </w:tcBorders>
                  <w:vAlign w:val="center"/>
                </w:tcPr>
                <w:p w14:paraId="2B62ADE5" w14:textId="77777777" w:rsidR="00CE2EEB" w:rsidRDefault="00000000">
                  <w:pPr>
                    <w:jc w:val="center"/>
                  </w:pPr>
                  <w:r>
                    <w:rPr>
                      <w:rFonts w:hint="eastAsia"/>
                    </w:rPr>
                    <w:t>废机油</w:t>
                  </w:r>
                </w:p>
              </w:tc>
              <w:tc>
                <w:tcPr>
                  <w:tcW w:w="999" w:type="pct"/>
                  <w:tcBorders>
                    <w:top w:val="single" w:sz="12" w:space="0" w:color="000000"/>
                  </w:tcBorders>
                  <w:vAlign w:val="center"/>
                </w:tcPr>
                <w:p w14:paraId="03B601F0" w14:textId="77777777" w:rsidR="00CE2EEB" w:rsidRDefault="00000000">
                  <w:pPr>
                    <w:jc w:val="center"/>
                  </w:pPr>
                  <w:r>
                    <w:rPr>
                      <w:rFonts w:hint="eastAsia"/>
                    </w:rPr>
                    <w:t>0.</w:t>
                  </w:r>
                  <w:r>
                    <w:t>1</w:t>
                  </w:r>
                  <w:r>
                    <w:rPr>
                      <w:rFonts w:hint="eastAsia"/>
                    </w:rPr>
                    <w:t>5</w:t>
                  </w:r>
                </w:p>
              </w:tc>
              <w:tc>
                <w:tcPr>
                  <w:tcW w:w="1001" w:type="pct"/>
                  <w:tcBorders>
                    <w:top w:val="single" w:sz="12" w:space="0" w:color="000000"/>
                  </w:tcBorders>
                  <w:vAlign w:val="center"/>
                </w:tcPr>
                <w:p w14:paraId="7874FC32" w14:textId="77777777" w:rsidR="00CE2EEB" w:rsidRDefault="00000000">
                  <w:pPr>
                    <w:jc w:val="center"/>
                  </w:pPr>
                  <w:r>
                    <w:t>2500</w:t>
                  </w:r>
                </w:p>
              </w:tc>
              <w:tc>
                <w:tcPr>
                  <w:tcW w:w="1001" w:type="pct"/>
                  <w:tcBorders>
                    <w:top w:val="single" w:sz="12" w:space="0" w:color="000000"/>
                  </w:tcBorders>
                  <w:vAlign w:val="center"/>
                </w:tcPr>
                <w:p w14:paraId="3AFC0A38" w14:textId="77777777" w:rsidR="00CE2EEB" w:rsidRDefault="00000000">
                  <w:pPr>
                    <w:jc w:val="center"/>
                  </w:pPr>
                  <w:r>
                    <w:t>0.0</w:t>
                  </w:r>
                  <w:r>
                    <w:rPr>
                      <w:rFonts w:hint="eastAsia"/>
                    </w:rPr>
                    <w:t>00</w:t>
                  </w:r>
                  <w:r>
                    <w:t>06</w:t>
                  </w:r>
                </w:p>
              </w:tc>
            </w:tr>
            <w:tr w:rsidR="00CE2EEB" w14:paraId="710F38FA" w14:textId="77777777">
              <w:trPr>
                <w:trHeight w:val="90"/>
                <w:jc w:val="center"/>
              </w:trPr>
              <w:tc>
                <w:tcPr>
                  <w:tcW w:w="3999" w:type="pct"/>
                  <w:gridSpan w:val="4"/>
                  <w:vAlign w:val="center"/>
                </w:tcPr>
                <w:p w14:paraId="6EF822C4" w14:textId="77777777" w:rsidR="00CE2EEB" w:rsidRDefault="00000000">
                  <w:pPr>
                    <w:jc w:val="center"/>
                  </w:pPr>
                  <w:r>
                    <w:rPr>
                      <w:rFonts w:hint="eastAsia"/>
                    </w:rPr>
                    <w:t>合计</w:t>
                  </w:r>
                </w:p>
              </w:tc>
              <w:tc>
                <w:tcPr>
                  <w:tcW w:w="1001" w:type="pct"/>
                  <w:vAlign w:val="center"/>
                </w:tcPr>
                <w:p w14:paraId="405AA8EC" w14:textId="77777777" w:rsidR="00CE2EEB" w:rsidRDefault="00000000">
                  <w:pPr>
                    <w:jc w:val="center"/>
                  </w:pPr>
                  <w:r>
                    <w:rPr>
                      <w:rFonts w:hint="eastAsia"/>
                    </w:rPr>
                    <w:t>0.0</w:t>
                  </w:r>
                  <w:r>
                    <w:t>0006</w:t>
                  </w:r>
                </w:p>
              </w:tc>
            </w:tr>
          </w:tbl>
          <w:p w14:paraId="7009C774" w14:textId="77777777" w:rsidR="00CE2EEB" w:rsidRDefault="00000000">
            <w:pPr>
              <w:widowControl/>
              <w:spacing w:line="360" w:lineRule="auto"/>
              <w:ind w:firstLineChars="200" w:firstLine="480"/>
              <w:jc w:val="left"/>
              <w:rPr>
                <w:sz w:val="24"/>
              </w:rPr>
            </w:pPr>
            <w:r>
              <w:rPr>
                <w:kern w:val="0"/>
                <w:sz w:val="24"/>
                <w:lang w:bidi="ar"/>
              </w:rPr>
              <w:t>依据《建设项目环境风险评价技术导则》（</w:t>
            </w:r>
            <w:r>
              <w:rPr>
                <w:kern w:val="0"/>
                <w:sz w:val="24"/>
                <w:lang w:bidi="ar"/>
              </w:rPr>
              <w:t>HJ</w:t>
            </w:r>
            <w:r>
              <w:rPr>
                <w:rFonts w:hint="eastAsia"/>
                <w:kern w:val="0"/>
                <w:sz w:val="24"/>
                <w:lang w:bidi="ar"/>
              </w:rPr>
              <w:t xml:space="preserve"> </w:t>
            </w:r>
            <w:r>
              <w:rPr>
                <w:kern w:val="0"/>
                <w:sz w:val="24"/>
                <w:lang w:bidi="ar"/>
              </w:rPr>
              <w:t>169-2018</w:t>
            </w:r>
            <w:r>
              <w:rPr>
                <w:kern w:val="0"/>
                <w:sz w:val="24"/>
                <w:lang w:bidi="ar"/>
              </w:rPr>
              <w:t>）附录</w:t>
            </w:r>
            <w:r>
              <w:rPr>
                <w:kern w:val="0"/>
                <w:sz w:val="24"/>
                <w:lang w:bidi="ar"/>
              </w:rPr>
              <w:t>C</w:t>
            </w:r>
            <w:r>
              <w:rPr>
                <w:kern w:val="0"/>
                <w:sz w:val="24"/>
                <w:lang w:bidi="ar"/>
              </w:rPr>
              <w:t>规范</w:t>
            </w:r>
            <w:r>
              <w:rPr>
                <w:kern w:val="0"/>
                <w:sz w:val="24"/>
                <w:lang w:bidi="ar"/>
              </w:rPr>
              <w:t>Q</w:t>
            </w:r>
            <w:r>
              <w:rPr>
                <w:kern w:val="0"/>
                <w:sz w:val="24"/>
                <w:lang w:bidi="ar"/>
              </w:rPr>
              <w:t>值计算过程，当单元内存在的危险物质为多品种时，则按下式进行计算。</w:t>
            </w:r>
            <w:r>
              <w:rPr>
                <w:kern w:val="0"/>
                <w:sz w:val="24"/>
                <w:lang w:bidi="ar"/>
              </w:rPr>
              <w:t xml:space="preserve"> </w:t>
            </w:r>
          </w:p>
          <w:p w14:paraId="42359810" w14:textId="77777777" w:rsidR="00CE2EEB" w:rsidRDefault="00000000">
            <w:pPr>
              <w:jc w:val="center"/>
              <w:rPr>
                <w:sz w:val="24"/>
              </w:rPr>
            </w:pPr>
            <w:r>
              <w:rPr>
                <w:position w:val="-30"/>
                <w:sz w:val="24"/>
              </w:rPr>
              <w:object w:dxaOrig="2196" w:dyaOrig="696" w14:anchorId="4F3102A3">
                <v:shape id="_x0000_i1027" type="#_x0000_t75" style="width:109.65pt;height:34.9pt" o:ole="">
                  <v:imagedata r:id="rId28" o:title=""/>
                </v:shape>
                <o:OLEObject Type="Embed" ProgID="Equation.KSEE3" ShapeID="_x0000_i1027" DrawAspect="Content" ObjectID="_1763299209" r:id="rId29"/>
              </w:object>
            </w:r>
          </w:p>
          <w:p w14:paraId="1D177F72" w14:textId="77777777" w:rsidR="00CE2EEB" w:rsidRDefault="00000000">
            <w:pPr>
              <w:widowControl/>
              <w:wordWrap w:val="0"/>
              <w:adjustRightInd w:val="0"/>
              <w:spacing w:line="360" w:lineRule="auto"/>
              <w:ind w:firstLineChars="200" w:firstLine="480"/>
              <w:outlineLvl w:val="2"/>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sz w:val="24"/>
              </w:rPr>
              <w:t>—</w:t>
            </w:r>
            <w:r>
              <w:rPr>
                <w:sz w:val="24"/>
              </w:rPr>
              <w:t>每种危险物质的最大存在量，</w:t>
            </w:r>
            <w:r>
              <w:rPr>
                <w:sz w:val="24"/>
              </w:rPr>
              <w:t>t</w:t>
            </w:r>
            <w:r>
              <w:rPr>
                <w:sz w:val="24"/>
              </w:rPr>
              <w:t>；</w:t>
            </w:r>
          </w:p>
          <w:p w14:paraId="298105E4" w14:textId="77777777" w:rsidR="00CE2EEB" w:rsidRDefault="00000000">
            <w:pPr>
              <w:widowControl/>
              <w:wordWrap w:val="0"/>
              <w:adjustRightInd w:val="0"/>
              <w:spacing w:line="360" w:lineRule="auto"/>
              <w:ind w:firstLineChars="500" w:firstLine="1200"/>
              <w:outlineLvl w:val="2"/>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sz w:val="24"/>
              </w:rPr>
              <w:t>—</w:t>
            </w:r>
            <w:r>
              <w:rPr>
                <w:sz w:val="24"/>
              </w:rPr>
              <w:t>每种危险物质的临界量，</w:t>
            </w:r>
            <w:r>
              <w:rPr>
                <w:sz w:val="24"/>
              </w:rPr>
              <w:t>t</w:t>
            </w:r>
            <w:r>
              <w:rPr>
                <w:sz w:val="24"/>
              </w:rPr>
              <w:t>；</w:t>
            </w:r>
          </w:p>
          <w:p w14:paraId="55CBCE9F" w14:textId="77777777" w:rsidR="00CE2EEB" w:rsidRDefault="00000000">
            <w:pPr>
              <w:widowControl/>
              <w:wordWrap w:val="0"/>
              <w:adjustRightInd w:val="0"/>
              <w:spacing w:line="360" w:lineRule="auto"/>
              <w:ind w:firstLineChars="200" w:firstLine="480"/>
              <w:outlineLvl w:val="2"/>
              <w:rPr>
                <w:sz w:val="24"/>
              </w:rPr>
            </w:pPr>
            <w:r>
              <w:rPr>
                <w:sz w:val="24"/>
              </w:rPr>
              <w:t>当</w:t>
            </w:r>
            <w:r>
              <w:rPr>
                <w:sz w:val="24"/>
              </w:rPr>
              <w:t>Q&lt;1</w:t>
            </w:r>
            <w:r>
              <w:rPr>
                <w:sz w:val="24"/>
              </w:rPr>
              <w:t>时，该项目环境风险潜势为</w:t>
            </w:r>
            <w:r>
              <w:rPr>
                <w:sz w:val="24"/>
              </w:rPr>
              <w:t>Ⅰ</w:t>
            </w:r>
            <w:r>
              <w:rPr>
                <w:sz w:val="24"/>
              </w:rPr>
              <w:t>；</w:t>
            </w:r>
          </w:p>
          <w:p w14:paraId="06C29EF4" w14:textId="77777777" w:rsidR="00CE2EEB" w:rsidRDefault="00000000">
            <w:pPr>
              <w:spacing w:line="360" w:lineRule="auto"/>
              <w:ind w:firstLine="480"/>
              <w:rPr>
                <w:sz w:val="24"/>
              </w:rPr>
            </w:pPr>
            <w:r>
              <w:rPr>
                <w:sz w:val="24"/>
              </w:rPr>
              <w:t>当</w:t>
            </w:r>
            <w:r>
              <w:rPr>
                <w:sz w:val="24"/>
              </w:rPr>
              <w:t>Q≥1</w:t>
            </w:r>
            <w:r>
              <w:rPr>
                <w:sz w:val="24"/>
              </w:rPr>
              <w:t>时，将</w:t>
            </w:r>
            <w:r>
              <w:rPr>
                <w:sz w:val="24"/>
              </w:rPr>
              <w:t>Q</w:t>
            </w:r>
            <w:r>
              <w:rPr>
                <w:sz w:val="24"/>
              </w:rPr>
              <w:t>值划分为（</w:t>
            </w:r>
            <w:r>
              <w:rPr>
                <w:sz w:val="24"/>
              </w:rPr>
              <w:t>1</w:t>
            </w:r>
            <w:r>
              <w:rPr>
                <w:sz w:val="24"/>
              </w:rPr>
              <w:t>）</w:t>
            </w:r>
            <w:r>
              <w:rPr>
                <w:sz w:val="24"/>
              </w:rPr>
              <w:t>1≤Q</w:t>
            </w:r>
            <w:r>
              <w:rPr>
                <w:sz w:val="24"/>
              </w:rPr>
              <w:t>＜</w:t>
            </w:r>
            <w:r>
              <w:rPr>
                <w:sz w:val="24"/>
              </w:rPr>
              <w:t>10</w:t>
            </w:r>
            <w:r>
              <w:rPr>
                <w:sz w:val="24"/>
              </w:rPr>
              <w:t>；（</w:t>
            </w:r>
            <w:r>
              <w:rPr>
                <w:sz w:val="24"/>
              </w:rPr>
              <w:t>2</w:t>
            </w:r>
            <w:r>
              <w:rPr>
                <w:sz w:val="24"/>
              </w:rPr>
              <w:t>）</w:t>
            </w:r>
            <w:r>
              <w:rPr>
                <w:sz w:val="24"/>
              </w:rPr>
              <w:t>10≤Q</w:t>
            </w:r>
            <w:r>
              <w:rPr>
                <w:sz w:val="24"/>
              </w:rPr>
              <w:t>＜</w:t>
            </w:r>
            <w:r>
              <w:rPr>
                <w:sz w:val="24"/>
              </w:rPr>
              <w:t>100</w:t>
            </w:r>
            <w:r>
              <w:rPr>
                <w:sz w:val="24"/>
              </w:rPr>
              <w:t>；（</w:t>
            </w:r>
            <w:r>
              <w:rPr>
                <w:sz w:val="24"/>
              </w:rPr>
              <w:t>3</w:t>
            </w:r>
            <w:r>
              <w:rPr>
                <w:sz w:val="24"/>
              </w:rPr>
              <w:t>）</w:t>
            </w:r>
            <w:r>
              <w:rPr>
                <w:sz w:val="24"/>
              </w:rPr>
              <w:t>Q≥100</w:t>
            </w:r>
            <w:r>
              <w:rPr>
                <w:sz w:val="24"/>
              </w:rPr>
              <w:t>。</w:t>
            </w:r>
            <w:r>
              <w:rPr>
                <w:sz w:val="24"/>
              </w:rPr>
              <w:t xml:space="preserve"> </w:t>
            </w:r>
          </w:p>
          <w:p w14:paraId="7358AD69" w14:textId="77777777" w:rsidR="00CE2EEB" w:rsidRDefault="00000000">
            <w:pPr>
              <w:spacing w:line="360" w:lineRule="auto"/>
              <w:ind w:firstLine="480"/>
              <w:rPr>
                <w:sz w:val="24"/>
              </w:rPr>
            </w:pPr>
            <w:r>
              <w:rPr>
                <w:sz w:val="24"/>
              </w:rPr>
              <w:t>本项目</w:t>
            </w:r>
            <w:r>
              <w:rPr>
                <w:sz w:val="24"/>
              </w:rPr>
              <w:t>Q=0.0</w:t>
            </w:r>
            <w:r>
              <w:rPr>
                <w:rFonts w:hint="eastAsia"/>
                <w:sz w:val="24"/>
              </w:rPr>
              <w:t>0</w:t>
            </w:r>
            <w:r>
              <w:rPr>
                <w:sz w:val="24"/>
              </w:rPr>
              <w:t>006</w:t>
            </w:r>
            <w:r>
              <w:rPr>
                <w:sz w:val="24"/>
              </w:rPr>
              <w:t>，因此，根据《建设项目环境风险评价技术导则》（</w:t>
            </w:r>
            <w:r>
              <w:rPr>
                <w:sz w:val="24"/>
              </w:rPr>
              <w:t>HJ 169-2018</w:t>
            </w:r>
            <w:r>
              <w:rPr>
                <w:sz w:val="24"/>
              </w:rPr>
              <w:t>）附录</w:t>
            </w:r>
            <w:r>
              <w:rPr>
                <w:sz w:val="24"/>
              </w:rPr>
              <w:t>C</w:t>
            </w:r>
            <w:r>
              <w:rPr>
                <w:sz w:val="24"/>
              </w:rPr>
              <w:t>要求，</w:t>
            </w:r>
            <w:r>
              <w:rPr>
                <w:sz w:val="24"/>
              </w:rPr>
              <w:t>Q=0.00006</w:t>
            </w:r>
            <w:r>
              <w:rPr>
                <w:sz w:val="24"/>
              </w:rPr>
              <w:t>＜</w:t>
            </w:r>
            <w:r>
              <w:rPr>
                <w:sz w:val="24"/>
              </w:rPr>
              <w:t>1</w:t>
            </w:r>
            <w:r>
              <w:rPr>
                <w:sz w:val="24"/>
              </w:rPr>
              <w:t>，该项目环境风险潜势为</w:t>
            </w:r>
            <w:r>
              <w:rPr>
                <w:sz w:val="24"/>
              </w:rPr>
              <w:t>Ⅰ</w:t>
            </w:r>
            <w:r>
              <w:rPr>
                <w:sz w:val="24"/>
              </w:rPr>
              <w:t>，不再对行业及生产工艺（</w:t>
            </w:r>
            <w:r>
              <w:rPr>
                <w:sz w:val="24"/>
              </w:rPr>
              <w:t>M</w:t>
            </w:r>
            <w:r>
              <w:rPr>
                <w:sz w:val="24"/>
              </w:rPr>
              <w:t>）及环境敏感程度（</w:t>
            </w:r>
            <w:r>
              <w:rPr>
                <w:sz w:val="24"/>
              </w:rPr>
              <w:t>E</w:t>
            </w:r>
            <w:r>
              <w:rPr>
                <w:sz w:val="24"/>
              </w:rPr>
              <w:t>）进行判定。</w:t>
            </w:r>
          </w:p>
          <w:p w14:paraId="2C018CE2" w14:textId="77777777" w:rsidR="00CE2EEB" w:rsidRDefault="00000000">
            <w:pPr>
              <w:wordWrap w:val="0"/>
              <w:adjustRightInd w:val="0"/>
              <w:spacing w:line="360" w:lineRule="auto"/>
              <w:jc w:val="left"/>
              <w:rPr>
                <w:b/>
                <w:bCs/>
                <w:sz w:val="24"/>
              </w:rPr>
            </w:pPr>
            <w:r>
              <w:rPr>
                <w:b/>
                <w:bCs/>
                <w:sz w:val="24"/>
              </w:rPr>
              <w:t>6.2</w:t>
            </w:r>
            <w:r>
              <w:rPr>
                <w:b/>
                <w:bCs/>
                <w:sz w:val="24"/>
              </w:rPr>
              <w:t>环境风险评价工作等级</w:t>
            </w:r>
          </w:p>
          <w:p w14:paraId="528677C4" w14:textId="77777777" w:rsidR="00CE2EEB" w:rsidRDefault="00000000">
            <w:pPr>
              <w:spacing w:line="360" w:lineRule="auto"/>
              <w:ind w:firstLine="480"/>
              <w:rPr>
                <w:sz w:val="24"/>
              </w:rPr>
            </w:pPr>
            <w:r>
              <w:rPr>
                <w:sz w:val="24"/>
              </w:rPr>
              <w:t>根据</w:t>
            </w:r>
            <w:r>
              <w:rPr>
                <w:rFonts w:hint="eastAsia"/>
                <w:sz w:val="24"/>
              </w:rPr>
              <w:t>《</w:t>
            </w:r>
            <w:r>
              <w:rPr>
                <w:sz w:val="24"/>
              </w:rPr>
              <w:t>建设项目环境风险评价技术导则》（</w:t>
            </w:r>
            <w:r>
              <w:rPr>
                <w:sz w:val="24"/>
              </w:rPr>
              <w:t>HJ 169-2018</w:t>
            </w:r>
            <w:r>
              <w:rPr>
                <w:sz w:val="24"/>
              </w:rPr>
              <w:t>）中环境风险评价工作级别划分的判据见表</w:t>
            </w:r>
            <w:r>
              <w:rPr>
                <w:sz w:val="24"/>
              </w:rPr>
              <w:t>4-</w:t>
            </w:r>
            <w:r>
              <w:rPr>
                <w:rFonts w:hint="eastAsia"/>
                <w:sz w:val="24"/>
              </w:rPr>
              <w:t>1</w:t>
            </w:r>
            <w:r>
              <w:rPr>
                <w:sz w:val="24"/>
              </w:rPr>
              <w:t>7</w:t>
            </w:r>
            <w:r>
              <w:rPr>
                <w:sz w:val="24"/>
              </w:rPr>
              <w:t>。</w:t>
            </w:r>
          </w:p>
          <w:p w14:paraId="0BAD86DA" w14:textId="77777777" w:rsidR="00CE2EEB" w:rsidRDefault="00000000">
            <w:pPr>
              <w:jc w:val="center"/>
              <w:rPr>
                <w:b/>
                <w:szCs w:val="21"/>
              </w:rPr>
            </w:pPr>
            <w:r>
              <w:rPr>
                <w:b/>
                <w:szCs w:val="21"/>
              </w:rPr>
              <w:t>表</w:t>
            </w:r>
            <w:r>
              <w:rPr>
                <w:b/>
                <w:szCs w:val="21"/>
              </w:rPr>
              <w:t>4-</w:t>
            </w:r>
            <w:r>
              <w:rPr>
                <w:rFonts w:hint="eastAsia"/>
                <w:b/>
                <w:szCs w:val="21"/>
              </w:rPr>
              <w:t>1</w:t>
            </w:r>
            <w:r>
              <w:rPr>
                <w:b/>
                <w:szCs w:val="21"/>
              </w:rPr>
              <w:t>7</w:t>
            </w:r>
            <w:r>
              <w:rPr>
                <w:rFonts w:hint="eastAsia"/>
                <w:b/>
                <w:szCs w:val="21"/>
              </w:rPr>
              <w:t xml:space="preserve">  </w:t>
            </w:r>
            <w:r>
              <w:rPr>
                <w:b/>
                <w:szCs w:val="21"/>
              </w:rPr>
              <w:t xml:space="preserve"> </w:t>
            </w:r>
            <w:r>
              <w:rPr>
                <w:b/>
                <w:szCs w:val="21"/>
              </w:rPr>
              <w:t>评价工作等级划分表</w:t>
            </w:r>
          </w:p>
          <w:tbl>
            <w:tblPr>
              <w:tblW w:w="8011" w:type="dxa"/>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601"/>
              <w:gridCol w:w="1602"/>
              <w:gridCol w:w="1602"/>
              <w:gridCol w:w="1602"/>
              <w:gridCol w:w="1604"/>
            </w:tblGrid>
            <w:tr w:rsidR="00CE2EEB" w14:paraId="6764FDD9" w14:textId="77777777">
              <w:trPr>
                <w:trHeight w:val="227"/>
                <w:jc w:val="center"/>
              </w:trPr>
              <w:tc>
                <w:tcPr>
                  <w:tcW w:w="999" w:type="pct"/>
                  <w:tcBorders>
                    <w:bottom w:val="single" w:sz="12" w:space="0" w:color="000000"/>
                  </w:tcBorders>
                  <w:vAlign w:val="center"/>
                </w:tcPr>
                <w:p w14:paraId="1B1B1B36" w14:textId="77777777" w:rsidR="00CE2EEB" w:rsidRDefault="00000000">
                  <w:pPr>
                    <w:jc w:val="center"/>
                    <w:rPr>
                      <w:b/>
                      <w:bCs/>
                      <w:szCs w:val="21"/>
                    </w:rPr>
                  </w:pPr>
                  <w:r>
                    <w:rPr>
                      <w:b/>
                      <w:bCs/>
                      <w:szCs w:val="21"/>
                    </w:rPr>
                    <w:t>环境风险潜势</w:t>
                  </w:r>
                </w:p>
              </w:tc>
              <w:tc>
                <w:tcPr>
                  <w:tcW w:w="1000" w:type="pct"/>
                  <w:tcBorders>
                    <w:bottom w:val="single" w:sz="12" w:space="0" w:color="000000"/>
                  </w:tcBorders>
                  <w:vAlign w:val="center"/>
                </w:tcPr>
                <w:p w14:paraId="79EF9B10" w14:textId="77777777" w:rsidR="00CE2EEB" w:rsidRDefault="00000000">
                  <w:pPr>
                    <w:jc w:val="center"/>
                    <w:rPr>
                      <w:b/>
                      <w:bCs/>
                      <w:szCs w:val="21"/>
                    </w:rPr>
                  </w:pPr>
                  <w:r>
                    <w:rPr>
                      <w:b/>
                      <w:bCs/>
                      <w:szCs w:val="21"/>
                    </w:rPr>
                    <w:t>Ⅳ</w:t>
                  </w:r>
                  <w:r>
                    <w:rPr>
                      <w:b/>
                      <w:bCs/>
                      <w:szCs w:val="21"/>
                    </w:rPr>
                    <w:t>、</w:t>
                  </w:r>
                  <w:r>
                    <w:rPr>
                      <w:b/>
                      <w:bCs/>
                      <w:szCs w:val="21"/>
                    </w:rPr>
                    <w:t>Ⅳ+</w:t>
                  </w:r>
                </w:p>
              </w:tc>
              <w:tc>
                <w:tcPr>
                  <w:tcW w:w="1000" w:type="pct"/>
                  <w:tcBorders>
                    <w:bottom w:val="single" w:sz="12" w:space="0" w:color="000000"/>
                  </w:tcBorders>
                  <w:vAlign w:val="center"/>
                </w:tcPr>
                <w:p w14:paraId="781CBAB5" w14:textId="77777777" w:rsidR="00CE2EEB" w:rsidRDefault="00000000">
                  <w:pPr>
                    <w:jc w:val="center"/>
                    <w:rPr>
                      <w:b/>
                      <w:bCs/>
                      <w:szCs w:val="21"/>
                    </w:rPr>
                  </w:pPr>
                  <w:r>
                    <w:rPr>
                      <w:b/>
                      <w:bCs/>
                      <w:szCs w:val="21"/>
                    </w:rPr>
                    <w:t>Ⅲ</w:t>
                  </w:r>
                </w:p>
              </w:tc>
              <w:tc>
                <w:tcPr>
                  <w:tcW w:w="1000" w:type="pct"/>
                  <w:tcBorders>
                    <w:bottom w:val="single" w:sz="12" w:space="0" w:color="000000"/>
                  </w:tcBorders>
                  <w:vAlign w:val="center"/>
                </w:tcPr>
                <w:p w14:paraId="0133A260" w14:textId="77777777" w:rsidR="00CE2EEB" w:rsidRDefault="00000000">
                  <w:pPr>
                    <w:jc w:val="center"/>
                    <w:rPr>
                      <w:b/>
                      <w:bCs/>
                      <w:szCs w:val="21"/>
                    </w:rPr>
                  </w:pPr>
                  <w:r>
                    <w:rPr>
                      <w:b/>
                      <w:bCs/>
                      <w:szCs w:val="21"/>
                    </w:rPr>
                    <w:t>Ⅱ</w:t>
                  </w:r>
                </w:p>
              </w:tc>
              <w:tc>
                <w:tcPr>
                  <w:tcW w:w="1001" w:type="pct"/>
                  <w:tcBorders>
                    <w:bottom w:val="single" w:sz="12" w:space="0" w:color="000000"/>
                  </w:tcBorders>
                  <w:vAlign w:val="center"/>
                </w:tcPr>
                <w:p w14:paraId="34E8F0A7" w14:textId="77777777" w:rsidR="00CE2EEB" w:rsidRDefault="00000000">
                  <w:pPr>
                    <w:jc w:val="center"/>
                    <w:rPr>
                      <w:b/>
                      <w:bCs/>
                      <w:szCs w:val="21"/>
                    </w:rPr>
                  </w:pPr>
                  <w:r>
                    <w:rPr>
                      <w:b/>
                      <w:bCs/>
                      <w:szCs w:val="21"/>
                    </w:rPr>
                    <w:t>Ⅰ</w:t>
                  </w:r>
                </w:p>
              </w:tc>
            </w:tr>
            <w:tr w:rsidR="00CE2EEB" w14:paraId="431DA80C" w14:textId="77777777">
              <w:trPr>
                <w:trHeight w:val="227"/>
                <w:jc w:val="center"/>
              </w:trPr>
              <w:tc>
                <w:tcPr>
                  <w:tcW w:w="999" w:type="pct"/>
                  <w:tcBorders>
                    <w:top w:val="single" w:sz="12" w:space="0" w:color="000000"/>
                  </w:tcBorders>
                  <w:vAlign w:val="center"/>
                </w:tcPr>
                <w:p w14:paraId="286B689B" w14:textId="77777777" w:rsidR="00CE2EEB" w:rsidRDefault="00000000">
                  <w:pPr>
                    <w:jc w:val="center"/>
                    <w:rPr>
                      <w:szCs w:val="21"/>
                    </w:rPr>
                  </w:pPr>
                  <w:r>
                    <w:rPr>
                      <w:szCs w:val="21"/>
                    </w:rPr>
                    <w:t>评价工作等级</w:t>
                  </w:r>
                </w:p>
              </w:tc>
              <w:tc>
                <w:tcPr>
                  <w:tcW w:w="1000" w:type="pct"/>
                  <w:tcBorders>
                    <w:top w:val="single" w:sz="12" w:space="0" w:color="000000"/>
                  </w:tcBorders>
                  <w:vAlign w:val="center"/>
                </w:tcPr>
                <w:p w14:paraId="3B98BA5B" w14:textId="77777777" w:rsidR="00CE2EEB" w:rsidRDefault="00000000">
                  <w:pPr>
                    <w:jc w:val="center"/>
                    <w:rPr>
                      <w:szCs w:val="21"/>
                    </w:rPr>
                  </w:pPr>
                  <w:proofErr w:type="gramStart"/>
                  <w:r>
                    <w:rPr>
                      <w:szCs w:val="21"/>
                    </w:rPr>
                    <w:t>一</w:t>
                  </w:r>
                  <w:proofErr w:type="gramEnd"/>
                </w:p>
              </w:tc>
              <w:tc>
                <w:tcPr>
                  <w:tcW w:w="1000" w:type="pct"/>
                  <w:tcBorders>
                    <w:top w:val="single" w:sz="12" w:space="0" w:color="000000"/>
                  </w:tcBorders>
                  <w:vAlign w:val="center"/>
                </w:tcPr>
                <w:p w14:paraId="6D3209CD" w14:textId="77777777" w:rsidR="00CE2EEB" w:rsidRDefault="00000000">
                  <w:pPr>
                    <w:jc w:val="center"/>
                    <w:rPr>
                      <w:szCs w:val="21"/>
                    </w:rPr>
                  </w:pPr>
                  <w:r>
                    <w:rPr>
                      <w:szCs w:val="21"/>
                    </w:rPr>
                    <w:t>二</w:t>
                  </w:r>
                </w:p>
              </w:tc>
              <w:tc>
                <w:tcPr>
                  <w:tcW w:w="1000" w:type="pct"/>
                  <w:tcBorders>
                    <w:top w:val="single" w:sz="12" w:space="0" w:color="000000"/>
                  </w:tcBorders>
                  <w:vAlign w:val="center"/>
                </w:tcPr>
                <w:p w14:paraId="33AEE806" w14:textId="77777777" w:rsidR="00CE2EEB" w:rsidRDefault="00000000">
                  <w:pPr>
                    <w:jc w:val="center"/>
                    <w:rPr>
                      <w:szCs w:val="21"/>
                    </w:rPr>
                  </w:pPr>
                  <w:r>
                    <w:rPr>
                      <w:szCs w:val="21"/>
                    </w:rPr>
                    <w:t>三</w:t>
                  </w:r>
                </w:p>
              </w:tc>
              <w:tc>
                <w:tcPr>
                  <w:tcW w:w="1001" w:type="pct"/>
                  <w:tcBorders>
                    <w:top w:val="single" w:sz="12" w:space="0" w:color="000000"/>
                  </w:tcBorders>
                  <w:vAlign w:val="center"/>
                </w:tcPr>
                <w:p w14:paraId="5807ED0B" w14:textId="77777777" w:rsidR="00CE2EEB" w:rsidRDefault="00000000">
                  <w:pPr>
                    <w:jc w:val="center"/>
                    <w:rPr>
                      <w:szCs w:val="21"/>
                    </w:rPr>
                  </w:pPr>
                  <w:r>
                    <w:rPr>
                      <w:szCs w:val="21"/>
                    </w:rPr>
                    <w:t>简单分析</w:t>
                  </w:r>
                  <w:r>
                    <w:rPr>
                      <w:szCs w:val="21"/>
                    </w:rPr>
                    <w:t>a</w:t>
                  </w:r>
                </w:p>
              </w:tc>
            </w:tr>
          </w:tbl>
          <w:p w14:paraId="63C4A129" w14:textId="77777777" w:rsidR="00CE2EEB" w:rsidRDefault="00000000">
            <w:pPr>
              <w:widowControl/>
              <w:spacing w:line="360" w:lineRule="auto"/>
              <w:ind w:firstLineChars="200" w:firstLine="480"/>
              <w:rPr>
                <w:sz w:val="24"/>
              </w:rPr>
            </w:pPr>
            <w:r>
              <w:rPr>
                <w:sz w:val="24"/>
              </w:rPr>
              <w:t>本项目环境风险潜势为</w:t>
            </w:r>
            <w:r>
              <w:rPr>
                <w:sz w:val="24"/>
              </w:rPr>
              <w:t>Ⅰ</w:t>
            </w:r>
            <w:r>
              <w:rPr>
                <w:sz w:val="24"/>
              </w:rPr>
              <w:t>，根据《建设项目环境风险评价技术导则》（</w:t>
            </w:r>
            <w:r>
              <w:rPr>
                <w:sz w:val="24"/>
              </w:rPr>
              <w:t>HJ/T169-2018</w:t>
            </w:r>
            <w:r>
              <w:rPr>
                <w:sz w:val="24"/>
              </w:rPr>
              <w:t>）环境风险评价工作级别划分的判据，确定本工程环境风险评价工作级别为简单分析。</w:t>
            </w:r>
          </w:p>
          <w:p w14:paraId="096782B5" w14:textId="77777777" w:rsidR="00CE2EEB" w:rsidRDefault="00000000">
            <w:pPr>
              <w:spacing w:line="360" w:lineRule="auto"/>
              <w:rPr>
                <w:b/>
                <w:bCs/>
                <w:sz w:val="24"/>
              </w:rPr>
            </w:pPr>
            <w:bookmarkStart w:id="20" w:name="_Hlk131453881"/>
            <w:r>
              <w:rPr>
                <w:b/>
                <w:bCs/>
                <w:sz w:val="24"/>
              </w:rPr>
              <w:t>6</w:t>
            </w:r>
            <w:r>
              <w:rPr>
                <w:rFonts w:hint="eastAsia"/>
                <w:b/>
                <w:bCs/>
                <w:sz w:val="24"/>
              </w:rPr>
              <w:t>.3</w:t>
            </w:r>
            <w:r>
              <w:rPr>
                <w:b/>
                <w:bCs/>
                <w:sz w:val="24"/>
              </w:rPr>
              <w:t>环境风险识别</w:t>
            </w:r>
          </w:p>
          <w:p w14:paraId="630E00F1" w14:textId="77777777" w:rsidR="00CE2EEB" w:rsidRDefault="00000000">
            <w:pPr>
              <w:spacing w:line="360" w:lineRule="auto"/>
              <w:ind w:firstLineChars="200" w:firstLine="480"/>
              <w:rPr>
                <w:sz w:val="24"/>
              </w:rPr>
            </w:pPr>
            <w:r>
              <w:rPr>
                <w:sz w:val="24"/>
              </w:rPr>
              <w:t>项目存在的主要环境风险为</w:t>
            </w:r>
            <w:r>
              <w:rPr>
                <w:rFonts w:hint="eastAsia"/>
                <w:sz w:val="24"/>
              </w:rPr>
              <w:t>废机油泄露、堆煤自燃起火、生产车间粉尘、</w:t>
            </w:r>
            <w:r>
              <w:rPr>
                <w:sz w:val="24"/>
              </w:rPr>
              <w:t>除尘设施故障导致的事故排放</w:t>
            </w:r>
            <w:r>
              <w:rPr>
                <w:rFonts w:hint="eastAsia"/>
                <w:sz w:val="24"/>
              </w:rPr>
              <w:t>等。</w:t>
            </w:r>
          </w:p>
          <w:p w14:paraId="2B46F751" w14:textId="77777777" w:rsidR="00CE2EEB" w:rsidRDefault="00000000">
            <w:pPr>
              <w:pStyle w:val="afff0"/>
              <w:ind w:firstLine="480"/>
              <w:jc w:val="both"/>
            </w:pPr>
            <w:r>
              <w:rPr>
                <w:rFonts w:hint="eastAsia"/>
              </w:rPr>
              <w:lastRenderedPageBreak/>
              <w:t>废机油理化性质为油状液体，淡黄色至褐色，无气味或略带异味；其</w:t>
            </w:r>
            <w:proofErr w:type="gramStart"/>
            <w:r>
              <w:rPr>
                <w:rFonts w:hint="eastAsia"/>
              </w:rPr>
              <w:t>蒸气</w:t>
            </w:r>
            <w:proofErr w:type="gramEnd"/>
            <w:r>
              <w:rPr>
                <w:rFonts w:hint="eastAsia"/>
              </w:rPr>
              <w:t>与空气可形成爆炸性混合物，遇明火、高热能引起燃烧爆炸。与氧化剂接触发生化学反应，甚至引起燃烧。在火场中，受热的容器有爆炸危险。</w:t>
            </w:r>
            <w:proofErr w:type="gramStart"/>
            <w:r>
              <w:rPr>
                <w:rFonts w:hint="eastAsia"/>
              </w:rPr>
              <w:t>蒸气</w:t>
            </w:r>
            <w:proofErr w:type="gramEnd"/>
            <w:r>
              <w:rPr>
                <w:rFonts w:hint="eastAsia"/>
              </w:rPr>
              <w:t>比空气重，沿地面扩散并易积存于低洼处，遇火源会</w:t>
            </w:r>
            <w:proofErr w:type="gramStart"/>
            <w:r>
              <w:rPr>
                <w:rFonts w:hint="eastAsia"/>
              </w:rPr>
              <w:t>着火回燃</w:t>
            </w:r>
            <w:proofErr w:type="gramEnd"/>
            <w:r>
              <w:rPr>
                <w:rFonts w:hint="eastAsia"/>
              </w:rPr>
              <w:t>。</w:t>
            </w:r>
          </w:p>
          <w:p w14:paraId="5C8AA921" w14:textId="77777777" w:rsidR="00CE2EEB" w:rsidRDefault="00000000">
            <w:pPr>
              <w:pStyle w:val="afff0"/>
              <w:ind w:firstLine="480"/>
              <w:jc w:val="both"/>
            </w:pPr>
            <w:r>
              <w:rPr>
                <w:rFonts w:hint="eastAsia"/>
              </w:rPr>
              <w:t>原料煤经过长期大量的堆积后，因随时间缓慢进行氧化反应而发热，煤的温度逐渐升高，最终导致自燃起火，由于煤炭属于易燃物质，所以原料煤一旦自燃起火或者发生爆炸，不及时控制的话，将会影响整个储煤场，燃烧产生的二氧化硫、氮氧化物以及一氧化碳等物质将会影响周边环境空气，对职工身体健康产生影响。</w:t>
            </w:r>
          </w:p>
          <w:p w14:paraId="4E873480" w14:textId="77777777" w:rsidR="00CE2EEB" w:rsidRDefault="00000000">
            <w:pPr>
              <w:spacing w:line="360" w:lineRule="auto"/>
              <w:rPr>
                <w:b/>
                <w:bCs/>
                <w:sz w:val="24"/>
              </w:rPr>
            </w:pPr>
            <w:r>
              <w:rPr>
                <w:rFonts w:hint="eastAsia"/>
                <w:b/>
                <w:bCs/>
                <w:sz w:val="24"/>
              </w:rPr>
              <w:t>6</w:t>
            </w:r>
            <w:r>
              <w:rPr>
                <w:b/>
                <w:bCs/>
                <w:sz w:val="24"/>
              </w:rPr>
              <w:t>.4</w:t>
            </w:r>
            <w:r>
              <w:rPr>
                <w:b/>
                <w:bCs/>
                <w:sz w:val="24"/>
              </w:rPr>
              <w:t>环境风险</w:t>
            </w:r>
            <w:r>
              <w:rPr>
                <w:rFonts w:hint="eastAsia"/>
                <w:b/>
                <w:bCs/>
                <w:sz w:val="24"/>
              </w:rPr>
              <w:t>防范措施</w:t>
            </w:r>
          </w:p>
          <w:p w14:paraId="33F5E05A" w14:textId="77777777" w:rsidR="00CE2EEB" w:rsidRDefault="00000000">
            <w:pPr>
              <w:spacing w:line="360" w:lineRule="auto"/>
              <w:ind w:firstLineChars="200" w:firstLine="480"/>
              <w:rPr>
                <w:sz w:val="24"/>
              </w:rPr>
            </w:pPr>
            <w:r>
              <w:rPr>
                <w:rFonts w:hint="eastAsia"/>
                <w:sz w:val="24"/>
              </w:rPr>
              <w:t>环</w:t>
            </w:r>
            <w:proofErr w:type="gramStart"/>
            <w:r>
              <w:rPr>
                <w:rFonts w:hint="eastAsia"/>
                <w:sz w:val="24"/>
              </w:rPr>
              <w:t>评要求</w:t>
            </w:r>
            <w:proofErr w:type="gramEnd"/>
            <w:r>
              <w:rPr>
                <w:rFonts w:hint="eastAsia"/>
                <w:sz w:val="24"/>
              </w:rPr>
              <w:t>本项目采取以下措施减小事故发生的概率及其产生的影响：</w:t>
            </w:r>
          </w:p>
          <w:p w14:paraId="7AACABF7" w14:textId="77777777" w:rsidR="00CE2EEB" w:rsidRDefault="00000000">
            <w:pPr>
              <w:spacing w:line="360" w:lineRule="auto"/>
              <w:ind w:firstLineChars="200" w:firstLine="480"/>
              <w:rPr>
                <w:sz w:val="24"/>
              </w:rPr>
            </w:pPr>
            <w:r>
              <w:rPr>
                <w:rFonts w:hint="eastAsia"/>
                <w:sz w:val="24"/>
              </w:rPr>
              <w:t>①储煤场杜绝各种明火，设置醒目的禁止烟火等标志，所用电气设备必须是粉尘防爆型的，设置足够的灭火器。</w:t>
            </w:r>
          </w:p>
          <w:p w14:paraId="4D4E29AD" w14:textId="77777777" w:rsidR="00CE2EEB" w:rsidRDefault="00000000">
            <w:pPr>
              <w:spacing w:line="360" w:lineRule="auto"/>
              <w:ind w:firstLineChars="200" w:firstLine="480"/>
              <w:rPr>
                <w:sz w:val="24"/>
              </w:rPr>
            </w:pPr>
            <w:r>
              <w:rPr>
                <w:rFonts w:hint="eastAsia"/>
                <w:sz w:val="24"/>
              </w:rPr>
              <w:t>②收尘器发生故障时，及时关闭相应</w:t>
            </w:r>
            <w:proofErr w:type="gramStart"/>
            <w:r>
              <w:rPr>
                <w:rFonts w:hint="eastAsia"/>
                <w:sz w:val="24"/>
              </w:rPr>
              <w:t>的袋体进行</w:t>
            </w:r>
            <w:proofErr w:type="gramEnd"/>
            <w:r>
              <w:rPr>
                <w:rFonts w:hint="eastAsia"/>
                <w:sz w:val="24"/>
              </w:rPr>
              <w:t>维修更换。</w:t>
            </w:r>
          </w:p>
          <w:p w14:paraId="4AA1B0EE" w14:textId="77777777" w:rsidR="00CE2EEB" w:rsidRDefault="00000000">
            <w:pPr>
              <w:spacing w:line="360" w:lineRule="auto"/>
              <w:ind w:firstLineChars="200" w:firstLine="480"/>
              <w:rPr>
                <w:sz w:val="24"/>
              </w:rPr>
            </w:pPr>
            <w:r>
              <w:rPr>
                <w:rFonts w:hint="eastAsia"/>
                <w:sz w:val="24"/>
              </w:rPr>
              <w:t>③对环保设施设置专人进行操作，管理、维护。</w:t>
            </w:r>
          </w:p>
          <w:p w14:paraId="380D878F" w14:textId="77777777" w:rsidR="00CE2EEB" w:rsidRDefault="00000000">
            <w:pPr>
              <w:spacing w:line="360" w:lineRule="auto"/>
              <w:ind w:firstLineChars="200" w:firstLine="480"/>
              <w:rPr>
                <w:sz w:val="24"/>
              </w:rPr>
            </w:pPr>
            <w:r>
              <w:rPr>
                <w:rFonts w:hint="eastAsia"/>
                <w:sz w:val="24"/>
              </w:rPr>
              <w:t>④要</w:t>
            </w:r>
            <w:proofErr w:type="gramStart"/>
            <w:r>
              <w:rPr>
                <w:rFonts w:hint="eastAsia"/>
                <w:sz w:val="24"/>
              </w:rPr>
              <w:t>对危废暂存</w:t>
            </w:r>
            <w:proofErr w:type="gramEnd"/>
            <w:r>
              <w:rPr>
                <w:rFonts w:hint="eastAsia"/>
                <w:sz w:val="24"/>
              </w:rPr>
              <w:t>间加强管理，对地面进行防渗，防治泄露污染地下水及土壤，并且设置消防给水和灭火设施、火灾探测及火灾报警系统。生产车间、库房配备灭火器、消防栓等消防器材。</w:t>
            </w:r>
          </w:p>
          <w:p w14:paraId="7A163E68" w14:textId="77777777" w:rsidR="00CE2EEB" w:rsidRDefault="00000000">
            <w:pPr>
              <w:spacing w:line="360" w:lineRule="auto"/>
              <w:ind w:firstLineChars="200" w:firstLine="480"/>
              <w:rPr>
                <w:sz w:val="24"/>
              </w:rPr>
            </w:pPr>
            <w:r>
              <w:rPr>
                <w:rFonts w:hint="eastAsia"/>
                <w:sz w:val="24"/>
              </w:rPr>
              <w:t>⑤厂区内设置报警仪，防火、防爆、防静电安全装置等相关防护措施，并纳入日常安全生产管理制度中去。</w:t>
            </w:r>
          </w:p>
          <w:p w14:paraId="4265043B" w14:textId="77777777" w:rsidR="00CE2EEB" w:rsidRDefault="00000000">
            <w:pPr>
              <w:spacing w:line="360" w:lineRule="auto"/>
              <w:ind w:firstLineChars="200" w:firstLine="480"/>
              <w:rPr>
                <w:sz w:val="24"/>
              </w:rPr>
            </w:pPr>
            <w:r>
              <w:rPr>
                <w:rFonts w:hint="eastAsia"/>
                <w:sz w:val="24"/>
              </w:rPr>
              <w:t>⑥制定严格的环保制度，所有人员必须遵守环保制度，以制度对全厂环保实施进行管理，加强设备运行状态监控，发现问题及时处理。</w:t>
            </w:r>
          </w:p>
          <w:p w14:paraId="38602D5E" w14:textId="77777777" w:rsidR="00CE2EEB" w:rsidRDefault="00000000">
            <w:pPr>
              <w:widowControl/>
              <w:spacing w:line="360" w:lineRule="auto"/>
              <w:ind w:firstLine="482"/>
              <w:jc w:val="left"/>
              <w:rPr>
                <w:kern w:val="0"/>
                <w:sz w:val="24"/>
                <w:szCs w:val="20"/>
                <w:highlight w:val="yellow"/>
              </w:rPr>
            </w:pPr>
            <w:r>
              <w:rPr>
                <w:rFonts w:hint="eastAsia"/>
                <w:kern w:val="0"/>
                <w:sz w:val="24"/>
                <w:szCs w:val="20"/>
              </w:rPr>
              <w:t>对于重大或不可接受的风险，制定应急响应方案，建立应急反应体系，</w:t>
            </w:r>
            <w:proofErr w:type="gramStart"/>
            <w:r>
              <w:rPr>
                <w:rFonts w:hint="eastAsia"/>
                <w:kern w:val="0"/>
                <w:sz w:val="24"/>
                <w:szCs w:val="20"/>
              </w:rPr>
              <w:t>当事件</w:t>
            </w:r>
            <w:proofErr w:type="gramEnd"/>
            <w:r>
              <w:rPr>
                <w:rFonts w:hint="eastAsia"/>
                <w:kern w:val="0"/>
                <w:sz w:val="24"/>
                <w:szCs w:val="20"/>
              </w:rPr>
              <w:t>一旦发生时可迅速加以控制，使危害和损失降低到尽可能低的程度。</w:t>
            </w:r>
          </w:p>
          <w:p w14:paraId="5CB93222" w14:textId="77777777" w:rsidR="00CE2EEB" w:rsidRDefault="00000000">
            <w:pPr>
              <w:widowControl/>
              <w:spacing w:line="360" w:lineRule="auto"/>
              <w:ind w:firstLine="482"/>
              <w:jc w:val="left"/>
              <w:rPr>
                <w:kern w:val="0"/>
                <w:sz w:val="24"/>
                <w:szCs w:val="20"/>
              </w:rPr>
            </w:pPr>
            <w:r>
              <w:rPr>
                <w:rFonts w:hint="eastAsia"/>
                <w:kern w:val="0"/>
                <w:sz w:val="24"/>
                <w:szCs w:val="20"/>
              </w:rPr>
              <w:t>作为事故风险防范和应急对策的重要组成部分，应急组织机构应制定应急计划，其基本内容应包括应急组织、应急设施（设备器材）、应急</w:t>
            </w:r>
            <w:proofErr w:type="gramStart"/>
            <w:r>
              <w:rPr>
                <w:rFonts w:hint="eastAsia"/>
                <w:kern w:val="0"/>
                <w:sz w:val="24"/>
                <w:szCs w:val="20"/>
              </w:rPr>
              <w:t>通讯联络</w:t>
            </w:r>
            <w:proofErr w:type="gramEnd"/>
            <w:r>
              <w:rPr>
                <w:rFonts w:hint="eastAsia"/>
                <w:kern w:val="0"/>
                <w:sz w:val="24"/>
                <w:szCs w:val="20"/>
              </w:rPr>
              <w:t>、应急监测、应急安全保卫、应急撤离措施、应急救援、应急状态终止、事故后果评价、应急报告等。</w:t>
            </w:r>
          </w:p>
          <w:bookmarkEnd w:id="20"/>
          <w:p w14:paraId="47C52B07" w14:textId="77777777" w:rsidR="00CE2EEB" w:rsidRDefault="00000000">
            <w:pPr>
              <w:ind w:firstLine="482"/>
              <w:jc w:val="center"/>
              <w:rPr>
                <w:b/>
                <w:bCs/>
                <w:szCs w:val="21"/>
              </w:rPr>
            </w:pPr>
            <w:r>
              <w:rPr>
                <w:rFonts w:hint="eastAsia"/>
                <w:b/>
                <w:bCs/>
                <w:szCs w:val="21"/>
              </w:rPr>
              <w:lastRenderedPageBreak/>
              <w:t>表</w:t>
            </w:r>
            <w:r>
              <w:rPr>
                <w:rFonts w:hint="eastAsia"/>
                <w:b/>
                <w:bCs/>
                <w:szCs w:val="21"/>
              </w:rPr>
              <w:t>4</w:t>
            </w:r>
            <w:r>
              <w:rPr>
                <w:b/>
                <w:bCs/>
                <w:szCs w:val="21"/>
              </w:rPr>
              <w:t>-</w:t>
            </w:r>
            <w:r>
              <w:rPr>
                <w:rFonts w:hint="eastAsia"/>
                <w:b/>
                <w:bCs/>
                <w:szCs w:val="21"/>
              </w:rPr>
              <w:t>1</w:t>
            </w:r>
            <w:r>
              <w:rPr>
                <w:b/>
                <w:bCs/>
                <w:szCs w:val="21"/>
              </w:rPr>
              <w:t xml:space="preserve">8    </w:t>
            </w:r>
            <w:r>
              <w:rPr>
                <w:rFonts w:hint="eastAsia"/>
                <w:b/>
                <w:bCs/>
                <w:szCs w:val="21"/>
              </w:rPr>
              <w:t>本项目环境风险应急预案内容一览表</w:t>
            </w:r>
          </w:p>
          <w:tbl>
            <w:tblPr>
              <w:tblW w:w="8568" w:type="dxa"/>
              <w:tblInd w:w="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88"/>
              <w:gridCol w:w="1701"/>
              <w:gridCol w:w="6179"/>
            </w:tblGrid>
            <w:tr w:rsidR="00CE2EEB" w14:paraId="5DA17CB5" w14:textId="77777777">
              <w:trPr>
                <w:trHeight w:val="272"/>
              </w:trPr>
              <w:tc>
                <w:tcPr>
                  <w:tcW w:w="688" w:type="dxa"/>
                  <w:tcBorders>
                    <w:bottom w:val="single" w:sz="12" w:space="0" w:color="auto"/>
                  </w:tcBorders>
                  <w:vAlign w:val="center"/>
                </w:tcPr>
                <w:p w14:paraId="72107BDD" w14:textId="77777777" w:rsidR="00CE2EEB" w:rsidRDefault="00000000">
                  <w:pPr>
                    <w:jc w:val="center"/>
                    <w:rPr>
                      <w:b/>
                      <w:szCs w:val="21"/>
                    </w:rPr>
                  </w:pPr>
                  <w:r>
                    <w:rPr>
                      <w:rFonts w:hint="eastAsia"/>
                      <w:b/>
                      <w:szCs w:val="21"/>
                    </w:rPr>
                    <w:t>序号</w:t>
                  </w:r>
                </w:p>
              </w:tc>
              <w:tc>
                <w:tcPr>
                  <w:tcW w:w="1701" w:type="dxa"/>
                  <w:tcBorders>
                    <w:bottom w:val="single" w:sz="12" w:space="0" w:color="auto"/>
                  </w:tcBorders>
                  <w:vAlign w:val="center"/>
                </w:tcPr>
                <w:p w14:paraId="7D6CC2B2" w14:textId="77777777" w:rsidR="00CE2EEB" w:rsidRDefault="00000000">
                  <w:pPr>
                    <w:jc w:val="center"/>
                    <w:rPr>
                      <w:b/>
                      <w:szCs w:val="21"/>
                    </w:rPr>
                  </w:pPr>
                  <w:r>
                    <w:rPr>
                      <w:rFonts w:hint="eastAsia"/>
                      <w:b/>
                      <w:szCs w:val="21"/>
                    </w:rPr>
                    <w:t>项目</w:t>
                  </w:r>
                </w:p>
              </w:tc>
              <w:tc>
                <w:tcPr>
                  <w:tcW w:w="6179" w:type="dxa"/>
                  <w:tcBorders>
                    <w:bottom w:val="single" w:sz="12" w:space="0" w:color="auto"/>
                  </w:tcBorders>
                  <w:vAlign w:val="center"/>
                </w:tcPr>
                <w:p w14:paraId="507618C7" w14:textId="77777777" w:rsidR="00CE2EEB" w:rsidRDefault="00000000">
                  <w:pPr>
                    <w:jc w:val="center"/>
                    <w:rPr>
                      <w:b/>
                      <w:szCs w:val="21"/>
                    </w:rPr>
                  </w:pPr>
                  <w:r>
                    <w:rPr>
                      <w:rFonts w:hint="eastAsia"/>
                      <w:b/>
                      <w:szCs w:val="21"/>
                    </w:rPr>
                    <w:t>主要内容</w:t>
                  </w:r>
                </w:p>
              </w:tc>
            </w:tr>
            <w:tr w:rsidR="00CE2EEB" w14:paraId="43B4AD7C" w14:textId="77777777">
              <w:trPr>
                <w:trHeight w:val="294"/>
              </w:trPr>
              <w:tc>
                <w:tcPr>
                  <w:tcW w:w="688" w:type="dxa"/>
                  <w:tcBorders>
                    <w:top w:val="single" w:sz="12" w:space="0" w:color="auto"/>
                  </w:tcBorders>
                  <w:vAlign w:val="center"/>
                </w:tcPr>
                <w:p w14:paraId="173A139B" w14:textId="77777777" w:rsidR="00CE2EEB" w:rsidRDefault="00000000">
                  <w:pPr>
                    <w:jc w:val="center"/>
                    <w:rPr>
                      <w:bCs/>
                      <w:szCs w:val="21"/>
                    </w:rPr>
                  </w:pPr>
                  <w:r>
                    <w:rPr>
                      <w:rFonts w:hint="eastAsia"/>
                      <w:bCs/>
                      <w:szCs w:val="21"/>
                    </w:rPr>
                    <w:t>1</w:t>
                  </w:r>
                </w:p>
              </w:tc>
              <w:tc>
                <w:tcPr>
                  <w:tcW w:w="1701" w:type="dxa"/>
                  <w:tcBorders>
                    <w:top w:val="single" w:sz="12" w:space="0" w:color="auto"/>
                  </w:tcBorders>
                  <w:vAlign w:val="center"/>
                </w:tcPr>
                <w:p w14:paraId="2A0EF1B5" w14:textId="77777777" w:rsidR="00CE2EEB" w:rsidRDefault="00000000">
                  <w:pPr>
                    <w:jc w:val="center"/>
                    <w:rPr>
                      <w:bCs/>
                      <w:szCs w:val="21"/>
                    </w:rPr>
                  </w:pPr>
                  <w:r>
                    <w:rPr>
                      <w:rFonts w:hint="eastAsia"/>
                      <w:bCs/>
                      <w:szCs w:val="21"/>
                    </w:rPr>
                    <w:t>应急计划区</w:t>
                  </w:r>
                </w:p>
              </w:tc>
              <w:tc>
                <w:tcPr>
                  <w:tcW w:w="6179" w:type="dxa"/>
                  <w:tcBorders>
                    <w:top w:val="single" w:sz="12" w:space="0" w:color="auto"/>
                  </w:tcBorders>
                  <w:vAlign w:val="center"/>
                </w:tcPr>
                <w:p w14:paraId="1A5B82C6" w14:textId="77777777" w:rsidR="00CE2EEB" w:rsidRDefault="00000000">
                  <w:pPr>
                    <w:jc w:val="center"/>
                    <w:rPr>
                      <w:bCs/>
                      <w:szCs w:val="21"/>
                    </w:rPr>
                  </w:pPr>
                  <w:r>
                    <w:rPr>
                      <w:rFonts w:hint="eastAsia"/>
                      <w:bCs/>
                      <w:szCs w:val="21"/>
                    </w:rPr>
                    <w:t>主要危险源：煤仓、相关环保设施等；环境保护目标</w:t>
                  </w:r>
                </w:p>
              </w:tc>
            </w:tr>
            <w:tr w:rsidR="00CE2EEB" w14:paraId="21DFDB7F" w14:textId="77777777">
              <w:trPr>
                <w:trHeight w:val="714"/>
              </w:trPr>
              <w:tc>
                <w:tcPr>
                  <w:tcW w:w="688" w:type="dxa"/>
                  <w:vAlign w:val="center"/>
                </w:tcPr>
                <w:p w14:paraId="057059CC" w14:textId="77777777" w:rsidR="00CE2EEB" w:rsidRDefault="00000000">
                  <w:pPr>
                    <w:jc w:val="center"/>
                    <w:rPr>
                      <w:bCs/>
                      <w:szCs w:val="21"/>
                    </w:rPr>
                  </w:pPr>
                  <w:r>
                    <w:rPr>
                      <w:rFonts w:hint="eastAsia"/>
                      <w:bCs/>
                      <w:szCs w:val="21"/>
                    </w:rPr>
                    <w:t>2</w:t>
                  </w:r>
                </w:p>
              </w:tc>
              <w:tc>
                <w:tcPr>
                  <w:tcW w:w="1701" w:type="dxa"/>
                  <w:vAlign w:val="center"/>
                </w:tcPr>
                <w:p w14:paraId="4231A23A" w14:textId="77777777" w:rsidR="00CE2EEB" w:rsidRDefault="00000000">
                  <w:pPr>
                    <w:jc w:val="center"/>
                    <w:rPr>
                      <w:bCs/>
                      <w:szCs w:val="21"/>
                    </w:rPr>
                  </w:pPr>
                  <w:r>
                    <w:rPr>
                      <w:rFonts w:hint="eastAsia"/>
                      <w:bCs/>
                      <w:szCs w:val="21"/>
                    </w:rPr>
                    <w:t>应急组织结构</w:t>
                  </w:r>
                </w:p>
              </w:tc>
              <w:tc>
                <w:tcPr>
                  <w:tcW w:w="6179" w:type="dxa"/>
                  <w:vAlign w:val="center"/>
                </w:tcPr>
                <w:p w14:paraId="052970FA" w14:textId="77777777" w:rsidR="00CE2EEB" w:rsidRDefault="00000000">
                  <w:pPr>
                    <w:jc w:val="center"/>
                    <w:rPr>
                      <w:rFonts w:ascii="宋体" w:hAnsi="宋体" w:cs="宋体"/>
                      <w:bCs/>
                      <w:kern w:val="0"/>
                      <w:szCs w:val="21"/>
                    </w:rPr>
                  </w:pPr>
                  <w:r>
                    <w:rPr>
                      <w:rFonts w:ascii="宋体" w:hAnsi="宋体" w:cs="宋体" w:hint="eastAsia"/>
                      <w:bCs/>
                      <w:kern w:val="0"/>
                      <w:szCs w:val="21"/>
                    </w:rPr>
                    <w:t>公司设置应急组织机构，经理为应急计划、协调第一人，应急人员必须为培训上岗熟练工；区域应急组织结构由当地政府、相关行业专家、卫生安全相关单位组成，并由当地政府进行统一调度。</w:t>
                  </w:r>
                </w:p>
              </w:tc>
            </w:tr>
            <w:tr w:rsidR="00CE2EEB" w14:paraId="527790A6" w14:textId="77777777">
              <w:trPr>
                <w:trHeight w:val="552"/>
              </w:trPr>
              <w:tc>
                <w:tcPr>
                  <w:tcW w:w="688" w:type="dxa"/>
                  <w:vAlign w:val="center"/>
                </w:tcPr>
                <w:p w14:paraId="23F46537" w14:textId="77777777" w:rsidR="00CE2EEB" w:rsidRDefault="00000000">
                  <w:pPr>
                    <w:jc w:val="center"/>
                    <w:rPr>
                      <w:bCs/>
                      <w:szCs w:val="21"/>
                    </w:rPr>
                  </w:pPr>
                  <w:r>
                    <w:rPr>
                      <w:rFonts w:hint="eastAsia"/>
                      <w:bCs/>
                      <w:szCs w:val="21"/>
                    </w:rPr>
                    <w:t>3</w:t>
                  </w:r>
                </w:p>
              </w:tc>
              <w:tc>
                <w:tcPr>
                  <w:tcW w:w="1701" w:type="dxa"/>
                  <w:vAlign w:val="center"/>
                </w:tcPr>
                <w:p w14:paraId="71DBACCB" w14:textId="77777777" w:rsidR="00CE2EEB" w:rsidRDefault="00000000">
                  <w:pPr>
                    <w:jc w:val="center"/>
                    <w:rPr>
                      <w:bCs/>
                      <w:szCs w:val="21"/>
                    </w:rPr>
                  </w:pPr>
                  <w:r>
                    <w:rPr>
                      <w:rFonts w:ascii="宋体" w:hAnsi="宋体" w:cs="宋体" w:hint="eastAsia"/>
                      <w:bCs/>
                      <w:kern w:val="0"/>
                      <w:szCs w:val="21"/>
                    </w:rPr>
                    <w:t>预案分级响应条件</w:t>
                  </w:r>
                </w:p>
              </w:tc>
              <w:tc>
                <w:tcPr>
                  <w:tcW w:w="6179" w:type="dxa"/>
                  <w:vAlign w:val="center"/>
                </w:tcPr>
                <w:p w14:paraId="1380E255" w14:textId="77777777" w:rsidR="00CE2EEB" w:rsidRDefault="00000000">
                  <w:pPr>
                    <w:jc w:val="center"/>
                    <w:rPr>
                      <w:rFonts w:ascii="宋体" w:hAnsi="宋体" w:cs="宋体"/>
                      <w:bCs/>
                      <w:kern w:val="0"/>
                      <w:szCs w:val="21"/>
                    </w:rPr>
                  </w:pPr>
                  <w:r>
                    <w:rPr>
                      <w:rFonts w:ascii="宋体" w:hAnsi="宋体" w:cs="宋体" w:hint="eastAsia"/>
                      <w:bCs/>
                      <w:kern w:val="0"/>
                      <w:szCs w:val="21"/>
                    </w:rPr>
                    <w:t>根据事故的严重程度制定相应级别的应急预案，以及适合相应情况的处理措施。</w:t>
                  </w:r>
                </w:p>
              </w:tc>
            </w:tr>
            <w:tr w:rsidR="00CE2EEB" w14:paraId="3A3D8AFD" w14:textId="77777777">
              <w:trPr>
                <w:trHeight w:val="1097"/>
              </w:trPr>
              <w:tc>
                <w:tcPr>
                  <w:tcW w:w="688" w:type="dxa"/>
                  <w:vAlign w:val="center"/>
                </w:tcPr>
                <w:p w14:paraId="4FF50BDE" w14:textId="77777777" w:rsidR="00CE2EEB" w:rsidRDefault="00000000">
                  <w:pPr>
                    <w:jc w:val="center"/>
                    <w:rPr>
                      <w:bCs/>
                      <w:szCs w:val="21"/>
                    </w:rPr>
                  </w:pPr>
                  <w:r>
                    <w:rPr>
                      <w:rFonts w:hint="eastAsia"/>
                      <w:bCs/>
                      <w:szCs w:val="21"/>
                    </w:rPr>
                    <w:t>4</w:t>
                  </w:r>
                </w:p>
              </w:tc>
              <w:tc>
                <w:tcPr>
                  <w:tcW w:w="1701" w:type="dxa"/>
                  <w:vAlign w:val="center"/>
                </w:tcPr>
                <w:p w14:paraId="06D51C24" w14:textId="77777777" w:rsidR="00CE2EEB" w:rsidRDefault="00000000">
                  <w:pPr>
                    <w:jc w:val="center"/>
                    <w:rPr>
                      <w:bCs/>
                      <w:szCs w:val="21"/>
                    </w:rPr>
                  </w:pPr>
                  <w:r>
                    <w:rPr>
                      <w:rFonts w:ascii="宋体" w:hAnsi="宋体" w:cs="宋体" w:hint="eastAsia"/>
                      <w:bCs/>
                      <w:kern w:val="0"/>
                      <w:szCs w:val="21"/>
                    </w:rPr>
                    <w:t>报警、</w:t>
                  </w:r>
                  <w:proofErr w:type="gramStart"/>
                  <w:r>
                    <w:rPr>
                      <w:rFonts w:ascii="宋体" w:hAnsi="宋体" w:cs="宋体" w:hint="eastAsia"/>
                      <w:bCs/>
                      <w:kern w:val="0"/>
                      <w:szCs w:val="21"/>
                    </w:rPr>
                    <w:t>通讯联络</w:t>
                  </w:r>
                  <w:proofErr w:type="gramEnd"/>
                  <w:r>
                    <w:rPr>
                      <w:rFonts w:ascii="宋体" w:hAnsi="宋体" w:cs="宋体" w:hint="eastAsia"/>
                      <w:bCs/>
                      <w:kern w:val="0"/>
                      <w:szCs w:val="21"/>
                    </w:rPr>
                    <w:t>方式</w:t>
                  </w:r>
                </w:p>
              </w:tc>
              <w:tc>
                <w:tcPr>
                  <w:tcW w:w="6179" w:type="dxa"/>
                  <w:vAlign w:val="center"/>
                </w:tcPr>
                <w:p w14:paraId="38A55869" w14:textId="77777777" w:rsidR="00CE2EEB" w:rsidRDefault="00000000">
                  <w:pPr>
                    <w:rPr>
                      <w:bCs/>
                      <w:szCs w:val="21"/>
                    </w:rPr>
                  </w:pPr>
                  <w:r>
                    <w:rPr>
                      <w:rFonts w:ascii="宋体" w:hAnsi="宋体" w:cs="宋体" w:hint="eastAsia"/>
                      <w:bCs/>
                      <w:kern w:val="0"/>
                      <w:szCs w:val="21"/>
                    </w:rPr>
                    <w:t>逐一细化应急状态下各主要负责部门的报警通讯方式、地点、电话号码以及相关配套的交通保障、管制、消防联络方法，涉及跨区域的还应与相关区域环境保护部门和上级环保部门保持联系，及时通报事故处理情况，以获得区域性支援。</w:t>
                  </w:r>
                </w:p>
              </w:tc>
            </w:tr>
            <w:tr w:rsidR="00CE2EEB" w14:paraId="4513F6AC" w14:textId="77777777">
              <w:trPr>
                <w:trHeight w:val="552"/>
              </w:trPr>
              <w:tc>
                <w:tcPr>
                  <w:tcW w:w="688" w:type="dxa"/>
                  <w:vAlign w:val="center"/>
                </w:tcPr>
                <w:p w14:paraId="6609D364" w14:textId="77777777" w:rsidR="00CE2EEB" w:rsidRDefault="00000000">
                  <w:pPr>
                    <w:jc w:val="center"/>
                    <w:rPr>
                      <w:bCs/>
                      <w:szCs w:val="21"/>
                    </w:rPr>
                  </w:pPr>
                  <w:r>
                    <w:rPr>
                      <w:rFonts w:hint="eastAsia"/>
                      <w:bCs/>
                      <w:szCs w:val="21"/>
                    </w:rPr>
                    <w:t>5</w:t>
                  </w:r>
                </w:p>
              </w:tc>
              <w:tc>
                <w:tcPr>
                  <w:tcW w:w="1701" w:type="dxa"/>
                  <w:vAlign w:val="center"/>
                </w:tcPr>
                <w:p w14:paraId="21FF881C" w14:textId="77777777" w:rsidR="00CE2EEB" w:rsidRDefault="00000000">
                  <w:pPr>
                    <w:jc w:val="center"/>
                    <w:rPr>
                      <w:bCs/>
                      <w:szCs w:val="21"/>
                    </w:rPr>
                  </w:pPr>
                  <w:r>
                    <w:rPr>
                      <w:rFonts w:hint="eastAsia"/>
                      <w:bCs/>
                      <w:szCs w:val="21"/>
                    </w:rPr>
                    <w:t>应急环境监测</w:t>
                  </w:r>
                </w:p>
              </w:tc>
              <w:tc>
                <w:tcPr>
                  <w:tcW w:w="6179" w:type="dxa"/>
                  <w:vAlign w:val="center"/>
                </w:tcPr>
                <w:p w14:paraId="63155969" w14:textId="77777777" w:rsidR="00CE2EEB" w:rsidRDefault="00000000">
                  <w:pPr>
                    <w:jc w:val="center"/>
                    <w:rPr>
                      <w:bCs/>
                      <w:szCs w:val="21"/>
                    </w:rPr>
                  </w:pPr>
                  <w:r>
                    <w:rPr>
                      <w:rFonts w:ascii="宋体" w:hAnsi="宋体" w:cs="宋体" w:hint="eastAsia"/>
                      <w:bCs/>
                      <w:kern w:val="0"/>
                      <w:szCs w:val="21"/>
                    </w:rPr>
                    <w:t>组织专业队伍负责对事故现场进行侦察监测，对事故性质、参数与后果进行评估，专为指挥部门提供决策依据。</w:t>
                  </w:r>
                </w:p>
              </w:tc>
            </w:tr>
            <w:tr w:rsidR="00CE2EEB" w14:paraId="10A5C800" w14:textId="77777777">
              <w:trPr>
                <w:trHeight w:val="544"/>
              </w:trPr>
              <w:tc>
                <w:tcPr>
                  <w:tcW w:w="688" w:type="dxa"/>
                  <w:vAlign w:val="center"/>
                </w:tcPr>
                <w:p w14:paraId="29EB030C" w14:textId="77777777" w:rsidR="00CE2EEB" w:rsidRDefault="00000000">
                  <w:pPr>
                    <w:jc w:val="center"/>
                    <w:rPr>
                      <w:bCs/>
                      <w:szCs w:val="21"/>
                    </w:rPr>
                  </w:pPr>
                  <w:r>
                    <w:rPr>
                      <w:rFonts w:hint="eastAsia"/>
                      <w:bCs/>
                      <w:szCs w:val="21"/>
                    </w:rPr>
                    <w:t>6</w:t>
                  </w:r>
                </w:p>
              </w:tc>
              <w:tc>
                <w:tcPr>
                  <w:tcW w:w="1701" w:type="dxa"/>
                  <w:vAlign w:val="center"/>
                </w:tcPr>
                <w:p w14:paraId="37E09FAD" w14:textId="77777777" w:rsidR="00CE2EEB" w:rsidRDefault="00000000">
                  <w:pPr>
                    <w:jc w:val="center"/>
                    <w:rPr>
                      <w:bCs/>
                      <w:szCs w:val="21"/>
                    </w:rPr>
                  </w:pPr>
                  <w:r>
                    <w:rPr>
                      <w:rFonts w:ascii="宋体" w:hAnsi="宋体" w:cs="宋体" w:hint="eastAsia"/>
                      <w:bCs/>
                      <w:kern w:val="0"/>
                      <w:szCs w:val="21"/>
                    </w:rPr>
                    <w:t>抢险、救援控制措施</w:t>
                  </w:r>
                </w:p>
              </w:tc>
              <w:tc>
                <w:tcPr>
                  <w:tcW w:w="6179" w:type="dxa"/>
                  <w:vAlign w:val="center"/>
                </w:tcPr>
                <w:p w14:paraId="3F5A9227" w14:textId="77777777" w:rsidR="00CE2EEB" w:rsidRDefault="00000000">
                  <w:pPr>
                    <w:rPr>
                      <w:bCs/>
                      <w:szCs w:val="21"/>
                    </w:rPr>
                  </w:pPr>
                  <w:r>
                    <w:rPr>
                      <w:rFonts w:ascii="宋体" w:hAnsi="宋体" w:cs="宋体" w:hint="eastAsia"/>
                      <w:bCs/>
                      <w:kern w:val="0"/>
                      <w:szCs w:val="21"/>
                    </w:rPr>
                    <w:t>严格规定事故多发区、事故现场、邻近区域、控制防火区域设置控制和清除污染措施及相应设备的数量、使用人员。</w:t>
                  </w:r>
                </w:p>
              </w:tc>
            </w:tr>
            <w:tr w:rsidR="00CE2EEB" w14:paraId="3C0E355F" w14:textId="77777777">
              <w:trPr>
                <w:trHeight w:val="824"/>
              </w:trPr>
              <w:tc>
                <w:tcPr>
                  <w:tcW w:w="688" w:type="dxa"/>
                  <w:vAlign w:val="center"/>
                </w:tcPr>
                <w:p w14:paraId="42F655B5" w14:textId="77777777" w:rsidR="00CE2EEB" w:rsidRDefault="00000000">
                  <w:pPr>
                    <w:jc w:val="center"/>
                    <w:rPr>
                      <w:bCs/>
                      <w:szCs w:val="21"/>
                    </w:rPr>
                  </w:pPr>
                  <w:r>
                    <w:rPr>
                      <w:bCs/>
                      <w:szCs w:val="21"/>
                    </w:rPr>
                    <w:t>7</w:t>
                  </w:r>
                </w:p>
              </w:tc>
              <w:tc>
                <w:tcPr>
                  <w:tcW w:w="1701" w:type="dxa"/>
                  <w:vAlign w:val="center"/>
                </w:tcPr>
                <w:p w14:paraId="7F42D2F2" w14:textId="77777777" w:rsidR="00CE2EEB" w:rsidRDefault="00000000">
                  <w:pPr>
                    <w:jc w:val="center"/>
                    <w:rPr>
                      <w:rFonts w:ascii="宋体" w:hAnsi="宋体" w:cs="宋体"/>
                      <w:bCs/>
                      <w:kern w:val="0"/>
                      <w:szCs w:val="21"/>
                    </w:rPr>
                  </w:pPr>
                  <w:r>
                    <w:rPr>
                      <w:rFonts w:ascii="宋体" w:hAnsi="宋体" w:cs="宋体" w:hint="eastAsia"/>
                      <w:bCs/>
                      <w:kern w:val="0"/>
                      <w:szCs w:val="21"/>
                    </w:rPr>
                    <w:t>人员紧急撤离、疏散计划</w:t>
                  </w:r>
                </w:p>
              </w:tc>
              <w:tc>
                <w:tcPr>
                  <w:tcW w:w="6179" w:type="dxa"/>
                  <w:vAlign w:val="center"/>
                </w:tcPr>
                <w:p w14:paraId="41A39815" w14:textId="77777777" w:rsidR="00CE2EEB" w:rsidRDefault="00000000">
                  <w:pPr>
                    <w:jc w:val="center"/>
                    <w:rPr>
                      <w:bCs/>
                      <w:szCs w:val="21"/>
                    </w:rPr>
                  </w:pPr>
                  <w:r>
                    <w:rPr>
                      <w:rFonts w:ascii="宋体" w:hAnsi="宋体" w:cs="宋体" w:hint="eastAsia"/>
                      <w:bCs/>
                      <w:kern w:val="0"/>
                      <w:szCs w:val="21"/>
                    </w:rPr>
                    <w:t>事故现场、工厂邻近区、受事故影响的区域人员及公众对有毒有害物质应急剂量控制规定，制定紧急撤离组织计划和救护，医疗救护与公众健康。</w:t>
                  </w:r>
                </w:p>
              </w:tc>
            </w:tr>
            <w:tr w:rsidR="00CE2EEB" w14:paraId="11A95156" w14:textId="77777777">
              <w:trPr>
                <w:trHeight w:val="552"/>
              </w:trPr>
              <w:tc>
                <w:tcPr>
                  <w:tcW w:w="688" w:type="dxa"/>
                  <w:vAlign w:val="center"/>
                </w:tcPr>
                <w:p w14:paraId="08224BE4" w14:textId="77777777" w:rsidR="00CE2EEB" w:rsidRDefault="00000000">
                  <w:pPr>
                    <w:jc w:val="center"/>
                    <w:rPr>
                      <w:bCs/>
                      <w:szCs w:val="21"/>
                    </w:rPr>
                  </w:pPr>
                  <w:r>
                    <w:rPr>
                      <w:bCs/>
                      <w:szCs w:val="21"/>
                    </w:rPr>
                    <w:t>8</w:t>
                  </w:r>
                </w:p>
              </w:tc>
              <w:tc>
                <w:tcPr>
                  <w:tcW w:w="1701" w:type="dxa"/>
                  <w:vAlign w:val="center"/>
                </w:tcPr>
                <w:p w14:paraId="26C61D28" w14:textId="77777777" w:rsidR="00CE2EEB" w:rsidRDefault="00000000">
                  <w:pPr>
                    <w:jc w:val="center"/>
                    <w:rPr>
                      <w:bCs/>
                      <w:szCs w:val="21"/>
                    </w:rPr>
                  </w:pPr>
                  <w:r>
                    <w:rPr>
                      <w:rFonts w:ascii="宋体" w:hAnsi="宋体" w:cs="宋体" w:hint="eastAsia"/>
                      <w:bCs/>
                      <w:kern w:val="0"/>
                      <w:szCs w:val="21"/>
                    </w:rPr>
                    <w:t>事故应急救援关闭程序</w:t>
                  </w:r>
                </w:p>
              </w:tc>
              <w:tc>
                <w:tcPr>
                  <w:tcW w:w="6179" w:type="dxa"/>
                  <w:vAlign w:val="center"/>
                </w:tcPr>
                <w:p w14:paraId="19594B45" w14:textId="77777777" w:rsidR="00CE2EEB" w:rsidRDefault="00000000">
                  <w:pPr>
                    <w:rPr>
                      <w:bCs/>
                      <w:szCs w:val="21"/>
                    </w:rPr>
                  </w:pPr>
                  <w:r>
                    <w:rPr>
                      <w:rFonts w:ascii="宋体" w:hAnsi="宋体" w:cs="宋体" w:hint="eastAsia"/>
                      <w:bCs/>
                      <w:kern w:val="0"/>
                      <w:szCs w:val="21"/>
                    </w:rPr>
                    <w:t>制定相关应急状态终止程序，事故现场、受影响范围内的善后处理、恢复措施，邻近区域解除事故警戒及善后恢复措施。</w:t>
                  </w:r>
                </w:p>
              </w:tc>
            </w:tr>
            <w:tr w:rsidR="00CE2EEB" w14:paraId="5857C48D" w14:textId="77777777">
              <w:trPr>
                <w:trHeight w:val="552"/>
              </w:trPr>
              <w:tc>
                <w:tcPr>
                  <w:tcW w:w="688" w:type="dxa"/>
                  <w:vAlign w:val="center"/>
                </w:tcPr>
                <w:p w14:paraId="27A21DB8" w14:textId="77777777" w:rsidR="00CE2EEB" w:rsidRDefault="00000000">
                  <w:pPr>
                    <w:jc w:val="center"/>
                    <w:rPr>
                      <w:bCs/>
                      <w:szCs w:val="21"/>
                    </w:rPr>
                  </w:pPr>
                  <w:r>
                    <w:rPr>
                      <w:bCs/>
                      <w:szCs w:val="21"/>
                    </w:rPr>
                    <w:t>9</w:t>
                  </w:r>
                </w:p>
              </w:tc>
              <w:tc>
                <w:tcPr>
                  <w:tcW w:w="1701" w:type="dxa"/>
                  <w:vAlign w:val="center"/>
                </w:tcPr>
                <w:p w14:paraId="115AEEA5" w14:textId="77777777" w:rsidR="00CE2EEB" w:rsidRDefault="00000000">
                  <w:pPr>
                    <w:jc w:val="center"/>
                    <w:rPr>
                      <w:bCs/>
                      <w:szCs w:val="21"/>
                    </w:rPr>
                  </w:pPr>
                  <w:r>
                    <w:rPr>
                      <w:rFonts w:hint="eastAsia"/>
                      <w:bCs/>
                      <w:szCs w:val="21"/>
                    </w:rPr>
                    <w:t>事故恢复措施</w:t>
                  </w:r>
                </w:p>
              </w:tc>
              <w:tc>
                <w:tcPr>
                  <w:tcW w:w="6179" w:type="dxa"/>
                  <w:vAlign w:val="center"/>
                </w:tcPr>
                <w:p w14:paraId="6881D867" w14:textId="77777777" w:rsidR="00CE2EEB" w:rsidRDefault="00000000">
                  <w:pPr>
                    <w:rPr>
                      <w:bCs/>
                      <w:szCs w:val="21"/>
                    </w:rPr>
                  </w:pPr>
                  <w:r>
                    <w:rPr>
                      <w:rFonts w:ascii="宋体" w:hAnsi="宋体" w:cs="宋体" w:hint="eastAsia"/>
                      <w:bCs/>
                      <w:kern w:val="0"/>
                      <w:szCs w:val="21"/>
                    </w:rPr>
                    <w:t>制定有关的环境恢复措施，组织专业人员对事故后的环境变化进行监测，对事故应急措施的环境可行性进行后影响评价。</w:t>
                  </w:r>
                </w:p>
              </w:tc>
            </w:tr>
            <w:tr w:rsidR="00CE2EEB" w14:paraId="2B9FA7D1" w14:textId="77777777">
              <w:trPr>
                <w:trHeight w:val="323"/>
              </w:trPr>
              <w:tc>
                <w:tcPr>
                  <w:tcW w:w="688" w:type="dxa"/>
                  <w:vAlign w:val="center"/>
                </w:tcPr>
                <w:p w14:paraId="3A1C4CF5" w14:textId="77777777" w:rsidR="00CE2EEB" w:rsidRDefault="00000000">
                  <w:pPr>
                    <w:jc w:val="center"/>
                    <w:rPr>
                      <w:bCs/>
                      <w:szCs w:val="21"/>
                    </w:rPr>
                  </w:pPr>
                  <w:r>
                    <w:rPr>
                      <w:bCs/>
                      <w:szCs w:val="21"/>
                    </w:rPr>
                    <w:t>10</w:t>
                  </w:r>
                </w:p>
              </w:tc>
              <w:tc>
                <w:tcPr>
                  <w:tcW w:w="1701" w:type="dxa"/>
                  <w:vAlign w:val="center"/>
                </w:tcPr>
                <w:p w14:paraId="6AC136E2" w14:textId="77777777" w:rsidR="00CE2EEB" w:rsidRDefault="00000000">
                  <w:pPr>
                    <w:jc w:val="center"/>
                    <w:rPr>
                      <w:bCs/>
                      <w:szCs w:val="21"/>
                    </w:rPr>
                  </w:pPr>
                  <w:r>
                    <w:rPr>
                      <w:rFonts w:hint="eastAsia"/>
                      <w:bCs/>
                      <w:szCs w:val="21"/>
                    </w:rPr>
                    <w:t>应急培训计划</w:t>
                  </w:r>
                </w:p>
              </w:tc>
              <w:tc>
                <w:tcPr>
                  <w:tcW w:w="6179" w:type="dxa"/>
                  <w:vAlign w:val="center"/>
                </w:tcPr>
                <w:p w14:paraId="11635AD0" w14:textId="77777777" w:rsidR="00CE2EEB" w:rsidRDefault="00000000">
                  <w:pPr>
                    <w:jc w:val="center"/>
                    <w:rPr>
                      <w:bCs/>
                      <w:szCs w:val="21"/>
                    </w:rPr>
                  </w:pPr>
                  <w:r>
                    <w:rPr>
                      <w:rFonts w:hint="eastAsia"/>
                      <w:bCs/>
                      <w:szCs w:val="21"/>
                    </w:rPr>
                    <w:t>定期安排有关人员进行培训与演练。</w:t>
                  </w:r>
                </w:p>
              </w:tc>
            </w:tr>
            <w:tr w:rsidR="00CE2EEB" w14:paraId="66347E09" w14:textId="77777777">
              <w:trPr>
                <w:trHeight w:val="270"/>
              </w:trPr>
              <w:tc>
                <w:tcPr>
                  <w:tcW w:w="688" w:type="dxa"/>
                  <w:vAlign w:val="center"/>
                </w:tcPr>
                <w:p w14:paraId="26F5D6FE" w14:textId="77777777" w:rsidR="00CE2EEB" w:rsidRDefault="00000000">
                  <w:pPr>
                    <w:jc w:val="center"/>
                    <w:rPr>
                      <w:bCs/>
                      <w:szCs w:val="21"/>
                    </w:rPr>
                  </w:pPr>
                  <w:r>
                    <w:rPr>
                      <w:rFonts w:hint="eastAsia"/>
                      <w:bCs/>
                      <w:szCs w:val="21"/>
                    </w:rPr>
                    <w:t>1</w:t>
                  </w:r>
                  <w:r>
                    <w:rPr>
                      <w:bCs/>
                      <w:szCs w:val="21"/>
                    </w:rPr>
                    <w:t>1</w:t>
                  </w:r>
                </w:p>
              </w:tc>
              <w:tc>
                <w:tcPr>
                  <w:tcW w:w="1701" w:type="dxa"/>
                  <w:vAlign w:val="center"/>
                </w:tcPr>
                <w:p w14:paraId="40458E7D" w14:textId="77777777" w:rsidR="00CE2EEB" w:rsidRDefault="00000000">
                  <w:pPr>
                    <w:jc w:val="center"/>
                    <w:rPr>
                      <w:bCs/>
                      <w:szCs w:val="21"/>
                    </w:rPr>
                  </w:pPr>
                  <w:r>
                    <w:rPr>
                      <w:rFonts w:hint="eastAsia"/>
                      <w:bCs/>
                      <w:szCs w:val="21"/>
                    </w:rPr>
                    <w:t>公众教育和信息</w:t>
                  </w:r>
                </w:p>
              </w:tc>
              <w:tc>
                <w:tcPr>
                  <w:tcW w:w="6179" w:type="dxa"/>
                  <w:vAlign w:val="center"/>
                </w:tcPr>
                <w:p w14:paraId="47781E70" w14:textId="77777777" w:rsidR="00CE2EEB" w:rsidRDefault="00000000">
                  <w:pPr>
                    <w:jc w:val="center"/>
                    <w:rPr>
                      <w:bCs/>
                      <w:szCs w:val="21"/>
                    </w:rPr>
                  </w:pPr>
                  <w:r>
                    <w:rPr>
                      <w:rFonts w:hint="eastAsia"/>
                      <w:bCs/>
                      <w:szCs w:val="21"/>
                    </w:rPr>
                    <w:t>对工厂邻近地区开展公众教育、培训和发布有关信息。</w:t>
                  </w:r>
                  <w:r>
                    <w:rPr>
                      <w:rFonts w:hint="eastAsia"/>
                      <w:bCs/>
                      <w:szCs w:val="21"/>
                    </w:rPr>
                    <w:t xml:space="preserve"> </w:t>
                  </w:r>
                </w:p>
              </w:tc>
            </w:tr>
          </w:tbl>
          <w:p w14:paraId="06D406D3" w14:textId="77777777" w:rsidR="00CE2EEB" w:rsidRDefault="00000000">
            <w:pPr>
              <w:adjustRightInd w:val="0"/>
              <w:snapToGrid w:val="0"/>
              <w:spacing w:line="360" w:lineRule="auto"/>
              <w:rPr>
                <w:kern w:val="0"/>
                <w:sz w:val="24"/>
              </w:rPr>
            </w:pPr>
            <w:bookmarkStart w:id="21" w:name="_Hlk131454157"/>
            <w:r>
              <w:rPr>
                <w:b/>
                <w:bCs/>
                <w:kern w:val="0"/>
                <w:sz w:val="24"/>
              </w:rPr>
              <w:t>6</w:t>
            </w:r>
            <w:r>
              <w:rPr>
                <w:rFonts w:hint="eastAsia"/>
                <w:b/>
                <w:bCs/>
                <w:kern w:val="0"/>
                <w:sz w:val="24"/>
              </w:rPr>
              <w:t>.</w:t>
            </w:r>
            <w:r>
              <w:rPr>
                <w:b/>
                <w:bCs/>
                <w:kern w:val="0"/>
                <w:sz w:val="24"/>
              </w:rPr>
              <w:t>5</w:t>
            </w:r>
            <w:r>
              <w:rPr>
                <w:rFonts w:hint="eastAsia"/>
                <w:b/>
                <w:bCs/>
                <w:kern w:val="0"/>
                <w:sz w:val="24"/>
              </w:rPr>
              <w:t>环境风险影响分析结论</w:t>
            </w:r>
          </w:p>
          <w:p w14:paraId="0F16812E" w14:textId="77777777" w:rsidR="00CE2EEB" w:rsidRDefault="00000000">
            <w:pPr>
              <w:adjustRightInd w:val="0"/>
              <w:snapToGrid w:val="0"/>
              <w:spacing w:line="360" w:lineRule="auto"/>
              <w:ind w:firstLineChars="200" w:firstLine="480"/>
              <w:rPr>
                <w:kern w:val="0"/>
                <w:sz w:val="24"/>
              </w:rPr>
            </w:pPr>
            <w:r>
              <w:rPr>
                <w:kern w:val="0"/>
                <w:sz w:val="24"/>
              </w:rPr>
              <w:t>本项目</w:t>
            </w:r>
            <w:r>
              <w:rPr>
                <w:rFonts w:hint="eastAsia"/>
                <w:kern w:val="0"/>
                <w:sz w:val="24"/>
              </w:rPr>
              <w:t>未构成</w:t>
            </w:r>
            <w:r>
              <w:rPr>
                <w:kern w:val="0"/>
                <w:sz w:val="24"/>
              </w:rPr>
              <w:t>重大危险源，在经过安全防范措施后能够基本杜绝风险事故发生，经认真贯彻预案中的应急措施，可将风险降至接受水平内，故本项目的环境风险是可接受的。</w:t>
            </w:r>
          </w:p>
          <w:p w14:paraId="6D6681D9" w14:textId="77777777" w:rsidR="00CE2EEB" w:rsidRDefault="00000000">
            <w:pPr>
              <w:widowControl/>
              <w:jc w:val="center"/>
              <w:rPr>
                <w:bCs/>
                <w:sz w:val="24"/>
                <w:szCs w:val="20"/>
              </w:rPr>
            </w:pPr>
            <w:r>
              <w:rPr>
                <w:rFonts w:hint="eastAsia"/>
                <w:b/>
                <w:bCs/>
                <w:szCs w:val="21"/>
              </w:rPr>
              <w:t>表</w:t>
            </w:r>
            <w:r>
              <w:rPr>
                <w:rFonts w:hint="eastAsia"/>
                <w:b/>
                <w:bCs/>
                <w:szCs w:val="21"/>
              </w:rPr>
              <w:t>4-1</w:t>
            </w:r>
            <w:r>
              <w:rPr>
                <w:b/>
                <w:bCs/>
                <w:szCs w:val="21"/>
              </w:rPr>
              <w:t>9</w:t>
            </w:r>
            <w:r>
              <w:rPr>
                <w:rFonts w:hint="eastAsia"/>
                <w:b/>
                <w:bCs/>
                <w:szCs w:val="21"/>
              </w:rPr>
              <w:t xml:space="preserve">    </w:t>
            </w:r>
            <w:r>
              <w:rPr>
                <w:rFonts w:hint="eastAsia"/>
                <w:b/>
                <w:bCs/>
                <w:szCs w:val="21"/>
              </w:rPr>
              <w:t>建设项目环境风险简单分析内容表</w:t>
            </w:r>
          </w:p>
          <w:tbl>
            <w:tblPr>
              <w:tblW w:w="8605" w:type="dxa"/>
              <w:tblInd w:w="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57"/>
              <w:gridCol w:w="2129"/>
              <w:gridCol w:w="1824"/>
              <w:gridCol w:w="910"/>
              <w:gridCol w:w="1585"/>
            </w:tblGrid>
            <w:tr w:rsidR="00CE2EEB" w14:paraId="08AED7AE" w14:textId="77777777">
              <w:trPr>
                <w:trHeight w:val="267"/>
              </w:trPr>
              <w:tc>
                <w:tcPr>
                  <w:tcW w:w="1253" w:type="pct"/>
                  <w:tcBorders>
                    <w:bottom w:val="single" w:sz="12" w:space="0" w:color="auto"/>
                  </w:tcBorders>
                  <w:vAlign w:val="center"/>
                </w:tcPr>
                <w:p w14:paraId="10904E42" w14:textId="77777777" w:rsidR="00CE2EEB" w:rsidRDefault="00000000">
                  <w:pPr>
                    <w:jc w:val="center"/>
                    <w:rPr>
                      <w:szCs w:val="21"/>
                    </w:rPr>
                  </w:pPr>
                  <w:r>
                    <w:rPr>
                      <w:szCs w:val="21"/>
                    </w:rPr>
                    <w:t>建设项目名称</w:t>
                  </w:r>
                </w:p>
              </w:tc>
              <w:tc>
                <w:tcPr>
                  <w:tcW w:w="3747" w:type="pct"/>
                  <w:gridSpan w:val="4"/>
                  <w:tcBorders>
                    <w:bottom w:val="single" w:sz="12" w:space="0" w:color="auto"/>
                  </w:tcBorders>
                  <w:vAlign w:val="center"/>
                </w:tcPr>
                <w:p w14:paraId="0B16E729" w14:textId="77777777" w:rsidR="00CE2EEB" w:rsidRDefault="00000000">
                  <w:pPr>
                    <w:jc w:val="center"/>
                    <w:rPr>
                      <w:szCs w:val="21"/>
                    </w:rPr>
                  </w:pPr>
                  <w:r>
                    <w:rPr>
                      <w:rFonts w:hint="eastAsia"/>
                      <w:szCs w:val="21"/>
                    </w:rPr>
                    <w:t>木垒</w:t>
                  </w:r>
                  <w:proofErr w:type="gramStart"/>
                  <w:r>
                    <w:rPr>
                      <w:rFonts w:hint="eastAsia"/>
                      <w:szCs w:val="21"/>
                    </w:rPr>
                    <w:t>鑫</w:t>
                  </w:r>
                  <w:proofErr w:type="gramEnd"/>
                  <w:r>
                    <w:rPr>
                      <w:rFonts w:hint="eastAsia"/>
                      <w:szCs w:val="21"/>
                    </w:rPr>
                    <w:t>鑫雪炭煤炭能源有限公司煤炭储存转运项目</w:t>
                  </w:r>
                </w:p>
              </w:tc>
            </w:tr>
            <w:tr w:rsidR="00CE2EEB" w14:paraId="02F3CD63" w14:textId="77777777">
              <w:trPr>
                <w:trHeight w:val="275"/>
              </w:trPr>
              <w:tc>
                <w:tcPr>
                  <w:tcW w:w="1253" w:type="pct"/>
                  <w:tcBorders>
                    <w:top w:val="single" w:sz="12" w:space="0" w:color="auto"/>
                  </w:tcBorders>
                  <w:vAlign w:val="center"/>
                </w:tcPr>
                <w:p w14:paraId="3694E223" w14:textId="77777777" w:rsidR="00CE2EEB" w:rsidRDefault="00000000">
                  <w:pPr>
                    <w:jc w:val="center"/>
                    <w:rPr>
                      <w:szCs w:val="21"/>
                    </w:rPr>
                  </w:pPr>
                  <w:r>
                    <w:rPr>
                      <w:szCs w:val="21"/>
                    </w:rPr>
                    <w:t>建设地点</w:t>
                  </w:r>
                </w:p>
              </w:tc>
              <w:tc>
                <w:tcPr>
                  <w:tcW w:w="1237" w:type="pct"/>
                  <w:tcBorders>
                    <w:top w:val="single" w:sz="12" w:space="0" w:color="auto"/>
                  </w:tcBorders>
                  <w:vAlign w:val="center"/>
                </w:tcPr>
                <w:p w14:paraId="08B42DD6" w14:textId="77777777" w:rsidR="00CE2EEB" w:rsidRDefault="00000000">
                  <w:pPr>
                    <w:jc w:val="center"/>
                    <w:rPr>
                      <w:szCs w:val="21"/>
                    </w:rPr>
                  </w:pPr>
                  <w:r>
                    <w:rPr>
                      <w:szCs w:val="21"/>
                    </w:rPr>
                    <w:t>新疆</w:t>
                  </w:r>
                  <w:r>
                    <w:rPr>
                      <w:rFonts w:hint="eastAsia"/>
                      <w:szCs w:val="21"/>
                    </w:rPr>
                    <w:t>维吾尔自治区</w:t>
                  </w:r>
                </w:p>
              </w:tc>
              <w:tc>
                <w:tcPr>
                  <w:tcW w:w="1060" w:type="pct"/>
                  <w:tcBorders>
                    <w:top w:val="single" w:sz="12" w:space="0" w:color="auto"/>
                  </w:tcBorders>
                  <w:vAlign w:val="center"/>
                </w:tcPr>
                <w:p w14:paraId="034F2B69" w14:textId="77777777" w:rsidR="00CE2EEB" w:rsidRDefault="00000000">
                  <w:pPr>
                    <w:jc w:val="center"/>
                    <w:rPr>
                      <w:szCs w:val="21"/>
                    </w:rPr>
                  </w:pPr>
                  <w:r>
                    <w:rPr>
                      <w:rFonts w:hint="eastAsia"/>
                      <w:szCs w:val="21"/>
                    </w:rPr>
                    <w:t>昌吉回族自治州</w:t>
                  </w:r>
                </w:p>
              </w:tc>
              <w:tc>
                <w:tcPr>
                  <w:tcW w:w="529" w:type="pct"/>
                  <w:tcBorders>
                    <w:top w:val="single" w:sz="12" w:space="0" w:color="auto"/>
                  </w:tcBorders>
                  <w:vAlign w:val="center"/>
                </w:tcPr>
                <w:p w14:paraId="0F410542" w14:textId="77777777" w:rsidR="00CE2EEB" w:rsidRDefault="00000000">
                  <w:pPr>
                    <w:jc w:val="center"/>
                    <w:rPr>
                      <w:szCs w:val="21"/>
                    </w:rPr>
                  </w:pPr>
                  <w:r>
                    <w:rPr>
                      <w:rFonts w:hint="eastAsia"/>
                      <w:szCs w:val="21"/>
                    </w:rPr>
                    <w:t>木垒县</w:t>
                  </w:r>
                </w:p>
              </w:tc>
              <w:tc>
                <w:tcPr>
                  <w:tcW w:w="920" w:type="pct"/>
                  <w:tcBorders>
                    <w:top w:val="single" w:sz="12" w:space="0" w:color="auto"/>
                  </w:tcBorders>
                  <w:vAlign w:val="center"/>
                </w:tcPr>
                <w:p w14:paraId="4C736B9A" w14:textId="77777777" w:rsidR="00CE2EEB" w:rsidRDefault="00000000">
                  <w:pPr>
                    <w:jc w:val="center"/>
                    <w:rPr>
                      <w:szCs w:val="21"/>
                    </w:rPr>
                  </w:pPr>
                  <w:proofErr w:type="gramStart"/>
                  <w:r>
                    <w:rPr>
                      <w:rFonts w:hint="eastAsia"/>
                      <w:szCs w:val="21"/>
                    </w:rPr>
                    <w:t>雀仁乡</w:t>
                  </w:r>
                  <w:proofErr w:type="gramEnd"/>
                </w:p>
              </w:tc>
            </w:tr>
            <w:tr w:rsidR="00CE2EEB" w14:paraId="699C875B" w14:textId="77777777">
              <w:trPr>
                <w:trHeight w:val="267"/>
              </w:trPr>
              <w:tc>
                <w:tcPr>
                  <w:tcW w:w="1253" w:type="pct"/>
                  <w:vAlign w:val="center"/>
                </w:tcPr>
                <w:p w14:paraId="5E1B0BA8" w14:textId="77777777" w:rsidR="00CE2EEB" w:rsidRDefault="00000000">
                  <w:pPr>
                    <w:jc w:val="center"/>
                    <w:rPr>
                      <w:szCs w:val="21"/>
                    </w:rPr>
                  </w:pPr>
                  <w:r>
                    <w:rPr>
                      <w:szCs w:val="21"/>
                    </w:rPr>
                    <w:t>地理坐标</w:t>
                  </w:r>
                </w:p>
              </w:tc>
              <w:tc>
                <w:tcPr>
                  <w:tcW w:w="1237" w:type="pct"/>
                  <w:vAlign w:val="center"/>
                </w:tcPr>
                <w:p w14:paraId="4E9B0AD1" w14:textId="77777777" w:rsidR="00CE2EEB" w:rsidRDefault="00000000">
                  <w:pPr>
                    <w:jc w:val="center"/>
                    <w:rPr>
                      <w:szCs w:val="21"/>
                    </w:rPr>
                  </w:pPr>
                  <w:r>
                    <w:rPr>
                      <w:szCs w:val="21"/>
                    </w:rPr>
                    <w:t>经度</w:t>
                  </w:r>
                </w:p>
              </w:tc>
              <w:tc>
                <w:tcPr>
                  <w:tcW w:w="1060" w:type="pct"/>
                  <w:vAlign w:val="center"/>
                </w:tcPr>
                <w:p w14:paraId="2CFADC27" w14:textId="77777777" w:rsidR="00CE2EEB" w:rsidRDefault="00000000">
                  <w:pPr>
                    <w:jc w:val="center"/>
                    <w:rPr>
                      <w:szCs w:val="21"/>
                    </w:rPr>
                  </w:pPr>
                  <w:r>
                    <w:rPr>
                      <w:szCs w:val="21"/>
                    </w:rPr>
                    <w:t>90°8′49.392″</w:t>
                  </w:r>
                </w:p>
              </w:tc>
              <w:tc>
                <w:tcPr>
                  <w:tcW w:w="529" w:type="pct"/>
                  <w:vAlign w:val="center"/>
                </w:tcPr>
                <w:p w14:paraId="2EDC910C" w14:textId="77777777" w:rsidR="00CE2EEB" w:rsidRDefault="00000000">
                  <w:pPr>
                    <w:jc w:val="center"/>
                    <w:rPr>
                      <w:szCs w:val="21"/>
                    </w:rPr>
                  </w:pPr>
                  <w:r>
                    <w:rPr>
                      <w:szCs w:val="21"/>
                    </w:rPr>
                    <w:t>纬度</w:t>
                  </w:r>
                </w:p>
              </w:tc>
              <w:tc>
                <w:tcPr>
                  <w:tcW w:w="920" w:type="pct"/>
                  <w:vAlign w:val="center"/>
                </w:tcPr>
                <w:p w14:paraId="5EB53AC5" w14:textId="77777777" w:rsidR="00CE2EEB" w:rsidRDefault="00000000">
                  <w:pPr>
                    <w:jc w:val="center"/>
                    <w:rPr>
                      <w:szCs w:val="21"/>
                    </w:rPr>
                  </w:pPr>
                  <w:r>
                    <w:rPr>
                      <w:szCs w:val="21"/>
                    </w:rPr>
                    <w:t>44°9′40.038″</w:t>
                  </w:r>
                </w:p>
              </w:tc>
            </w:tr>
            <w:tr w:rsidR="00CE2EEB" w14:paraId="01C43BB9" w14:textId="77777777">
              <w:trPr>
                <w:trHeight w:val="542"/>
              </w:trPr>
              <w:tc>
                <w:tcPr>
                  <w:tcW w:w="1253" w:type="pct"/>
                  <w:vAlign w:val="center"/>
                </w:tcPr>
                <w:p w14:paraId="3501AE90" w14:textId="77777777" w:rsidR="00CE2EEB" w:rsidRDefault="00000000">
                  <w:pPr>
                    <w:jc w:val="center"/>
                    <w:rPr>
                      <w:szCs w:val="21"/>
                    </w:rPr>
                  </w:pPr>
                  <w:r>
                    <w:rPr>
                      <w:szCs w:val="21"/>
                    </w:rPr>
                    <w:t>主要危险物质及分布</w:t>
                  </w:r>
                </w:p>
              </w:tc>
              <w:tc>
                <w:tcPr>
                  <w:tcW w:w="3747" w:type="pct"/>
                  <w:gridSpan w:val="4"/>
                  <w:vAlign w:val="center"/>
                </w:tcPr>
                <w:p w14:paraId="1C92917F" w14:textId="77777777" w:rsidR="00CE2EEB" w:rsidRDefault="00000000">
                  <w:pPr>
                    <w:rPr>
                      <w:bCs/>
                      <w:szCs w:val="21"/>
                    </w:rPr>
                  </w:pPr>
                  <w:r>
                    <w:rPr>
                      <w:rFonts w:hint="eastAsia"/>
                      <w:bCs/>
                      <w:szCs w:val="21"/>
                    </w:rPr>
                    <w:t>废机油：</w:t>
                  </w:r>
                  <w:proofErr w:type="gramStart"/>
                  <w:r>
                    <w:rPr>
                      <w:rFonts w:hint="eastAsia"/>
                      <w:bCs/>
                      <w:szCs w:val="21"/>
                    </w:rPr>
                    <w:t>危废间</w:t>
                  </w:r>
                  <w:proofErr w:type="gramEnd"/>
                  <w:r>
                    <w:rPr>
                      <w:rFonts w:hint="eastAsia"/>
                      <w:bCs/>
                      <w:szCs w:val="21"/>
                    </w:rPr>
                    <w:t>，</w:t>
                  </w:r>
                  <w:r>
                    <w:rPr>
                      <w:rFonts w:hint="eastAsia"/>
                      <w:bCs/>
                      <w:szCs w:val="21"/>
                    </w:rPr>
                    <w:t>N</w:t>
                  </w:r>
                </w:p>
                <w:p w14:paraId="3DE47E0B" w14:textId="77777777" w:rsidR="00CE2EEB" w:rsidRDefault="00000000">
                  <w:pPr>
                    <w:rPr>
                      <w:bCs/>
                      <w:szCs w:val="21"/>
                    </w:rPr>
                  </w:pPr>
                  <w:r>
                    <w:rPr>
                      <w:rFonts w:hint="eastAsia"/>
                      <w:bCs/>
                      <w:szCs w:val="21"/>
                    </w:rPr>
                    <w:t>粉尘颗粒物：煤仓</w:t>
                  </w:r>
                </w:p>
              </w:tc>
            </w:tr>
            <w:tr w:rsidR="00CE2EEB" w14:paraId="01517831" w14:textId="77777777">
              <w:trPr>
                <w:trHeight w:val="2728"/>
              </w:trPr>
              <w:tc>
                <w:tcPr>
                  <w:tcW w:w="1253" w:type="pct"/>
                  <w:vAlign w:val="center"/>
                </w:tcPr>
                <w:p w14:paraId="6033E5DF" w14:textId="77777777" w:rsidR="00CE2EEB" w:rsidRDefault="00000000">
                  <w:pPr>
                    <w:jc w:val="center"/>
                    <w:rPr>
                      <w:szCs w:val="21"/>
                    </w:rPr>
                  </w:pPr>
                  <w:r>
                    <w:rPr>
                      <w:szCs w:val="21"/>
                    </w:rPr>
                    <w:lastRenderedPageBreak/>
                    <w:t>环境影响途径及危害后果（大气、地表水、地下水等）</w:t>
                  </w:r>
                </w:p>
              </w:tc>
              <w:tc>
                <w:tcPr>
                  <w:tcW w:w="3747" w:type="pct"/>
                  <w:gridSpan w:val="4"/>
                  <w:vAlign w:val="center"/>
                </w:tcPr>
                <w:p w14:paraId="420688A9" w14:textId="77777777" w:rsidR="00CE2EEB" w:rsidRDefault="00000000">
                  <w:pPr>
                    <w:rPr>
                      <w:szCs w:val="21"/>
                    </w:rPr>
                  </w:pPr>
                  <w:r>
                    <w:rPr>
                      <w:rFonts w:hint="eastAsia"/>
                      <w:szCs w:val="21"/>
                    </w:rPr>
                    <w:t>1</w:t>
                  </w:r>
                  <w:r>
                    <w:rPr>
                      <w:rFonts w:hint="eastAsia"/>
                      <w:szCs w:val="21"/>
                    </w:rPr>
                    <w:t>、火灾爆炸风险：本项目危险物质对环境的影响途径主要为火灾爆炸引起的伴生环境事故、</w:t>
                  </w:r>
                  <w:proofErr w:type="gramStart"/>
                  <w:r>
                    <w:rPr>
                      <w:rFonts w:hint="eastAsia"/>
                      <w:szCs w:val="21"/>
                    </w:rPr>
                    <w:t>以及危废流失</w:t>
                  </w:r>
                  <w:proofErr w:type="gramEnd"/>
                  <w:r>
                    <w:rPr>
                      <w:rFonts w:hint="eastAsia"/>
                      <w:szCs w:val="21"/>
                    </w:rPr>
                    <w:t>事故，对区域大气、地表水、地下水、土壤环境产生影响。</w:t>
                  </w:r>
                </w:p>
                <w:p w14:paraId="0FB5946A" w14:textId="77777777" w:rsidR="00CE2EEB" w:rsidRDefault="00000000">
                  <w:pPr>
                    <w:rPr>
                      <w:szCs w:val="21"/>
                    </w:rPr>
                  </w:pPr>
                  <w:r>
                    <w:rPr>
                      <w:rFonts w:hint="eastAsia"/>
                      <w:szCs w:val="21"/>
                    </w:rPr>
                    <w:t>2</w:t>
                  </w:r>
                  <w:r>
                    <w:rPr>
                      <w:rFonts w:hint="eastAsia"/>
                      <w:szCs w:val="21"/>
                    </w:rPr>
                    <w:t>、粉尘污染风险：粉尘污染是本项目环境风险因素之一，如除尘不到位，生产车间内粉尘浓度过高，不仅使生产车间内空气环境质量下降，还会使职工患上呼吸系统疾病，严重损害职工健康。本项目经采用布袋除尘系统进行除尘处理，可以有效防止粉尘污染，减少细小纤维排放，降低粉尘污染风险。</w:t>
                  </w:r>
                </w:p>
                <w:p w14:paraId="440B51E4" w14:textId="77777777" w:rsidR="00CE2EEB" w:rsidRDefault="00000000">
                  <w:pPr>
                    <w:rPr>
                      <w:sz w:val="24"/>
                    </w:rPr>
                  </w:pPr>
                  <w:r>
                    <w:rPr>
                      <w:rFonts w:hint="eastAsia"/>
                      <w:szCs w:val="21"/>
                    </w:rPr>
                    <w:t>3</w:t>
                  </w:r>
                  <w:r>
                    <w:rPr>
                      <w:szCs w:val="21"/>
                    </w:rPr>
                    <w:t>.</w:t>
                  </w:r>
                  <w:r>
                    <w:rPr>
                      <w:rFonts w:hint="eastAsia"/>
                      <w:szCs w:val="21"/>
                    </w:rPr>
                    <w:t>废机油泄露风险：产生的废机油如不做好防渗措施会对土壤及地下水造成污染，并且还易引起火灾。</w:t>
                  </w:r>
                </w:p>
              </w:tc>
            </w:tr>
            <w:tr w:rsidR="00CE2EEB" w14:paraId="50725915" w14:textId="77777777">
              <w:trPr>
                <w:trHeight w:val="275"/>
              </w:trPr>
              <w:tc>
                <w:tcPr>
                  <w:tcW w:w="1253" w:type="pct"/>
                  <w:vAlign w:val="center"/>
                </w:tcPr>
                <w:p w14:paraId="2D7C938B" w14:textId="77777777" w:rsidR="00CE2EEB" w:rsidRDefault="00000000">
                  <w:pPr>
                    <w:jc w:val="center"/>
                    <w:rPr>
                      <w:szCs w:val="21"/>
                    </w:rPr>
                  </w:pPr>
                  <w:r>
                    <w:rPr>
                      <w:szCs w:val="21"/>
                    </w:rPr>
                    <w:t>风险防范措施要求</w:t>
                  </w:r>
                </w:p>
              </w:tc>
              <w:tc>
                <w:tcPr>
                  <w:tcW w:w="3747" w:type="pct"/>
                  <w:gridSpan w:val="4"/>
                  <w:vAlign w:val="center"/>
                </w:tcPr>
                <w:p w14:paraId="1F3507A0" w14:textId="77777777" w:rsidR="00CE2EEB" w:rsidRDefault="00000000">
                  <w:pPr>
                    <w:rPr>
                      <w:szCs w:val="21"/>
                    </w:rPr>
                  </w:pPr>
                  <w:r>
                    <w:rPr>
                      <w:szCs w:val="21"/>
                    </w:rPr>
                    <w:t>详见报告章节</w:t>
                  </w:r>
                  <w:r>
                    <w:rPr>
                      <w:rFonts w:hint="eastAsia"/>
                      <w:szCs w:val="21"/>
                    </w:rPr>
                    <w:t>7.3</w:t>
                  </w:r>
                </w:p>
              </w:tc>
            </w:tr>
            <w:tr w:rsidR="00CE2EEB" w14:paraId="59470692" w14:textId="77777777">
              <w:trPr>
                <w:trHeight w:val="1084"/>
              </w:trPr>
              <w:tc>
                <w:tcPr>
                  <w:tcW w:w="5000" w:type="pct"/>
                  <w:gridSpan w:val="5"/>
                  <w:vAlign w:val="center"/>
                </w:tcPr>
                <w:p w14:paraId="4DD0558E" w14:textId="77777777" w:rsidR="00CE2EEB" w:rsidRDefault="00000000">
                  <w:pPr>
                    <w:rPr>
                      <w:szCs w:val="21"/>
                    </w:rPr>
                  </w:pPr>
                  <w:r>
                    <w:rPr>
                      <w:szCs w:val="21"/>
                    </w:rPr>
                    <w:t>填表说明（列出项目相关信息及评价说明）：</w:t>
                  </w:r>
                </w:p>
                <w:p w14:paraId="4C6EFF5A" w14:textId="77777777" w:rsidR="00CE2EEB" w:rsidRDefault="00000000">
                  <w:pPr>
                    <w:rPr>
                      <w:sz w:val="24"/>
                    </w:rPr>
                  </w:pPr>
                  <w:r>
                    <w:rPr>
                      <w:szCs w:val="21"/>
                    </w:rPr>
                    <w:t>本项目风险评价根据《建设项目环境风险评价技术导则》（</w:t>
                  </w:r>
                  <w:r>
                    <w:rPr>
                      <w:szCs w:val="21"/>
                    </w:rPr>
                    <w:t>HJ169-2018</w:t>
                  </w:r>
                  <w:r>
                    <w:rPr>
                      <w:szCs w:val="21"/>
                    </w:rPr>
                    <w:t>）进行分析。</w:t>
                  </w:r>
                  <w:r>
                    <w:rPr>
                      <w:rFonts w:hint="eastAsia"/>
                      <w:szCs w:val="21"/>
                    </w:rPr>
                    <w:t>本项目</w:t>
                  </w:r>
                  <w:r>
                    <w:rPr>
                      <w:szCs w:val="21"/>
                    </w:rPr>
                    <w:t>环境风险潜势为</w:t>
                  </w:r>
                  <w:r>
                    <w:rPr>
                      <w:rFonts w:eastAsia="仿宋"/>
                      <w:szCs w:val="21"/>
                    </w:rPr>
                    <w:t>Ⅰ</w:t>
                  </w:r>
                  <w:r>
                    <w:rPr>
                      <w:szCs w:val="21"/>
                    </w:rPr>
                    <w:t>，评价等级为简单分析。在落实了环</w:t>
                  </w:r>
                  <w:proofErr w:type="gramStart"/>
                  <w:r>
                    <w:rPr>
                      <w:szCs w:val="21"/>
                    </w:rPr>
                    <w:t>评提出</w:t>
                  </w:r>
                  <w:proofErr w:type="gramEnd"/>
                  <w:r>
                    <w:rPr>
                      <w:szCs w:val="21"/>
                    </w:rPr>
                    <w:t>的风险防范措施后，环境风险可控，不会对周围环境造成较大风险。</w:t>
                  </w:r>
                </w:p>
              </w:tc>
            </w:tr>
          </w:tbl>
          <w:bookmarkEnd w:id="21"/>
          <w:p w14:paraId="14D3F7F1" w14:textId="77777777" w:rsidR="00CE2EEB" w:rsidRDefault="00000000">
            <w:pPr>
              <w:pStyle w:val="afffff8"/>
            </w:pPr>
            <w:r>
              <w:rPr>
                <w:rFonts w:hint="eastAsia"/>
              </w:rPr>
              <w:t>7</w:t>
            </w:r>
            <w:r>
              <w:rPr>
                <w:rFonts w:hint="eastAsia"/>
              </w:rPr>
              <w:t>、环保投资</w:t>
            </w:r>
          </w:p>
          <w:p w14:paraId="22DB976B" w14:textId="77777777" w:rsidR="00CE2EEB" w:rsidRDefault="00000000">
            <w:pPr>
              <w:pStyle w:val="afff0"/>
              <w:ind w:firstLine="480"/>
              <w:jc w:val="both"/>
            </w:pPr>
            <w:r>
              <w:t>本项目总投资为</w:t>
            </w:r>
            <w:r>
              <w:rPr>
                <w:rFonts w:hint="eastAsia"/>
              </w:rPr>
              <w:t>1</w:t>
            </w:r>
            <w:r>
              <w:t>45</w:t>
            </w:r>
            <w:r>
              <w:rPr>
                <w:rFonts w:hint="eastAsia"/>
              </w:rPr>
              <w:t>0</w:t>
            </w:r>
            <w:r>
              <w:rPr>
                <w:rFonts w:hint="eastAsia"/>
              </w:rPr>
              <w:t>万，</w:t>
            </w:r>
            <w:r>
              <w:t>工程项目环境保护投资总额为</w:t>
            </w:r>
            <w:r>
              <w:t>153</w:t>
            </w:r>
            <w:r>
              <w:t>万元，环保投资占工程投资的</w:t>
            </w:r>
            <w:r>
              <w:t>10.5%</w:t>
            </w:r>
            <w:r>
              <w:t>，详见表</w:t>
            </w:r>
            <w:r>
              <w:rPr>
                <w:rFonts w:hint="eastAsia"/>
              </w:rPr>
              <w:t>4-</w:t>
            </w:r>
            <w:r>
              <w:t>15</w:t>
            </w:r>
            <w:r>
              <w:t>。</w:t>
            </w:r>
          </w:p>
          <w:p w14:paraId="5D4CA68E" w14:textId="77777777" w:rsidR="00CE2EEB" w:rsidRDefault="00000000">
            <w:pPr>
              <w:jc w:val="center"/>
              <w:rPr>
                <w:b/>
                <w:bCs/>
                <w:szCs w:val="21"/>
              </w:rPr>
            </w:pPr>
            <w:r>
              <w:rPr>
                <w:rFonts w:hint="eastAsia"/>
                <w:b/>
                <w:bCs/>
                <w:szCs w:val="21"/>
              </w:rPr>
              <w:t>表</w:t>
            </w:r>
            <w:r>
              <w:rPr>
                <w:rFonts w:hint="eastAsia"/>
                <w:b/>
                <w:bCs/>
                <w:szCs w:val="21"/>
              </w:rPr>
              <w:t>4</w:t>
            </w:r>
            <w:r>
              <w:rPr>
                <w:b/>
                <w:bCs/>
                <w:szCs w:val="21"/>
              </w:rPr>
              <w:t>-15</w:t>
            </w:r>
            <w:r>
              <w:rPr>
                <w:rFonts w:hint="eastAsia"/>
                <w:b/>
                <w:bCs/>
                <w:szCs w:val="21"/>
              </w:rPr>
              <w:t xml:space="preserve">  </w:t>
            </w:r>
            <w:r>
              <w:rPr>
                <w:rFonts w:hint="eastAsia"/>
                <w:b/>
                <w:bCs/>
                <w:szCs w:val="21"/>
              </w:rPr>
              <w:t>项目环保投资估算表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94"/>
              <w:gridCol w:w="6001"/>
              <w:gridCol w:w="1308"/>
            </w:tblGrid>
            <w:tr w:rsidR="00CE2EEB" w14:paraId="4DEB7543" w14:textId="77777777">
              <w:trPr>
                <w:trHeight w:val="357"/>
                <w:jc w:val="center"/>
              </w:trPr>
              <w:tc>
                <w:tcPr>
                  <w:tcW w:w="702" w:type="pct"/>
                  <w:shd w:val="clear" w:color="auto" w:fill="FFFFFF"/>
                  <w:vAlign w:val="center"/>
                </w:tcPr>
                <w:p w14:paraId="609E88C0"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分类</w:t>
                  </w:r>
                </w:p>
              </w:tc>
              <w:tc>
                <w:tcPr>
                  <w:tcW w:w="3528" w:type="pct"/>
                  <w:shd w:val="clear" w:color="auto" w:fill="FFFFFF"/>
                  <w:vAlign w:val="center"/>
                </w:tcPr>
                <w:p w14:paraId="3CF10E8F"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治理措施</w:t>
                  </w:r>
                </w:p>
              </w:tc>
              <w:tc>
                <w:tcPr>
                  <w:tcW w:w="769" w:type="pct"/>
                  <w:shd w:val="clear" w:color="auto" w:fill="FFFFFF"/>
                  <w:vAlign w:val="center"/>
                </w:tcPr>
                <w:p w14:paraId="06C85181"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b/>
                      <w:bCs/>
                      <w:sz w:val="21"/>
                      <w:szCs w:val="21"/>
                    </w:rPr>
                  </w:pPr>
                  <w:r>
                    <w:rPr>
                      <w:rFonts w:ascii="Times New Roman" w:eastAsia="宋体" w:hAnsi="Times New Roman"/>
                      <w:b/>
                      <w:bCs/>
                      <w:sz w:val="21"/>
                      <w:szCs w:val="21"/>
                    </w:rPr>
                    <w:t>费用（万元）</w:t>
                  </w:r>
                </w:p>
              </w:tc>
            </w:tr>
            <w:tr w:rsidR="00CE2EEB" w14:paraId="7184445A" w14:textId="77777777">
              <w:trPr>
                <w:trHeight w:val="558"/>
                <w:jc w:val="center"/>
              </w:trPr>
              <w:tc>
                <w:tcPr>
                  <w:tcW w:w="702" w:type="pct"/>
                  <w:shd w:val="clear" w:color="auto" w:fill="auto"/>
                  <w:vAlign w:val="center"/>
                </w:tcPr>
                <w:p w14:paraId="5CFE7C68"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废气治理</w:t>
                  </w:r>
                </w:p>
              </w:tc>
              <w:tc>
                <w:tcPr>
                  <w:tcW w:w="3528" w:type="pct"/>
                  <w:shd w:val="clear" w:color="auto" w:fill="auto"/>
                  <w:vAlign w:val="center"/>
                </w:tcPr>
                <w:p w14:paraId="29F77F4B"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hint="eastAsia"/>
                      <w:spacing w:val="-2"/>
                      <w:sz w:val="21"/>
                      <w:szCs w:val="21"/>
                    </w:rPr>
                    <w:t>2</w:t>
                  </w:r>
                  <w:r>
                    <w:rPr>
                      <w:rFonts w:ascii="Times New Roman" w:eastAsia="宋体" w:hAnsi="Times New Roman"/>
                      <w:spacing w:val="-2"/>
                      <w:sz w:val="21"/>
                      <w:szCs w:val="21"/>
                    </w:rPr>
                    <w:t>套布袋除尘</w:t>
                  </w:r>
                  <w:r>
                    <w:rPr>
                      <w:rFonts w:ascii="Times New Roman" w:eastAsia="宋体" w:hAnsi="Times New Roman"/>
                      <w:spacing w:val="-2"/>
                      <w:sz w:val="21"/>
                      <w:szCs w:val="21"/>
                    </w:rPr>
                    <w:t>+15m</w:t>
                  </w:r>
                  <w:r>
                    <w:rPr>
                      <w:rFonts w:ascii="Times New Roman" w:eastAsia="宋体" w:hAnsi="Times New Roman"/>
                      <w:spacing w:val="-2"/>
                      <w:sz w:val="21"/>
                      <w:szCs w:val="21"/>
                    </w:rPr>
                    <w:t>排气筒</w:t>
                  </w:r>
                  <w:r>
                    <w:rPr>
                      <w:rFonts w:ascii="Times New Roman" w:eastAsia="宋体" w:hAnsi="Times New Roman" w:hint="eastAsia"/>
                      <w:spacing w:val="-2"/>
                      <w:sz w:val="21"/>
                      <w:szCs w:val="21"/>
                    </w:rPr>
                    <w:t>；</w:t>
                  </w:r>
                  <w:r>
                    <w:rPr>
                      <w:rFonts w:ascii="Times New Roman" w:eastAsiaTheme="minorEastAsia" w:hAnsi="Times New Roman" w:hint="eastAsia"/>
                      <w:spacing w:val="-6"/>
                      <w:sz w:val="21"/>
                      <w:szCs w:val="21"/>
                    </w:rPr>
                    <w:t>煤尘：</w:t>
                  </w:r>
                  <w:r>
                    <w:rPr>
                      <w:rFonts w:eastAsiaTheme="minorEastAsia" w:hint="eastAsia"/>
                      <w:spacing w:val="-6"/>
                      <w:sz w:val="21"/>
                      <w:szCs w:val="21"/>
                    </w:rPr>
                    <w:t>全封闭煤棚内设置</w:t>
                  </w:r>
                  <w:r>
                    <w:rPr>
                      <w:rFonts w:eastAsiaTheme="minorEastAsia" w:hint="eastAsia"/>
                      <w:sz w:val="21"/>
                      <w:szCs w:val="21"/>
                    </w:rPr>
                    <w:t>全自动</w:t>
                  </w:r>
                  <w:proofErr w:type="gramStart"/>
                  <w:r>
                    <w:rPr>
                      <w:rFonts w:eastAsiaTheme="minorEastAsia" w:hint="eastAsia"/>
                      <w:spacing w:val="-6"/>
                      <w:sz w:val="21"/>
                      <w:szCs w:val="21"/>
                    </w:rPr>
                    <w:t>喷雾抑尘装置</w:t>
                  </w:r>
                  <w:proofErr w:type="gramEnd"/>
                  <w:r>
                    <w:rPr>
                      <w:rFonts w:eastAsiaTheme="minorEastAsia" w:hint="eastAsia"/>
                      <w:spacing w:val="-6"/>
                      <w:sz w:val="21"/>
                      <w:szCs w:val="21"/>
                    </w:rPr>
                    <w:t>，采用</w:t>
                  </w:r>
                  <w:r>
                    <w:rPr>
                      <w:rFonts w:ascii="Times New Roman" w:eastAsiaTheme="minorEastAsia" w:hAnsi="Times New Roman"/>
                      <w:spacing w:val="-6"/>
                      <w:sz w:val="21"/>
                      <w:szCs w:val="21"/>
                    </w:rPr>
                    <w:t>全封闭式输送皮带，各</w:t>
                  </w:r>
                  <w:proofErr w:type="gramStart"/>
                  <w:r>
                    <w:rPr>
                      <w:rFonts w:ascii="Times New Roman" w:eastAsiaTheme="minorEastAsia" w:hAnsi="Times New Roman"/>
                      <w:spacing w:val="-6"/>
                      <w:sz w:val="21"/>
                      <w:szCs w:val="21"/>
                    </w:rPr>
                    <w:t>转载点</w:t>
                  </w:r>
                  <w:r>
                    <w:rPr>
                      <w:rFonts w:eastAsiaTheme="minorEastAsia" w:hint="eastAsia"/>
                      <w:spacing w:val="-6"/>
                      <w:sz w:val="21"/>
                      <w:szCs w:val="21"/>
                    </w:rPr>
                    <w:t>级装卸</w:t>
                  </w:r>
                  <w:proofErr w:type="gramEnd"/>
                  <w:r>
                    <w:rPr>
                      <w:rFonts w:eastAsiaTheme="minorEastAsia" w:hint="eastAsia"/>
                      <w:spacing w:val="-6"/>
                      <w:sz w:val="21"/>
                      <w:szCs w:val="21"/>
                    </w:rPr>
                    <w:t>节点</w:t>
                  </w:r>
                  <w:r>
                    <w:rPr>
                      <w:rFonts w:ascii="Times New Roman" w:eastAsiaTheme="minorEastAsia" w:hAnsi="Times New Roman"/>
                      <w:spacing w:val="-6"/>
                      <w:sz w:val="21"/>
                      <w:szCs w:val="21"/>
                    </w:rPr>
                    <w:t>安装</w:t>
                  </w:r>
                  <w:r>
                    <w:rPr>
                      <w:rFonts w:eastAsiaTheme="minorEastAsia" w:hint="eastAsia"/>
                      <w:sz w:val="21"/>
                      <w:szCs w:val="21"/>
                    </w:rPr>
                    <w:t>全自动</w:t>
                  </w:r>
                  <w:proofErr w:type="gramStart"/>
                  <w:r>
                    <w:rPr>
                      <w:rFonts w:ascii="Times New Roman" w:eastAsiaTheme="minorEastAsia" w:hAnsi="Times New Roman"/>
                      <w:spacing w:val="-6"/>
                      <w:sz w:val="21"/>
                      <w:szCs w:val="21"/>
                    </w:rPr>
                    <w:t>喷雾</w:t>
                  </w:r>
                  <w:r>
                    <w:rPr>
                      <w:rFonts w:eastAsiaTheme="minorEastAsia" w:hint="eastAsia"/>
                      <w:spacing w:val="-6"/>
                      <w:sz w:val="21"/>
                      <w:szCs w:val="21"/>
                    </w:rPr>
                    <w:t>抑尘</w:t>
                  </w:r>
                  <w:r>
                    <w:rPr>
                      <w:rFonts w:ascii="Times New Roman" w:eastAsiaTheme="minorEastAsia" w:hAnsi="Times New Roman"/>
                      <w:spacing w:val="-6"/>
                      <w:sz w:val="21"/>
                      <w:szCs w:val="21"/>
                    </w:rPr>
                    <w:t>装置</w:t>
                  </w:r>
                  <w:proofErr w:type="gramEnd"/>
                </w:p>
              </w:tc>
              <w:tc>
                <w:tcPr>
                  <w:tcW w:w="769" w:type="pct"/>
                  <w:shd w:val="clear" w:color="auto" w:fill="FFFFFF"/>
                  <w:vAlign w:val="center"/>
                </w:tcPr>
                <w:p w14:paraId="16DB2E19"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130</w:t>
                  </w:r>
                </w:p>
              </w:tc>
            </w:tr>
            <w:tr w:rsidR="00CE2EEB" w14:paraId="444C5C1A" w14:textId="77777777">
              <w:trPr>
                <w:trHeight w:val="334"/>
                <w:jc w:val="center"/>
              </w:trPr>
              <w:tc>
                <w:tcPr>
                  <w:tcW w:w="702" w:type="pct"/>
                  <w:shd w:val="clear" w:color="auto" w:fill="FFFFFF"/>
                  <w:vAlign w:val="center"/>
                </w:tcPr>
                <w:p w14:paraId="7A3F37A3"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废水治理</w:t>
                  </w:r>
                </w:p>
              </w:tc>
              <w:tc>
                <w:tcPr>
                  <w:tcW w:w="3528" w:type="pct"/>
                  <w:shd w:val="clear" w:color="auto" w:fill="FFFFFF"/>
                  <w:vAlign w:val="center"/>
                </w:tcPr>
                <w:p w14:paraId="66466DA9"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地埋式一体化污水处理设施，</w:t>
                  </w:r>
                  <w:r>
                    <w:rPr>
                      <w:rFonts w:ascii="Times New Roman" w:eastAsia="宋体" w:hAnsi="Times New Roman" w:hint="eastAsia"/>
                      <w:sz w:val="21"/>
                      <w:szCs w:val="21"/>
                    </w:rPr>
                    <w:t>2</w:t>
                  </w:r>
                  <w:r>
                    <w:rPr>
                      <w:rFonts w:ascii="Times New Roman" w:eastAsia="宋体" w:hAnsi="Times New Roman"/>
                      <w:sz w:val="21"/>
                      <w:szCs w:val="21"/>
                    </w:rPr>
                    <w:t>00</w:t>
                  </w:r>
                  <w:r>
                    <w:rPr>
                      <w:rFonts w:ascii="Times New Roman" w:eastAsia="宋体" w:hAnsi="Times New Roman" w:hint="eastAsia"/>
                      <w:sz w:val="21"/>
                      <w:szCs w:val="21"/>
                    </w:rPr>
                    <w:t>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防渗收集池，</w:t>
                  </w:r>
                  <w:r>
                    <w:rPr>
                      <w:rFonts w:ascii="Times New Roman" w:eastAsia="宋体" w:hAnsi="Times New Roman" w:hint="eastAsia"/>
                      <w:sz w:val="21"/>
                      <w:szCs w:val="21"/>
                    </w:rPr>
                    <w:t>2</w:t>
                  </w:r>
                  <w:r>
                    <w:rPr>
                      <w:rFonts w:ascii="Times New Roman" w:eastAsia="宋体" w:hAnsi="Times New Roman"/>
                      <w:sz w:val="21"/>
                      <w:szCs w:val="21"/>
                    </w:rPr>
                    <w:t>0</w:t>
                  </w:r>
                  <w:r>
                    <w:rPr>
                      <w:rFonts w:ascii="Times New Roman" w:eastAsia="宋体" w:hAnsi="Times New Roman" w:hint="eastAsia"/>
                      <w:sz w:val="21"/>
                      <w:szCs w:val="21"/>
                    </w:rPr>
                    <w:t>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沉淀池</w:t>
                  </w:r>
                </w:p>
              </w:tc>
              <w:tc>
                <w:tcPr>
                  <w:tcW w:w="769" w:type="pct"/>
                  <w:shd w:val="clear" w:color="auto" w:fill="FFFFFF"/>
                  <w:vAlign w:val="center"/>
                </w:tcPr>
                <w:p w14:paraId="36E9D991"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15</w:t>
                  </w:r>
                </w:p>
              </w:tc>
            </w:tr>
            <w:tr w:rsidR="00CE2EEB" w14:paraId="5133F86A" w14:textId="77777777">
              <w:trPr>
                <w:trHeight w:val="334"/>
                <w:jc w:val="center"/>
              </w:trPr>
              <w:tc>
                <w:tcPr>
                  <w:tcW w:w="702" w:type="pct"/>
                  <w:vMerge w:val="restart"/>
                  <w:shd w:val="clear" w:color="auto" w:fill="FFFFFF"/>
                  <w:vAlign w:val="center"/>
                </w:tcPr>
                <w:p w14:paraId="407635C6"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固体废物</w:t>
                  </w:r>
                </w:p>
              </w:tc>
              <w:tc>
                <w:tcPr>
                  <w:tcW w:w="3528" w:type="pct"/>
                  <w:shd w:val="clear" w:color="auto" w:fill="FFFFFF"/>
                  <w:vAlign w:val="center"/>
                </w:tcPr>
                <w:p w14:paraId="11F9CF17"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垃圾箱</w:t>
                  </w:r>
                </w:p>
              </w:tc>
              <w:tc>
                <w:tcPr>
                  <w:tcW w:w="769" w:type="pct"/>
                  <w:shd w:val="clear" w:color="auto" w:fill="FFFFFF"/>
                  <w:vAlign w:val="center"/>
                </w:tcPr>
                <w:p w14:paraId="378A56E2"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1</w:t>
                  </w:r>
                </w:p>
              </w:tc>
            </w:tr>
            <w:tr w:rsidR="00CE2EEB" w14:paraId="7D0FD2A0" w14:textId="77777777">
              <w:trPr>
                <w:trHeight w:val="334"/>
                <w:jc w:val="center"/>
              </w:trPr>
              <w:tc>
                <w:tcPr>
                  <w:tcW w:w="702" w:type="pct"/>
                  <w:vMerge/>
                  <w:shd w:val="clear" w:color="auto" w:fill="FFFFFF"/>
                  <w:vAlign w:val="center"/>
                </w:tcPr>
                <w:p w14:paraId="51CDCBF4" w14:textId="77777777" w:rsidR="00CE2EEB" w:rsidRDefault="00CE2EEB">
                  <w:pPr>
                    <w:pStyle w:val="affc"/>
                    <w:tabs>
                      <w:tab w:val="left" w:pos="360"/>
                      <w:tab w:val="left" w:pos="1620"/>
                    </w:tabs>
                    <w:spacing w:before="0" w:line="240" w:lineRule="auto"/>
                    <w:ind w:firstLineChars="0" w:firstLine="0"/>
                    <w:rPr>
                      <w:rFonts w:ascii="Times New Roman" w:eastAsia="宋体" w:hAnsi="Times New Roman"/>
                      <w:sz w:val="21"/>
                      <w:szCs w:val="21"/>
                    </w:rPr>
                  </w:pPr>
                </w:p>
              </w:tc>
              <w:tc>
                <w:tcPr>
                  <w:tcW w:w="3528" w:type="pct"/>
                  <w:shd w:val="clear" w:color="auto" w:fill="FFFFFF"/>
                  <w:vAlign w:val="center"/>
                </w:tcPr>
                <w:p w14:paraId="5F163A7D"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w:t>
                  </w:r>
                  <w:r>
                    <w:rPr>
                      <w:rFonts w:ascii="Times New Roman" w:eastAsia="宋体" w:hAnsi="Times New Roman" w:hint="eastAsia"/>
                      <w:sz w:val="21"/>
                      <w:szCs w:val="21"/>
                    </w:rPr>
                    <w:t>m</w:t>
                  </w:r>
                  <w:r>
                    <w:rPr>
                      <w:rFonts w:ascii="Times New Roman" w:eastAsia="宋体" w:hAnsi="Times New Roman" w:hint="eastAsia"/>
                      <w:sz w:val="21"/>
                      <w:szCs w:val="21"/>
                      <w:vertAlign w:val="superscript"/>
                    </w:rPr>
                    <w:t>2</w:t>
                  </w:r>
                  <w:proofErr w:type="gramStart"/>
                  <w:r>
                    <w:rPr>
                      <w:rFonts w:ascii="Times New Roman" w:eastAsia="宋体" w:hAnsi="Times New Roman"/>
                      <w:sz w:val="21"/>
                      <w:szCs w:val="21"/>
                    </w:rPr>
                    <w:t>危废暂存</w:t>
                  </w:r>
                  <w:proofErr w:type="gramEnd"/>
                  <w:r>
                    <w:rPr>
                      <w:rFonts w:ascii="Times New Roman" w:eastAsia="宋体" w:hAnsi="Times New Roman"/>
                      <w:sz w:val="21"/>
                      <w:szCs w:val="21"/>
                    </w:rPr>
                    <w:t>间</w:t>
                  </w:r>
                </w:p>
              </w:tc>
              <w:tc>
                <w:tcPr>
                  <w:tcW w:w="769" w:type="pct"/>
                  <w:shd w:val="clear" w:color="auto" w:fill="FFFFFF"/>
                  <w:vAlign w:val="center"/>
                </w:tcPr>
                <w:p w14:paraId="72CEA7FF"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2</w:t>
                  </w:r>
                </w:p>
              </w:tc>
            </w:tr>
            <w:tr w:rsidR="00CE2EEB" w14:paraId="1944D237" w14:textId="77777777">
              <w:trPr>
                <w:trHeight w:val="352"/>
                <w:jc w:val="center"/>
              </w:trPr>
              <w:tc>
                <w:tcPr>
                  <w:tcW w:w="702" w:type="pct"/>
                  <w:tcBorders>
                    <w:bottom w:val="single" w:sz="4" w:space="0" w:color="auto"/>
                  </w:tcBorders>
                  <w:shd w:val="clear" w:color="auto" w:fill="FFFFFF"/>
                  <w:vAlign w:val="center"/>
                </w:tcPr>
                <w:p w14:paraId="63104107"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噪声治理</w:t>
                  </w:r>
                </w:p>
              </w:tc>
              <w:tc>
                <w:tcPr>
                  <w:tcW w:w="3528" w:type="pct"/>
                  <w:tcBorders>
                    <w:bottom w:val="single" w:sz="4" w:space="0" w:color="auto"/>
                  </w:tcBorders>
                  <w:shd w:val="clear" w:color="auto" w:fill="FFFFFF"/>
                  <w:vAlign w:val="center"/>
                </w:tcPr>
                <w:p w14:paraId="019BA1F5"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基础减震</w:t>
                  </w:r>
                </w:p>
              </w:tc>
              <w:tc>
                <w:tcPr>
                  <w:tcW w:w="769" w:type="pct"/>
                  <w:tcBorders>
                    <w:bottom w:val="single" w:sz="4" w:space="0" w:color="auto"/>
                  </w:tcBorders>
                  <w:shd w:val="clear" w:color="auto" w:fill="FFFFFF"/>
                  <w:vAlign w:val="center"/>
                </w:tcPr>
                <w:p w14:paraId="4AA0E382"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5</w:t>
                  </w:r>
                </w:p>
              </w:tc>
            </w:tr>
            <w:tr w:rsidR="00CE2EEB" w14:paraId="2A5AB93F" w14:textId="77777777">
              <w:trPr>
                <w:trHeight w:val="374"/>
                <w:jc w:val="center"/>
              </w:trPr>
              <w:tc>
                <w:tcPr>
                  <w:tcW w:w="702" w:type="pct"/>
                  <w:tcBorders>
                    <w:bottom w:val="single" w:sz="12" w:space="0" w:color="auto"/>
                  </w:tcBorders>
                  <w:shd w:val="clear" w:color="auto" w:fill="FFFFFF"/>
                  <w:vAlign w:val="center"/>
                </w:tcPr>
                <w:p w14:paraId="00413AB6"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总计</w:t>
                  </w:r>
                </w:p>
              </w:tc>
              <w:tc>
                <w:tcPr>
                  <w:tcW w:w="3528" w:type="pct"/>
                  <w:tcBorders>
                    <w:bottom w:val="single" w:sz="12" w:space="0" w:color="auto"/>
                  </w:tcBorders>
                  <w:shd w:val="clear" w:color="auto" w:fill="FFFFFF"/>
                  <w:vAlign w:val="center"/>
                </w:tcPr>
                <w:p w14:paraId="61760A78" w14:textId="77777777" w:rsidR="00CE2EEB" w:rsidRDefault="00CE2EEB">
                  <w:pPr>
                    <w:pStyle w:val="affc"/>
                    <w:tabs>
                      <w:tab w:val="left" w:pos="360"/>
                      <w:tab w:val="left" w:pos="1620"/>
                    </w:tabs>
                    <w:spacing w:before="0" w:line="240" w:lineRule="auto"/>
                    <w:ind w:firstLineChars="0" w:firstLine="0"/>
                    <w:rPr>
                      <w:rFonts w:ascii="Times New Roman" w:eastAsia="宋体" w:hAnsi="Times New Roman"/>
                      <w:sz w:val="21"/>
                      <w:szCs w:val="21"/>
                    </w:rPr>
                  </w:pPr>
                </w:p>
              </w:tc>
              <w:tc>
                <w:tcPr>
                  <w:tcW w:w="769" w:type="pct"/>
                  <w:tcBorders>
                    <w:bottom w:val="single" w:sz="12" w:space="0" w:color="auto"/>
                  </w:tcBorders>
                  <w:shd w:val="clear" w:color="auto" w:fill="FFFFFF"/>
                  <w:vAlign w:val="center"/>
                </w:tcPr>
                <w:p w14:paraId="087C79D6" w14:textId="77777777" w:rsidR="00CE2EEB" w:rsidRDefault="00000000">
                  <w:pPr>
                    <w:pStyle w:val="affc"/>
                    <w:tabs>
                      <w:tab w:val="left" w:pos="360"/>
                      <w:tab w:val="left" w:pos="1620"/>
                    </w:tabs>
                    <w:spacing w:before="0" w:line="240" w:lineRule="auto"/>
                    <w:ind w:firstLineChars="0" w:firstLine="0"/>
                    <w:rPr>
                      <w:rFonts w:ascii="Times New Roman" w:eastAsia="宋体" w:hAnsi="Times New Roman"/>
                      <w:sz w:val="21"/>
                      <w:szCs w:val="21"/>
                    </w:rPr>
                  </w:pPr>
                  <w:r>
                    <w:rPr>
                      <w:rFonts w:ascii="Times New Roman" w:eastAsia="宋体" w:hAnsi="Times New Roman"/>
                      <w:sz w:val="21"/>
                      <w:szCs w:val="21"/>
                    </w:rPr>
                    <w:t>153</w:t>
                  </w:r>
                </w:p>
              </w:tc>
            </w:tr>
          </w:tbl>
          <w:p w14:paraId="758169B2" w14:textId="77777777" w:rsidR="00CE2EEB" w:rsidRDefault="00CE2EEB">
            <w:pPr>
              <w:pStyle w:val="afff0"/>
              <w:ind w:firstLine="480"/>
            </w:pPr>
          </w:p>
          <w:p w14:paraId="00C0BA45" w14:textId="77777777" w:rsidR="00CE2EEB" w:rsidRDefault="00CE2EEB">
            <w:pPr>
              <w:adjustRightInd w:val="0"/>
              <w:snapToGrid w:val="0"/>
              <w:spacing w:line="360" w:lineRule="auto"/>
              <w:rPr>
                <w:bCs/>
                <w:spacing w:val="-10"/>
                <w:szCs w:val="21"/>
              </w:rPr>
            </w:pPr>
          </w:p>
          <w:p w14:paraId="7CB68C0E" w14:textId="77777777" w:rsidR="00CE2EEB" w:rsidRDefault="00CE2EEB">
            <w:pPr>
              <w:pStyle w:val="21"/>
              <w:ind w:firstLine="480"/>
            </w:pPr>
          </w:p>
          <w:p w14:paraId="0227EEA0" w14:textId="77777777" w:rsidR="00CE2EEB" w:rsidRDefault="00CE2EEB"/>
          <w:p w14:paraId="50FA209A" w14:textId="77777777" w:rsidR="00CE2EEB" w:rsidRDefault="00CE2EEB">
            <w:pPr>
              <w:pStyle w:val="21"/>
              <w:ind w:firstLine="480"/>
            </w:pPr>
          </w:p>
          <w:p w14:paraId="26C1A1CB" w14:textId="77777777" w:rsidR="00CE2EEB" w:rsidRDefault="00CE2EEB"/>
          <w:p w14:paraId="6D68BE29" w14:textId="77777777" w:rsidR="00CE2EEB" w:rsidRDefault="00CE2EEB">
            <w:pPr>
              <w:pStyle w:val="21"/>
              <w:ind w:firstLine="480"/>
            </w:pPr>
          </w:p>
          <w:p w14:paraId="66542DCB" w14:textId="77777777" w:rsidR="00CE2EEB" w:rsidRDefault="00CE2EEB"/>
          <w:p w14:paraId="466DAB2C" w14:textId="77777777" w:rsidR="00CE2EEB" w:rsidRDefault="00CE2EEB">
            <w:pPr>
              <w:pStyle w:val="21"/>
              <w:ind w:firstLine="480"/>
            </w:pPr>
          </w:p>
          <w:p w14:paraId="784C9C6F" w14:textId="77777777" w:rsidR="00CE2EEB" w:rsidRDefault="00CE2EEB"/>
          <w:p w14:paraId="2E1A4C48" w14:textId="77777777" w:rsidR="00CE2EEB" w:rsidRDefault="00CE2EEB"/>
        </w:tc>
      </w:tr>
    </w:tbl>
    <w:p w14:paraId="41F15705" w14:textId="77777777" w:rsidR="00CE2EEB" w:rsidRDefault="00CE2EEB">
      <w:pPr>
        <w:adjustRightInd w:val="0"/>
        <w:snapToGrid w:val="0"/>
        <w:spacing w:line="360" w:lineRule="auto"/>
        <w:rPr>
          <w:b/>
          <w:kern w:val="0"/>
          <w:sz w:val="28"/>
          <w:szCs w:val="28"/>
        </w:rPr>
        <w:sectPr w:rsidR="00CE2EEB">
          <w:pgSz w:w="11907" w:h="16840"/>
          <w:pgMar w:top="1701" w:right="1531" w:bottom="2127" w:left="1531" w:header="851" w:footer="851" w:gutter="0"/>
          <w:cols w:space="720"/>
          <w:docGrid w:linePitch="312"/>
        </w:sectPr>
      </w:pPr>
    </w:p>
    <w:p w14:paraId="62A4400B" w14:textId="77777777" w:rsidR="00CE2EEB" w:rsidRDefault="00000000">
      <w:pPr>
        <w:pStyle w:val="afe"/>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22" w:name="_Hlk54167917"/>
      <w:r>
        <w:rPr>
          <w:rFonts w:ascii="Times New Roman" w:eastAsia="黑体" w:hAnsi="Times New Roman"/>
          <w:snapToGrid w:val="0"/>
          <w:sz w:val="30"/>
          <w:szCs w:val="30"/>
        </w:rPr>
        <w:t>环境保护措施监督检查清单</w:t>
      </w:r>
      <w:bookmarkEnd w:id="2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38"/>
        <w:gridCol w:w="1559"/>
        <w:gridCol w:w="1276"/>
        <w:gridCol w:w="1908"/>
        <w:gridCol w:w="2519"/>
      </w:tblGrid>
      <w:tr w:rsidR="00CE2EEB" w14:paraId="6AF7037F" w14:textId="77777777">
        <w:trPr>
          <w:trHeight w:val="425"/>
          <w:jc w:val="center"/>
        </w:trPr>
        <w:tc>
          <w:tcPr>
            <w:tcW w:w="1538" w:type="dxa"/>
            <w:tcBorders>
              <w:tl2br w:val="single" w:sz="4" w:space="0" w:color="auto"/>
            </w:tcBorders>
          </w:tcPr>
          <w:p w14:paraId="5239CF0B" w14:textId="77777777" w:rsidR="00CE2EEB" w:rsidRDefault="00000000">
            <w:pPr>
              <w:adjustRightInd w:val="0"/>
              <w:snapToGrid w:val="0"/>
              <w:ind w:firstLine="840"/>
              <w:rPr>
                <w:szCs w:val="21"/>
              </w:rPr>
            </w:pPr>
            <w:r>
              <w:rPr>
                <w:szCs w:val="21"/>
              </w:rPr>
              <w:t>内容</w:t>
            </w:r>
          </w:p>
          <w:p w14:paraId="0EC8CC2A" w14:textId="77777777" w:rsidR="00CE2EEB" w:rsidRDefault="00000000">
            <w:pPr>
              <w:adjustRightInd w:val="0"/>
              <w:snapToGrid w:val="0"/>
              <w:rPr>
                <w:szCs w:val="21"/>
              </w:rPr>
            </w:pPr>
            <w:r>
              <w:rPr>
                <w:szCs w:val="21"/>
              </w:rPr>
              <w:t>要素</w:t>
            </w:r>
          </w:p>
        </w:tc>
        <w:tc>
          <w:tcPr>
            <w:tcW w:w="1559" w:type="dxa"/>
            <w:vAlign w:val="center"/>
          </w:tcPr>
          <w:p w14:paraId="484D21B4" w14:textId="77777777" w:rsidR="00CE2EEB" w:rsidRDefault="00000000">
            <w:pPr>
              <w:adjustRightInd w:val="0"/>
              <w:snapToGrid w:val="0"/>
              <w:jc w:val="center"/>
              <w:rPr>
                <w:szCs w:val="21"/>
              </w:rPr>
            </w:pPr>
            <w:r>
              <w:rPr>
                <w:szCs w:val="21"/>
              </w:rPr>
              <w:t>排放口</w:t>
            </w:r>
            <w:r>
              <w:rPr>
                <w:rFonts w:hint="eastAsia"/>
                <w:szCs w:val="21"/>
              </w:rPr>
              <w:t>（</w:t>
            </w:r>
            <w:r>
              <w:rPr>
                <w:szCs w:val="21"/>
              </w:rPr>
              <w:t>编号、名称</w:t>
            </w:r>
            <w:r>
              <w:rPr>
                <w:rFonts w:hint="eastAsia"/>
                <w:szCs w:val="21"/>
              </w:rPr>
              <w:t>）</w:t>
            </w:r>
            <w:r>
              <w:rPr>
                <w:szCs w:val="21"/>
              </w:rPr>
              <w:t>/</w:t>
            </w:r>
            <w:r>
              <w:rPr>
                <w:szCs w:val="21"/>
              </w:rPr>
              <w:t>污染源</w:t>
            </w:r>
          </w:p>
        </w:tc>
        <w:tc>
          <w:tcPr>
            <w:tcW w:w="1276" w:type="dxa"/>
            <w:vAlign w:val="center"/>
          </w:tcPr>
          <w:p w14:paraId="5212C3F1" w14:textId="77777777" w:rsidR="00CE2EEB" w:rsidRDefault="00000000">
            <w:pPr>
              <w:adjustRightInd w:val="0"/>
              <w:snapToGrid w:val="0"/>
              <w:jc w:val="center"/>
              <w:rPr>
                <w:szCs w:val="21"/>
              </w:rPr>
            </w:pPr>
            <w:r>
              <w:rPr>
                <w:szCs w:val="21"/>
              </w:rPr>
              <w:t>污染物项目</w:t>
            </w:r>
          </w:p>
        </w:tc>
        <w:tc>
          <w:tcPr>
            <w:tcW w:w="1908" w:type="dxa"/>
            <w:vAlign w:val="center"/>
          </w:tcPr>
          <w:p w14:paraId="34F3CE51" w14:textId="77777777" w:rsidR="00CE2EEB" w:rsidRDefault="00000000">
            <w:pPr>
              <w:adjustRightInd w:val="0"/>
              <w:snapToGrid w:val="0"/>
              <w:jc w:val="center"/>
              <w:rPr>
                <w:szCs w:val="21"/>
              </w:rPr>
            </w:pPr>
            <w:r>
              <w:rPr>
                <w:szCs w:val="21"/>
              </w:rPr>
              <w:t>环境保护措施</w:t>
            </w:r>
          </w:p>
        </w:tc>
        <w:tc>
          <w:tcPr>
            <w:tcW w:w="2519" w:type="dxa"/>
            <w:vAlign w:val="center"/>
          </w:tcPr>
          <w:p w14:paraId="083EC422" w14:textId="77777777" w:rsidR="00CE2EEB" w:rsidRDefault="00000000">
            <w:pPr>
              <w:adjustRightInd w:val="0"/>
              <w:snapToGrid w:val="0"/>
              <w:jc w:val="center"/>
              <w:rPr>
                <w:szCs w:val="21"/>
              </w:rPr>
            </w:pPr>
            <w:r>
              <w:rPr>
                <w:szCs w:val="21"/>
              </w:rPr>
              <w:t>执行标准</w:t>
            </w:r>
          </w:p>
        </w:tc>
      </w:tr>
      <w:tr w:rsidR="00CE2EEB" w14:paraId="3C8BE2E3" w14:textId="77777777">
        <w:trPr>
          <w:trHeight w:val="425"/>
          <w:jc w:val="center"/>
        </w:trPr>
        <w:tc>
          <w:tcPr>
            <w:tcW w:w="1538" w:type="dxa"/>
            <w:vMerge w:val="restart"/>
            <w:vAlign w:val="center"/>
          </w:tcPr>
          <w:p w14:paraId="214E135A" w14:textId="77777777" w:rsidR="00CE2EEB" w:rsidRDefault="00000000">
            <w:pPr>
              <w:adjustRightInd w:val="0"/>
              <w:snapToGrid w:val="0"/>
              <w:jc w:val="center"/>
              <w:rPr>
                <w:szCs w:val="21"/>
              </w:rPr>
            </w:pPr>
            <w:r>
              <w:rPr>
                <w:szCs w:val="21"/>
              </w:rPr>
              <w:t>大气环境</w:t>
            </w:r>
          </w:p>
        </w:tc>
        <w:tc>
          <w:tcPr>
            <w:tcW w:w="1559" w:type="dxa"/>
            <w:vAlign w:val="center"/>
          </w:tcPr>
          <w:p w14:paraId="4B49330B" w14:textId="77777777" w:rsidR="00CE2EEB" w:rsidRDefault="00000000">
            <w:pPr>
              <w:pStyle w:val="afffff4"/>
              <w:jc w:val="center"/>
            </w:pPr>
            <w:r>
              <w:rPr>
                <w:rFonts w:hint="eastAsia"/>
              </w:rPr>
              <w:t>破碎筛分（</w:t>
            </w:r>
            <w:r>
              <w:rPr>
                <w:rFonts w:hint="eastAsia"/>
              </w:rPr>
              <w:t>D</w:t>
            </w:r>
            <w:r>
              <w:t>A001</w:t>
            </w:r>
            <w:r>
              <w:rPr>
                <w:rFonts w:hint="eastAsia"/>
              </w:rPr>
              <w:t>、</w:t>
            </w:r>
            <w:r>
              <w:t>DA002</w:t>
            </w:r>
            <w:r>
              <w:rPr>
                <w:rFonts w:hint="eastAsia"/>
              </w:rPr>
              <w:t>）</w:t>
            </w:r>
          </w:p>
        </w:tc>
        <w:tc>
          <w:tcPr>
            <w:tcW w:w="1276" w:type="dxa"/>
            <w:vAlign w:val="center"/>
          </w:tcPr>
          <w:p w14:paraId="5238148C" w14:textId="77777777" w:rsidR="00CE2EEB" w:rsidRDefault="00000000">
            <w:pPr>
              <w:adjustRightInd w:val="0"/>
              <w:snapToGrid w:val="0"/>
              <w:jc w:val="center"/>
              <w:rPr>
                <w:szCs w:val="21"/>
              </w:rPr>
            </w:pPr>
            <w:r>
              <w:rPr>
                <w:rFonts w:hint="eastAsia"/>
                <w:szCs w:val="21"/>
              </w:rPr>
              <w:t>颗粒物</w:t>
            </w:r>
          </w:p>
        </w:tc>
        <w:tc>
          <w:tcPr>
            <w:tcW w:w="1908" w:type="dxa"/>
            <w:vAlign w:val="center"/>
          </w:tcPr>
          <w:p w14:paraId="4C7919BF" w14:textId="77777777" w:rsidR="00CE2EEB" w:rsidRDefault="00000000">
            <w:pPr>
              <w:pStyle w:val="afffff4"/>
              <w:jc w:val="center"/>
            </w:pPr>
            <w:r>
              <w:rPr>
                <w:rFonts w:hint="eastAsia"/>
              </w:rPr>
              <w:t>布袋除尘器，处理后废气由</w:t>
            </w:r>
            <w:r>
              <w:t>15m</w:t>
            </w:r>
            <w:r>
              <w:rPr>
                <w:rFonts w:hint="eastAsia"/>
              </w:rPr>
              <w:t>高排气筒排放</w:t>
            </w:r>
          </w:p>
        </w:tc>
        <w:tc>
          <w:tcPr>
            <w:tcW w:w="2519" w:type="dxa"/>
            <w:vAlign w:val="center"/>
          </w:tcPr>
          <w:p w14:paraId="5CDD9AE3" w14:textId="77777777" w:rsidR="00CE2EEB" w:rsidRDefault="00000000">
            <w:pPr>
              <w:pStyle w:val="afffff4"/>
              <w:jc w:val="center"/>
            </w:pPr>
            <w:r>
              <w:rPr>
                <w:rFonts w:hint="eastAsia"/>
              </w:rPr>
              <w:t>满足</w:t>
            </w:r>
            <w:r>
              <w:rPr>
                <w:rFonts w:hint="eastAsia"/>
                <w:szCs w:val="20"/>
              </w:rPr>
              <w:t>《煤炭工业污染物排放标准》（</w:t>
            </w:r>
            <w:r>
              <w:rPr>
                <w:szCs w:val="20"/>
              </w:rPr>
              <w:t>GB20426-2006</w:t>
            </w:r>
            <w:r>
              <w:rPr>
                <w:rFonts w:hint="eastAsia"/>
                <w:szCs w:val="20"/>
              </w:rPr>
              <w:t>）中表</w:t>
            </w:r>
            <w:r>
              <w:rPr>
                <w:szCs w:val="20"/>
              </w:rPr>
              <w:t>4</w:t>
            </w:r>
            <w:r>
              <w:rPr>
                <w:rFonts w:hint="eastAsia"/>
                <w:szCs w:val="20"/>
              </w:rPr>
              <w:t>规定的煤炭工业大气污染物排放限值（排放浓度≥</w:t>
            </w:r>
            <w:r>
              <w:rPr>
                <w:szCs w:val="20"/>
              </w:rPr>
              <w:t>80mg/m</w:t>
            </w:r>
            <w:r>
              <w:rPr>
                <w:szCs w:val="20"/>
                <w:vertAlign w:val="superscript"/>
              </w:rPr>
              <w:t>3</w:t>
            </w:r>
            <w:r>
              <w:rPr>
                <w:rFonts w:hint="eastAsia"/>
                <w:szCs w:val="20"/>
              </w:rPr>
              <w:t>或设备去除效率＞</w:t>
            </w:r>
            <w:r>
              <w:rPr>
                <w:szCs w:val="20"/>
              </w:rPr>
              <w:t>98%</w:t>
            </w:r>
            <w:r>
              <w:rPr>
                <w:rFonts w:hint="eastAsia"/>
                <w:szCs w:val="20"/>
              </w:rPr>
              <w:t>）</w:t>
            </w:r>
          </w:p>
        </w:tc>
      </w:tr>
      <w:tr w:rsidR="00CE2EEB" w14:paraId="4B59E62B" w14:textId="77777777">
        <w:trPr>
          <w:trHeight w:val="425"/>
          <w:jc w:val="center"/>
        </w:trPr>
        <w:tc>
          <w:tcPr>
            <w:tcW w:w="1538" w:type="dxa"/>
            <w:vMerge/>
            <w:vAlign w:val="center"/>
          </w:tcPr>
          <w:p w14:paraId="5D8BF1EF" w14:textId="77777777" w:rsidR="00CE2EEB" w:rsidRDefault="00CE2EEB">
            <w:pPr>
              <w:adjustRightInd w:val="0"/>
              <w:snapToGrid w:val="0"/>
              <w:jc w:val="center"/>
              <w:rPr>
                <w:szCs w:val="21"/>
              </w:rPr>
            </w:pPr>
          </w:p>
        </w:tc>
        <w:tc>
          <w:tcPr>
            <w:tcW w:w="1559" w:type="dxa"/>
            <w:vAlign w:val="center"/>
          </w:tcPr>
          <w:p w14:paraId="5CCD4500" w14:textId="77777777" w:rsidR="00CE2EEB" w:rsidRDefault="00000000">
            <w:pPr>
              <w:pStyle w:val="afffff4"/>
              <w:jc w:val="center"/>
              <w:rPr>
                <w:szCs w:val="20"/>
              </w:rPr>
            </w:pPr>
            <w:r>
              <w:rPr>
                <w:rFonts w:hint="eastAsia"/>
                <w:szCs w:val="20"/>
              </w:rPr>
              <w:t>煤仓</w:t>
            </w:r>
          </w:p>
        </w:tc>
        <w:tc>
          <w:tcPr>
            <w:tcW w:w="1276" w:type="dxa"/>
            <w:vAlign w:val="center"/>
          </w:tcPr>
          <w:p w14:paraId="49DCEF69" w14:textId="77777777" w:rsidR="00CE2EEB" w:rsidRDefault="00000000">
            <w:pPr>
              <w:adjustRightInd w:val="0"/>
              <w:snapToGrid w:val="0"/>
              <w:jc w:val="center"/>
              <w:rPr>
                <w:szCs w:val="21"/>
              </w:rPr>
            </w:pPr>
            <w:r>
              <w:rPr>
                <w:rFonts w:hint="eastAsia"/>
                <w:szCs w:val="21"/>
              </w:rPr>
              <w:t>颗粒物</w:t>
            </w:r>
          </w:p>
        </w:tc>
        <w:tc>
          <w:tcPr>
            <w:tcW w:w="1908" w:type="dxa"/>
            <w:vAlign w:val="center"/>
          </w:tcPr>
          <w:p w14:paraId="3BD963E4" w14:textId="77777777" w:rsidR="00CE2EEB" w:rsidRDefault="00000000">
            <w:pPr>
              <w:pStyle w:val="afffff4"/>
              <w:jc w:val="center"/>
            </w:pPr>
            <w:r>
              <w:rPr>
                <w:rFonts w:hint="eastAsia"/>
              </w:rPr>
              <w:t>全封闭煤仓设置</w:t>
            </w:r>
            <w:r>
              <w:rPr>
                <w:rFonts w:eastAsiaTheme="minorEastAsia" w:hint="eastAsia"/>
                <w:szCs w:val="21"/>
              </w:rPr>
              <w:t>全自动</w:t>
            </w:r>
            <w:proofErr w:type="gramStart"/>
            <w:r>
              <w:rPr>
                <w:rFonts w:hint="eastAsia"/>
              </w:rPr>
              <w:t>喷雾抑尘装置</w:t>
            </w:r>
            <w:proofErr w:type="gramEnd"/>
            <w:r>
              <w:rPr>
                <w:rFonts w:hint="eastAsia"/>
              </w:rPr>
              <w:t>，采用全封闭式输送皮带，装卸节点安装</w:t>
            </w:r>
            <w:r>
              <w:rPr>
                <w:rFonts w:eastAsiaTheme="minorEastAsia" w:hint="eastAsia"/>
                <w:szCs w:val="21"/>
              </w:rPr>
              <w:t>全自动</w:t>
            </w:r>
            <w:proofErr w:type="gramStart"/>
            <w:r>
              <w:rPr>
                <w:rFonts w:hint="eastAsia"/>
              </w:rPr>
              <w:t>喷雾抑尘装置</w:t>
            </w:r>
            <w:proofErr w:type="gramEnd"/>
          </w:p>
        </w:tc>
        <w:tc>
          <w:tcPr>
            <w:tcW w:w="2519" w:type="dxa"/>
            <w:vAlign w:val="center"/>
          </w:tcPr>
          <w:p w14:paraId="1DD9E604" w14:textId="77777777" w:rsidR="00CE2EEB" w:rsidRDefault="00000000">
            <w:pPr>
              <w:pStyle w:val="afffff4"/>
              <w:jc w:val="center"/>
              <w:rPr>
                <w:szCs w:val="20"/>
              </w:rPr>
            </w:pPr>
            <w:r>
              <w:rPr>
                <w:rFonts w:hint="eastAsia"/>
              </w:rPr>
              <w:t>满足《煤炭工业污染物排放标准》（</w:t>
            </w:r>
            <w:r>
              <w:t>GB20426-2006</w:t>
            </w:r>
            <w:r>
              <w:rPr>
                <w:rFonts w:hint="eastAsia"/>
              </w:rPr>
              <w:t>）表</w:t>
            </w:r>
            <w:r>
              <w:t>5</w:t>
            </w:r>
            <w:r>
              <w:rPr>
                <w:rFonts w:hint="eastAsia"/>
              </w:rPr>
              <w:t>中规定的煤炭贮存场所无组织排放限值（颗粒物浓度最高点≤</w:t>
            </w:r>
            <w:r>
              <w:t>1.0mg/m</w:t>
            </w:r>
            <w:r>
              <w:rPr>
                <w:vertAlign w:val="superscript"/>
              </w:rPr>
              <w:t>3</w:t>
            </w:r>
            <w:r>
              <w:rPr>
                <w:rFonts w:hint="eastAsia"/>
              </w:rPr>
              <w:t>）</w:t>
            </w:r>
          </w:p>
        </w:tc>
      </w:tr>
      <w:tr w:rsidR="00CE2EEB" w14:paraId="69D6346F" w14:textId="77777777">
        <w:trPr>
          <w:trHeight w:val="737"/>
          <w:jc w:val="center"/>
        </w:trPr>
        <w:tc>
          <w:tcPr>
            <w:tcW w:w="1538" w:type="dxa"/>
            <w:vMerge w:val="restart"/>
            <w:vAlign w:val="center"/>
          </w:tcPr>
          <w:p w14:paraId="52DFDABC" w14:textId="77777777" w:rsidR="00CE2EEB" w:rsidRDefault="00000000">
            <w:pPr>
              <w:adjustRightInd w:val="0"/>
              <w:snapToGrid w:val="0"/>
              <w:jc w:val="center"/>
              <w:rPr>
                <w:szCs w:val="21"/>
              </w:rPr>
            </w:pPr>
            <w:r>
              <w:rPr>
                <w:szCs w:val="21"/>
              </w:rPr>
              <w:t>地表水环境</w:t>
            </w:r>
          </w:p>
        </w:tc>
        <w:tc>
          <w:tcPr>
            <w:tcW w:w="1559" w:type="dxa"/>
            <w:vAlign w:val="center"/>
          </w:tcPr>
          <w:p w14:paraId="70D73356" w14:textId="77777777" w:rsidR="00CE2EEB" w:rsidRDefault="00000000">
            <w:pPr>
              <w:adjustRightInd w:val="0"/>
              <w:snapToGrid w:val="0"/>
              <w:jc w:val="center"/>
              <w:rPr>
                <w:szCs w:val="21"/>
              </w:rPr>
            </w:pPr>
            <w:r>
              <w:rPr>
                <w:rFonts w:hint="eastAsia"/>
                <w:bCs/>
                <w:szCs w:val="21"/>
              </w:rPr>
              <w:t>车辆冲洗</w:t>
            </w:r>
          </w:p>
        </w:tc>
        <w:tc>
          <w:tcPr>
            <w:tcW w:w="1276" w:type="dxa"/>
            <w:vAlign w:val="center"/>
          </w:tcPr>
          <w:p w14:paraId="0AD970AB" w14:textId="77777777" w:rsidR="00CE2EEB" w:rsidRDefault="00000000">
            <w:pPr>
              <w:adjustRightInd w:val="0"/>
              <w:snapToGrid w:val="0"/>
              <w:jc w:val="center"/>
              <w:rPr>
                <w:szCs w:val="21"/>
              </w:rPr>
            </w:pPr>
            <w:r>
              <w:rPr>
                <w:rFonts w:hint="eastAsia"/>
                <w:szCs w:val="21"/>
              </w:rPr>
              <w:t>COD</w:t>
            </w:r>
            <w:r>
              <w:rPr>
                <w:rFonts w:hint="eastAsia"/>
                <w:szCs w:val="21"/>
              </w:rPr>
              <w:t>、</w:t>
            </w:r>
            <w:r>
              <w:rPr>
                <w:rFonts w:hint="eastAsia"/>
                <w:szCs w:val="21"/>
              </w:rPr>
              <w:t>SS</w:t>
            </w:r>
            <w:r>
              <w:rPr>
                <w:rFonts w:hint="eastAsia"/>
                <w:szCs w:val="21"/>
              </w:rPr>
              <w:t>、氨氮、石油类</w:t>
            </w:r>
          </w:p>
        </w:tc>
        <w:tc>
          <w:tcPr>
            <w:tcW w:w="1908" w:type="dxa"/>
            <w:vAlign w:val="center"/>
          </w:tcPr>
          <w:p w14:paraId="52C3FE80" w14:textId="77777777" w:rsidR="00CE2EEB" w:rsidRDefault="00000000">
            <w:pPr>
              <w:adjustRightInd w:val="0"/>
              <w:snapToGrid w:val="0"/>
              <w:jc w:val="center"/>
              <w:rPr>
                <w:szCs w:val="21"/>
              </w:rPr>
            </w:pPr>
            <w:r>
              <w:rPr>
                <w:rFonts w:hint="eastAsia"/>
                <w:szCs w:val="21"/>
              </w:rPr>
              <w:t>循环利用不外排</w:t>
            </w:r>
          </w:p>
        </w:tc>
        <w:tc>
          <w:tcPr>
            <w:tcW w:w="2519" w:type="dxa"/>
            <w:vAlign w:val="center"/>
          </w:tcPr>
          <w:p w14:paraId="44075F0C" w14:textId="77777777" w:rsidR="00CE2EEB" w:rsidRDefault="00000000">
            <w:pPr>
              <w:jc w:val="center"/>
              <w:rPr>
                <w:szCs w:val="21"/>
              </w:rPr>
            </w:pPr>
            <w:r>
              <w:rPr>
                <w:rFonts w:hint="eastAsia"/>
                <w:bCs/>
                <w:szCs w:val="21"/>
              </w:rPr>
              <w:t>循环使用不外排。</w:t>
            </w:r>
          </w:p>
        </w:tc>
      </w:tr>
      <w:tr w:rsidR="00CE2EEB" w14:paraId="2CE0F544" w14:textId="77777777">
        <w:trPr>
          <w:trHeight w:val="904"/>
          <w:jc w:val="center"/>
        </w:trPr>
        <w:tc>
          <w:tcPr>
            <w:tcW w:w="1538" w:type="dxa"/>
            <w:vMerge/>
            <w:vAlign w:val="center"/>
          </w:tcPr>
          <w:p w14:paraId="59A687CD" w14:textId="77777777" w:rsidR="00CE2EEB" w:rsidRDefault="00CE2EEB">
            <w:pPr>
              <w:adjustRightInd w:val="0"/>
              <w:snapToGrid w:val="0"/>
              <w:jc w:val="center"/>
              <w:rPr>
                <w:szCs w:val="21"/>
              </w:rPr>
            </w:pPr>
          </w:p>
        </w:tc>
        <w:tc>
          <w:tcPr>
            <w:tcW w:w="1559" w:type="dxa"/>
            <w:vAlign w:val="center"/>
          </w:tcPr>
          <w:p w14:paraId="64B49884" w14:textId="77777777" w:rsidR="00CE2EEB" w:rsidRDefault="00000000">
            <w:pPr>
              <w:adjustRightInd w:val="0"/>
              <w:snapToGrid w:val="0"/>
              <w:jc w:val="center"/>
              <w:rPr>
                <w:bCs/>
                <w:szCs w:val="21"/>
              </w:rPr>
            </w:pPr>
            <w:r>
              <w:rPr>
                <w:rFonts w:hint="eastAsia"/>
                <w:bCs/>
                <w:szCs w:val="21"/>
              </w:rPr>
              <w:t>生活污水</w:t>
            </w:r>
          </w:p>
        </w:tc>
        <w:tc>
          <w:tcPr>
            <w:tcW w:w="1276" w:type="dxa"/>
            <w:vAlign w:val="center"/>
          </w:tcPr>
          <w:p w14:paraId="7F4BE002" w14:textId="77777777" w:rsidR="00CE2EEB" w:rsidRDefault="00000000">
            <w:pPr>
              <w:adjustRightInd w:val="0"/>
              <w:snapToGrid w:val="0"/>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p>
        </w:tc>
        <w:tc>
          <w:tcPr>
            <w:tcW w:w="1908" w:type="dxa"/>
            <w:vAlign w:val="center"/>
          </w:tcPr>
          <w:p w14:paraId="1CDDA7B0" w14:textId="77777777" w:rsidR="00CE2EEB" w:rsidRDefault="00000000">
            <w:pPr>
              <w:adjustRightInd w:val="0"/>
              <w:snapToGrid w:val="0"/>
              <w:jc w:val="center"/>
              <w:rPr>
                <w:szCs w:val="21"/>
              </w:rPr>
            </w:pPr>
            <w:r>
              <w:rPr>
                <w:rFonts w:hint="eastAsia"/>
                <w:szCs w:val="21"/>
              </w:rPr>
              <w:t>地埋式一体化污水处理设施</w:t>
            </w:r>
          </w:p>
        </w:tc>
        <w:tc>
          <w:tcPr>
            <w:tcW w:w="2519" w:type="dxa"/>
            <w:vAlign w:val="center"/>
          </w:tcPr>
          <w:p w14:paraId="7E76C142" w14:textId="77777777" w:rsidR="00CE2EEB" w:rsidRDefault="00000000">
            <w:pPr>
              <w:jc w:val="center"/>
              <w:rPr>
                <w:bCs/>
                <w:szCs w:val="21"/>
              </w:rPr>
            </w:pPr>
            <w:r>
              <w:rPr>
                <w:rFonts w:hint="eastAsia"/>
                <w:bCs/>
                <w:szCs w:val="21"/>
              </w:rPr>
              <w:t>《农村生活污水处理排放标准》</w:t>
            </w:r>
            <w:r>
              <w:rPr>
                <w:rFonts w:hint="eastAsia"/>
                <w:bCs/>
                <w:szCs w:val="21"/>
              </w:rPr>
              <w:t xml:space="preserve"> (DB 65/4275-2019)</w:t>
            </w:r>
            <w:r>
              <w:rPr>
                <w:rFonts w:hint="eastAsia"/>
                <w:bCs/>
                <w:szCs w:val="21"/>
              </w:rPr>
              <w:t>中表</w:t>
            </w:r>
            <w:r>
              <w:rPr>
                <w:rFonts w:hint="eastAsia"/>
                <w:bCs/>
                <w:szCs w:val="21"/>
              </w:rPr>
              <w:t>2</w:t>
            </w:r>
            <w:r>
              <w:rPr>
                <w:rFonts w:hint="eastAsia"/>
                <w:bCs/>
                <w:szCs w:val="21"/>
              </w:rPr>
              <w:t>的</w:t>
            </w:r>
            <w:r>
              <w:rPr>
                <w:rFonts w:hint="eastAsia"/>
                <w:bCs/>
                <w:szCs w:val="21"/>
              </w:rPr>
              <w:t>C</w:t>
            </w:r>
            <w:r>
              <w:rPr>
                <w:rFonts w:hint="eastAsia"/>
                <w:bCs/>
                <w:szCs w:val="21"/>
              </w:rPr>
              <w:t>级标准</w:t>
            </w:r>
          </w:p>
        </w:tc>
      </w:tr>
      <w:tr w:rsidR="00CE2EEB" w14:paraId="200A9712" w14:textId="77777777">
        <w:trPr>
          <w:trHeight w:val="870"/>
          <w:jc w:val="center"/>
        </w:trPr>
        <w:tc>
          <w:tcPr>
            <w:tcW w:w="1538" w:type="dxa"/>
            <w:vAlign w:val="center"/>
          </w:tcPr>
          <w:p w14:paraId="4D2E07F2" w14:textId="77777777" w:rsidR="00CE2EEB" w:rsidRDefault="00000000">
            <w:pPr>
              <w:adjustRightInd w:val="0"/>
              <w:snapToGrid w:val="0"/>
              <w:jc w:val="center"/>
              <w:rPr>
                <w:szCs w:val="21"/>
              </w:rPr>
            </w:pPr>
            <w:r>
              <w:rPr>
                <w:szCs w:val="21"/>
              </w:rPr>
              <w:t>声环境</w:t>
            </w:r>
          </w:p>
        </w:tc>
        <w:tc>
          <w:tcPr>
            <w:tcW w:w="1559" w:type="dxa"/>
            <w:vAlign w:val="center"/>
          </w:tcPr>
          <w:p w14:paraId="79F3AB5F" w14:textId="77777777" w:rsidR="00CE2EEB" w:rsidRDefault="00000000">
            <w:pPr>
              <w:adjustRightInd w:val="0"/>
              <w:snapToGrid w:val="0"/>
              <w:jc w:val="center"/>
              <w:rPr>
                <w:szCs w:val="21"/>
              </w:rPr>
            </w:pPr>
            <w:r>
              <w:rPr>
                <w:rFonts w:hint="eastAsia"/>
                <w:szCs w:val="21"/>
              </w:rPr>
              <w:t>生产设备</w:t>
            </w:r>
          </w:p>
        </w:tc>
        <w:tc>
          <w:tcPr>
            <w:tcW w:w="1276" w:type="dxa"/>
            <w:vAlign w:val="center"/>
          </w:tcPr>
          <w:p w14:paraId="14026143" w14:textId="77777777" w:rsidR="00CE2EEB" w:rsidRDefault="00000000">
            <w:pPr>
              <w:adjustRightInd w:val="0"/>
              <w:snapToGrid w:val="0"/>
              <w:jc w:val="center"/>
              <w:rPr>
                <w:szCs w:val="21"/>
              </w:rPr>
            </w:pPr>
            <w:r>
              <w:rPr>
                <w:rFonts w:ascii="宋体" w:hAnsi="宋体" w:cs="宋体" w:hint="eastAsia"/>
                <w:szCs w:val="21"/>
              </w:rPr>
              <w:t>噪声</w:t>
            </w:r>
          </w:p>
        </w:tc>
        <w:tc>
          <w:tcPr>
            <w:tcW w:w="1908" w:type="dxa"/>
            <w:vAlign w:val="center"/>
          </w:tcPr>
          <w:p w14:paraId="3A5A03A8" w14:textId="77777777" w:rsidR="00CE2EEB" w:rsidRDefault="00000000">
            <w:pPr>
              <w:adjustRightInd w:val="0"/>
              <w:snapToGrid w:val="0"/>
              <w:jc w:val="center"/>
              <w:rPr>
                <w:szCs w:val="21"/>
              </w:rPr>
            </w:pPr>
            <w:r>
              <w:rPr>
                <w:rFonts w:hint="eastAsia"/>
              </w:rPr>
              <w:t>安装减振垫，使用隔声、吸声材料</w:t>
            </w:r>
          </w:p>
        </w:tc>
        <w:tc>
          <w:tcPr>
            <w:tcW w:w="2519" w:type="dxa"/>
            <w:vAlign w:val="center"/>
          </w:tcPr>
          <w:p w14:paraId="2A4B2657" w14:textId="77777777" w:rsidR="00CE2EEB" w:rsidRDefault="00000000">
            <w:pPr>
              <w:adjustRightInd w:val="0"/>
              <w:snapToGrid w:val="0"/>
              <w:jc w:val="center"/>
              <w:rPr>
                <w:szCs w:val="21"/>
              </w:rPr>
            </w:pPr>
            <w:r>
              <w:rPr>
                <w:rFonts w:ascii="宋体" w:hAnsi="宋体" w:cs="宋体" w:hint="eastAsia"/>
                <w:szCs w:val="21"/>
              </w:rPr>
              <w:t>《工业企业厂界环境噪声排放标准》</w:t>
            </w:r>
            <w:r>
              <w:rPr>
                <w:rFonts w:eastAsia="Times New Roman" w:hint="eastAsia"/>
                <w:szCs w:val="21"/>
              </w:rPr>
              <w:t>(GB12348-2008)</w:t>
            </w:r>
            <w:r>
              <w:rPr>
                <w:rFonts w:hint="eastAsia"/>
                <w:szCs w:val="21"/>
              </w:rPr>
              <w:t>2</w:t>
            </w:r>
            <w:r>
              <w:rPr>
                <w:rFonts w:ascii="宋体" w:hAnsi="宋体" w:cs="宋体" w:hint="eastAsia"/>
                <w:szCs w:val="21"/>
              </w:rPr>
              <w:t>类</w:t>
            </w:r>
          </w:p>
        </w:tc>
      </w:tr>
      <w:tr w:rsidR="00CE2EEB" w14:paraId="48BCC602" w14:textId="77777777">
        <w:trPr>
          <w:trHeight w:val="425"/>
          <w:jc w:val="center"/>
        </w:trPr>
        <w:tc>
          <w:tcPr>
            <w:tcW w:w="1538" w:type="dxa"/>
            <w:vAlign w:val="center"/>
          </w:tcPr>
          <w:p w14:paraId="5152619C" w14:textId="77777777" w:rsidR="00CE2EEB" w:rsidRDefault="00000000">
            <w:pPr>
              <w:adjustRightInd w:val="0"/>
              <w:snapToGrid w:val="0"/>
              <w:jc w:val="center"/>
              <w:rPr>
                <w:szCs w:val="21"/>
              </w:rPr>
            </w:pPr>
            <w:r>
              <w:rPr>
                <w:szCs w:val="21"/>
              </w:rPr>
              <w:t>电磁辐射</w:t>
            </w:r>
          </w:p>
        </w:tc>
        <w:tc>
          <w:tcPr>
            <w:tcW w:w="1559" w:type="dxa"/>
            <w:vAlign w:val="center"/>
          </w:tcPr>
          <w:p w14:paraId="60776FDE" w14:textId="77777777" w:rsidR="00CE2EEB" w:rsidRDefault="00000000">
            <w:pPr>
              <w:adjustRightInd w:val="0"/>
              <w:snapToGrid w:val="0"/>
              <w:jc w:val="center"/>
              <w:rPr>
                <w:szCs w:val="21"/>
              </w:rPr>
            </w:pPr>
            <w:r>
              <w:rPr>
                <w:rFonts w:hint="eastAsia"/>
                <w:szCs w:val="21"/>
              </w:rPr>
              <w:t>/</w:t>
            </w:r>
          </w:p>
        </w:tc>
        <w:tc>
          <w:tcPr>
            <w:tcW w:w="1276" w:type="dxa"/>
            <w:vAlign w:val="center"/>
          </w:tcPr>
          <w:p w14:paraId="610B7B74" w14:textId="77777777" w:rsidR="00CE2EEB" w:rsidRDefault="00000000">
            <w:pPr>
              <w:adjustRightInd w:val="0"/>
              <w:snapToGrid w:val="0"/>
              <w:jc w:val="center"/>
              <w:rPr>
                <w:szCs w:val="21"/>
              </w:rPr>
            </w:pPr>
            <w:r>
              <w:rPr>
                <w:rFonts w:hint="eastAsia"/>
                <w:szCs w:val="21"/>
              </w:rPr>
              <w:t>/</w:t>
            </w:r>
          </w:p>
        </w:tc>
        <w:tc>
          <w:tcPr>
            <w:tcW w:w="1908" w:type="dxa"/>
            <w:vAlign w:val="center"/>
          </w:tcPr>
          <w:p w14:paraId="108BE8E3" w14:textId="77777777" w:rsidR="00CE2EEB" w:rsidRDefault="00000000">
            <w:pPr>
              <w:adjustRightInd w:val="0"/>
              <w:snapToGrid w:val="0"/>
              <w:jc w:val="center"/>
              <w:rPr>
                <w:szCs w:val="21"/>
              </w:rPr>
            </w:pPr>
            <w:r>
              <w:rPr>
                <w:rFonts w:hint="eastAsia"/>
                <w:szCs w:val="21"/>
              </w:rPr>
              <w:t>/</w:t>
            </w:r>
          </w:p>
        </w:tc>
        <w:tc>
          <w:tcPr>
            <w:tcW w:w="2519" w:type="dxa"/>
            <w:vAlign w:val="center"/>
          </w:tcPr>
          <w:p w14:paraId="6271F47A" w14:textId="77777777" w:rsidR="00CE2EEB" w:rsidRDefault="00000000">
            <w:pPr>
              <w:adjustRightInd w:val="0"/>
              <w:snapToGrid w:val="0"/>
              <w:jc w:val="center"/>
              <w:rPr>
                <w:szCs w:val="21"/>
              </w:rPr>
            </w:pPr>
            <w:r>
              <w:rPr>
                <w:rFonts w:hint="eastAsia"/>
                <w:szCs w:val="21"/>
              </w:rPr>
              <w:t>/</w:t>
            </w:r>
          </w:p>
        </w:tc>
      </w:tr>
      <w:tr w:rsidR="00CE2EEB" w14:paraId="75DF81FE" w14:textId="77777777">
        <w:trPr>
          <w:trHeight w:val="613"/>
          <w:jc w:val="center"/>
        </w:trPr>
        <w:tc>
          <w:tcPr>
            <w:tcW w:w="1538" w:type="dxa"/>
            <w:vAlign w:val="center"/>
          </w:tcPr>
          <w:p w14:paraId="0D0524D4" w14:textId="77777777" w:rsidR="00CE2EEB" w:rsidRDefault="00000000">
            <w:pPr>
              <w:adjustRightInd w:val="0"/>
              <w:snapToGrid w:val="0"/>
              <w:jc w:val="center"/>
              <w:rPr>
                <w:szCs w:val="21"/>
              </w:rPr>
            </w:pPr>
            <w:r>
              <w:rPr>
                <w:szCs w:val="21"/>
              </w:rPr>
              <w:t>固体废物</w:t>
            </w:r>
          </w:p>
        </w:tc>
        <w:tc>
          <w:tcPr>
            <w:tcW w:w="7262" w:type="dxa"/>
            <w:gridSpan w:val="4"/>
            <w:vAlign w:val="center"/>
          </w:tcPr>
          <w:p w14:paraId="19629449" w14:textId="77777777" w:rsidR="00CE2EEB" w:rsidRDefault="00000000">
            <w:pPr>
              <w:adjustRightInd w:val="0"/>
              <w:snapToGrid w:val="0"/>
              <w:jc w:val="center"/>
            </w:pPr>
            <w:r>
              <w:rPr>
                <w:rFonts w:hint="eastAsia"/>
              </w:rPr>
              <w:t>布袋除尘器收集到的煤粉尘、沉淀池收集的煤泥收集后外售，生活垃圾</w:t>
            </w:r>
            <w:proofErr w:type="gramStart"/>
            <w:r>
              <w:rPr>
                <w:rFonts w:hint="eastAsia"/>
              </w:rPr>
              <w:t>定期有</w:t>
            </w:r>
            <w:proofErr w:type="gramEnd"/>
            <w:r>
              <w:rPr>
                <w:rFonts w:hint="eastAsia"/>
              </w:rPr>
              <w:t>环卫部门清运，废机油暂存</w:t>
            </w:r>
            <w:proofErr w:type="gramStart"/>
            <w:r>
              <w:rPr>
                <w:rFonts w:hint="eastAsia"/>
              </w:rPr>
              <w:t>危废间</w:t>
            </w:r>
            <w:proofErr w:type="gramEnd"/>
            <w:r>
              <w:rPr>
                <w:rFonts w:hint="eastAsia"/>
              </w:rPr>
              <w:t>定期委托有资质单位处理</w:t>
            </w:r>
          </w:p>
        </w:tc>
      </w:tr>
      <w:tr w:rsidR="00CE2EEB" w14:paraId="103A25D1" w14:textId="77777777">
        <w:trPr>
          <w:trHeight w:val="1008"/>
          <w:jc w:val="center"/>
        </w:trPr>
        <w:tc>
          <w:tcPr>
            <w:tcW w:w="1538" w:type="dxa"/>
            <w:vAlign w:val="center"/>
          </w:tcPr>
          <w:p w14:paraId="1A8AE66F" w14:textId="77777777" w:rsidR="00CE2EEB" w:rsidRDefault="00000000">
            <w:pPr>
              <w:adjustRightInd w:val="0"/>
              <w:snapToGrid w:val="0"/>
              <w:jc w:val="center"/>
              <w:rPr>
                <w:szCs w:val="21"/>
              </w:rPr>
            </w:pPr>
            <w:r>
              <w:rPr>
                <w:szCs w:val="21"/>
              </w:rPr>
              <w:t>土壤及地下水</w:t>
            </w:r>
          </w:p>
          <w:p w14:paraId="5DB6FF39" w14:textId="77777777" w:rsidR="00CE2EEB" w:rsidRDefault="00000000">
            <w:pPr>
              <w:adjustRightInd w:val="0"/>
              <w:snapToGrid w:val="0"/>
              <w:jc w:val="center"/>
              <w:rPr>
                <w:szCs w:val="21"/>
              </w:rPr>
            </w:pPr>
            <w:r>
              <w:rPr>
                <w:szCs w:val="21"/>
              </w:rPr>
              <w:t>污染防治措施</w:t>
            </w:r>
          </w:p>
        </w:tc>
        <w:tc>
          <w:tcPr>
            <w:tcW w:w="7262" w:type="dxa"/>
            <w:gridSpan w:val="4"/>
            <w:vAlign w:val="center"/>
          </w:tcPr>
          <w:p w14:paraId="506A11D0" w14:textId="77777777" w:rsidR="00CE2EEB" w:rsidRDefault="00000000">
            <w:pPr>
              <w:adjustRightInd w:val="0"/>
              <w:snapToGrid w:val="0"/>
              <w:jc w:val="center"/>
              <w:rPr>
                <w:szCs w:val="21"/>
              </w:rPr>
            </w:pPr>
            <w:r>
              <w:rPr>
                <w:rFonts w:hint="eastAsia"/>
                <w:szCs w:val="21"/>
              </w:rPr>
              <w:t>为防止地下水遭受污染，根据场区各单元污染控制难易程度及天然包气带防污性能，对场区进行防渗分区。厂区</w:t>
            </w:r>
            <w:r>
              <w:rPr>
                <w:rFonts w:hint="eastAsia"/>
                <w:bCs/>
                <w:spacing w:val="-10"/>
                <w:szCs w:val="21"/>
              </w:rPr>
              <w:t>属于一般防渗区，</w:t>
            </w:r>
            <w:proofErr w:type="gramStart"/>
            <w:r>
              <w:rPr>
                <w:rFonts w:hint="eastAsia"/>
                <w:bCs/>
                <w:spacing w:val="-10"/>
                <w:szCs w:val="21"/>
              </w:rPr>
              <w:t>危废间</w:t>
            </w:r>
            <w:proofErr w:type="gramEnd"/>
            <w:r>
              <w:rPr>
                <w:rFonts w:hint="eastAsia"/>
                <w:bCs/>
                <w:spacing w:val="-10"/>
                <w:szCs w:val="21"/>
              </w:rPr>
              <w:t>为重点防渗。</w:t>
            </w:r>
          </w:p>
        </w:tc>
      </w:tr>
      <w:tr w:rsidR="00CE2EEB" w14:paraId="53810D8C" w14:textId="77777777">
        <w:trPr>
          <w:trHeight w:val="404"/>
          <w:jc w:val="center"/>
        </w:trPr>
        <w:tc>
          <w:tcPr>
            <w:tcW w:w="1538" w:type="dxa"/>
            <w:vAlign w:val="center"/>
          </w:tcPr>
          <w:p w14:paraId="21C980D2" w14:textId="77777777" w:rsidR="00CE2EEB" w:rsidRDefault="00000000">
            <w:pPr>
              <w:adjustRightInd w:val="0"/>
              <w:snapToGrid w:val="0"/>
              <w:jc w:val="center"/>
              <w:rPr>
                <w:szCs w:val="21"/>
              </w:rPr>
            </w:pPr>
            <w:r>
              <w:rPr>
                <w:szCs w:val="21"/>
              </w:rPr>
              <w:t>生态保护措施</w:t>
            </w:r>
          </w:p>
        </w:tc>
        <w:tc>
          <w:tcPr>
            <w:tcW w:w="7262" w:type="dxa"/>
            <w:gridSpan w:val="4"/>
            <w:vAlign w:val="center"/>
          </w:tcPr>
          <w:p w14:paraId="4A5FAD1D" w14:textId="77777777" w:rsidR="00CE2EEB" w:rsidRDefault="00000000">
            <w:pPr>
              <w:adjustRightInd w:val="0"/>
              <w:snapToGrid w:val="0"/>
              <w:jc w:val="center"/>
              <w:rPr>
                <w:szCs w:val="21"/>
              </w:rPr>
            </w:pPr>
            <w:r>
              <w:rPr>
                <w:rFonts w:hint="eastAsia"/>
                <w:szCs w:val="21"/>
              </w:rPr>
              <w:t>/</w:t>
            </w:r>
          </w:p>
        </w:tc>
      </w:tr>
      <w:tr w:rsidR="00CE2EEB" w14:paraId="147A9DC7" w14:textId="77777777">
        <w:trPr>
          <w:trHeight w:val="910"/>
          <w:jc w:val="center"/>
        </w:trPr>
        <w:tc>
          <w:tcPr>
            <w:tcW w:w="1538" w:type="dxa"/>
            <w:vAlign w:val="center"/>
          </w:tcPr>
          <w:p w14:paraId="18F18FCD" w14:textId="77777777" w:rsidR="00CE2EEB" w:rsidRDefault="00000000">
            <w:pPr>
              <w:adjustRightInd w:val="0"/>
              <w:snapToGrid w:val="0"/>
              <w:jc w:val="center"/>
              <w:rPr>
                <w:spacing w:val="-8"/>
                <w:szCs w:val="21"/>
              </w:rPr>
            </w:pPr>
            <w:r>
              <w:rPr>
                <w:spacing w:val="-8"/>
                <w:szCs w:val="21"/>
              </w:rPr>
              <w:t>环境风险</w:t>
            </w:r>
          </w:p>
          <w:p w14:paraId="06265A15" w14:textId="77777777" w:rsidR="00CE2EEB" w:rsidRDefault="00000000">
            <w:pPr>
              <w:adjustRightInd w:val="0"/>
              <w:snapToGrid w:val="0"/>
              <w:jc w:val="center"/>
              <w:rPr>
                <w:spacing w:val="-8"/>
                <w:szCs w:val="21"/>
              </w:rPr>
            </w:pPr>
            <w:r>
              <w:rPr>
                <w:spacing w:val="-8"/>
                <w:szCs w:val="21"/>
              </w:rPr>
              <w:t>防范措施</w:t>
            </w:r>
          </w:p>
        </w:tc>
        <w:tc>
          <w:tcPr>
            <w:tcW w:w="7262" w:type="dxa"/>
            <w:gridSpan w:val="4"/>
            <w:vAlign w:val="center"/>
          </w:tcPr>
          <w:p w14:paraId="085A8A5C" w14:textId="77777777" w:rsidR="00CE2EEB" w:rsidRDefault="00000000">
            <w:pPr>
              <w:adjustRightInd w:val="0"/>
              <w:snapToGrid w:val="0"/>
              <w:rPr>
                <w:szCs w:val="21"/>
              </w:rPr>
            </w:pPr>
            <w:r>
              <w:rPr>
                <w:rFonts w:hint="eastAsia"/>
                <w:szCs w:val="21"/>
              </w:rPr>
              <w:t>①储煤场杜绝各种明火，设置醒目的禁止烟火等标志，所用电气设备必须是粉尘防爆型的，设置足够的灭火器。②收尘器发生故障时，及时关闭相应</w:t>
            </w:r>
            <w:proofErr w:type="gramStart"/>
            <w:r>
              <w:rPr>
                <w:rFonts w:hint="eastAsia"/>
                <w:szCs w:val="21"/>
              </w:rPr>
              <w:t>的袋体进行</w:t>
            </w:r>
            <w:proofErr w:type="gramEnd"/>
            <w:r>
              <w:rPr>
                <w:rFonts w:hint="eastAsia"/>
                <w:szCs w:val="21"/>
              </w:rPr>
              <w:t>维修更换。③对环保设施设置专人进行操作，管理、维护。④要</w:t>
            </w:r>
            <w:proofErr w:type="gramStart"/>
            <w:r>
              <w:rPr>
                <w:rFonts w:hint="eastAsia"/>
                <w:szCs w:val="21"/>
              </w:rPr>
              <w:t>对危废暂存</w:t>
            </w:r>
            <w:proofErr w:type="gramEnd"/>
            <w:r>
              <w:rPr>
                <w:rFonts w:hint="eastAsia"/>
                <w:szCs w:val="21"/>
              </w:rPr>
              <w:t>间加强管理，对地面进行防渗，防治泄露污染地下水及土壤，并且设置消防给水和灭火设施、火灾探测及火灾报警系统。生产车间、库房配备灭火器、消防栓等消防器材。⑤厂区内设置报警仪，防火、防爆、防静电安全装置等相关防护措施，并纳入日常安全生产管理制度中去。</w:t>
            </w:r>
          </w:p>
        </w:tc>
      </w:tr>
      <w:tr w:rsidR="00CE2EEB" w14:paraId="2AB1F3F0" w14:textId="77777777">
        <w:trPr>
          <w:trHeight w:val="263"/>
          <w:jc w:val="center"/>
        </w:trPr>
        <w:tc>
          <w:tcPr>
            <w:tcW w:w="1538" w:type="dxa"/>
            <w:vAlign w:val="center"/>
          </w:tcPr>
          <w:p w14:paraId="3F03912B" w14:textId="77777777" w:rsidR="00CE2EEB" w:rsidRDefault="00000000">
            <w:pPr>
              <w:adjustRightInd w:val="0"/>
              <w:snapToGrid w:val="0"/>
              <w:jc w:val="center"/>
              <w:rPr>
                <w:spacing w:val="-8"/>
                <w:szCs w:val="21"/>
              </w:rPr>
            </w:pPr>
            <w:r>
              <w:rPr>
                <w:spacing w:val="-8"/>
                <w:szCs w:val="21"/>
              </w:rPr>
              <w:t>其他环境</w:t>
            </w:r>
          </w:p>
          <w:p w14:paraId="06E4E91B" w14:textId="77777777" w:rsidR="00CE2EEB" w:rsidRDefault="00000000">
            <w:pPr>
              <w:adjustRightInd w:val="0"/>
              <w:snapToGrid w:val="0"/>
              <w:jc w:val="center"/>
              <w:rPr>
                <w:spacing w:val="-8"/>
                <w:szCs w:val="21"/>
              </w:rPr>
            </w:pPr>
            <w:r>
              <w:rPr>
                <w:spacing w:val="-8"/>
                <w:szCs w:val="21"/>
              </w:rPr>
              <w:t>管理要求</w:t>
            </w:r>
          </w:p>
        </w:tc>
        <w:tc>
          <w:tcPr>
            <w:tcW w:w="7262" w:type="dxa"/>
            <w:gridSpan w:val="4"/>
            <w:vAlign w:val="center"/>
          </w:tcPr>
          <w:p w14:paraId="16CF530E" w14:textId="77777777" w:rsidR="00CE2EEB" w:rsidRDefault="00000000">
            <w:pPr>
              <w:adjustRightInd w:val="0"/>
              <w:snapToGrid w:val="0"/>
              <w:jc w:val="center"/>
              <w:rPr>
                <w:szCs w:val="21"/>
              </w:rPr>
            </w:pPr>
            <w:r>
              <w:rPr>
                <w:rFonts w:hint="eastAsia"/>
                <w:szCs w:val="21"/>
              </w:rPr>
              <w:t>/</w:t>
            </w:r>
          </w:p>
        </w:tc>
      </w:tr>
    </w:tbl>
    <w:p w14:paraId="07E80C57" w14:textId="77777777" w:rsidR="00CE2EEB" w:rsidRDefault="00000000">
      <w:pPr>
        <w:pStyle w:val="afe"/>
        <w:jc w:val="center"/>
        <w:outlineLvl w:val="0"/>
        <w:rPr>
          <w:rFonts w:ascii="Times New Roman" w:eastAsia="黑体" w:hAnsi="Times New Roman"/>
          <w:snapToGrid w:val="0"/>
          <w:sz w:val="30"/>
          <w:szCs w:val="30"/>
        </w:rPr>
      </w:pPr>
      <w:r>
        <w:rPr>
          <w:rFonts w:ascii="Times New Roman" w:hAnsi="Times New Roman"/>
          <w:snapToGrid w:val="0"/>
        </w:rPr>
        <w:br w:type="page"/>
      </w:r>
      <w:r>
        <w:rPr>
          <w:rFonts w:ascii="Times New Roman" w:eastAsia="黑体"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E2EEB" w14:paraId="421D0E6D" w14:textId="77777777">
        <w:trPr>
          <w:trHeight w:val="11991"/>
          <w:jc w:val="center"/>
        </w:trPr>
        <w:tc>
          <w:tcPr>
            <w:tcW w:w="8865" w:type="dxa"/>
          </w:tcPr>
          <w:p w14:paraId="6C2E2A63" w14:textId="77777777" w:rsidR="00CE2EEB" w:rsidRDefault="00000000">
            <w:pPr>
              <w:pStyle w:val="afff0"/>
              <w:ind w:firstLine="480"/>
              <w:rPr>
                <w:szCs w:val="21"/>
              </w:rPr>
            </w:pPr>
            <w:r>
              <w:rPr>
                <w:rFonts w:hint="eastAsia"/>
              </w:rPr>
              <w:t>综上所述，本次项目建设符合达标排放原则、总量控制原则及维持环境质量原则；符合风险防范措施要求，环保设施正常运行要求；符合国家、地方产业政策要求。在各项污染治理措施实施且确保全部污染物达标排放的前提下，本次项目的建设从环境影响角度而言，项目实施是可行的。</w:t>
            </w:r>
          </w:p>
        </w:tc>
      </w:tr>
    </w:tbl>
    <w:p w14:paraId="6FBF4C2D" w14:textId="77777777" w:rsidR="00CE2EEB" w:rsidRDefault="00CE2EEB">
      <w:pPr>
        <w:sectPr w:rsidR="00CE2EEB">
          <w:pgSz w:w="11906" w:h="16838"/>
          <w:pgMar w:top="1701" w:right="1531" w:bottom="1701" w:left="1531" w:header="851" w:footer="851" w:gutter="0"/>
          <w:cols w:space="720"/>
          <w:docGrid w:linePitch="312"/>
        </w:sectPr>
      </w:pPr>
    </w:p>
    <w:p w14:paraId="18DA5FB9" w14:textId="77777777" w:rsidR="00CE2EEB" w:rsidRDefault="00000000">
      <w:pPr>
        <w:pStyle w:val="afe"/>
        <w:adjustRightInd w:val="0"/>
        <w:snapToGrid w:val="0"/>
        <w:spacing w:before="0" w:beforeAutospacing="0" w:after="0" w:afterAutospacing="0" w:line="648" w:lineRule="auto"/>
        <w:outlineLvl w:val="0"/>
        <w:rPr>
          <w:rFonts w:ascii="Times New Roman" w:eastAsia="黑体" w:hAnsi="Times New Roman"/>
          <w:snapToGrid w:val="0"/>
          <w:sz w:val="32"/>
          <w:szCs w:val="32"/>
        </w:rPr>
      </w:pPr>
      <w:r>
        <w:rPr>
          <w:rFonts w:ascii="Times New Roman" w:eastAsia="黑体" w:hAnsi="Times New Roman"/>
          <w:snapToGrid w:val="0"/>
          <w:sz w:val="32"/>
          <w:szCs w:val="32"/>
        </w:rPr>
        <w:lastRenderedPageBreak/>
        <w:t>附表</w:t>
      </w:r>
    </w:p>
    <w:p w14:paraId="0C96FBF9" w14:textId="77777777" w:rsidR="00CE2EEB" w:rsidRDefault="00000000">
      <w:pPr>
        <w:pStyle w:val="afe"/>
        <w:adjustRightInd w:val="0"/>
        <w:snapToGrid w:val="0"/>
        <w:spacing w:before="0" w:beforeAutospacing="0" w:after="0" w:afterAutospacing="0" w:line="276" w:lineRule="auto"/>
        <w:jc w:val="center"/>
        <w:outlineLvl w:val="0"/>
        <w:rPr>
          <w:rFonts w:ascii="Times New Roman" w:eastAsia="方正小标宋_GBK" w:hAnsi="Times New Roman"/>
          <w:snapToGrid w:val="0"/>
          <w:sz w:val="38"/>
          <w:szCs w:val="38"/>
        </w:rPr>
      </w:pPr>
      <w:r>
        <w:rPr>
          <w:rFonts w:ascii="Times New Roman" w:eastAsia="方正小标宋_GBK" w:hAnsi="Times New Roman"/>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588"/>
        <w:gridCol w:w="1197"/>
      </w:tblGrid>
      <w:tr w:rsidR="00CE2EEB" w14:paraId="6AC355F3" w14:textId="77777777">
        <w:trPr>
          <w:trHeight w:val="340"/>
        </w:trPr>
        <w:tc>
          <w:tcPr>
            <w:tcW w:w="1588" w:type="dxa"/>
            <w:tcBorders>
              <w:tl2br w:val="single" w:sz="4" w:space="0" w:color="auto"/>
            </w:tcBorders>
            <w:tcMar>
              <w:left w:w="28" w:type="dxa"/>
              <w:right w:w="28" w:type="dxa"/>
            </w:tcMar>
            <w:vAlign w:val="center"/>
          </w:tcPr>
          <w:p w14:paraId="174D490A" w14:textId="77777777" w:rsidR="00CE2EEB" w:rsidRDefault="00000000">
            <w:pPr>
              <w:pStyle w:val="afff6"/>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14:paraId="0AF7C659" w14:textId="77777777" w:rsidR="00CE2EEB" w:rsidRDefault="00000000">
            <w:pPr>
              <w:pStyle w:val="afff6"/>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417" w:type="dxa"/>
            <w:tcMar>
              <w:left w:w="28" w:type="dxa"/>
              <w:right w:w="28" w:type="dxa"/>
            </w:tcMar>
            <w:vAlign w:val="center"/>
          </w:tcPr>
          <w:p w14:paraId="5E810345"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14:paraId="16675E16"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16913AAD"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hAnsi="宋体" w:cs="宋体" w:hint="eastAsia"/>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14:paraId="5C84B9AA"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6AD39F26"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14:paraId="538D6053" w14:textId="77777777" w:rsidR="00CE2EEB" w:rsidRDefault="00000000">
            <w:pPr>
              <w:pStyle w:val="afff6"/>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hAnsi="宋体" w:cs="宋体" w:hint="eastAsia"/>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71B5432A"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14:paraId="51DE9B7E"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hAnsi="宋体" w:cs="宋体" w:hint="eastAsia"/>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14:paraId="640006B7"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14:paraId="700E816E"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hAnsi="宋体" w:cs="宋体" w:hint="eastAsia"/>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14:paraId="778848D3" w14:textId="77777777" w:rsidR="00CE2EEB" w:rsidRDefault="00000000">
            <w:pPr>
              <w:pStyle w:val="afff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425ECE33" w14:textId="77777777" w:rsidR="00CE2EEB" w:rsidRDefault="00000000">
            <w:pPr>
              <w:pStyle w:val="afff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hAnsi="宋体" w:cs="宋体" w:hint="eastAsia"/>
                <w:kern w:val="2"/>
                <w:szCs w:val="21"/>
              </w:rPr>
              <w:t>⑤</w:t>
            </w:r>
            <w:r>
              <w:rPr>
                <w:rFonts w:ascii="Times New Roman" w:eastAsia="黑体"/>
                <w:snapToGrid w:val="0"/>
                <w:spacing w:val="-16"/>
                <w:kern w:val="21"/>
                <w:szCs w:val="21"/>
              </w:rPr>
              <w:fldChar w:fldCharType="end"/>
            </w:r>
          </w:p>
        </w:tc>
        <w:tc>
          <w:tcPr>
            <w:tcW w:w="1588" w:type="dxa"/>
            <w:tcMar>
              <w:left w:w="28" w:type="dxa"/>
              <w:right w:w="28" w:type="dxa"/>
            </w:tcMar>
            <w:vAlign w:val="center"/>
          </w:tcPr>
          <w:p w14:paraId="4A1944A2" w14:textId="77777777" w:rsidR="00CE2EEB" w:rsidRDefault="00000000">
            <w:pPr>
              <w:pStyle w:val="afff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14:paraId="466AC6FB" w14:textId="77777777" w:rsidR="00CE2EEB" w:rsidRDefault="00000000">
            <w:pPr>
              <w:pStyle w:val="afff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hAnsi="宋体" w:cs="宋体" w:hint="eastAsia"/>
                <w:kern w:val="2"/>
                <w:szCs w:val="21"/>
              </w:rPr>
              <w:t>⑥</w:t>
            </w:r>
            <w:r>
              <w:rPr>
                <w:rFonts w:ascii="Times New Roman" w:eastAsia="黑体"/>
                <w:snapToGrid w:val="0"/>
                <w:spacing w:val="-16"/>
                <w:kern w:val="21"/>
                <w:szCs w:val="21"/>
              </w:rPr>
              <w:fldChar w:fldCharType="end"/>
            </w:r>
          </w:p>
        </w:tc>
        <w:tc>
          <w:tcPr>
            <w:tcW w:w="1197" w:type="dxa"/>
            <w:tcMar>
              <w:left w:w="28" w:type="dxa"/>
              <w:right w:w="28" w:type="dxa"/>
            </w:tcMar>
            <w:vAlign w:val="center"/>
          </w:tcPr>
          <w:p w14:paraId="096053A5"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14:paraId="4F7586DB" w14:textId="77777777" w:rsidR="00CE2EEB" w:rsidRDefault="00000000">
            <w:pPr>
              <w:pStyle w:val="afff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hAnsi="宋体" w:cs="宋体" w:hint="eastAsia"/>
                <w:kern w:val="2"/>
                <w:szCs w:val="21"/>
              </w:rPr>
              <w:t>⑦</w:t>
            </w:r>
            <w:r>
              <w:rPr>
                <w:rFonts w:ascii="Times New Roman" w:eastAsia="黑体"/>
                <w:snapToGrid w:val="0"/>
                <w:spacing w:val="-6"/>
                <w:kern w:val="21"/>
                <w:szCs w:val="21"/>
              </w:rPr>
              <w:fldChar w:fldCharType="end"/>
            </w:r>
          </w:p>
        </w:tc>
      </w:tr>
      <w:tr w:rsidR="00CE2EEB" w14:paraId="64847D1D" w14:textId="77777777">
        <w:trPr>
          <w:trHeight w:val="340"/>
        </w:trPr>
        <w:tc>
          <w:tcPr>
            <w:tcW w:w="1588" w:type="dxa"/>
            <w:vAlign w:val="center"/>
          </w:tcPr>
          <w:p w14:paraId="62C535AC"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14:paraId="42A904FD"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颗粒物</w:t>
            </w:r>
          </w:p>
        </w:tc>
        <w:tc>
          <w:tcPr>
            <w:tcW w:w="1701" w:type="dxa"/>
            <w:vAlign w:val="center"/>
          </w:tcPr>
          <w:p w14:paraId="69314143"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276" w:type="dxa"/>
            <w:vAlign w:val="center"/>
          </w:tcPr>
          <w:p w14:paraId="21A1A200"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50D09ABD"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6DCD1C19"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1.84t/a</w:t>
            </w:r>
          </w:p>
        </w:tc>
        <w:tc>
          <w:tcPr>
            <w:tcW w:w="1761" w:type="dxa"/>
            <w:vAlign w:val="center"/>
          </w:tcPr>
          <w:p w14:paraId="70BBEA4F"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0</w:t>
            </w:r>
          </w:p>
        </w:tc>
        <w:tc>
          <w:tcPr>
            <w:tcW w:w="1588" w:type="dxa"/>
            <w:vAlign w:val="center"/>
          </w:tcPr>
          <w:p w14:paraId="7418C305"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1.84t/a</w:t>
            </w:r>
          </w:p>
        </w:tc>
        <w:tc>
          <w:tcPr>
            <w:tcW w:w="1197" w:type="dxa"/>
            <w:vAlign w:val="center"/>
          </w:tcPr>
          <w:p w14:paraId="74FE8D6D"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+1.84</w:t>
            </w:r>
          </w:p>
        </w:tc>
      </w:tr>
      <w:tr w:rsidR="00CE2EEB" w14:paraId="126E6F3A" w14:textId="77777777">
        <w:trPr>
          <w:trHeight w:val="340"/>
        </w:trPr>
        <w:tc>
          <w:tcPr>
            <w:tcW w:w="1588" w:type="dxa"/>
            <w:vAlign w:val="center"/>
          </w:tcPr>
          <w:p w14:paraId="49C0BEBD"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14:paraId="02624682"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废水量</w:t>
            </w:r>
          </w:p>
        </w:tc>
        <w:tc>
          <w:tcPr>
            <w:tcW w:w="1701" w:type="dxa"/>
            <w:vAlign w:val="center"/>
          </w:tcPr>
          <w:p w14:paraId="0F37A7A5"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276" w:type="dxa"/>
            <w:vAlign w:val="center"/>
          </w:tcPr>
          <w:p w14:paraId="6527242E"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29A3F53E"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12042105"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422.4</w:t>
            </w:r>
            <w:r>
              <w:rPr>
                <w:rFonts w:ascii="Times New Roman" w:hint="eastAsia"/>
                <w:snapToGrid w:val="0"/>
                <w:kern w:val="21"/>
                <w:szCs w:val="21"/>
              </w:rPr>
              <w:t>t/a</w:t>
            </w:r>
          </w:p>
        </w:tc>
        <w:tc>
          <w:tcPr>
            <w:tcW w:w="1761" w:type="dxa"/>
            <w:vAlign w:val="center"/>
          </w:tcPr>
          <w:p w14:paraId="437379F5"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0</w:t>
            </w:r>
          </w:p>
        </w:tc>
        <w:tc>
          <w:tcPr>
            <w:tcW w:w="1588" w:type="dxa"/>
            <w:vAlign w:val="center"/>
          </w:tcPr>
          <w:p w14:paraId="401A8E3C"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422.4</w:t>
            </w:r>
            <w:r>
              <w:rPr>
                <w:rFonts w:ascii="Times New Roman" w:hint="eastAsia"/>
                <w:snapToGrid w:val="0"/>
                <w:kern w:val="21"/>
                <w:szCs w:val="21"/>
              </w:rPr>
              <w:t>t/a</w:t>
            </w:r>
          </w:p>
        </w:tc>
        <w:tc>
          <w:tcPr>
            <w:tcW w:w="1197" w:type="dxa"/>
            <w:vAlign w:val="center"/>
          </w:tcPr>
          <w:p w14:paraId="55CF72A8"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w:t>
            </w:r>
            <w:r>
              <w:rPr>
                <w:rFonts w:ascii="Times New Roman"/>
                <w:snapToGrid w:val="0"/>
                <w:kern w:val="21"/>
                <w:szCs w:val="21"/>
              </w:rPr>
              <w:t>422.4</w:t>
            </w:r>
          </w:p>
        </w:tc>
      </w:tr>
      <w:tr w:rsidR="00CE2EEB" w14:paraId="75B32355" w14:textId="77777777">
        <w:trPr>
          <w:trHeight w:val="340"/>
        </w:trPr>
        <w:tc>
          <w:tcPr>
            <w:tcW w:w="1588" w:type="dxa"/>
            <w:vMerge w:val="restart"/>
            <w:vAlign w:val="center"/>
          </w:tcPr>
          <w:p w14:paraId="31ADAF88"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一般工业</w:t>
            </w:r>
          </w:p>
          <w:p w14:paraId="6F33B55E"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417" w:type="dxa"/>
            <w:vAlign w:val="center"/>
          </w:tcPr>
          <w:p w14:paraId="2DC1C37F" w14:textId="77777777" w:rsidR="00CE2EEB" w:rsidRDefault="00000000">
            <w:pPr>
              <w:pStyle w:val="afff6"/>
              <w:spacing w:beforeLines="0" w:afterLines="0" w:line="240" w:lineRule="auto"/>
              <w:rPr>
                <w:rFonts w:ascii="Times New Roman"/>
                <w:snapToGrid w:val="0"/>
                <w:kern w:val="21"/>
                <w:szCs w:val="21"/>
              </w:rPr>
            </w:pPr>
            <w:r>
              <w:t>收集尘</w:t>
            </w:r>
          </w:p>
        </w:tc>
        <w:tc>
          <w:tcPr>
            <w:tcW w:w="1701" w:type="dxa"/>
            <w:vAlign w:val="center"/>
          </w:tcPr>
          <w:p w14:paraId="7D75ABC9"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zCs w:val="21"/>
              </w:rPr>
              <w:t>0</w:t>
            </w:r>
          </w:p>
        </w:tc>
        <w:tc>
          <w:tcPr>
            <w:tcW w:w="1276" w:type="dxa"/>
            <w:vAlign w:val="center"/>
          </w:tcPr>
          <w:p w14:paraId="264C3741"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54F08E8E"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2B99C48A"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zCs w:val="21"/>
              </w:rPr>
              <w:t>182</w:t>
            </w:r>
            <w:r>
              <w:rPr>
                <w:rFonts w:ascii="Times New Roman" w:hint="eastAsia"/>
                <w:snapToGrid w:val="0"/>
                <w:kern w:val="21"/>
                <w:szCs w:val="21"/>
              </w:rPr>
              <w:t>t/a</w:t>
            </w:r>
          </w:p>
        </w:tc>
        <w:tc>
          <w:tcPr>
            <w:tcW w:w="1761" w:type="dxa"/>
            <w:vAlign w:val="center"/>
          </w:tcPr>
          <w:p w14:paraId="4515ABA3" w14:textId="77777777" w:rsidR="00CE2EEB" w:rsidRDefault="00000000">
            <w:pPr>
              <w:pStyle w:val="afff6"/>
              <w:spacing w:beforeLines="0" w:afterLines="0" w:line="240" w:lineRule="auto"/>
              <w:rPr>
                <w:rFonts w:ascii="Times New Roman"/>
                <w:snapToGrid w:val="0"/>
                <w:kern w:val="21"/>
                <w:szCs w:val="21"/>
              </w:rPr>
            </w:pPr>
            <w:r>
              <w:rPr>
                <w:rFonts w:ascii="Times New Roman" w:eastAsia="等线"/>
                <w:szCs w:val="21"/>
              </w:rPr>
              <w:t>0</w:t>
            </w:r>
          </w:p>
        </w:tc>
        <w:tc>
          <w:tcPr>
            <w:tcW w:w="1588" w:type="dxa"/>
            <w:vAlign w:val="center"/>
          </w:tcPr>
          <w:p w14:paraId="6B666D52"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zCs w:val="21"/>
              </w:rPr>
              <w:t>182</w:t>
            </w:r>
            <w:r>
              <w:rPr>
                <w:rFonts w:ascii="Times New Roman" w:hint="eastAsia"/>
                <w:snapToGrid w:val="0"/>
                <w:kern w:val="21"/>
                <w:szCs w:val="21"/>
              </w:rPr>
              <w:t>t/a</w:t>
            </w:r>
          </w:p>
        </w:tc>
        <w:tc>
          <w:tcPr>
            <w:tcW w:w="1197" w:type="dxa"/>
            <w:vAlign w:val="center"/>
          </w:tcPr>
          <w:p w14:paraId="537CCC36"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zCs w:val="21"/>
              </w:rPr>
              <w:t>+182</w:t>
            </w:r>
          </w:p>
        </w:tc>
      </w:tr>
      <w:tr w:rsidR="00CE2EEB" w14:paraId="6BB29CE0" w14:textId="77777777">
        <w:trPr>
          <w:trHeight w:val="340"/>
        </w:trPr>
        <w:tc>
          <w:tcPr>
            <w:tcW w:w="1588" w:type="dxa"/>
            <w:vMerge/>
            <w:vAlign w:val="center"/>
          </w:tcPr>
          <w:p w14:paraId="745F6D69" w14:textId="77777777" w:rsidR="00CE2EEB" w:rsidRDefault="00CE2EEB">
            <w:pPr>
              <w:pStyle w:val="afff6"/>
              <w:spacing w:beforeLines="0" w:afterLines="0" w:line="240" w:lineRule="auto"/>
              <w:rPr>
                <w:rFonts w:ascii="Times New Roman"/>
                <w:snapToGrid w:val="0"/>
                <w:kern w:val="21"/>
                <w:szCs w:val="21"/>
              </w:rPr>
            </w:pPr>
          </w:p>
        </w:tc>
        <w:tc>
          <w:tcPr>
            <w:tcW w:w="1417" w:type="dxa"/>
            <w:vAlign w:val="center"/>
          </w:tcPr>
          <w:p w14:paraId="0BF546F7" w14:textId="77777777" w:rsidR="00CE2EEB" w:rsidRDefault="00000000">
            <w:pPr>
              <w:pStyle w:val="afff6"/>
              <w:spacing w:beforeLines="0" w:afterLines="0" w:line="240" w:lineRule="auto"/>
            </w:pPr>
            <w:r>
              <w:rPr>
                <w:rFonts w:hint="eastAsia"/>
              </w:rPr>
              <w:t>煤泥</w:t>
            </w:r>
          </w:p>
        </w:tc>
        <w:tc>
          <w:tcPr>
            <w:tcW w:w="1701" w:type="dxa"/>
            <w:vAlign w:val="center"/>
          </w:tcPr>
          <w:p w14:paraId="5BB021E8" w14:textId="77777777" w:rsidR="00CE2EEB" w:rsidRDefault="00000000">
            <w:pPr>
              <w:pStyle w:val="afff6"/>
              <w:spacing w:beforeLines="0" w:afterLines="0" w:line="240" w:lineRule="auto"/>
              <w:rPr>
                <w:rFonts w:ascii="Times New Roman"/>
                <w:szCs w:val="21"/>
              </w:rPr>
            </w:pPr>
            <w:r>
              <w:rPr>
                <w:rFonts w:ascii="Times New Roman" w:hint="eastAsia"/>
                <w:szCs w:val="21"/>
              </w:rPr>
              <w:t>0</w:t>
            </w:r>
          </w:p>
        </w:tc>
        <w:tc>
          <w:tcPr>
            <w:tcW w:w="1276" w:type="dxa"/>
            <w:vAlign w:val="center"/>
          </w:tcPr>
          <w:p w14:paraId="0F11B99F"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360AB14D"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59" w:type="dxa"/>
            <w:vAlign w:val="center"/>
          </w:tcPr>
          <w:p w14:paraId="534094B6" w14:textId="77777777" w:rsidR="00CE2EEB" w:rsidRDefault="00000000">
            <w:pPr>
              <w:pStyle w:val="afff6"/>
              <w:spacing w:beforeLines="0" w:afterLines="0" w:line="240" w:lineRule="auto"/>
              <w:rPr>
                <w:rFonts w:ascii="Times New Roman"/>
                <w:szCs w:val="21"/>
              </w:rPr>
            </w:pPr>
            <w:r>
              <w:rPr>
                <w:rFonts w:ascii="Times New Roman" w:hint="eastAsia"/>
                <w:szCs w:val="21"/>
              </w:rPr>
              <w:t>2</w:t>
            </w:r>
            <w:r>
              <w:rPr>
                <w:rFonts w:ascii="Times New Roman" w:hint="eastAsia"/>
                <w:snapToGrid w:val="0"/>
                <w:kern w:val="21"/>
                <w:szCs w:val="21"/>
              </w:rPr>
              <w:t xml:space="preserve"> t/a</w:t>
            </w:r>
          </w:p>
        </w:tc>
        <w:tc>
          <w:tcPr>
            <w:tcW w:w="1761" w:type="dxa"/>
            <w:vAlign w:val="center"/>
          </w:tcPr>
          <w:p w14:paraId="6F95FDBB" w14:textId="77777777" w:rsidR="00CE2EEB" w:rsidRDefault="00000000">
            <w:pPr>
              <w:pStyle w:val="afff6"/>
              <w:spacing w:beforeLines="0" w:afterLines="0" w:line="240" w:lineRule="auto"/>
              <w:rPr>
                <w:rFonts w:ascii="Times New Roman" w:eastAsia="等线"/>
                <w:szCs w:val="21"/>
              </w:rPr>
            </w:pPr>
            <w:r>
              <w:rPr>
                <w:rFonts w:ascii="Times New Roman" w:eastAsia="等线" w:hint="eastAsia"/>
                <w:szCs w:val="21"/>
              </w:rPr>
              <w:t>0</w:t>
            </w:r>
          </w:p>
        </w:tc>
        <w:tc>
          <w:tcPr>
            <w:tcW w:w="1588" w:type="dxa"/>
            <w:vAlign w:val="center"/>
          </w:tcPr>
          <w:p w14:paraId="6833D32F" w14:textId="77777777" w:rsidR="00CE2EEB" w:rsidRDefault="00000000">
            <w:pPr>
              <w:pStyle w:val="afff6"/>
              <w:spacing w:beforeLines="0" w:afterLines="0" w:line="240" w:lineRule="auto"/>
              <w:rPr>
                <w:rFonts w:ascii="Times New Roman"/>
                <w:szCs w:val="21"/>
              </w:rPr>
            </w:pPr>
            <w:r>
              <w:rPr>
                <w:rFonts w:ascii="Times New Roman" w:hint="eastAsia"/>
                <w:szCs w:val="21"/>
              </w:rPr>
              <w:t>2</w:t>
            </w:r>
          </w:p>
        </w:tc>
        <w:tc>
          <w:tcPr>
            <w:tcW w:w="1197" w:type="dxa"/>
            <w:vAlign w:val="center"/>
          </w:tcPr>
          <w:p w14:paraId="2739B3C7" w14:textId="77777777" w:rsidR="00CE2EEB" w:rsidRDefault="00000000">
            <w:pPr>
              <w:pStyle w:val="afff6"/>
              <w:spacing w:beforeLines="0" w:afterLines="0" w:line="240" w:lineRule="auto"/>
              <w:rPr>
                <w:rFonts w:ascii="Times New Roman"/>
                <w:szCs w:val="21"/>
              </w:rPr>
            </w:pPr>
            <w:r>
              <w:rPr>
                <w:rFonts w:ascii="Times New Roman" w:hint="eastAsia"/>
                <w:szCs w:val="21"/>
              </w:rPr>
              <w:t>+</w:t>
            </w:r>
            <w:r>
              <w:rPr>
                <w:rFonts w:ascii="Times New Roman"/>
                <w:szCs w:val="21"/>
              </w:rPr>
              <w:t>2</w:t>
            </w:r>
          </w:p>
        </w:tc>
      </w:tr>
      <w:tr w:rsidR="00CE2EEB" w14:paraId="3958EFAA" w14:textId="77777777">
        <w:trPr>
          <w:trHeight w:val="340"/>
        </w:trPr>
        <w:tc>
          <w:tcPr>
            <w:tcW w:w="1588" w:type="dxa"/>
            <w:vAlign w:val="center"/>
          </w:tcPr>
          <w:p w14:paraId="3E39376F"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生活垃圾</w:t>
            </w:r>
          </w:p>
        </w:tc>
        <w:tc>
          <w:tcPr>
            <w:tcW w:w="1417" w:type="dxa"/>
            <w:vAlign w:val="center"/>
          </w:tcPr>
          <w:p w14:paraId="3410731E" w14:textId="77777777" w:rsidR="00CE2EEB" w:rsidRDefault="00000000">
            <w:pPr>
              <w:pStyle w:val="afff6"/>
              <w:spacing w:beforeLines="0" w:afterLines="0" w:line="240" w:lineRule="auto"/>
            </w:pPr>
            <w:r>
              <w:rPr>
                <w:rFonts w:hint="eastAsia"/>
              </w:rPr>
              <w:t>生活垃圾</w:t>
            </w:r>
          </w:p>
        </w:tc>
        <w:tc>
          <w:tcPr>
            <w:tcW w:w="1701" w:type="dxa"/>
            <w:vAlign w:val="center"/>
          </w:tcPr>
          <w:p w14:paraId="761D1EE9" w14:textId="77777777" w:rsidR="00CE2EEB" w:rsidRDefault="00000000">
            <w:pPr>
              <w:pStyle w:val="afff6"/>
              <w:spacing w:beforeLines="0" w:afterLines="0" w:line="240" w:lineRule="auto"/>
              <w:rPr>
                <w:rFonts w:ascii="Times New Roman"/>
                <w:szCs w:val="21"/>
              </w:rPr>
            </w:pPr>
            <w:r>
              <w:rPr>
                <w:rFonts w:ascii="Times New Roman" w:hint="eastAsia"/>
                <w:szCs w:val="21"/>
              </w:rPr>
              <w:t>0</w:t>
            </w:r>
          </w:p>
        </w:tc>
        <w:tc>
          <w:tcPr>
            <w:tcW w:w="1276" w:type="dxa"/>
            <w:vAlign w:val="center"/>
          </w:tcPr>
          <w:p w14:paraId="5637C8C1"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351D748C"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59" w:type="dxa"/>
            <w:vAlign w:val="center"/>
          </w:tcPr>
          <w:p w14:paraId="460CEFEF" w14:textId="77777777" w:rsidR="00CE2EEB" w:rsidRDefault="00000000">
            <w:pPr>
              <w:pStyle w:val="afff6"/>
              <w:spacing w:beforeLines="0" w:afterLines="0" w:line="240" w:lineRule="auto"/>
              <w:rPr>
                <w:rFonts w:ascii="Times New Roman"/>
                <w:szCs w:val="21"/>
              </w:rPr>
            </w:pPr>
            <w:r>
              <w:rPr>
                <w:rFonts w:ascii="Times New Roman" w:hint="eastAsia"/>
                <w:szCs w:val="21"/>
              </w:rPr>
              <w:t>3</w:t>
            </w:r>
            <w:r>
              <w:rPr>
                <w:rFonts w:ascii="Times New Roman"/>
                <w:szCs w:val="21"/>
              </w:rPr>
              <w:t>.3</w:t>
            </w:r>
            <w:r>
              <w:rPr>
                <w:rFonts w:ascii="Times New Roman" w:hint="eastAsia"/>
                <w:snapToGrid w:val="0"/>
                <w:kern w:val="21"/>
                <w:szCs w:val="21"/>
              </w:rPr>
              <w:t xml:space="preserve"> t/a</w:t>
            </w:r>
          </w:p>
        </w:tc>
        <w:tc>
          <w:tcPr>
            <w:tcW w:w="1761" w:type="dxa"/>
            <w:vAlign w:val="center"/>
          </w:tcPr>
          <w:p w14:paraId="795D6BD4" w14:textId="77777777" w:rsidR="00CE2EEB" w:rsidRDefault="00000000">
            <w:pPr>
              <w:pStyle w:val="afff6"/>
              <w:spacing w:beforeLines="0" w:afterLines="0" w:line="240" w:lineRule="auto"/>
              <w:rPr>
                <w:rFonts w:ascii="Times New Roman"/>
                <w:szCs w:val="21"/>
              </w:rPr>
            </w:pPr>
            <w:r>
              <w:rPr>
                <w:rFonts w:ascii="Times New Roman" w:hint="eastAsia"/>
                <w:szCs w:val="21"/>
              </w:rPr>
              <w:t>0</w:t>
            </w:r>
          </w:p>
        </w:tc>
        <w:tc>
          <w:tcPr>
            <w:tcW w:w="1588" w:type="dxa"/>
            <w:vAlign w:val="center"/>
          </w:tcPr>
          <w:p w14:paraId="0FFE9336" w14:textId="77777777" w:rsidR="00CE2EEB" w:rsidRDefault="00000000">
            <w:pPr>
              <w:pStyle w:val="afff6"/>
              <w:spacing w:beforeLines="0" w:afterLines="0" w:line="240" w:lineRule="auto"/>
              <w:rPr>
                <w:rFonts w:ascii="Times New Roman"/>
                <w:szCs w:val="21"/>
              </w:rPr>
            </w:pPr>
            <w:r>
              <w:rPr>
                <w:rFonts w:ascii="Times New Roman" w:hint="eastAsia"/>
                <w:szCs w:val="21"/>
              </w:rPr>
              <w:t>3</w:t>
            </w:r>
            <w:r>
              <w:rPr>
                <w:rFonts w:ascii="Times New Roman"/>
                <w:szCs w:val="21"/>
              </w:rPr>
              <w:t>.3</w:t>
            </w:r>
            <w:r>
              <w:rPr>
                <w:rFonts w:ascii="Times New Roman" w:hint="eastAsia"/>
                <w:snapToGrid w:val="0"/>
                <w:kern w:val="21"/>
                <w:szCs w:val="21"/>
              </w:rPr>
              <w:t xml:space="preserve"> t/a</w:t>
            </w:r>
          </w:p>
        </w:tc>
        <w:tc>
          <w:tcPr>
            <w:tcW w:w="1197" w:type="dxa"/>
            <w:vAlign w:val="center"/>
          </w:tcPr>
          <w:p w14:paraId="34624760" w14:textId="77777777" w:rsidR="00CE2EEB" w:rsidRDefault="00000000">
            <w:pPr>
              <w:pStyle w:val="afff6"/>
              <w:spacing w:beforeLines="0" w:afterLines="0" w:line="240" w:lineRule="auto"/>
              <w:rPr>
                <w:rFonts w:ascii="Times New Roman"/>
                <w:szCs w:val="21"/>
              </w:rPr>
            </w:pPr>
            <w:r>
              <w:rPr>
                <w:rFonts w:ascii="Times New Roman"/>
                <w:szCs w:val="21"/>
              </w:rPr>
              <w:t>+</w:t>
            </w:r>
            <w:r>
              <w:rPr>
                <w:rFonts w:ascii="Times New Roman" w:hint="eastAsia"/>
                <w:szCs w:val="21"/>
              </w:rPr>
              <w:t>3</w:t>
            </w:r>
            <w:r>
              <w:rPr>
                <w:rFonts w:ascii="Times New Roman"/>
                <w:szCs w:val="21"/>
              </w:rPr>
              <w:t>.3</w:t>
            </w:r>
          </w:p>
        </w:tc>
      </w:tr>
      <w:tr w:rsidR="00CE2EEB" w14:paraId="2960664B" w14:textId="77777777">
        <w:trPr>
          <w:trHeight w:val="340"/>
        </w:trPr>
        <w:tc>
          <w:tcPr>
            <w:tcW w:w="1588" w:type="dxa"/>
            <w:vAlign w:val="center"/>
          </w:tcPr>
          <w:p w14:paraId="23EF12AB" w14:textId="77777777" w:rsidR="00CE2EEB" w:rsidRDefault="00000000">
            <w:pPr>
              <w:pStyle w:val="afff6"/>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417" w:type="dxa"/>
            <w:vAlign w:val="center"/>
          </w:tcPr>
          <w:p w14:paraId="25ABEFA8" w14:textId="77777777" w:rsidR="00CE2EEB" w:rsidRDefault="00000000">
            <w:pPr>
              <w:pStyle w:val="afff6"/>
              <w:spacing w:beforeLines="0" w:afterLines="0" w:line="240" w:lineRule="auto"/>
            </w:pPr>
            <w:r>
              <w:rPr>
                <w:rFonts w:hint="eastAsia"/>
              </w:rPr>
              <w:t>废机油</w:t>
            </w:r>
          </w:p>
        </w:tc>
        <w:tc>
          <w:tcPr>
            <w:tcW w:w="1701" w:type="dxa"/>
            <w:vAlign w:val="center"/>
          </w:tcPr>
          <w:p w14:paraId="5015C916" w14:textId="77777777" w:rsidR="00CE2EEB" w:rsidRDefault="00000000">
            <w:pPr>
              <w:pStyle w:val="afff6"/>
              <w:spacing w:beforeLines="0" w:afterLines="0" w:line="240" w:lineRule="auto"/>
            </w:pPr>
            <w:r>
              <w:rPr>
                <w:rFonts w:ascii="Times New Roman" w:hint="eastAsia"/>
                <w:snapToGrid w:val="0"/>
                <w:kern w:val="21"/>
                <w:szCs w:val="21"/>
              </w:rPr>
              <w:t>0</w:t>
            </w:r>
          </w:p>
        </w:tc>
        <w:tc>
          <w:tcPr>
            <w:tcW w:w="1276" w:type="dxa"/>
            <w:vAlign w:val="center"/>
          </w:tcPr>
          <w:p w14:paraId="6ED02EA6"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14:paraId="439A9875"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59" w:type="dxa"/>
            <w:vAlign w:val="center"/>
          </w:tcPr>
          <w:p w14:paraId="1CD7879D"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0.15t/a</w:t>
            </w:r>
          </w:p>
        </w:tc>
        <w:tc>
          <w:tcPr>
            <w:tcW w:w="1761" w:type="dxa"/>
            <w:vAlign w:val="center"/>
          </w:tcPr>
          <w:p w14:paraId="137A53FA"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88" w:type="dxa"/>
            <w:vAlign w:val="center"/>
          </w:tcPr>
          <w:p w14:paraId="56F44B4D"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0.15t/a</w:t>
            </w:r>
          </w:p>
        </w:tc>
        <w:tc>
          <w:tcPr>
            <w:tcW w:w="1197" w:type="dxa"/>
            <w:vAlign w:val="center"/>
          </w:tcPr>
          <w:p w14:paraId="74F9ACA0" w14:textId="77777777" w:rsidR="00CE2EEB" w:rsidRDefault="00000000">
            <w:pPr>
              <w:pStyle w:val="afff6"/>
              <w:spacing w:beforeLines="0" w:afterLines="0" w:line="240" w:lineRule="auto"/>
              <w:rPr>
                <w:rFonts w:ascii="Times New Roman"/>
                <w:snapToGrid w:val="0"/>
                <w:kern w:val="21"/>
                <w:szCs w:val="21"/>
              </w:rPr>
            </w:pPr>
            <w:r>
              <w:rPr>
                <w:rFonts w:ascii="Times New Roman" w:hint="eastAsia"/>
                <w:snapToGrid w:val="0"/>
                <w:kern w:val="21"/>
                <w:szCs w:val="21"/>
              </w:rPr>
              <w:t>+0.15</w:t>
            </w:r>
          </w:p>
        </w:tc>
      </w:tr>
    </w:tbl>
    <w:p w14:paraId="724121EF" w14:textId="77777777" w:rsidR="00CE2EEB" w:rsidRDefault="00000000">
      <w:pPr>
        <w:pStyle w:val="afff6"/>
        <w:spacing w:beforeLines="80" w:before="192"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Ansi="宋体" w:cs="宋体" w:hint="eastAsia"/>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Ansi="宋体" w:cs="宋体" w:hint="eastAsia"/>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Ansi="宋体" w:cs="宋体" w:hint="eastAsia"/>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Ansi="宋体" w:cs="宋体" w:hint="eastAsia"/>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Ansi="宋体" w:cs="宋体" w:hint="eastAsia"/>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Ansi="宋体" w:cs="宋体" w:hint="eastAsia"/>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Ansi="宋体" w:cs="宋体" w:hint="eastAsia"/>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Ansi="宋体" w:cs="宋体" w:hint="eastAsia"/>
          <w:szCs w:val="21"/>
        </w:rPr>
        <w:t>①</w:t>
      </w:r>
      <w:r>
        <w:rPr>
          <w:rFonts w:ascii="Times New Roman"/>
          <w:snapToGrid w:val="0"/>
          <w:spacing w:val="-6"/>
          <w:kern w:val="21"/>
          <w:szCs w:val="21"/>
        </w:rPr>
        <w:fldChar w:fldCharType="end"/>
      </w:r>
    </w:p>
    <w:p w14:paraId="47BFD418" w14:textId="77777777" w:rsidR="00CE2EEB" w:rsidRDefault="00000000">
      <w:pPr>
        <w:rPr>
          <w:snapToGrid w:val="0"/>
          <w:spacing w:val="-6"/>
          <w:kern w:val="21"/>
          <w:szCs w:val="21"/>
        </w:rPr>
      </w:pPr>
      <w:r>
        <w:rPr>
          <w:snapToGrid w:val="0"/>
          <w:spacing w:val="-6"/>
          <w:kern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4"/>
      </w:tblGrid>
      <w:tr w:rsidR="00CE2EEB" w14:paraId="5D5800E8" w14:textId="77777777">
        <w:tc>
          <w:tcPr>
            <w:tcW w:w="13454" w:type="dxa"/>
          </w:tcPr>
          <w:p w14:paraId="253889BE" w14:textId="77777777" w:rsidR="00CE2EEB" w:rsidRDefault="00000000">
            <w:pPr>
              <w:jc w:val="left"/>
            </w:pPr>
            <w:r>
              <w:rPr>
                <w:noProof/>
              </w:rPr>
              <w:lastRenderedPageBreak/>
              <w:drawing>
                <wp:inline distT="0" distB="0" distL="0" distR="0" wp14:anchorId="263EFFB5" wp14:editId="59E48A16">
                  <wp:extent cx="2731770" cy="2051685"/>
                  <wp:effectExtent l="0" t="0" r="11430" b="5715"/>
                  <wp:docPr id="1746952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5202"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r>
              <w:rPr>
                <w:noProof/>
              </w:rPr>
              <w:drawing>
                <wp:inline distT="0" distB="0" distL="0" distR="0" wp14:anchorId="2F9244D6" wp14:editId="19678D3A">
                  <wp:extent cx="2731770" cy="2051685"/>
                  <wp:effectExtent l="0" t="0" r="11430" b="5715"/>
                  <wp:docPr id="7079280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28046"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r>
              <w:rPr>
                <w:noProof/>
              </w:rPr>
              <w:drawing>
                <wp:inline distT="0" distB="0" distL="0" distR="0" wp14:anchorId="34A1A87D" wp14:editId="38C982A7">
                  <wp:extent cx="2731770" cy="2051685"/>
                  <wp:effectExtent l="0" t="0" r="11430" b="5715"/>
                  <wp:docPr id="1826775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5038"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p>
          <w:p w14:paraId="0508FC84" w14:textId="77777777" w:rsidR="00CE2EEB" w:rsidRDefault="00000000">
            <w:pPr>
              <w:jc w:val="left"/>
              <w:rPr>
                <w:sz w:val="24"/>
                <w:szCs w:val="32"/>
              </w:rPr>
            </w:pPr>
            <w:r>
              <w:rPr>
                <w:rFonts w:hint="eastAsia"/>
                <w:sz w:val="24"/>
                <w:szCs w:val="32"/>
              </w:rPr>
              <w:t xml:space="preserve">         </w:t>
            </w:r>
            <w:r>
              <w:rPr>
                <w:sz w:val="24"/>
                <w:szCs w:val="32"/>
              </w:rPr>
              <w:t xml:space="preserve">  </w:t>
            </w:r>
            <w:r>
              <w:rPr>
                <w:rFonts w:hint="eastAsia"/>
                <w:sz w:val="24"/>
                <w:szCs w:val="32"/>
              </w:rPr>
              <w:t>项目东侧</w:t>
            </w:r>
            <w:r>
              <w:rPr>
                <w:rFonts w:hint="eastAsia"/>
                <w:sz w:val="24"/>
                <w:szCs w:val="32"/>
              </w:rPr>
              <w:t xml:space="preserve">                              </w:t>
            </w:r>
            <w:proofErr w:type="gramStart"/>
            <w:r>
              <w:rPr>
                <w:rFonts w:hint="eastAsia"/>
                <w:sz w:val="24"/>
                <w:szCs w:val="32"/>
              </w:rPr>
              <w:t>项目南测</w:t>
            </w:r>
            <w:proofErr w:type="gramEnd"/>
            <w:r>
              <w:rPr>
                <w:rFonts w:hint="eastAsia"/>
                <w:sz w:val="24"/>
                <w:szCs w:val="32"/>
              </w:rPr>
              <w:t xml:space="preserve">                              </w:t>
            </w:r>
            <w:r>
              <w:rPr>
                <w:rFonts w:hint="eastAsia"/>
                <w:sz w:val="24"/>
                <w:szCs w:val="32"/>
              </w:rPr>
              <w:t>项目西侧</w:t>
            </w:r>
          </w:p>
          <w:p w14:paraId="44CC1A29" w14:textId="77777777" w:rsidR="00CE2EEB" w:rsidRDefault="00000000">
            <w:pPr>
              <w:jc w:val="left"/>
            </w:pPr>
            <w:r>
              <w:rPr>
                <w:noProof/>
              </w:rPr>
              <w:drawing>
                <wp:inline distT="0" distB="0" distL="0" distR="0" wp14:anchorId="25A5FFD6" wp14:editId="6C546CF0">
                  <wp:extent cx="2731770" cy="2051685"/>
                  <wp:effectExtent l="0" t="0" r="11430" b="5715"/>
                  <wp:docPr id="1234997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97804"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r>
              <w:rPr>
                <w:noProof/>
              </w:rPr>
              <w:drawing>
                <wp:inline distT="0" distB="0" distL="0" distR="0" wp14:anchorId="7DE415DD" wp14:editId="3227C808">
                  <wp:extent cx="2731770" cy="2051685"/>
                  <wp:effectExtent l="0" t="0" r="11430" b="5715"/>
                  <wp:docPr id="11375894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89419"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r>
              <w:rPr>
                <w:noProof/>
              </w:rPr>
              <w:drawing>
                <wp:inline distT="0" distB="0" distL="0" distR="0" wp14:anchorId="3B31A16A" wp14:editId="7A0A366C">
                  <wp:extent cx="2731770" cy="2051685"/>
                  <wp:effectExtent l="0" t="0" r="11430" b="5715"/>
                  <wp:docPr id="2654797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974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32400" cy="2052000"/>
                          </a:xfrm>
                          <a:prstGeom prst="rect">
                            <a:avLst/>
                          </a:prstGeom>
                          <a:noFill/>
                          <a:ln>
                            <a:noFill/>
                          </a:ln>
                        </pic:spPr>
                      </pic:pic>
                    </a:graphicData>
                  </a:graphic>
                </wp:inline>
              </w:drawing>
            </w:r>
          </w:p>
          <w:p w14:paraId="6514784D" w14:textId="77777777" w:rsidR="00CE2EEB" w:rsidRDefault="00000000">
            <w:pPr>
              <w:jc w:val="left"/>
              <w:rPr>
                <w:sz w:val="24"/>
                <w:szCs w:val="32"/>
              </w:rPr>
            </w:pPr>
            <w:r>
              <w:rPr>
                <w:rFonts w:hint="eastAsia"/>
                <w:sz w:val="24"/>
                <w:szCs w:val="32"/>
              </w:rPr>
              <w:t xml:space="preserve">         </w:t>
            </w:r>
            <w:r>
              <w:rPr>
                <w:sz w:val="24"/>
                <w:szCs w:val="32"/>
              </w:rPr>
              <w:t xml:space="preserve">  </w:t>
            </w:r>
            <w:r>
              <w:rPr>
                <w:rFonts w:hint="eastAsia"/>
                <w:sz w:val="24"/>
                <w:szCs w:val="32"/>
              </w:rPr>
              <w:t>项目北侧</w:t>
            </w:r>
            <w:r>
              <w:rPr>
                <w:rFonts w:hint="eastAsia"/>
                <w:sz w:val="24"/>
                <w:szCs w:val="32"/>
              </w:rPr>
              <w:t xml:space="preserve">                            </w:t>
            </w:r>
            <w:r>
              <w:rPr>
                <w:sz w:val="24"/>
                <w:szCs w:val="32"/>
              </w:rPr>
              <w:t xml:space="preserve">  </w:t>
            </w:r>
            <w:r>
              <w:rPr>
                <w:rFonts w:hint="eastAsia"/>
                <w:sz w:val="24"/>
                <w:szCs w:val="32"/>
              </w:rPr>
              <w:t xml:space="preserve"> </w:t>
            </w:r>
            <w:r>
              <w:rPr>
                <w:rFonts w:hint="eastAsia"/>
                <w:sz w:val="24"/>
                <w:szCs w:val="32"/>
              </w:rPr>
              <w:t>项目现状</w:t>
            </w:r>
            <w:r>
              <w:rPr>
                <w:rFonts w:hint="eastAsia"/>
                <w:sz w:val="24"/>
                <w:szCs w:val="32"/>
              </w:rPr>
              <w:t xml:space="preserve">                           </w:t>
            </w:r>
            <w:r>
              <w:rPr>
                <w:rFonts w:hint="eastAsia"/>
                <w:sz w:val="24"/>
                <w:szCs w:val="32"/>
              </w:rPr>
              <w:t>项目现状</w:t>
            </w:r>
          </w:p>
        </w:tc>
      </w:tr>
    </w:tbl>
    <w:p w14:paraId="15C9F7B1" w14:textId="4CA5F08C" w:rsidR="00CE2EEB" w:rsidRDefault="00000000" w:rsidP="00C97CA9">
      <w:pPr>
        <w:jc w:val="center"/>
      </w:pPr>
      <w:r>
        <w:rPr>
          <w:rFonts w:hint="eastAsia"/>
          <w:b/>
          <w:bCs/>
          <w:sz w:val="28"/>
          <w:szCs w:val="36"/>
        </w:rPr>
        <w:t>现场勘查</w:t>
      </w:r>
    </w:p>
    <w:sectPr w:rsidR="00CE2EEB" w:rsidSect="00C97CA9">
      <w:footerReference w:type="default" r:id="rId35"/>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DD7D9" w14:textId="77777777" w:rsidR="00285E1B" w:rsidRDefault="00285E1B">
      <w:r>
        <w:separator/>
      </w:r>
    </w:p>
  </w:endnote>
  <w:endnote w:type="continuationSeparator" w:id="0">
    <w:p w14:paraId="1125DCFE" w14:textId="77777777" w:rsidR="00285E1B" w:rsidRDefault="0028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font>
  <w:font w:name="仿宋体">
    <w:altName w:val="宋体"/>
    <w:charset w:val="86"/>
    <w:family w:val="roman"/>
    <w:pitch w:val="default"/>
    <w:sig w:usb0="00000000" w:usb1="00000000" w:usb2="00000010" w:usb3="00000000" w:csb0="00040000" w:csb1="00000000"/>
  </w:font>
  <w:font w:name="Tms Rmn">
    <w:panose1 w:val="02020603040505020304"/>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新宋体-18030">
    <w:altName w:val="宋体"/>
    <w:charset w:val="00"/>
    <w:family w:val="auto"/>
    <w:pitch w:val="default"/>
    <w:sig w:usb0="00000000" w:usb1="00000000" w:usb2="00000000" w:usb3="00000000" w:csb0="00040001" w:csb1="00000000"/>
  </w:font>
  <w:font w:name="Impact">
    <w:panose1 w:val="020B0806030902050204"/>
    <w:charset w:val="00"/>
    <w:family w:val="swiss"/>
    <w:pitch w:val="variable"/>
    <w:sig w:usb0="00000287" w:usb1="00000000" w:usb2="00000000" w:usb3="00000000" w:csb0="0000009F" w:csb1="00000000"/>
  </w:font>
  <w:font w:name="CG Times (WN)">
    <w:altName w:val="Times New Roman"/>
    <w:charset w:val="00"/>
    <w:family w:val="auto"/>
    <w:pitch w:val="default"/>
    <w:sig w:usb0="00000000" w:usb1="00000000" w:usb2="00000000" w:usb3="00000000" w:csb0="00000001" w:csb1="00000000"/>
  </w:font>
  <w:font w:name="方正小标宋_GBK">
    <w:altName w:val="微软雅黑"/>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TimesNewRomanPS-BoldMT">
    <w:altName w:val="微软雅黑"/>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E50B" w14:textId="77777777" w:rsidR="00CE2EEB" w:rsidRDefault="00CE2EEB">
    <w:pPr>
      <w:pStyle w:val="af5"/>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674C" w14:textId="77777777" w:rsidR="00622C00" w:rsidRDefault="00622C00">
    <w:pPr>
      <w:pStyle w:val="af5"/>
      <w:framePr w:wrap="around" w:vAnchor="text" w:hAnchor="page" w:x="5285" w:y="-89"/>
      <w:rPr>
        <w:rStyle w:val="aff6"/>
        <w:rFonts w:ascii="宋体" w:hAnsi="宋体"/>
        <w:sz w:val="28"/>
        <w:szCs w:val="28"/>
      </w:rPr>
    </w:pPr>
    <w:r>
      <w:rPr>
        <w:rStyle w:val="aff6"/>
        <w:rFonts w:ascii="宋体" w:hAnsi="宋体" w:hint="eastAsia"/>
        <w:sz w:val="28"/>
        <w:szCs w:val="28"/>
      </w:rPr>
      <w:t>—</w:t>
    </w:r>
    <w:r>
      <w:rPr>
        <w:rStyle w:val="aff6"/>
        <w:rFonts w:ascii="宋体" w:hAnsi="宋体" w:hint="eastAsia"/>
        <w:sz w:val="20"/>
      </w:rPr>
      <w:t xml:space="preserve">  </w:t>
    </w:r>
    <w:r>
      <w:rPr>
        <w:rFonts w:ascii="宋体" w:hAnsi="宋体"/>
        <w:sz w:val="26"/>
        <w:szCs w:val="26"/>
      </w:rPr>
      <w:fldChar w:fldCharType="begin"/>
    </w:r>
    <w:r>
      <w:rPr>
        <w:rStyle w:val="aff6"/>
        <w:rFonts w:ascii="宋体" w:hAnsi="宋体"/>
        <w:sz w:val="26"/>
        <w:szCs w:val="26"/>
      </w:rPr>
      <w:instrText xml:space="preserve">PAGE  </w:instrText>
    </w:r>
    <w:r>
      <w:rPr>
        <w:rFonts w:ascii="宋体" w:hAnsi="宋体"/>
        <w:sz w:val="26"/>
        <w:szCs w:val="26"/>
      </w:rPr>
      <w:fldChar w:fldCharType="separate"/>
    </w:r>
    <w:r>
      <w:rPr>
        <w:rStyle w:val="aff6"/>
        <w:rFonts w:ascii="宋体" w:hAnsi="宋体"/>
        <w:sz w:val="26"/>
        <w:szCs w:val="26"/>
      </w:rPr>
      <w:t>1</w:t>
    </w:r>
    <w:r>
      <w:rPr>
        <w:rFonts w:ascii="宋体" w:hAnsi="宋体"/>
        <w:sz w:val="26"/>
        <w:szCs w:val="26"/>
      </w:rPr>
      <w:fldChar w:fldCharType="end"/>
    </w:r>
    <w:r>
      <w:rPr>
        <w:rStyle w:val="aff6"/>
        <w:rFonts w:ascii="宋体" w:hAnsi="宋体" w:hint="eastAsia"/>
        <w:sz w:val="20"/>
      </w:rPr>
      <w:t xml:space="preserve">  </w:t>
    </w:r>
    <w:r>
      <w:rPr>
        <w:rStyle w:val="aff6"/>
        <w:rFonts w:ascii="宋体" w:hAnsi="宋体" w:hint="eastAsia"/>
        <w:sz w:val="28"/>
        <w:szCs w:val="28"/>
      </w:rPr>
      <w:t>—</w:t>
    </w:r>
  </w:p>
  <w:p w14:paraId="679DCF42" w14:textId="77777777" w:rsidR="00622C00" w:rsidRDefault="00622C00">
    <w:pPr>
      <w:pStyle w:val="af5"/>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4A91" w14:textId="77777777" w:rsidR="00CE2EEB" w:rsidRDefault="00000000">
    <w:pPr>
      <w:pStyle w:val="af5"/>
      <w:framePr w:wrap="around" w:vAnchor="text" w:hAnchor="page" w:x="5723" w:y="-27"/>
      <w:rPr>
        <w:rStyle w:val="aff6"/>
        <w:rFonts w:ascii="宋体" w:hAnsi="宋体"/>
        <w:sz w:val="28"/>
        <w:szCs w:val="28"/>
      </w:rPr>
    </w:pPr>
    <w:r>
      <w:rPr>
        <w:rStyle w:val="aff6"/>
        <w:rFonts w:ascii="宋体" w:hAnsi="宋体" w:hint="eastAsia"/>
        <w:sz w:val="28"/>
        <w:szCs w:val="28"/>
      </w:rPr>
      <w:t>—</w:t>
    </w:r>
    <w:r>
      <w:rPr>
        <w:rStyle w:val="aff6"/>
        <w:rFonts w:ascii="宋体" w:hAnsi="宋体" w:hint="eastAsia"/>
        <w:sz w:val="20"/>
      </w:rPr>
      <w:t xml:space="preserve">  </w:t>
    </w:r>
    <w:r>
      <w:rPr>
        <w:rFonts w:ascii="宋体" w:hAnsi="宋体"/>
        <w:sz w:val="26"/>
        <w:szCs w:val="26"/>
      </w:rPr>
      <w:fldChar w:fldCharType="begin"/>
    </w:r>
    <w:r>
      <w:rPr>
        <w:rStyle w:val="aff6"/>
        <w:rFonts w:ascii="宋体" w:hAnsi="宋体"/>
        <w:sz w:val="26"/>
        <w:szCs w:val="26"/>
      </w:rPr>
      <w:instrText xml:space="preserve">PAGE  </w:instrText>
    </w:r>
    <w:r>
      <w:rPr>
        <w:rFonts w:ascii="宋体" w:hAnsi="宋体"/>
        <w:sz w:val="26"/>
        <w:szCs w:val="26"/>
      </w:rPr>
      <w:fldChar w:fldCharType="separate"/>
    </w:r>
    <w:r>
      <w:rPr>
        <w:rStyle w:val="aff6"/>
        <w:rFonts w:ascii="宋体" w:hAnsi="宋体"/>
        <w:sz w:val="26"/>
        <w:szCs w:val="26"/>
      </w:rPr>
      <w:t>36</w:t>
    </w:r>
    <w:r>
      <w:rPr>
        <w:rFonts w:ascii="宋体" w:hAnsi="宋体"/>
        <w:sz w:val="26"/>
        <w:szCs w:val="26"/>
      </w:rPr>
      <w:fldChar w:fldCharType="end"/>
    </w:r>
    <w:r>
      <w:rPr>
        <w:rStyle w:val="aff6"/>
        <w:rFonts w:ascii="宋体" w:hAnsi="宋体" w:hint="eastAsia"/>
        <w:sz w:val="20"/>
      </w:rPr>
      <w:t xml:space="preserve">  </w:t>
    </w:r>
    <w:r>
      <w:rPr>
        <w:rStyle w:val="aff6"/>
        <w:rFonts w:ascii="宋体" w:hAnsi="宋体" w:hint="eastAsia"/>
        <w:sz w:val="28"/>
        <w:szCs w:val="28"/>
      </w:rPr>
      <w:t>—</w:t>
    </w:r>
  </w:p>
  <w:p w14:paraId="23C45878" w14:textId="77777777" w:rsidR="00CE2EEB" w:rsidRDefault="00CE2EEB">
    <w:pPr>
      <w:pStyle w:val="af5"/>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6690" w14:textId="77777777" w:rsidR="00285E1B" w:rsidRDefault="00285E1B">
      <w:r>
        <w:separator/>
      </w:r>
    </w:p>
  </w:footnote>
  <w:footnote w:type="continuationSeparator" w:id="0">
    <w:p w14:paraId="67EEB502" w14:textId="77777777" w:rsidR="00285E1B" w:rsidRDefault="00285E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C2C0B"/>
    <w:multiLevelType w:val="singleLevel"/>
    <w:tmpl w:val="FFFC2C0B"/>
    <w:lvl w:ilvl="0">
      <w:start w:val="3"/>
      <w:numFmt w:val="decimal"/>
      <w:suff w:val="nothing"/>
      <w:lvlText w:val="%1、"/>
      <w:lvlJc w:val="left"/>
    </w:lvl>
  </w:abstractNum>
  <w:num w:numId="1" w16cid:durableId="211042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QzYmQ4OGFkODEzYWFmNjEzMzNhNTlkODAwMjRiMzYifQ=="/>
  </w:docVars>
  <w:rsids>
    <w:rsidRoot w:val="00A14947"/>
    <w:rsid w:val="000060B3"/>
    <w:rsid w:val="0000635F"/>
    <w:rsid w:val="00013902"/>
    <w:rsid w:val="00020E7A"/>
    <w:rsid w:val="00021885"/>
    <w:rsid w:val="00025249"/>
    <w:rsid w:val="000350D0"/>
    <w:rsid w:val="0004286E"/>
    <w:rsid w:val="0004364B"/>
    <w:rsid w:val="00043967"/>
    <w:rsid w:val="000459CF"/>
    <w:rsid w:val="000464EE"/>
    <w:rsid w:val="00046C6B"/>
    <w:rsid w:val="00055647"/>
    <w:rsid w:val="00061B1F"/>
    <w:rsid w:val="0006631A"/>
    <w:rsid w:val="00066E85"/>
    <w:rsid w:val="000671BE"/>
    <w:rsid w:val="00070A35"/>
    <w:rsid w:val="000733C4"/>
    <w:rsid w:val="00074783"/>
    <w:rsid w:val="0007798C"/>
    <w:rsid w:val="0008029D"/>
    <w:rsid w:val="0008070B"/>
    <w:rsid w:val="000810AC"/>
    <w:rsid w:val="00081A02"/>
    <w:rsid w:val="00082231"/>
    <w:rsid w:val="00084F6C"/>
    <w:rsid w:val="00091646"/>
    <w:rsid w:val="00092D38"/>
    <w:rsid w:val="0009359E"/>
    <w:rsid w:val="0009377B"/>
    <w:rsid w:val="00093EE3"/>
    <w:rsid w:val="000A16CE"/>
    <w:rsid w:val="000A20C9"/>
    <w:rsid w:val="000A4E6D"/>
    <w:rsid w:val="000A6D13"/>
    <w:rsid w:val="000B058F"/>
    <w:rsid w:val="000B4467"/>
    <w:rsid w:val="000B4652"/>
    <w:rsid w:val="000B4DB9"/>
    <w:rsid w:val="000B6F0A"/>
    <w:rsid w:val="000C09AC"/>
    <w:rsid w:val="000C5152"/>
    <w:rsid w:val="000C767F"/>
    <w:rsid w:val="000C7889"/>
    <w:rsid w:val="000D5A44"/>
    <w:rsid w:val="000E3841"/>
    <w:rsid w:val="000E3ED2"/>
    <w:rsid w:val="000F53F8"/>
    <w:rsid w:val="000F552C"/>
    <w:rsid w:val="0010160E"/>
    <w:rsid w:val="0011215E"/>
    <w:rsid w:val="00112973"/>
    <w:rsid w:val="00122437"/>
    <w:rsid w:val="00130739"/>
    <w:rsid w:val="00131F42"/>
    <w:rsid w:val="001357F1"/>
    <w:rsid w:val="00140FA8"/>
    <w:rsid w:val="00141DCB"/>
    <w:rsid w:val="00142FEB"/>
    <w:rsid w:val="00143A2D"/>
    <w:rsid w:val="00143B62"/>
    <w:rsid w:val="00144971"/>
    <w:rsid w:val="00144A2C"/>
    <w:rsid w:val="00144DAB"/>
    <w:rsid w:val="00145A41"/>
    <w:rsid w:val="001502B9"/>
    <w:rsid w:val="00151675"/>
    <w:rsid w:val="00157435"/>
    <w:rsid w:val="00161F98"/>
    <w:rsid w:val="00165BFC"/>
    <w:rsid w:val="0017262F"/>
    <w:rsid w:val="001734B9"/>
    <w:rsid w:val="0017504D"/>
    <w:rsid w:val="0017671A"/>
    <w:rsid w:val="00177422"/>
    <w:rsid w:val="0017795E"/>
    <w:rsid w:val="00184590"/>
    <w:rsid w:val="001870D1"/>
    <w:rsid w:val="0018781E"/>
    <w:rsid w:val="0019262D"/>
    <w:rsid w:val="00193442"/>
    <w:rsid w:val="00193EFE"/>
    <w:rsid w:val="00194795"/>
    <w:rsid w:val="001957EE"/>
    <w:rsid w:val="00196C13"/>
    <w:rsid w:val="001A06B0"/>
    <w:rsid w:val="001A112B"/>
    <w:rsid w:val="001A1B35"/>
    <w:rsid w:val="001A48A2"/>
    <w:rsid w:val="001A5E3C"/>
    <w:rsid w:val="001A6F61"/>
    <w:rsid w:val="001B02CC"/>
    <w:rsid w:val="001B52A8"/>
    <w:rsid w:val="001B72B8"/>
    <w:rsid w:val="001B7E1D"/>
    <w:rsid w:val="001C2DAB"/>
    <w:rsid w:val="001C5D23"/>
    <w:rsid w:val="001C60C3"/>
    <w:rsid w:val="001C61E9"/>
    <w:rsid w:val="001C69B3"/>
    <w:rsid w:val="001D24F8"/>
    <w:rsid w:val="001D5595"/>
    <w:rsid w:val="001D56E2"/>
    <w:rsid w:val="001D5B6B"/>
    <w:rsid w:val="001D7874"/>
    <w:rsid w:val="001D7F22"/>
    <w:rsid w:val="001E0BF5"/>
    <w:rsid w:val="001E41F9"/>
    <w:rsid w:val="001E4F05"/>
    <w:rsid w:val="001E5282"/>
    <w:rsid w:val="001E5A27"/>
    <w:rsid w:val="001E683D"/>
    <w:rsid w:val="001E7102"/>
    <w:rsid w:val="001F0F17"/>
    <w:rsid w:val="001F1369"/>
    <w:rsid w:val="001F19F5"/>
    <w:rsid w:val="001F3347"/>
    <w:rsid w:val="001F69E4"/>
    <w:rsid w:val="00200A6E"/>
    <w:rsid w:val="00200F52"/>
    <w:rsid w:val="002017BB"/>
    <w:rsid w:val="002029FC"/>
    <w:rsid w:val="00203809"/>
    <w:rsid w:val="0021012A"/>
    <w:rsid w:val="002125B4"/>
    <w:rsid w:val="002155B8"/>
    <w:rsid w:val="0022029C"/>
    <w:rsid w:val="0022308D"/>
    <w:rsid w:val="00223836"/>
    <w:rsid w:val="00224839"/>
    <w:rsid w:val="002249B2"/>
    <w:rsid w:val="002249F4"/>
    <w:rsid w:val="00226574"/>
    <w:rsid w:val="002278EC"/>
    <w:rsid w:val="0023280E"/>
    <w:rsid w:val="002337BA"/>
    <w:rsid w:val="00233AC6"/>
    <w:rsid w:val="002377D1"/>
    <w:rsid w:val="00246932"/>
    <w:rsid w:val="002503A5"/>
    <w:rsid w:val="002506BC"/>
    <w:rsid w:val="002511A3"/>
    <w:rsid w:val="002511C7"/>
    <w:rsid w:val="00253C66"/>
    <w:rsid w:val="00254345"/>
    <w:rsid w:val="00256DD8"/>
    <w:rsid w:val="00264147"/>
    <w:rsid w:val="00264557"/>
    <w:rsid w:val="0026512D"/>
    <w:rsid w:val="00265A9A"/>
    <w:rsid w:val="00265CD0"/>
    <w:rsid w:val="002726DB"/>
    <w:rsid w:val="002738A3"/>
    <w:rsid w:val="0027398F"/>
    <w:rsid w:val="00275990"/>
    <w:rsid w:val="002805AB"/>
    <w:rsid w:val="00282D32"/>
    <w:rsid w:val="002839F9"/>
    <w:rsid w:val="00284204"/>
    <w:rsid w:val="00285E1B"/>
    <w:rsid w:val="00290E9A"/>
    <w:rsid w:val="00291773"/>
    <w:rsid w:val="00291A8E"/>
    <w:rsid w:val="00293BEA"/>
    <w:rsid w:val="00294AA8"/>
    <w:rsid w:val="00295D18"/>
    <w:rsid w:val="00297958"/>
    <w:rsid w:val="002A168C"/>
    <w:rsid w:val="002A3089"/>
    <w:rsid w:val="002A3679"/>
    <w:rsid w:val="002A3DC7"/>
    <w:rsid w:val="002A5F56"/>
    <w:rsid w:val="002A6C22"/>
    <w:rsid w:val="002B0316"/>
    <w:rsid w:val="002B16CA"/>
    <w:rsid w:val="002B16D0"/>
    <w:rsid w:val="002B1E74"/>
    <w:rsid w:val="002B46A6"/>
    <w:rsid w:val="002B49E2"/>
    <w:rsid w:val="002B6E8E"/>
    <w:rsid w:val="002B7B00"/>
    <w:rsid w:val="002B7C44"/>
    <w:rsid w:val="002C1B5B"/>
    <w:rsid w:val="002C2B17"/>
    <w:rsid w:val="002C53EB"/>
    <w:rsid w:val="002D06FF"/>
    <w:rsid w:val="002D3069"/>
    <w:rsid w:val="002D3DD0"/>
    <w:rsid w:val="002D75F1"/>
    <w:rsid w:val="002E16F9"/>
    <w:rsid w:val="002E1F3A"/>
    <w:rsid w:val="002E298A"/>
    <w:rsid w:val="002E6D1D"/>
    <w:rsid w:val="002F1520"/>
    <w:rsid w:val="002F221A"/>
    <w:rsid w:val="002F5333"/>
    <w:rsid w:val="002F5442"/>
    <w:rsid w:val="00301978"/>
    <w:rsid w:val="00301992"/>
    <w:rsid w:val="0030332C"/>
    <w:rsid w:val="00304919"/>
    <w:rsid w:val="003051C2"/>
    <w:rsid w:val="003076A1"/>
    <w:rsid w:val="00312296"/>
    <w:rsid w:val="0031432E"/>
    <w:rsid w:val="00314F0E"/>
    <w:rsid w:val="00315AEC"/>
    <w:rsid w:val="00321D8E"/>
    <w:rsid w:val="00322A79"/>
    <w:rsid w:val="003252DD"/>
    <w:rsid w:val="00325928"/>
    <w:rsid w:val="00331586"/>
    <w:rsid w:val="00332863"/>
    <w:rsid w:val="00335F9F"/>
    <w:rsid w:val="00336416"/>
    <w:rsid w:val="0033684D"/>
    <w:rsid w:val="00337B42"/>
    <w:rsid w:val="00340C1B"/>
    <w:rsid w:val="00341B42"/>
    <w:rsid w:val="0034275D"/>
    <w:rsid w:val="0034348F"/>
    <w:rsid w:val="00345D5B"/>
    <w:rsid w:val="00347039"/>
    <w:rsid w:val="00350969"/>
    <w:rsid w:val="00351C68"/>
    <w:rsid w:val="003541B0"/>
    <w:rsid w:val="0035482A"/>
    <w:rsid w:val="00354B3A"/>
    <w:rsid w:val="00356653"/>
    <w:rsid w:val="0035743F"/>
    <w:rsid w:val="00357BE2"/>
    <w:rsid w:val="00360133"/>
    <w:rsid w:val="00360704"/>
    <w:rsid w:val="00361117"/>
    <w:rsid w:val="0036170C"/>
    <w:rsid w:val="00361F9D"/>
    <w:rsid w:val="0036507D"/>
    <w:rsid w:val="0036607E"/>
    <w:rsid w:val="00366936"/>
    <w:rsid w:val="00366E0F"/>
    <w:rsid w:val="00367FED"/>
    <w:rsid w:val="00372E85"/>
    <w:rsid w:val="00381A72"/>
    <w:rsid w:val="00382E02"/>
    <w:rsid w:val="00384352"/>
    <w:rsid w:val="00384676"/>
    <w:rsid w:val="00386B90"/>
    <w:rsid w:val="00390857"/>
    <w:rsid w:val="00391601"/>
    <w:rsid w:val="00391BE2"/>
    <w:rsid w:val="00392997"/>
    <w:rsid w:val="00392999"/>
    <w:rsid w:val="003931D2"/>
    <w:rsid w:val="00393F38"/>
    <w:rsid w:val="0039707C"/>
    <w:rsid w:val="00397364"/>
    <w:rsid w:val="003A4BF3"/>
    <w:rsid w:val="003A5E8F"/>
    <w:rsid w:val="003A6B9A"/>
    <w:rsid w:val="003A6EB2"/>
    <w:rsid w:val="003B2DD2"/>
    <w:rsid w:val="003B420D"/>
    <w:rsid w:val="003B6B35"/>
    <w:rsid w:val="003B785E"/>
    <w:rsid w:val="003B7DC9"/>
    <w:rsid w:val="003C00E7"/>
    <w:rsid w:val="003C4C67"/>
    <w:rsid w:val="003C5F6B"/>
    <w:rsid w:val="003C6C16"/>
    <w:rsid w:val="003D4600"/>
    <w:rsid w:val="003D578A"/>
    <w:rsid w:val="003D794D"/>
    <w:rsid w:val="003E1A07"/>
    <w:rsid w:val="003E1C88"/>
    <w:rsid w:val="003E3058"/>
    <w:rsid w:val="003E76A9"/>
    <w:rsid w:val="003E79DA"/>
    <w:rsid w:val="003F0809"/>
    <w:rsid w:val="003F1717"/>
    <w:rsid w:val="003F5226"/>
    <w:rsid w:val="003F6A54"/>
    <w:rsid w:val="003F6A8C"/>
    <w:rsid w:val="003F6E4C"/>
    <w:rsid w:val="003F755C"/>
    <w:rsid w:val="00404FE3"/>
    <w:rsid w:val="00406D2E"/>
    <w:rsid w:val="00406F01"/>
    <w:rsid w:val="0041117D"/>
    <w:rsid w:val="00416A43"/>
    <w:rsid w:val="00416D50"/>
    <w:rsid w:val="00416FD5"/>
    <w:rsid w:val="00417772"/>
    <w:rsid w:val="00420E6A"/>
    <w:rsid w:val="004231DA"/>
    <w:rsid w:val="004240CF"/>
    <w:rsid w:val="00425A9E"/>
    <w:rsid w:val="00426D6B"/>
    <w:rsid w:val="00431620"/>
    <w:rsid w:val="00431E6C"/>
    <w:rsid w:val="00433CE7"/>
    <w:rsid w:val="004477C7"/>
    <w:rsid w:val="004522B2"/>
    <w:rsid w:val="00452738"/>
    <w:rsid w:val="00453D45"/>
    <w:rsid w:val="00455587"/>
    <w:rsid w:val="00456091"/>
    <w:rsid w:val="004639A7"/>
    <w:rsid w:val="004650CD"/>
    <w:rsid w:val="00465BD7"/>
    <w:rsid w:val="00466321"/>
    <w:rsid w:val="00480AD7"/>
    <w:rsid w:val="00484B9B"/>
    <w:rsid w:val="004855F6"/>
    <w:rsid w:val="0048661E"/>
    <w:rsid w:val="00487BE7"/>
    <w:rsid w:val="00487D8C"/>
    <w:rsid w:val="00494670"/>
    <w:rsid w:val="004A3823"/>
    <w:rsid w:val="004B3CE9"/>
    <w:rsid w:val="004B4167"/>
    <w:rsid w:val="004B6DD4"/>
    <w:rsid w:val="004B7035"/>
    <w:rsid w:val="004C1846"/>
    <w:rsid w:val="004C1F70"/>
    <w:rsid w:val="004C3735"/>
    <w:rsid w:val="004C488A"/>
    <w:rsid w:val="004C6CF0"/>
    <w:rsid w:val="004D01C6"/>
    <w:rsid w:val="004D161C"/>
    <w:rsid w:val="004E2EB8"/>
    <w:rsid w:val="004E4A1B"/>
    <w:rsid w:val="004E4CEB"/>
    <w:rsid w:val="004E6946"/>
    <w:rsid w:val="004F1AD8"/>
    <w:rsid w:val="004F4AF6"/>
    <w:rsid w:val="004F5B07"/>
    <w:rsid w:val="004F69A7"/>
    <w:rsid w:val="004F6DBD"/>
    <w:rsid w:val="005010F4"/>
    <w:rsid w:val="005039CB"/>
    <w:rsid w:val="0050558F"/>
    <w:rsid w:val="00506286"/>
    <w:rsid w:val="00510813"/>
    <w:rsid w:val="00511990"/>
    <w:rsid w:val="00511DE0"/>
    <w:rsid w:val="00514870"/>
    <w:rsid w:val="00514B9B"/>
    <w:rsid w:val="00517F02"/>
    <w:rsid w:val="00520C69"/>
    <w:rsid w:val="005214FA"/>
    <w:rsid w:val="00524303"/>
    <w:rsid w:val="00525746"/>
    <w:rsid w:val="005258A2"/>
    <w:rsid w:val="00527D82"/>
    <w:rsid w:val="005401AE"/>
    <w:rsid w:val="00542E07"/>
    <w:rsid w:val="00543642"/>
    <w:rsid w:val="00545424"/>
    <w:rsid w:val="005512B6"/>
    <w:rsid w:val="00554A7B"/>
    <w:rsid w:val="005550FC"/>
    <w:rsid w:val="0055572C"/>
    <w:rsid w:val="00560443"/>
    <w:rsid w:val="0056106A"/>
    <w:rsid w:val="00561F3D"/>
    <w:rsid w:val="005672E7"/>
    <w:rsid w:val="005720AE"/>
    <w:rsid w:val="005725B0"/>
    <w:rsid w:val="00574351"/>
    <w:rsid w:val="00577718"/>
    <w:rsid w:val="005817A8"/>
    <w:rsid w:val="00584895"/>
    <w:rsid w:val="00590ED2"/>
    <w:rsid w:val="00594D77"/>
    <w:rsid w:val="00595F64"/>
    <w:rsid w:val="005969E4"/>
    <w:rsid w:val="005A06B7"/>
    <w:rsid w:val="005A0989"/>
    <w:rsid w:val="005A159F"/>
    <w:rsid w:val="005A1759"/>
    <w:rsid w:val="005A2CB4"/>
    <w:rsid w:val="005A68A7"/>
    <w:rsid w:val="005A731B"/>
    <w:rsid w:val="005A77E4"/>
    <w:rsid w:val="005B2B7A"/>
    <w:rsid w:val="005B3CF3"/>
    <w:rsid w:val="005C165A"/>
    <w:rsid w:val="005C5391"/>
    <w:rsid w:val="005C67B5"/>
    <w:rsid w:val="005D36AB"/>
    <w:rsid w:val="005E263A"/>
    <w:rsid w:val="005E2E77"/>
    <w:rsid w:val="005E524B"/>
    <w:rsid w:val="005F06C9"/>
    <w:rsid w:val="005F09EA"/>
    <w:rsid w:val="005F1FA3"/>
    <w:rsid w:val="005F4F68"/>
    <w:rsid w:val="00600D1E"/>
    <w:rsid w:val="00601668"/>
    <w:rsid w:val="006107A8"/>
    <w:rsid w:val="006155F4"/>
    <w:rsid w:val="00617CC3"/>
    <w:rsid w:val="00622C00"/>
    <w:rsid w:val="006269C2"/>
    <w:rsid w:val="006323B3"/>
    <w:rsid w:val="006377A6"/>
    <w:rsid w:val="00637A3D"/>
    <w:rsid w:val="00640FCE"/>
    <w:rsid w:val="006411EF"/>
    <w:rsid w:val="0064424E"/>
    <w:rsid w:val="00653300"/>
    <w:rsid w:val="00655D24"/>
    <w:rsid w:val="00657F53"/>
    <w:rsid w:val="00665F75"/>
    <w:rsid w:val="00666220"/>
    <w:rsid w:val="00667009"/>
    <w:rsid w:val="006748B8"/>
    <w:rsid w:val="006775C3"/>
    <w:rsid w:val="0067777D"/>
    <w:rsid w:val="00680196"/>
    <w:rsid w:val="00680F4E"/>
    <w:rsid w:val="00681C6A"/>
    <w:rsid w:val="00686A81"/>
    <w:rsid w:val="006918B9"/>
    <w:rsid w:val="0069275E"/>
    <w:rsid w:val="0069290A"/>
    <w:rsid w:val="00692F9E"/>
    <w:rsid w:val="006947E1"/>
    <w:rsid w:val="00696B7D"/>
    <w:rsid w:val="00696F5E"/>
    <w:rsid w:val="0069775A"/>
    <w:rsid w:val="00697813"/>
    <w:rsid w:val="006A0347"/>
    <w:rsid w:val="006A3EE8"/>
    <w:rsid w:val="006A6A4C"/>
    <w:rsid w:val="006A6C38"/>
    <w:rsid w:val="006A6CCF"/>
    <w:rsid w:val="006A72BF"/>
    <w:rsid w:val="006B03F2"/>
    <w:rsid w:val="006B3558"/>
    <w:rsid w:val="006B37DC"/>
    <w:rsid w:val="006B44BC"/>
    <w:rsid w:val="006B4F68"/>
    <w:rsid w:val="006B7EF5"/>
    <w:rsid w:val="006C0592"/>
    <w:rsid w:val="006C272E"/>
    <w:rsid w:val="006C492E"/>
    <w:rsid w:val="006C5479"/>
    <w:rsid w:val="006C5CDA"/>
    <w:rsid w:val="006C7C94"/>
    <w:rsid w:val="006D01D0"/>
    <w:rsid w:val="006D13B5"/>
    <w:rsid w:val="006D1E39"/>
    <w:rsid w:val="006D3F8C"/>
    <w:rsid w:val="006D492E"/>
    <w:rsid w:val="006D4DE6"/>
    <w:rsid w:val="006D61E1"/>
    <w:rsid w:val="006D773A"/>
    <w:rsid w:val="006D77D2"/>
    <w:rsid w:val="006E0626"/>
    <w:rsid w:val="006E12FF"/>
    <w:rsid w:val="006E36D4"/>
    <w:rsid w:val="006E3AF2"/>
    <w:rsid w:val="006E5D32"/>
    <w:rsid w:val="006E607E"/>
    <w:rsid w:val="006F7E50"/>
    <w:rsid w:val="0070057C"/>
    <w:rsid w:val="007035B0"/>
    <w:rsid w:val="0070373D"/>
    <w:rsid w:val="00703B65"/>
    <w:rsid w:val="00703D7D"/>
    <w:rsid w:val="00706C5D"/>
    <w:rsid w:val="00707432"/>
    <w:rsid w:val="00713B7D"/>
    <w:rsid w:val="007207D6"/>
    <w:rsid w:val="00724AD7"/>
    <w:rsid w:val="007262CE"/>
    <w:rsid w:val="007326D8"/>
    <w:rsid w:val="00732922"/>
    <w:rsid w:val="00736980"/>
    <w:rsid w:val="007374D0"/>
    <w:rsid w:val="00746A79"/>
    <w:rsid w:val="00746E74"/>
    <w:rsid w:val="0075162E"/>
    <w:rsid w:val="00752111"/>
    <w:rsid w:val="00752DE4"/>
    <w:rsid w:val="00753774"/>
    <w:rsid w:val="00754034"/>
    <w:rsid w:val="00755581"/>
    <w:rsid w:val="00755E1A"/>
    <w:rsid w:val="007562D5"/>
    <w:rsid w:val="00756556"/>
    <w:rsid w:val="00757118"/>
    <w:rsid w:val="007618C4"/>
    <w:rsid w:val="007655E0"/>
    <w:rsid w:val="0076760F"/>
    <w:rsid w:val="00767980"/>
    <w:rsid w:val="00770B19"/>
    <w:rsid w:val="00771AA0"/>
    <w:rsid w:val="0077463F"/>
    <w:rsid w:val="00782610"/>
    <w:rsid w:val="007836EA"/>
    <w:rsid w:val="00784507"/>
    <w:rsid w:val="00784CDA"/>
    <w:rsid w:val="007906C4"/>
    <w:rsid w:val="0079378E"/>
    <w:rsid w:val="00793A17"/>
    <w:rsid w:val="007940EA"/>
    <w:rsid w:val="007967E8"/>
    <w:rsid w:val="007A0009"/>
    <w:rsid w:val="007A2170"/>
    <w:rsid w:val="007A22BF"/>
    <w:rsid w:val="007A3323"/>
    <w:rsid w:val="007A3713"/>
    <w:rsid w:val="007A572D"/>
    <w:rsid w:val="007A5A3B"/>
    <w:rsid w:val="007B249C"/>
    <w:rsid w:val="007B3D0A"/>
    <w:rsid w:val="007B72B8"/>
    <w:rsid w:val="007B7A58"/>
    <w:rsid w:val="007C1B17"/>
    <w:rsid w:val="007C21B5"/>
    <w:rsid w:val="007C600C"/>
    <w:rsid w:val="007C6A88"/>
    <w:rsid w:val="007D2A1E"/>
    <w:rsid w:val="007D3DA8"/>
    <w:rsid w:val="007D4EA4"/>
    <w:rsid w:val="007D5A32"/>
    <w:rsid w:val="007D73D0"/>
    <w:rsid w:val="007E1472"/>
    <w:rsid w:val="007E1792"/>
    <w:rsid w:val="007E4BD2"/>
    <w:rsid w:val="00801393"/>
    <w:rsid w:val="00801E76"/>
    <w:rsid w:val="00802F88"/>
    <w:rsid w:val="00805FA6"/>
    <w:rsid w:val="0081293E"/>
    <w:rsid w:val="00815465"/>
    <w:rsid w:val="00817298"/>
    <w:rsid w:val="00817E9A"/>
    <w:rsid w:val="008246F8"/>
    <w:rsid w:val="0082561A"/>
    <w:rsid w:val="008306BD"/>
    <w:rsid w:val="008314E0"/>
    <w:rsid w:val="00831A80"/>
    <w:rsid w:val="00833743"/>
    <w:rsid w:val="008340A4"/>
    <w:rsid w:val="0083612C"/>
    <w:rsid w:val="00836721"/>
    <w:rsid w:val="0083706A"/>
    <w:rsid w:val="00842832"/>
    <w:rsid w:val="0084470B"/>
    <w:rsid w:val="00847543"/>
    <w:rsid w:val="0085067F"/>
    <w:rsid w:val="008626E2"/>
    <w:rsid w:val="008673BF"/>
    <w:rsid w:val="0087135F"/>
    <w:rsid w:val="00872D94"/>
    <w:rsid w:val="00876DE6"/>
    <w:rsid w:val="00880364"/>
    <w:rsid w:val="00880FC9"/>
    <w:rsid w:val="00882B0C"/>
    <w:rsid w:val="00883AAD"/>
    <w:rsid w:val="0088515F"/>
    <w:rsid w:val="00887212"/>
    <w:rsid w:val="00891592"/>
    <w:rsid w:val="00891DB2"/>
    <w:rsid w:val="00891E9E"/>
    <w:rsid w:val="00892710"/>
    <w:rsid w:val="00895EC6"/>
    <w:rsid w:val="008A0284"/>
    <w:rsid w:val="008A0E26"/>
    <w:rsid w:val="008A12A3"/>
    <w:rsid w:val="008A2F68"/>
    <w:rsid w:val="008A3635"/>
    <w:rsid w:val="008A7E13"/>
    <w:rsid w:val="008B4FA6"/>
    <w:rsid w:val="008B5282"/>
    <w:rsid w:val="008B7C17"/>
    <w:rsid w:val="008C1C0F"/>
    <w:rsid w:val="008C29F8"/>
    <w:rsid w:val="008C2D01"/>
    <w:rsid w:val="008C371D"/>
    <w:rsid w:val="008C40E6"/>
    <w:rsid w:val="008C57FC"/>
    <w:rsid w:val="008C6BF4"/>
    <w:rsid w:val="008D0F7A"/>
    <w:rsid w:val="008D68E4"/>
    <w:rsid w:val="008E0506"/>
    <w:rsid w:val="008E0CFF"/>
    <w:rsid w:val="008E4F95"/>
    <w:rsid w:val="008E5D6B"/>
    <w:rsid w:val="008E76F0"/>
    <w:rsid w:val="008F15FE"/>
    <w:rsid w:val="008F26BA"/>
    <w:rsid w:val="008F2D29"/>
    <w:rsid w:val="008F5187"/>
    <w:rsid w:val="008F60D8"/>
    <w:rsid w:val="008F6D06"/>
    <w:rsid w:val="009007B2"/>
    <w:rsid w:val="00900ECA"/>
    <w:rsid w:val="00902727"/>
    <w:rsid w:val="00902DA7"/>
    <w:rsid w:val="0090312B"/>
    <w:rsid w:val="0090569A"/>
    <w:rsid w:val="009076D6"/>
    <w:rsid w:val="00912466"/>
    <w:rsid w:val="009136DD"/>
    <w:rsid w:val="009145D7"/>
    <w:rsid w:val="0091689F"/>
    <w:rsid w:val="0091736D"/>
    <w:rsid w:val="00923358"/>
    <w:rsid w:val="0093037A"/>
    <w:rsid w:val="00936061"/>
    <w:rsid w:val="0093619B"/>
    <w:rsid w:val="009414E4"/>
    <w:rsid w:val="0094154D"/>
    <w:rsid w:val="00942642"/>
    <w:rsid w:val="009454E7"/>
    <w:rsid w:val="009457D9"/>
    <w:rsid w:val="00945E52"/>
    <w:rsid w:val="00947616"/>
    <w:rsid w:val="0095155F"/>
    <w:rsid w:val="009538EF"/>
    <w:rsid w:val="00954429"/>
    <w:rsid w:val="00955773"/>
    <w:rsid w:val="009563CE"/>
    <w:rsid w:val="009617C0"/>
    <w:rsid w:val="00962CA9"/>
    <w:rsid w:val="00964CC9"/>
    <w:rsid w:val="00967542"/>
    <w:rsid w:val="009734D8"/>
    <w:rsid w:val="009745FA"/>
    <w:rsid w:val="00976328"/>
    <w:rsid w:val="0097680D"/>
    <w:rsid w:val="00982064"/>
    <w:rsid w:val="00982438"/>
    <w:rsid w:val="00982C76"/>
    <w:rsid w:val="00983FBD"/>
    <w:rsid w:val="0098404C"/>
    <w:rsid w:val="00985283"/>
    <w:rsid w:val="00985D30"/>
    <w:rsid w:val="009905C6"/>
    <w:rsid w:val="00991675"/>
    <w:rsid w:val="0099361F"/>
    <w:rsid w:val="00995992"/>
    <w:rsid w:val="00995D6A"/>
    <w:rsid w:val="009A03E5"/>
    <w:rsid w:val="009A0F3B"/>
    <w:rsid w:val="009A1BB4"/>
    <w:rsid w:val="009A2628"/>
    <w:rsid w:val="009A2763"/>
    <w:rsid w:val="009A3200"/>
    <w:rsid w:val="009A603B"/>
    <w:rsid w:val="009A7382"/>
    <w:rsid w:val="009B0897"/>
    <w:rsid w:val="009B0E3B"/>
    <w:rsid w:val="009B7BD9"/>
    <w:rsid w:val="009B7E0C"/>
    <w:rsid w:val="009C4A60"/>
    <w:rsid w:val="009C57FA"/>
    <w:rsid w:val="009C7DD5"/>
    <w:rsid w:val="009D7685"/>
    <w:rsid w:val="009E2191"/>
    <w:rsid w:val="009E227D"/>
    <w:rsid w:val="009E2FB9"/>
    <w:rsid w:val="009E31C4"/>
    <w:rsid w:val="009E38EA"/>
    <w:rsid w:val="009E5019"/>
    <w:rsid w:val="009F0120"/>
    <w:rsid w:val="009F2C89"/>
    <w:rsid w:val="009F38DC"/>
    <w:rsid w:val="009F7395"/>
    <w:rsid w:val="00A029FA"/>
    <w:rsid w:val="00A04F1B"/>
    <w:rsid w:val="00A0501B"/>
    <w:rsid w:val="00A052B1"/>
    <w:rsid w:val="00A108DE"/>
    <w:rsid w:val="00A140AC"/>
    <w:rsid w:val="00A14947"/>
    <w:rsid w:val="00A14D2F"/>
    <w:rsid w:val="00A174A2"/>
    <w:rsid w:val="00A2121F"/>
    <w:rsid w:val="00A2129A"/>
    <w:rsid w:val="00A23C35"/>
    <w:rsid w:val="00A310B9"/>
    <w:rsid w:val="00A32A83"/>
    <w:rsid w:val="00A32BD7"/>
    <w:rsid w:val="00A366F9"/>
    <w:rsid w:val="00A368DB"/>
    <w:rsid w:val="00A40D3A"/>
    <w:rsid w:val="00A423AA"/>
    <w:rsid w:val="00A44C3C"/>
    <w:rsid w:val="00A45D30"/>
    <w:rsid w:val="00A466A1"/>
    <w:rsid w:val="00A46838"/>
    <w:rsid w:val="00A47519"/>
    <w:rsid w:val="00A50A02"/>
    <w:rsid w:val="00A53D03"/>
    <w:rsid w:val="00A53EC6"/>
    <w:rsid w:val="00A55C0F"/>
    <w:rsid w:val="00A57303"/>
    <w:rsid w:val="00A573EA"/>
    <w:rsid w:val="00A60116"/>
    <w:rsid w:val="00A61D2E"/>
    <w:rsid w:val="00A6784A"/>
    <w:rsid w:val="00A703DA"/>
    <w:rsid w:val="00A74D9D"/>
    <w:rsid w:val="00A7691A"/>
    <w:rsid w:val="00A8713F"/>
    <w:rsid w:val="00A90BA1"/>
    <w:rsid w:val="00A95F2B"/>
    <w:rsid w:val="00A97A9A"/>
    <w:rsid w:val="00AA0671"/>
    <w:rsid w:val="00AA2531"/>
    <w:rsid w:val="00AA7AB4"/>
    <w:rsid w:val="00AB11FE"/>
    <w:rsid w:val="00AB1E09"/>
    <w:rsid w:val="00AB46A2"/>
    <w:rsid w:val="00AB5330"/>
    <w:rsid w:val="00AB7747"/>
    <w:rsid w:val="00AC0673"/>
    <w:rsid w:val="00AC14CE"/>
    <w:rsid w:val="00AC1B06"/>
    <w:rsid w:val="00AC2A56"/>
    <w:rsid w:val="00AC38E7"/>
    <w:rsid w:val="00AC5300"/>
    <w:rsid w:val="00AC5A69"/>
    <w:rsid w:val="00AD055E"/>
    <w:rsid w:val="00AD47A7"/>
    <w:rsid w:val="00AD78D3"/>
    <w:rsid w:val="00AE0DD3"/>
    <w:rsid w:val="00AE29C3"/>
    <w:rsid w:val="00AE2A5D"/>
    <w:rsid w:val="00AE52ED"/>
    <w:rsid w:val="00AE5F83"/>
    <w:rsid w:val="00AE6D2E"/>
    <w:rsid w:val="00AE7337"/>
    <w:rsid w:val="00AF058C"/>
    <w:rsid w:val="00AF0CBF"/>
    <w:rsid w:val="00AF0FF0"/>
    <w:rsid w:val="00AF257F"/>
    <w:rsid w:val="00AF2D58"/>
    <w:rsid w:val="00AF33CF"/>
    <w:rsid w:val="00AF4D50"/>
    <w:rsid w:val="00AF6179"/>
    <w:rsid w:val="00B01C45"/>
    <w:rsid w:val="00B02046"/>
    <w:rsid w:val="00B05A47"/>
    <w:rsid w:val="00B0646C"/>
    <w:rsid w:val="00B06A46"/>
    <w:rsid w:val="00B1295A"/>
    <w:rsid w:val="00B137D2"/>
    <w:rsid w:val="00B2053D"/>
    <w:rsid w:val="00B20A45"/>
    <w:rsid w:val="00B22C5C"/>
    <w:rsid w:val="00B247E3"/>
    <w:rsid w:val="00B24837"/>
    <w:rsid w:val="00B24D8F"/>
    <w:rsid w:val="00B24F30"/>
    <w:rsid w:val="00B25269"/>
    <w:rsid w:val="00B27B42"/>
    <w:rsid w:val="00B301F8"/>
    <w:rsid w:val="00B31ABF"/>
    <w:rsid w:val="00B33BE3"/>
    <w:rsid w:val="00B3791A"/>
    <w:rsid w:val="00B4321C"/>
    <w:rsid w:val="00B47A95"/>
    <w:rsid w:val="00B503A7"/>
    <w:rsid w:val="00B510B8"/>
    <w:rsid w:val="00B53B5D"/>
    <w:rsid w:val="00B56050"/>
    <w:rsid w:val="00B6055E"/>
    <w:rsid w:val="00B605FD"/>
    <w:rsid w:val="00B6317D"/>
    <w:rsid w:val="00B66C9C"/>
    <w:rsid w:val="00B702A0"/>
    <w:rsid w:val="00B73134"/>
    <w:rsid w:val="00B7608C"/>
    <w:rsid w:val="00B7723F"/>
    <w:rsid w:val="00B80042"/>
    <w:rsid w:val="00B80534"/>
    <w:rsid w:val="00B80D6E"/>
    <w:rsid w:val="00B80D82"/>
    <w:rsid w:val="00B82DB7"/>
    <w:rsid w:val="00B83C36"/>
    <w:rsid w:val="00B8433C"/>
    <w:rsid w:val="00B8614E"/>
    <w:rsid w:val="00B87491"/>
    <w:rsid w:val="00B902C4"/>
    <w:rsid w:val="00BA29E9"/>
    <w:rsid w:val="00BA7142"/>
    <w:rsid w:val="00BB0BA2"/>
    <w:rsid w:val="00BB152D"/>
    <w:rsid w:val="00BB1DB6"/>
    <w:rsid w:val="00BB237C"/>
    <w:rsid w:val="00BB41A3"/>
    <w:rsid w:val="00BC1C1C"/>
    <w:rsid w:val="00BC3189"/>
    <w:rsid w:val="00BC32DC"/>
    <w:rsid w:val="00BC35B6"/>
    <w:rsid w:val="00BC5835"/>
    <w:rsid w:val="00BC7CC9"/>
    <w:rsid w:val="00BD1B51"/>
    <w:rsid w:val="00BD4596"/>
    <w:rsid w:val="00BD7B65"/>
    <w:rsid w:val="00BE00C0"/>
    <w:rsid w:val="00BE040A"/>
    <w:rsid w:val="00BE0462"/>
    <w:rsid w:val="00BE0D61"/>
    <w:rsid w:val="00BE1405"/>
    <w:rsid w:val="00BE27FE"/>
    <w:rsid w:val="00BE312D"/>
    <w:rsid w:val="00BE5AED"/>
    <w:rsid w:val="00BF0E45"/>
    <w:rsid w:val="00BF18F1"/>
    <w:rsid w:val="00BF1C20"/>
    <w:rsid w:val="00BF3E1A"/>
    <w:rsid w:val="00BF49BC"/>
    <w:rsid w:val="00BF6F20"/>
    <w:rsid w:val="00BF6F36"/>
    <w:rsid w:val="00BF7141"/>
    <w:rsid w:val="00C01144"/>
    <w:rsid w:val="00C06F2E"/>
    <w:rsid w:val="00C10578"/>
    <w:rsid w:val="00C10FEF"/>
    <w:rsid w:val="00C12D63"/>
    <w:rsid w:val="00C135BC"/>
    <w:rsid w:val="00C14083"/>
    <w:rsid w:val="00C14944"/>
    <w:rsid w:val="00C15C95"/>
    <w:rsid w:val="00C1726A"/>
    <w:rsid w:val="00C1749D"/>
    <w:rsid w:val="00C1767B"/>
    <w:rsid w:val="00C2596A"/>
    <w:rsid w:val="00C261E4"/>
    <w:rsid w:val="00C27537"/>
    <w:rsid w:val="00C308FE"/>
    <w:rsid w:val="00C3269D"/>
    <w:rsid w:val="00C328FE"/>
    <w:rsid w:val="00C33507"/>
    <w:rsid w:val="00C33838"/>
    <w:rsid w:val="00C34075"/>
    <w:rsid w:val="00C37B69"/>
    <w:rsid w:val="00C42BCB"/>
    <w:rsid w:val="00C4409D"/>
    <w:rsid w:val="00C44405"/>
    <w:rsid w:val="00C44E72"/>
    <w:rsid w:val="00C45A06"/>
    <w:rsid w:val="00C468B6"/>
    <w:rsid w:val="00C478D9"/>
    <w:rsid w:val="00C47E5B"/>
    <w:rsid w:val="00C52553"/>
    <w:rsid w:val="00C539FA"/>
    <w:rsid w:val="00C575D7"/>
    <w:rsid w:val="00C61E4B"/>
    <w:rsid w:val="00C64BFF"/>
    <w:rsid w:val="00C704E9"/>
    <w:rsid w:val="00C74522"/>
    <w:rsid w:val="00C74C7B"/>
    <w:rsid w:val="00C75C71"/>
    <w:rsid w:val="00C763C9"/>
    <w:rsid w:val="00C80057"/>
    <w:rsid w:val="00C82232"/>
    <w:rsid w:val="00C8233A"/>
    <w:rsid w:val="00C82913"/>
    <w:rsid w:val="00C830FF"/>
    <w:rsid w:val="00C845F0"/>
    <w:rsid w:val="00C9211B"/>
    <w:rsid w:val="00C93120"/>
    <w:rsid w:val="00C93A0F"/>
    <w:rsid w:val="00C972B1"/>
    <w:rsid w:val="00C97CA9"/>
    <w:rsid w:val="00CA28ED"/>
    <w:rsid w:val="00CA2CCE"/>
    <w:rsid w:val="00CA4089"/>
    <w:rsid w:val="00CA43FD"/>
    <w:rsid w:val="00CA6955"/>
    <w:rsid w:val="00CA7EF8"/>
    <w:rsid w:val="00CB1920"/>
    <w:rsid w:val="00CB1A7B"/>
    <w:rsid w:val="00CB20CC"/>
    <w:rsid w:val="00CB5D67"/>
    <w:rsid w:val="00CB5F05"/>
    <w:rsid w:val="00CB70DE"/>
    <w:rsid w:val="00CC1953"/>
    <w:rsid w:val="00CC1F7A"/>
    <w:rsid w:val="00CC489B"/>
    <w:rsid w:val="00CC4CE8"/>
    <w:rsid w:val="00CC70D0"/>
    <w:rsid w:val="00CD1FFA"/>
    <w:rsid w:val="00CD2BCD"/>
    <w:rsid w:val="00CD3A4C"/>
    <w:rsid w:val="00CD482C"/>
    <w:rsid w:val="00CE10E9"/>
    <w:rsid w:val="00CE2681"/>
    <w:rsid w:val="00CE2910"/>
    <w:rsid w:val="00CE2BDE"/>
    <w:rsid w:val="00CE2EEB"/>
    <w:rsid w:val="00CE370A"/>
    <w:rsid w:val="00CE4A91"/>
    <w:rsid w:val="00CE5393"/>
    <w:rsid w:val="00CE6AF2"/>
    <w:rsid w:val="00CF36BE"/>
    <w:rsid w:val="00CF4162"/>
    <w:rsid w:val="00CF6000"/>
    <w:rsid w:val="00D003F3"/>
    <w:rsid w:val="00D023CE"/>
    <w:rsid w:val="00D02A54"/>
    <w:rsid w:val="00D0364F"/>
    <w:rsid w:val="00D06834"/>
    <w:rsid w:val="00D165B5"/>
    <w:rsid w:val="00D229A1"/>
    <w:rsid w:val="00D22BAA"/>
    <w:rsid w:val="00D22D95"/>
    <w:rsid w:val="00D307CC"/>
    <w:rsid w:val="00D308ED"/>
    <w:rsid w:val="00D31518"/>
    <w:rsid w:val="00D3337F"/>
    <w:rsid w:val="00D36298"/>
    <w:rsid w:val="00D36D86"/>
    <w:rsid w:val="00D41810"/>
    <w:rsid w:val="00D428AA"/>
    <w:rsid w:val="00D50A34"/>
    <w:rsid w:val="00D5128D"/>
    <w:rsid w:val="00D5392D"/>
    <w:rsid w:val="00D53EFA"/>
    <w:rsid w:val="00D54883"/>
    <w:rsid w:val="00D54B6F"/>
    <w:rsid w:val="00D56D42"/>
    <w:rsid w:val="00D60CE2"/>
    <w:rsid w:val="00D61A87"/>
    <w:rsid w:val="00D65AA4"/>
    <w:rsid w:val="00D77722"/>
    <w:rsid w:val="00D8119F"/>
    <w:rsid w:val="00D816AC"/>
    <w:rsid w:val="00D82D8B"/>
    <w:rsid w:val="00D83747"/>
    <w:rsid w:val="00D87738"/>
    <w:rsid w:val="00D92F16"/>
    <w:rsid w:val="00D94111"/>
    <w:rsid w:val="00D94A7C"/>
    <w:rsid w:val="00D9584C"/>
    <w:rsid w:val="00D95896"/>
    <w:rsid w:val="00DA4515"/>
    <w:rsid w:val="00DA4F86"/>
    <w:rsid w:val="00DA74CF"/>
    <w:rsid w:val="00DB0248"/>
    <w:rsid w:val="00DB2983"/>
    <w:rsid w:val="00DB52C9"/>
    <w:rsid w:val="00DC004B"/>
    <w:rsid w:val="00DC0B74"/>
    <w:rsid w:val="00DC1257"/>
    <w:rsid w:val="00DC206C"/>
    <w:rsid w:val="00DC2509"/>
    <w:rsid w:val="00DC2A2D"/>
    <w:rsid w:val="00DC3DC0"/>
    <w:rsid w:val="00DC5B2B"/>
    <w:rsid w:val="00DD19B1"/>
    <w:rsid w:val="00DD318D"/>
    <w:rsid w:val="00DD4EE1"/>
    <w:rsid w:val="00DD5E0D"/>
    <w:rsid w:val="00DE017B"/>
    <w:rsid w:val="00DE4059"/>
    <w:rsid w:val="00DE6FEA"/>
    <w:rsid w:val="00DF2207"/>
    <w:rsid w:val="00DF2E12"/>
    <w:rsid w:val="00DF514A"/>
    <w:rsid w:val="00DF6690"/>
    <w:rsid w:val="00DF6804"/>
    <w:rsid w:val="00E03451"/>
    <w:rsid w:val="00E0358D"/>
    <w:rsid w:val="00E03B27"/>
    <w:rsid w:val="00E04323"/>
    <w:rsid w:val="00E063CD"/>
    <w:rsid w:val="00E070A2"/>
    <w:rsid w:val="00E103E4"/>
    <w:rsid w:val="00E10F16"/>
    <w:rsid w:val="00E11B2E"/>
    <w:rsid w:val="00E137C5"/>
    <w:rsid w:val="00E16A7C"/>
    <w:rsid w:val="00E2538F"/>
    <w:rsid w:val="00E2656A"/>
    <w:rsid w:val="00E346AC"/>
    <w:rsid w:val="00E349FE"/>
    <w:rsid w:val="00E412D0"/>
    <w:rsid w:val="00E4317D"/>
    <w:rsid w:val="00E43E7F"/>
    <w:rsid w:val="00E44657"/>
    <w:rsid w:val="00E52AC8"/>
    <w:rsid w:val="00E5302F"/>
    <w:rsid w:val="00E53390"/>
    <w:rsid w:val="00E56322"/>
    <w:rsid w:val="00E60982"/>
    <w:rsid w:val="00E6143B"/>
    <w:rsid w:val="00E616D8"/>
    <w:rsid w:val="00E6227A"/>
    <w:rsid w:val="00E62C62"/>
    <w:rsid w:val="00E63F1E"/>
    <w:rsid w:val="00E654C1"/>
    <w:rsid w:val="00E65D97"/>
    <w:rsid w:val="00E67AE2"/>
    <w:rsid w:val="00E708E3"/>
    <w:rsid w:val="00E72A5A"/>
    <w:rsid w:val="00E73354"/>
    <w:rsid w:val="00E74CC1"/>
    <w:rsid w:val="00E8110B"/>
    <w:rsid w:val="00E8299D"/>
    <w:rsid w:val="00E83D12"/>
    <w:rsid w:val="00E8528E"/>
    <w:rsid w:val="00E9242D"/>
    <w:rsid w:val="00E93D68"/>
    <w:rsid w:val="00E94098"/>
    <w:rsid w:val="00EA3703"/>
    <w:rsid w:val="00EA4F37"/>
    <w:rsid w:val="00EA5ED8"/>
    <w:rsid w:val="00EA7328"/>
    <w:rsid w:val="00EA76B1"/>
    <w:rsid w:val="00EB0EA8"/>
    <w:rsid w:val="00EB5255"/>
    <w:rsid w:val="00EB5C47"/>
    <w:rsid w:val="00EC1476"/>
    <w:rsid w:val="00EC2478"/>
    <w:rsid w:val="00EC477E"/>
    <w:rsid w:val="00EC4B84"/>
    <w:rsid w:val="00EC4EF7"/>
    <w:rsid w:val="00EC57FF"/>
    <w:rsid w:val="00EC5801"/>
    <w:rsid w:val="00ED0639"/>
    <w:rsid w:val="00ED0E08"/>
    <w:rsid w:val="00ED28F2"/>
    <w:rsid w:val="00ED3B61"/>
    <w:rsid w:val="00ED42E0"/>
    <w:rsid w:val="00ED44FD"/>
    <w:rsid w:val="00ED778C"/>
    <w:rsid w:val="00EE11C9"/>
    <w:rsid w:val="00EE3A44"/>
    <w:rsid w:val="00EE463F"/>
    <w:rsid w:val="00EE52AD"/>
    <w:rsid w:val="00EF2EF8"/>
    <w:rsid w:val="00EF4755"/>
    <w:rsid w:val="00EF7135"/>
    <w:rsid w:val="00F01880"/>
    <w:rsid w:val="00F027DB"/>
    <w:rsid w:val="00F03CC2"/>
    <w:rsid w:val="00F06155"/>
    <w:rsid w:val="00F06330"/>
    <w:rsid w:val="00F07372"/>
    <w:rsid w:val="00F127F2"/>
    <w:rsid w:val="00F13EFA"/>
    <w:rsid w:val="00F14A7A"/>
    <w:rsid w:val="00F21563"/>
    <w:rsid w:val="00F227B5"/>
    <w:rsid w:val="00F22985"/>
    <w:rsid w:val="00F22C32"/>
    <w:rsid w:val="00F2787F"/>
    <w:rsid w:val="00F27970"/>
    <w:rsid w:val="00F3383E"/>
    <w:rsid w:val="00F3492A"/>
    <w:rsid w:val="00F45DA3"/>
    <w:rsid w:val="00F465A7"/>
    <w:rsid w:val="00F46E62"/>
    <w:rsid w:val="00F50B7C"/>
    <w:rsid w:val="00F50F05"/>
    <w:rsid w:val="00F51870"/>
    <w:rsid w:val="00F53912"/>
    <w:rsid w:val="00F550E6"/>
    <w:rsid w:val="00F57A85"/>
    <w:rsid w:val="00F57DFF"/>
    <w:rsid w:val="00F60A7C"/>
    <w:rsid w:val="00F67B9E"/>
    <w:rsid w:val="00F67F00"/>
    <w:rsid w:val="00F715B6"/>
    <w:rsid w:val="00F74345"/>
    <w:rsid w:val="00F75F34"/>
    <w:rsid w:val="00F76B92"/>
    <w:rsid w:val="00F77113"/>
    <w:rsid w:val="00F80A0A"/>
    <w:rsid w:val="00F82B19"/>
    <w:rsid w:val="00F8654E"/>
    <w:rsid w:val="00F9154E"/>
    <w:rsid w:val="00F9212D"/>
    <w:rsid w:val="00F9230F"/>
    <w:rsid w:val="00F938E7"/>
    <w:rsid w:val="00F9406B"/>
    <w:rsid w:val="00F965DA"/>
    <w:rsid w:val="00F968B7"/>
    <w:rsid w:val="00FA35FF"/>
    <w:rsid w:val="00FA3642"/>
    <w:rsid w:val="00FA406A"/>
    <w:rsid w:val="00FA5358"/>
    <w:rsid w:val="00FA53BF"/>
    <w:rsid w:val="00FA5A4A"/>
    <w:rsid w:val="00FA781A"/>
    <w:rsid w:val="00FB503A"/>
    <w:rsid w:val="00FB516C"/>
    <w:rsid w:val="00FC201D"/>
    <w:rsid w:val="00FC2A96"/>
    <w:rsid w:val="00FC3F68"/>
    <w:rsid w:val="00FC6494"/>
    <w:rsid w:val="00FC764D"/>
    <w:rsid w:val="00FC7B9C"/>
    <w:rsid w:val="00FD0236"/>
    <w:rsid w:val="00FD16C5"/>
    <w:rsid w:val="00FD18F4"/>
    <w:rsid w:val="00FD3273"/>
    <w:rsid w:val="00FD3D1D"/>
    <w:rsid w:val="00FD54DB"/>
    <w:rsid w:val="00FD619F"/>
    <w:rsid w:val="00FD7B05"/>
    <w:rsid w:val="00FE0714"/>
    <w:rsid w:val="00FF2EA1"/>
    <w:rsid w:val="01290F7E"/>
    <w:rsid w:val="015D1E09"/>
    <w:rsid w:val="02697903"/>
    <w:rsid w:val="02F96569"/>
    <w:rsid w:val="03EA7B21"/>
    <w:rsid w:val="05F83EAE"/>
    <w:rsid w:val="063E7D85"/>
    <w:rsid w:val="07293586"/>
    <w:rsid w:val="07295285"/>
    <w:rsid w:val="07636392"/>
    <w:rsid w:val="07770C56"/>
    <w:rsid w:val="08031F33"/>
    <w:rsid w:val="092217DD"/>
    <w:rsid w:val="093A7294"/>
    <w:rsid w:val="0A2529E4"/>
    <w:rsid w:val="0A263993"/>
    <w:rsid w:val="0A2D3AC2"/>
    <w:rsid w:val="0AA755DF"/>
    <w:rsid w:val="0B120D44"/>
    <w:rsid w:val="0BD27BF6"/>
    <w:rsid w:val="0C272694"/>
    <w:rsid w:val="0C3B3C7D"/>
    <w:rsid w:val="0CAB2EAE"/>
    <w:rsid w:val="0D621C7D"/>
    <w:rsid w:val="0E73034D"/>
    <w:rsid w:val="0F13775A"/>
    <w:rsid w:val="0F5F45FE"/>
    <w:rsid w:val="0F9A112B"/>
    <w:rsid w:val="106D2F64"/>
    <w:rsid w:val="10B63710"/>
    <w:rsid w:val="10F10820"/>
    <w:rsid w:val="111C2F7A"/>
    <w:rsid w:val="11665CA1"/>
    <w:rsid w:val="129E2DB8"/>
    <w:rsid w:val="13951726"/>
    <w:rsid w:val="142C540A"/>
    <w:rsid w:val="14396509"/>
    <w:rsid w:val="14DD2C3C"/>
    <w:rsid w:val="16087E1D"/>
    <w:rsid w:val="17701D14"/>
    <w:rsid w:val="17735226"/>
    <w:rsid w:val="189F624C"/>
    <w:rsid w:val="191C10A7"/>
    <w:rsid w:val="197D495D"/>
    <w:rsid w:val="19CC487B"/>
    <w:rsid w:val="1A1C66C0"/>
    <w:rsid w:val="1A42393B"/>
    <w:rsid w:val="1AAD45DE"/>
    <w:rsid w:val="1B046F80"/>
    <w:rsid w:val="1B3267B5"/>
    <w:rsid w:val="1B40161D"/>
    <w:rsid w:val="1B441859"/>
    <w:rsid w:val="1B6606B1"/>
    <w:rsid w:val="1B861A8D"/>
    <w:rsid w:val="1C5E7925"/>
    <w:rsid w:val="1C6A411C"/>
    <w:rsid w:val="1CFD070F"/>
    <w:rsid w:val="1D5F6196"/>
    <w:rsid w:val="1D6132A5"/>
    <w:rsid w:val="1D8E56D5"/>
    <w:rsid w:val="1E7A43DA"/>
    <w:rsid w:val="1EC14BF5"/>
    <w:rsid w:val="1FE7539E"/>
    <w:rsid w:val="20671BE0"/>
    <w:rsid w:val="20963CB8"/>
    <w:rsid w:val="20A81A1B"/>
    <w:rsid w:val="20B07FB6"/>
    <w:rsid w:val="20B646FB"/>
    <w:rsid w:val="213B74B1"/>
    <w:rsid w:val="213F3853"/>
    <w:rsid w:val="215A2310"/>
    <w:rsid w:val="21DE318A"/>
    <w:rsid w:val="21EF5B80"/>
    <w:rsid w:val="22576990"/>
    <w:rsid w:val="22F47480"/>
    <w:rsid w:val="23DE1C48"/>
    <w:rsid w:val="240210CD"/>
    <w:rsid w:val="24BF09F7"/>
    <w:rsid w:val="252D53FE"/>
    <w:rsid w:val="25EC2D81"/>
    <w:rsid w:val="26A821CC"/>
    <w:rsid w:val="277057A2"/>
    <w:rsid w:val="285F3A51"/>
    <w:rsid w:val="29206EB8"/>
    <w:rsid w:val="29595666"/>
    <w:rsid w:val="29874881"/>
    <w:rsid w:val="29E325E0"/>
    <w:rsid w:val="2A452503"/>
    <w:rsid w:val="2B0A300F"/>
    <w:rsid w:val="2BA936A8"/>
    <w:rsid w:val="2C315A5A"/>
    <w:rsid w:val="2C4B1C25"/>
    <w:rsid w:val="2CB5093F"/>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5C75112"/>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D6C4081"/>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950416"/>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CB512CF"/>
    <w:rsid w:val="5D270C11"/>
    <w:rsid w:val="5D2945A2"/>
    <w:rsid w:val="5E2467F1"/>
    <w:rsid w:val="5F1A2B43"/>
    <w:rsid w:val="5FB837BB"/>
    <w:rsid w:val="60CC405A"/>
    <w:rsid w:val="61E215D8"/>
    <w:rsid w:val="621B3775"/>
    <w:rsid w:val="62364782"/>
    <w:rsid w:val="6394356A"/>
    <w:rsid w:val="63C61B2C"/>
    <w:rsid w:val="63CC03E6"/>
    <w:rsid w:val="63D40BE9"/>
    <w:rsid w:val="64102431"/>
    <w:rsid w:val="64A5243A"/>
    <w:rsid w:val="64F531DE"/>
    <w:rsid w:val="65373578"/>
    <w:rsid w:val="661B2B06"/>
    <w:rsid w:val="671F124A"/>
    <w:rsid w:val="677A33C6"/>
    <w:rsid w:val="681F6961"/>
    <w:rsid w:val="68610A2F"/>
    <w:rsid w:val="68805514"/>
    <w:rsid w:val="69316E2F"/>
    <w:rsid w:val="694E2071"/>
    <w:rsid w:val="69766163"/>
    <w:rsid w:val="697A3B33"/>
    <w:rsid w:val="69A576D9"/>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BB07F3"/>
    <w:rsid w:val="7DCD56F2"/>
    <w:rsid w:val="7EC95824"/>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05FC8E46"/>
  <w15:docId w15:val="{4DFAE5D6-7C4F-4638-B10D-3C5E9D3E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0"/>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pPr>
      <w:keepNext/>
      <w:keepLines/>
      <w:adjustRightInd w:val="0"/>
      <w:snapToGrid w:val="0"/>
      <w:spacing w:before="260" w:after="260" w:line="416" w:lineRule="auto"/>
      <w:ind w:firstLineChars="200" w:firstLine="480"/>
      <w:outlineLvl w:val="1"/>
    </w:pPr>
    <w:rPr>
      <w:rFonts w:ascii="等线 Light" w:eastAsia="等线 Light" w:hAnsi="等线 Light"/>
      <w:b/>
      <w:bCs/>
      <w:sz w:val="32"/>
      <w:szCs w:val="32"/>
    </w:rPr>
  </w:style>
  <w:style w:type="paragraph" w:styleId="3">
    <w:name w:val="heading 3"/>
    <w:basedOn w:val="a"/>
    <w:next w:val="a"/>
    <w:link w:val="30"/>
    <w:unhideWhenUsed/>
    <w:qFormat/>
    <w:pPr>
      <w:keepNext/>
      <w:keepLines/>
      <w:adjustRightInd w:val="0"/>
      <w:snapToGrid w:val="0"/>
      <w:spacing w:before="260" w:after="260" w:line="416" w:lineRule="auto"/>
      <w:ind w:firstLineChars="200" w:firstLine="480"/>
      <w:outlineLvl w:val="2"/>
    </w:pPr>
    <w:rPr>
      <w:b/>
      <w:bCs/>
      <w:sz w:val="32"/>
      <w:szCs w:val="32"/>
    </w:rPr>
  </w:style>
  <w:style w:type="paragraph" w:styleId="4">
    <w:name w:val="heading 4"/>
    <w:basedOn w:val="a"/>
    <w:next w:val="a"/>
    <w:link w:val="40"/>
    <w:semiHidden/>
    <w:unhideWhenUsed/>
    <w:qFormat/>
    <w:pPr>
      <w:keepNext/>
      <w:keepLines/>
      <w:adjustRightInd w:val="0"/>
      <w:snapToGrid w:val="0"/>
      <w:spacing w:before="280" w:after="290" w:line="376" w:lineRule="auto"/>
      <w:ind w:firstLineChars="200" w:firstLine="480"/>
      <w:outlineLvl w:val="3"/>
    </w:pPr>
    <w:rPr>
      <w:rFonts w:ascii="Arial" w:eastAsia="黑体" w:hAnsi="Arial"/>
      <w:b/>
      <w:bCs/>
      <w:sz w:val="28"/>
      <w:szCs w:val="28"/>
    </w:rPr>
  </w:style>
  <w:style w:type="paragraph" w:styleId="5">
    <w:name w:val="heading 5"/>
    <w:basedOn w:val="a"/>
    <w:next w:val="a"/>
    <w:link w:val="50"/>
    <w:semiHidden/>
    <w:unhideWhenUsed/>
    <w:qFormat/>
    <w:pPr>
      <w:keepNext/>
      <w:keepLines/>
      <w:adjustRightInd w:val="0"/>
      <w:snapToGrid w:val="0"/>
      <w:spacing w:before="280" w:after="290" w:line="376" w:lineRule="auto"/>
      <w:ind w:firstLineChars="200" w:firstLine="480"/>
      <w:outlineLvl w:val="4"/>
    </w:pPr>
    <w:rPr>
      <w:b/>
      <w:bCs/>
      <w:sz w:val="28"/>
      <w:szCs w:val="28"/>
    </w:rPr>
  </w:style>
  <w:style w:type="paragraph" w:styleId="6">
    <w:name w:val="heading 6"/>
    <w:basedOn w:val="a"/>
    <w:next w:val="a"/>
    <w:link w:val="60"/>
    <w:semiHidden/>
    <w:unhideWhenUsed/>
    <w:qFormat/>
    <w:pPr>
      <w:keepNext/>
      <w:keepLines/>
      <w:tabs>
        <w:tab w:val="left" w:pos="1152"/>
      </w:tabs>
      <w:spacing w:before="240" w:after="64" w:line="317" w:lineRule="auto"/>
      <w:ind w:left="1152" w:hanging="1152"/>
      <w:outlineLvl w:val="5"/>
    </w:pPr>
    <w:rPr>
      <w:rFonts w:ascii="Arial" w:eastAsia="黑体" w:hAnsi="Arial"/>
      <w:b/>
      <w:bCs/>
      <w:sz w:val="24"/>
    </w:rPr>
  </w:style>
  <w:style w:type="paragraph" w:styleId="7">
    <w:name w:val="heading 7"/>
    <w:basedOn w:val="a"/>
    <w:next w:val="a"/>
    <w:link w:val="70"/>
    <w:semiHidden/>
    <w:unhideWhenUsed/>
    <w:qFormat/>
    <w:pPr>
      <w:keepNext/>
      <w:keepLines/>
      <w:tabs>
        <w:tab w:val="left" w:pos="1296"/>
      </w:tabs>
      <w:spacing w:before="240" w:after="64" w:line="317" w:lineRule="auto"/>
      <w:ind w:left="1296" w:hanging="1296"/>
      <w:outlineLvl w:val="6"/>
    </w:pPr>
    <w:rPr>
      <w:b/>
      <w:bCs/>
      <w:sz w:val="24"/>
    </w:rPr>
  </w:style>
  <w:style w:type="paragraph" w:styleId="8">
    <w:name w:val="heading 8"/>
    <w:basedOn w:val="a"/>
    <w:next w:val="a"/>
    <w:link w:val="80"/>
    <w:semiHidden/>
    <w:unhideWhenUsed/>
    <w:qFormat/>
    <w:pPr>
      <w:keepNext/>
      <w:keepLines/>
      <w:tabs>
        <w:tab w:val="left" w:pos="1440"/>
      </w:tabs>
      <w:spacing w:before="240" w:after="64" w:line="317" w:lineRule="auto"/>
      <w:ind w:left="1440" w:hanging="1440"/>
      <w:outlineLvl w:val="7"/>
    </w:pPr>
    <w:rPr>
      <w:rFonts w:ascii="Arial" w:eastAsia="黑体" w:hAnsi="Arial"/>
      <w:sz w:val="24"/>
    </w:rPr>
  </w:style>
  <w:style w:type="paragraph" w:styleId="9">
    <w:name w:val="heading 9"/>
    <w:basedOn w:val="a"/>
    <w:next w:val="a"/>
    <w:link w:val="90"/>
    <w:semiHidden/>
    <w:unhideWhenUsed/>
    <w:qFormat/>
    <w:pPr>
      <w:keepNext/>
      <w:keepLines/>
      <w:tabs>
        <w:tab w:val="left" w:pos="1584"/>
      </w:tabs>
      <w:spacing w:before="240" w:after="64" w:line="317"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pPr>
      <w:autoSpaceDE w:val="0"/>
      <w:autoSpaceDN w:val="0"/>
      <w:adjustRightInd w:val="0"/>
      <w:jc w:val="center"/>
      <w:textAlignment w:val="baseline"/>
    </w:pPr>
    <w:rPr>
      <w:kern w:val="0"/>
      <w:szCs w:val="20"/>
    </w:rPr>
  </w:style>
  <w:style w:type="paragraph" w:styleId="a3">
    <w:name w:val="Normal Indent"/>
    <w:basedOn w:val="a"/>
    <w:next w:val="21"/>
    <w:link w:val="a4"/>
    <w:pPr>
      <w:adjustRightInd w:val="0"/>
      <w:snapToGrid w:val="0"/>
      <w:spacing w:line="440" w:lineRule="exact"/>
      <w:ind w:firstLineChars="200" w:firstLine="420"/>
    </w:pPr>
    <w:rPr>
      <w:rFonts w:ascii="Bookman Old Style" w:hAnsi="Bookman Old Style"/>
      <w:sz w:val="24"/>
      <w:szCs w:val="20"/>
    </w:rPr>
  </w:style>
  <w:style w:type="paragraph" w:styleId="21">
    <w:name w:val="Body Text First Indent 2"/>
    <w:basedOn w:val="a5"/>
    <w:pPr>
      <w:ind w:firstLineChars="200" w:firstLine="420"/>
    </w:pPr>
    <w:rPr>
      <w:szCs w:val="24"/>
    </w:rPr>
  </w:style>
  <w:style w:type="paragraph" w:styleId="a5">
    <w:name w:val="Body Text Indent"/>
    <w:basedOn w:val="a"/>
    <w:link w:val="a6"/>
    <w:pPr>
      <w:spacing w:after="120"/>
      <w:ind w:leftChars="200" w:left="420"/>
    </w:pPr>
    <w:rPr>
      <w:kern w:val="0"/>
      <w:sz w:val="24"/>
      <w:szCs w:val="20"/>
    </w:rPr>
  </w:style>
  <w:style w:type="paragraph" w:styleId="a7">
    <w:name w:val="caption"/>
    <w:basedOn w:val="a"/>
    <w:next w:val="a"/>
    <w:link w:val="11"/>
    <w:semiHidden/>
    <w:unhideWhenUsed/>
    <w:qFormat/>
    <w:pPr>
      <w:spacing w:line="360" w:lineRule="auto"/>
      <w:jc w:val="center"/>
    </w:pPr>
    <w:rPr>
      <w:rFonts w:eastAsia="仿宋_GB2312" w:cs="Arial"/>
      <w:b/>
      <w:sz w:val="24"/>
      <w:szCs w:val="21"/>
    </w:rPr>
  </w:style>
  <w:style w:type="paragraph" w:styleId="a8">
    <w:name w:val="Document Map"/>
    <w:basedOn w:val="a"/>
    <w:link w:val="a9"/>
    <w:pPr>
      <w:adjustRightInd w:val="0"/>
      <w:snapToGrid w:val="0"/>
      <w:spacing w:line="360" w:lineRule="auto"/>
      <w:ind w:firstLineChars="200" w:firstLine="480"/>
    </w:pPr>
    <w:rPr>
      <w:rFonts w:ascii="宋体"/>
      <w:sz w:val="18"/>
      <w:szCs w:val="18"/>
    </w:rPr>
  </w:style>
  <w:style w:type="paragraph" w:styleId="aa">
    <w:name w:val="annotation text"/>
    <w:basedOn w:val="a"/>
    <w:link w:val="ab"/>
    <w:pPr>
      <w:jc w:val="left"/>
    </w:pPr>
    <w:rPr>
      <w:kern w:val="0"/>
      <w:sz w:val="24"/>
      <w:szCs w:val="20"/>
    </w:rPr>
  </w:style>
  <w:style w:type="paragraph" w:styleId="ac">
    <w:name w:val="Body Text"/>
    <w:basedOn w:val="a"/>
    <w:next w:val="a"/>
    <w:link w:val="ad"/>
    <w:pPr>
      <w:widowControl/>
      <w:snapToGrid w:val="0"/>
      <w:spacing w:before="60" w:after="160" w:line="259" w:lineRule="auto"/>
      <w:ind w:right="113"/>
    </w:pPr>
    <w:rPr>
      <w:kern w:val="0"/>
      <w:sz w:val="18"/>
      <w:szCs w:val="20"/>
    </w:rPr>
  </w:style>
  <w:style w:type="paragraph" w:styleId="22">
    <w:name w:val="List 2"/>
    <w:basedOn w:val="a"/>
    <w:pPr>
      <w:ind w:leftChars="200" w:left="100" w:hangingChars="200" w:hanging="200"/>
    </w:pPr>
    <w:rPr>
      <w:sz w:val="28"/>
      <w:szCs w:val="20"/>
    </w:rPr>
  </w:style>
  <w:style w:type="paragraph" w:styleId="ae">
    <w:name w:val="Block Text"/>
    <w:basedOn w:val="a"/>
    <w:pPr>
      <w:snapToGrid w:val="0"/>
      <w:spacing w:line="420" w:lineRule="exact"/>
      <w:ind w:leftChars="48" w:left="101" w:rightChars="71" w:right="149" w:firstLineChars="203" w:firstLine="426"/>
    </w:pPr>
  </w:style>
  <w:style w:type="paragraph" w:styleId="af">
    <w:name w:val="Plain Text"/>
    <w:basedOn w:val="a"/>
    <w:link w:val="af0"/>
    <w:rPr>
      <w:rFonts w:ascii="宋体" w:hAnsi="Courier New"/>
      <w:szCs w:val="21"/>
    </w:rPr>
  </w:style>
  <w:style w:type="paragraph" w:styleId="af1">
    <w:name w:val="Date"/>
    <w:basedOn w:val="a"/>
    <w:next w:val="a"/>
    <w:link w:val="12"/>
    <w:pPr>
      <w:ind w:leftChars="2500" w:left="100"/>
    </w:pPr>
    <w:rPr>
      <w:kern w:val="0"/>
      <w:sz w:val="24"/>
      <w:szCs w:val="20"/>
    </w:rPr>
  </w:style>
  <w:style w:type="paragraph" w:styleId="23">
    <w:name w:val="Body Text Indent 2"/>
    <w:basedOn w:val="a"/>
    <w:next w:val="af2"/>
    <w:link w:val="24"/>
    <w:pPr>
      <w:adjustRightInd w:val="0"/>
      <w:snapToGrid w:val="0"/>
      <w:spacing w:after="120" w:line="480" w:lineRule="auto"/>
      <w:ind w:leftChars="200" w:left="420" w:firstLineChars="200" w:firstLine="480"/>
    </w:pPr>
  </w:style>
  <w:style w:type="paragraph" w:customStyle="1" w:styleId="af2">
    <w:name w:val="表格文字"/>
    <w:basedOn w:val="a"/>
    <w:link w:val="CharChar"/>
    <w:qFormat/>
    <w:pPr>
      <w:tabs>
        <w:tab w:val="left" w:pos="-2848"/>
      </w:tabs>
      <w:jc w:val="center"/>
    </w:pPr>
    <w:rPr>
      <w:position w:val="-10"/>
    </w:rPr>
  </w:style>
  <w:style w:type="paragraph" w:styleId="af3">
    <w:name w:val="Balloon Text"/>
    <w:basedOn w:val="a"/>
    <w:link w:val="af4"/>
    <w:rPr>
      <w:kern w:val="0"/>
      <w:sz w:val="18"/>
      <w:szCs w:val="20"/>
    </w:rPr>
  </w:style>
  <w:style w:type="paragraph" w:styleId="af5">
    <w:name w:val="footer"/>
    <w:basedOn w:val="a"/>
    <w:link w:val="af6"/>
    <w:qFormat/>
    <w:pPr>
      <w:tabs>
        <w:tab w:val="center" w:pos="4153"/>
        <w:tab w:val="right" w:pos="8306"/>
      </w:tabs>
      <w:snapToGrid w:val="0"/>
      <w:jc w:val="left"/>
    </w:pPr>
    <w:rPr>
      <w:kern w:val="0"/>
      <w:sz w:val="18"/>
      <w:szCs w:val="20"/>
    </w:rPr>
  </w:style>
  <w:style w:type="paragraph" w:styleId="af7">
    <w:name w:val="header"/>
    <w:basedOn w:val="a"/>
    <w:link w:val="af8"/>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
    <w:next w:val="a"/>
  </w:style>
  <w:style w:type="paragraph" w:styleId="af9">
    <w:name w:val="index heading"/>
    <w:basedOn w:val="a"/>
    <w:next w:val="13"/>
    <w:rPr>
      <w:szCs w:val="20"/>
    </w:rPr>
  </w:style>
  <w:style w:type="paragraph" w:styleId="13">
    <w:name w:val="index 1"/>
    <w:basedOn w:val="a"/>
    <w:next w:val="a"/>
    <w:pPr>
      <w:jc w:val="center"/>
    </w:pPr>
    <w:rPr>
      <w:szCs w:val="20"/>
    </w:rPr>
  </w:style>
  <w:style w:type="paragraph" w:styleId="afa">
    <w:name w:val="Subtitle"/>
    <w:basedOn w:val="a"/>
    <w:next w:val="a"/>
    <w:link w:val="afb"/>
    <w:qFormat/>
    <w:pPr>
      <w:adjustRightInd w:val="0"/>
      <w:snapToGrid w:val="0"/>
      <w:jc w:val="center"/>
    </w:pPr>
    <w:rPr>
      <w:b/>
      <w:bCs/>
      <w:kern w:val="28"/>
      <w:sz w:val="24"/>
      <w:szCs w:val="32"/>
    </w:rPr>
  </w:style>
  <w:style w:type="paragraph" w:styleId="afc">
    <w:name w:val="List"/>
    <w:basedOn w:val="a"/>
    <w:pPr>
      <w:ind w:left="200" w:hangingChars="200" w:hanging="200"/>
    </w:pPr>
  </w:style>
  <w:style w:type="paragraph" w:styleId="32">
    <w:name w:val="Body Text Indent 3"/>
    <w:basedOn w:val="a"/>
    <w:link w:val="33"/>
    <w:pPr>
      <w:adjustRightInd w:val="0"/>
      <w:snapToGrid w:val="0"/>
      <w:spacing w:after="120" w:line="360" w:lineRule="auto"/>
      <w:ind w:leftChars="200" w:left="420" w:firstLineChars="200" w:firstLine="480"/>
    </w:pPr>
    <w:rPr>
      <w:sz w:val="16"/>
      <w:szCs w:val="16"/>
    </w:rPr>
  </w:style>
  <w:style w:type="paragraph" w:styleId="afd">
    <w:name w:val="table of figures"/>
    <w:basedOn w:val="a"/>
    <w:next w:val="a"/>
    <w:pPr>
      <w:ind w:leftChars="200" w:left="200" w:hangingChars="200" w:hanging="200"/>
    </w:pPr>
  </w:style>
  <w:style w:type="paragraph" w:styleId="TOC2">
    <w:name w:val="toc 2"/>
    <w:basedOn w:val="a"/>
    <w:next w:val="a"/>
    <w:pPr>
      <w:ind w:leftChars="200" w:left="420"/>
    </w:pPr>
  </w:style>
  <w:style w:type="paragraph" w:styleId="25">
    <w:name w:val="Body Text 2"/>
    <w:basedOn w:val="a"/>
    <w:next w:val="a"/>
    <w:link w:val="26"/>
    <w:rPr>
      <w:sz w:val="24"/>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e">
    <w:name w:val="Normal (Web)"/>
    <w:basedOn w:val="a"/>
    <w:link w:val="aff"/>
    <w:pPr>
      <w:widowControl/>
      <w:spacing w:before="100" w:beforeAutospacing="1" w:after="100" w:afterAutospacing="1"/>
      <w:jc w:val="left"/>
    </w:pPr>
    <w:rPr>
      <w:rFonts w:ascii="宋体" w:hAnsi="宋体"/>
      <w:kern w:val="0"/>
      <w:sz w:val="24"/>
      <w:szCs w:val="20"/>
    </w:rPr>
  </w:style>
  <w:style w:type="paragraph" w:styleId="aff0">
    <w:name w:val="Title"/>
    <w:basedOn w:val="a"/>
    <w:next w:val="a"/>
    <w:link w:val="14"/>
    <w:qFormat/>
    <w:pPr>
      <w:adjustRightInd w:val="0"/>
      <w:snapToGrid w:val="0"/>
      <w:spacing w:after="120" w:line="500" w:lineRule="exact"/>
      <w:ind w:firstLineChars="200" w:firstLine="480"/>
      <w:jc w:val="center"/>
    </w:pPr>
    <w:rPr>
      <w:rFonts w:ascii="仿宋_GB2312" w:eastAsia="仿宋_GB2312"/>
      <w:b/>
      <w:bCs/>
      <w:sz w:val="24"/>
      <w:szCs w:val="32"/>
    </w:rPr>
  </w:style>
  <w:style w:type="paragraph" w:styleId="aff1">
    <w:name w:val="annotation subject"/>
    <w:basedOn w:val="aa"/>
    <w:next w:val="aa"/>
    <w:link w:val="aff2"/>
    <w:rPr>
      <w:b/>
      <w:kern w:val="2"/>
    </w:rPr>
  </w:style>
  <w:style w:type="paragraph" w:styleId="aff3">
    <w:name w:val="Body Text First Indent"/>
    <w:basedOn w:val="ac"/>
    <w:link w:val="aff4"/>
    <w:pPr>
      <w:widowControl w:val="0"/>
      <w:adjustRightInd w:val="0"/>
      <w:spacing w:before="0" w:after="120" w:line="360" w:lineRule="auto"/>
      <w:ind w:right="0" w:firstLineChars="100" w:firstLine="420"/>
    </w:pPr>
    <w:rPr>
      <w:kern w:val="2"/>
      <w:sz w:val="24"/>
      <w:szCs w:val="24"/>
    </w:rPr>
  </w:style>
  <w:style w:type="table" w:styleId="af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0"/>
  </w:style>
  <w:style w:type="character" w:styleId="aff7">
    <w:name w:val="FollowedHyperlink"/>
    <w:rPr>
      <w:color w:val="954F72"/>
      <w:u w:val="single"/>
    </w:rPr>
  </w:style>
  <w:style w:type="character" w:styleId="aff8">
    <w:name w:val="Emphasis"/>
    <w:qFormat/>
    <w:rPr>
      <w:color w:val="CC0000"/>
    </w:rPr>
  </w:style>
  <w:style w:type="character" w:styleId="HTML1">
    <w:name w:val="HTML Definition"/>
  </w:style>
  <w:style w:type="character" w:styleId="HTML2">
    <w:name w:val="HTML Acronym"/>
    <w:basedOn w:val="a0"/>
  </w:style>
  <w:style w:type="character" w:styleId="HTML3">
    <w:name w:val="HTML Variable"/>
  </w:style>
  <w:style w:type="character" w:styleId="aff9">
    <w:name w:val="Hyperlink"/>
    <w:rPr>
      <w:color w:val="0000FF"/>
      <w:u w:val="single"/>
    </w:rPr>
  </w:style>
  <w:style w:type="character" w:styleId="HTML4">
    <w:name w:val="HTML Code"/>
    <w:rPr>
      <w:rFonts w:ascii="Courier New" w:hAnsi="Courier New"/>
      <w:sz w:val="20"/>
    </w:rPr>
  </w:style>
  <w:style w:type="character" w:styleId="affa">
    <w:name w:val="annotation reference"/>
    <w:rPr>
      <w:sz w:val="21"/>
    </w:rPr>
  </w:style>
  <w:style w:type="character" w:styleId="HTML5">
    <w:name w:val="HTML Cite"/>
  </w:style>
  <w:style w:type="paragraph" w:customStyle="1" w:styleId="15">
    <w:name w:val="样式 正文文本缩进 + 行距: 1.5 倍行距"/>
    <w:basedOn w:val="16"/>
    <w:next w:val="af7"/>
    <w:qFormat/>
    <w:pPr>
      <w:spacing w:line="360" w:lineRule="auto"/>
      <w:ind w:leftChars="32" w:left="90" w:firstLineChars="200" w:firstLine="560"/>
    </w:pPr>
    <w:rPr>
      <w:rFonts w:cs="宋体"/>
    </w:rPr>
  </w:style>
  <w:style w:type="paragraph" w:customStyle="1" w:styleId="16">
    <w:name w:val="正文文本缩进1"/>
    <w:basedOn w:val="a"/>
    <w:next w:val="15"/>
    <w:qFormat/>
    <w:pPr>
      <w:spacing w:after="120"/>
      <w:ind w:leftChars="200" w:left="420"/>
    </w:pPr>
    <w:rPr>
      <w:sz w:val="24"/>
    </w:rPr>
  </w:style>
  <w:style w:type="paragraph" w:customStyle="1" w:styleId="51">
    <w:name w:val="样式5"/>
    <w:basedOn w:val="17"/>
    <w:qFormat/>
    <w:pPr>
      <w:snapToGrid w:val="0"/>
      <w:spacing w:beforeLines="20" w:before="62" w:afterLines="20" w:after="62" w:line="480" w:lineRule="exact"/>
      <w:ind w:firstLineChars="218" w:firstLine="523"/>
    </w:pPr>
    <w:rPr>
      <w:i/>
      <w:iCs/>
      <w:szCs w:val="20"/>
    </w:rPr>
  </w:style>
  <w:style w:type="paragraph" w:customStyle="1" w:styleId="17">
    <w:name w:val="正文1"/>
    <w:basedOn w:val="a"/>
    <w:next w:val="a"/>
    <w:qFormat/>
    <w:pPr>
      <w:spacing w:beforeLines="25" w:before="25" w:afterLines="25" w:after="25" w:line="360" w:lineRule="auto"/>
      <w:ind w:firstLineChars="200" w:firstLine="200"/>
    </w:pPr>
    <w:rPr>
      <w:sz w:val="24"/>
    </w:rPr>
  </w:style>
  <w:style w:type="paragraph" w:customStyle="1" w:styleId="affb">
    <w:name w:val="表格字体"/>
    <w:basedOn w:val="a"/>
    <w:semiHidden/>
    <w:qFormat/>
    <w:pPr>
      <w:adjustRightInd w:val="0"/>
      <w:spacing w:beforeLines="20" w:afterLines="20"/>
      <w:textAlignment w:val="center"/>
    </w:pPr>
    <w:rPr>
      <w:szCs w:val="21"/>
    </w:rPr>
  </w:style>
  <w:style w:type="paragraph" w:customStyle="1" w:styleId="affc">
    <w:name w:val="表格正文"/>
    <w:basedOn w:val="affd"/>
    <w:link w:val="affe"/>
    <w:qFormat/>
    <w:pPr>
      <w:spacing w:line="360" w:lineRule="exact"/>
    </w:pPr>
    <w:rPr>
      <w:szCs w:val="24"/>
    </w:rPr>
  </w:style>
  <w:style w:type="paragraph" w:customStyle="1" w:styleId="affd">
    <w:name w:val="表格标题"/>
    <w:basedOn w:val="afff"/>
    <w:qFormat/>
    <w:pPr>
      <w:ind w:firstLine="480"/>
    </w:pPr>
  </w:style>
  <w:style w:type="paragraph" w:customStyle="1" w:styleId="afff">
    <w:name w:val="表头"/>
    <w:basedOn w:val="a3"/>
    <w:next w:val="a"/>
    <w:link w:val="Char"/>
    <w:qFormat/>
    <w:pPr>
      <w:tabs>
        <w:tab w:val="left" w:pos="1021"/>
      </w:tabs>
      <w:spacing w:before="60"/>
      <w:jc w:val="center"/>
    </w:pPr>
    <w:rPr>
      <w:rFonts w:ascii="Arial" w:eastAsia="黑体" w:hAnsi="Arial"/>
      <w:kern w:val="24"/>
    </w:rPr>
  </w:style>
  <w:style w:type="paragraph" w:customStyle="1" w:styleId="afff0">
    <w:name w:val="环评正文"/>
    <w:basedOn w:val="a"/>
    <w:qFormat/>
    <w:pPr>
      <w:wordWrap w:val="0"/>
      <w:autoSpaceDE w:val="0"/>
      <w:autoSpaceDN w:val="0"/>
      <w:adjustRightInd w:val="0"/>
      <w:snapToGrid w:val="0"/>
      <w:spacing w:line="360" w:lineRule="auto"/>
      <w:ind w:firstLineChars="200" w:firstLine="200"/>
      <w:jc w:val="left"/>
    </w:pPr>
    <w:rPr>
      <w:kern w:val="0"/>
      <w:sz w:val="24"/>
    </w:rPr>
  </w:style>
  <w:style w:type="paragraph" w:customStyle="1" w:styleId="BodyText21">
    <w:name w:val="Body Text 21"/>
    <w:basedOn w:val="a"/>
    <w:qFormat/>
    <w:pPr>
      <w:spacing w:after="120" w:line="480" w:lineRule="auto"/>
    </w:pPr>
  </w:style>
  <w:style w:type="character" w:customStyle="1" w:styleId="aff4">
    <w:name w:val="正文文本首行缩进 字符"/>
    <w:link w:val="aff3"/>
    <w:qFormat/>
    <w:rPr>
      <w:kern w:val="2"/>
      <w:sz w:val="24"/>
      <w:szCs w:val="24"/>
    </w:rPr>
  </w:style>
  <w:style w:type="character" w:customStyle="1" w:styleId="18">
    <w:name w:val="纯文本 字符1"/>
    <w:uiPriority w:val="99"/>
    <w:qFormat/>
    <w:rPr>
      <w:rFonts w:ascii="宋体" w:hAnsi="Courier New" w:cs="Courier New"/>
      <w:kern w:val="2"/>
      <w:sz w:val="21"/>
      <w:szCs w:val="21"/>
    </w:rPr>
  </w:style>
  <w:style w:type="character" w:customStyle="1" w:styleId="12line1">
    <w:name w:val="12line1"/>
    <w:qFormat/>
    <w:rPr>
      <w:color w:val="333333"/>
      <w:sz w:val="18"/>
      <w:szCs w:val="18"/>
      <w:u w:val="none"/>
    </w:rPr>
  </w:style>
  <w:style w:type="character" w:customStyle="1" w:styleId="HTML0">
    <w:name w:val="HTML 预设格式 字符"/>
    <w:link w:val="HTML"/>
    <w:qFormat/>
    <w:rPr>
      <w:rFonts w:ascii="宋体" w:hAnsi="宋体" w:cs="宋体"/>
      <w:sz w:val="24"/>
      <w:szCs w:val="24"/>
    </w:rPr>
  </w:style>
  <w:style w:type="character" w:customStyle="1" w:styleId="Char0">
    <w:name w:val="表格内容 Char"/>
    <w:link w:val="afff1"/>
    <w:qFormat/>
    <w:locked/>
    <w:rPr>
      <w:rFonts w:cs="宋体"/>
      <w:sz w:val="21"/>
      <w:szCs w:val="24"/>
    </w:rPr>
  </w:style>
  <w:style w:type="paragraph" w:customStyle="1" w:styleId="afff1">
    <w:name w:val="表格内容"/>
    <w:basedOn w:val="a"/>
    <w:link w:val="Char0"/>
    <w:qFormat/>
    <w:pPr>
      <w:widowControl/>
      <w:adjustRightInd w:val="0"/>
      <w:snapToGrid w:val="0"/>
      <w:jc w:val="center"/>
    </w:pPr>
    <w:rPr>
      <w:kern w:val="0"/>
    </w:rPr>
  </w:style>
  <w:style w:type="character" w:customStyle="1" w:styleId="CharChar0">
    <w:name w:val="正文内容 Char Char"/>
    <w:link w:val="afff2"/>
    <w:qFormat/>
    <w:rPr>
      <w:kern w:val="2"/>
      <w:sz w:val="24"/>
      <w:szCs w:val="24"/>
      <w:lang w:val="en-US" w:eastAsia="zh-CN" w:bidi="ar-SA"/>
    </w:rPr>
  </w:style>
  <w:style w:type="paragraph" w:customStyle="1" w:styleId="afff2">
    <w:name w:val="正文内容"/>
    <w:link w:val="CharChar0"/>
    <w:qFormat/>
    <w:pPr>
      <w:widowControl w:val="0"/>
      <w:snapToGrid w:val="0"/>
      <w:spacing w:before="60" w:after="60" w:line="480" w:lineRule="exact"/>
      <w:ind w:firstLineChars="200" w:firstLine="200"/>
      <w:jc w:val="both"/>
    </w:pPr>
    <w:rPr>
      <w:kern w:val="2"/>
      <w:sz w:val="24"/>
      <w:szCs w:val="24"/>
    </w:rPr>
  </w:style>
  <w:style w:type="character" w:customStyle="1" w:styleId="CharChar1">
    <w:name w:val="Char Char"/>
    <w:qFormat/>
    <w:rPr>
      <w:rFonts w:ascii="宋体" w:hAnsi="Courier New" w:cs="Courier New"/>
      <w:kern w:val="2"/>
      <w:sz w:val="21"/>
      <w:szCs w:val="21"/>
    </w:rPr>
  </w:style>
  <w:style w:type="character" w:customStyle="1" w:styleId="bdsmore2">
    <w:name w:val="bds_more2"/>
    <w:basedOn w:val="a0"/>
    <w:qFormat/>
  </w:style>
  <w:style w:type="character" w:customStyle="1" w:styleId="black">
    <w:name w:val="black"/>
    <w:basedOn w:val="a0"/>
    <w:qFormat/>
  </w:style>
  <w:style w:type="character" w:customStyle="1" w:styleId="afff3">
    <w:name w:val="题注 字符"/>
    <w:uiPriority w:val="99"/>
    <w:semiHidden/>
    <w:qFormat/>
    <w:locked/>
    <w:rPr>
      <w:rFonts w:ascii="仿宋" w:eastAsia="仿宋" w:hAnsi="仿宋" w:cs="Arial"/>
      <w:b/>
      <w:kern w:val="2"/>
      <w:sz w:val="24"/>
    </w:rPr>
  </w:style>
  <w:style w:type="character" w:customStyle="1" w:styleId="content1">
    <w:name w:val="content1"/>
    <w:qFormat/>
    <w:rPr>
      <w:color w:val="000000"/>
      <w:sz w:val="20"/>
      <w:szCs w:val="20"/>
    </w:rPr>
  </w:style>
  <w:style w:type="character" w:customStyle="1" w:styleId="CharChar2">
    <w:name w:val="表文 Char Char"/>
    <w:link w:val="afff4"/>
    <w:qFormat/>
    <w:rPr>
      <w:sz w:val="21"/>
      <w:szCs w:val="21"/>
    </w:rPr>
  </w:style>
  <w:style w:type="paragraph" w:customStyle="1" w:styleId="afff4">
    <w:name w:val="表文"/>
    <w:basedOn w:val="a"/>
    <w:link w:val="CharChar2"/>
    <w:qFormat/>
    <w:pPr>
      <w:overflowPunct w:val="0"/>
      <w:autoSpaceDE w:val="0"/>
      <w:autoSpaceDN w:val="0"/>
      <w:adjustRightInd w:val="0"/>
      <w:jc w:val="center"/>
      <w:textAlignment w:val="baseline"/>
    </w:pPr>
    <w:rPr>
      <w:kern w:val="0"/>
      <w:szCs w:val="21"/>
    </w:rPr>
  </w:style>
  <w:style w:type="character" w:customStyle="1" w:styleId="aff">
    <w:name w:val="普通(网站) 字符"/>
    <w:link w:val="afe"/>
    <w:qFormat/>
    <w:locked/>
    <w:rPr>
      <w:rFonts w:ascii="宋体" w:eastAsia="宋体" w:hAnsi="宋体"/>
      <w:sz w:val="24"/>
    </w:rPr>
  </w:style>
  <w:style w:type="character" w:customStyle="1" w:styleId="Char">
    <w:name w:val="表头 Char"/>
    <w:link w:val="afff"/>
    <w:qFormat/>
    <w:rPr>
      <w:rFonts w:ascii="Arial" w:eastAsia="黑体" w:hAnsi="Arial" w:cs="Arial"/>
      <w:kern w:val="24"/>
      <w:sz w:val="24"/>
      <w:szCs w:val="24"/>
    </w:rPr>
  </w:style>
  <w:style w:type="character" w:customStyle="1" w:styleId="CharCharCharCharChar">
    <w:name w:val="段落 Char Char Char Char Char"/>
    <w:link w:val="CharCharChar"/>
    <w:qFormat/>
    <w:rPr>
      <w:rFonts w:ascii="宋体" w:hAnsi="宋体" w:cs="宋体"/>
      <w:color w:val="FF0000"/>
      <w:kern w:val="24"/>
      <w:sz w:val="24"/>
      <w:szCs w:val="24"/>
    </w:rPr>
  </w:style>
  <w:style w:type="paragraph" w:customStyle="1" w:styleId="CharCharChar">
    <w:name w:val="段落 Char Char Char"/>
    <w:basedOn w:val="a"/>
    <w:link w:val="CharCharCharCharChar"/>
    <w:qFormat/>
    <w:pPr>
      <w:tabs>
        <w:tab w:val="left" w:pos="1021"/>
      </w:tabs>
      <w:spacing w:line="480" w:lineRule="exact"/>
      <w:ind w:firstLineChars="200" w:firstLine="480"/>
    </w:pPr>
    <w:rPr>
      <w:rFonts w:ascii="宋体" w:hAnsi="宋体"/>
      <w:color w:val="FF0000"/>
      <w:kern w:val="24"/>
      <w:sz w:val="24"/>
    </w:rPr>
  </w:style>
  <w:style w:type="character" w:customStyle="1" w:styleId="unnamed2">
    <w:name w:val="unnamed2"/>
    <w:basedOn w:val="a0"/>
    <w:qFormat/>
  </w:style>
  <w:style w:type="character" w:customStyle="1" w:styleId="70">
    <w:name w:val="标题 7 字符"/>
    <w:link w:val="7"/>
    <w:qFormat/>
    <w:rPr>
      <w:b/>
      <w:bCs/>
      <w:kern w:val="2"/>
      <w:sz w:val="24"/>
      <w:szCs w:val="24"/>
    </w:rPr>
  </w:style>
  <w:style w:type="character" w:customStyle="1" w:styleId="ppp">
    <w:name w:val="ppp"/>
    <w:basedOn w:val="a0"/>
    <w:qFormat/>
  </w:style>
  <w:style w:type="character" w:customStyle="1" w:styleId="bdsmore">
    <w:name w:val="bds_more"/>
    <w:basedOn w:val="a0"/>
    <w:qFormat/>
  </w:style>
  <w:style w:type="character" w:customStyle="1" w:styleId="CharChar3">
    <w:name w:val="标准正文 Char Char"/>
    <w:link w:val="afff5"/>
    <w:qFormat/>
    <w:rPr>
      <w:bCs/>
      <w:kern w:val="2"/>
      <w:sz w:val="24"/>
    </w:rPr>
  </w:style>
  <w:style w:type="paragraph" w:customStyle="1" w:styleId="afff5">
    <w:name w:val="标准正文"/>
    <w:basedOn w:val="a"/>
    <w:link w:val="CharChar3"/>
    <w:qFormat/>
    <w:pPr>
      <w:spacing w:line="540" w:lineRule="exact"/>
      <w:ind w:firstLineChars="200" w:firstLine="480"/>
    </w:pPr>
    <w:rPr>
      <w:bCs/>
      <w:sz w:val="24"/>
      <w:szCs w:val="20"/>
    </w:rPr>
  </w:style>
  <w:style w:type="character" w:customStyle="1" w:styleId="26">
    <w:name w:val="正文文本 2 字符"/>
    <w:link w:val="25"/>
    <w:qFormat/>
    <w:rPr>
      <w:kern w:val="2"/>
      <w:sz w:val="24"/>
      <w:szCs w:val="24"/>
    </w:rPr>
  </w:style>
  <w:style w:type="character" w:customStyle="1" w:styleId="10">
    <w:name w:val="标题 1 字符"/>
    <w:link w:val="1"/>
    <w:qFormat/>
    <w:rPr>
      <w:rFonts w:eastAsia="黑体"/>
      <w:b/>
      <w:bCs/>
      <w:color w:val="000000"/>
      <w:kern w:val="44"/>
      <w:sz w:val="30"/>
      <w:szCs w:val="30"/>
    </w:rPr>
  </w:style>
  <w:style w:type="character" w:customStyle="1" w:styleId="12">
    <w:name w:val="日期 字符1"/>
    <w:link w:val="af1"/>
    <w:qFormat/>
    <w:locked/>
    <w:rPr>
      <w:rFonts w:ascii="Times New Roman" w:eastAsia="宋体" w:hAnsi="Times New Roman"/>
      <w:sz w:val="24"/>
    </w:rPr>
  </w:style>
  <w:style w:type="character" w:customStyle="1" w:styleId="af8">
    <w:name w:val="页眉 字符"/>
    <w:basedOn w:val="a0"/>
    <w:link w:val="af7"/>
    <w:qFormat/>
    <w:locked/>
    <w:rPr>
      <w:sz w:val="18"/>
    </w:rPr>
  </w:style>
  <w:style w:type="character" w:customStyle="1" w:styleId="current">
    <w:name w:val="current"/>
    <w:qFormat/>
    <w:rPr>
      <w:shd w:val="clear" w:color="auto" w:fill="BF291C"/>
    </w:rPr>
  </w:style>
  <w:style w:type="character" w:customStyle="1" w:styleId="11">
    <w:name w:val="题注 字符1"/>
    <w:link w:val="a7"/>
    <w:uiPriority w:val="35"/>
    <w:qFormat/>
    <w:rPr>
      <w:rFonts w:eastAsia="仿宋_GB2312" w:cs="Arial"/>
      <w:b/>
      <w:sz w:val="24"/>
      <w:szCs w:val="21"/>
      <w:lang w:val="en-US" w:eastAsia="zh-CN" w:bidi="ar-SA"/>
    </w:rPr>
  </w:style>
  <w:style w:type="character" w:customStyle="1" w:styleId="lbiefix">
    <w:name w:val="lbiefix"/>
    <w:qFormat/>
    <w:rPr>
      <w:color w:val="636363"/>
      <w:sz w:val="18"/>
      <w:szCs w:val="18"/>
      <w:u w:val="none"/>
    </w:rPr>
  </w:style>
  <w:style w:type="character" w:customStyle="1" w:styleId="fonttext1">
    <w:name w:val="font_text1"/>
    <w:qFormat/>
    <w:rPr>
      <w:sz w:val="24"/>
      <w:szCs w:val="24"/>
    </w:rPr>
  </w:style>
  <w:style w:type="character" w:customStyle="1" w:styleId="a9">
    <w:name w:val="文档结构图 字符"/>
    <w:link w:val="a8"/>
    <w:uiPriority w:val="99"/>
    <w:qFormat/>
    <w:rPr>
      <w:rFonts w:ascii="宋体"/>
      <w:kern w:val="2"/>
      <w:sz w:val="18"/>
      <w:szCs w:val="18"/>
    </w:rPr>
  </w:style>
  <w:style w:type="character" w:customStyle="1" w:styleId="Style86">
    <w:name w:val="_Style 86"/>
    <w:uiPriority w:val="33"/>
    <w:qFormat/>
    <w:rPr>
      <w:rFonts w:ascii="Times New Roman" w:eastAsia="宋体" w:hAnsi="Times New Roman"/>
      <w:b/>
      <w:bCs/>
      <w:iCs/>
      <w:outline/>
      <w:color w:val="FFFFFF" w:themeColor="background1"/>
      <w:spacing w:val="5"/>
      <w:kern w:val="2"/>
      <w:sz w:val="24"/>
      <w:szCs w:val="24"/>
      <w:vertAlign w:val="baseli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style>
  <w:style w:type="character" w:customStyle="1" w:styleId="apple-style-span">
    <w:name w:val="apple-style-span"/>
    <w:basedOn w:val="a0"/>
    <w:qFormat/>
  </w:style>
  <w:style w:type="character" w:customStyle="1" w:styleId="30">
    <w:name w:val="标题 3 字符"/>
    <w:link w:val="3"/>
    <w:qFormat/>
    <w:rPr>
      <w:b/>
      <w:bCs/>
      <w:kern w:val="2"/>
      <w:sz w:val="32"/>
      <w:szCs w:val="32"/>
    </w:rPr>
  </w:style>
  <w:style w:type="character" w:customStyle="1" w:styleId="27">
    <w:name w:val="标题 字符2"/>
    <w:qFormat/>
    <w:rPr>
      <w:rFonts w:ascii="等线 Light" w:hAnsi="等线 Light" w:cs="Times New Roman"/>
      <w:b/>
      <w:bCs/>
      <w:kern w:val="2"/>
      <w:sz w:val="32"/>
      <w:szCs w:val="32"/>
    </w:rPr>
  </w:style>
  <w:style w:type="character" w:customStyle="1" w:styleId="80">
    <w:name w:val="标题 8 字符"/>
    <w:link w:val="8"/>
    <w:qFormat/>
    <w:rPr>
      <w:rFonts w:ascii="Arial" w:eastAsia="黑体" w:hAnsi="Arial"/>
      <w:kern w:val="2"/>
      <w:sz w:val="24"/>
      <w:szCs w:val="24"/>
    </w:rPr>
  </w:style>
  <w:style w:type="character" w:customStyle="1" w:styleId="33">
    <w:name w:val="正文文本缩进 3 字符"/>
    <w:link w:val="32"/>
    <w:uiPriority w:val="99"/>
    <w:qFormat/>
    <w:rPr>
      <w:kern w:val="2"/>
      <w:sz w:val="16"/>
      <w:szCs w:val="16"/>
    </w:rPr>
  </w:style>
  <w:style w:type="character" w:customStyle="1" w:styleId="afb">
    <w:name w:val="副标题 字符"/>
    <w:link w:val="afa"/>
    <w:uiPriority w:val="11"/>
    <w:qFormat/>
    <w:rPr>
      <w:b/>
      <w:bCs/>
      <w:kern w:val="28"/>
      <w:sz w:val="24"/>
      <w:szCs w:val="32"/>
    </w:rPr>
  </w:style>
  <w:style w:type="character" w:customStyle="1" w:styleId="19">
    <w:name w:val="未处理的提及1"/>
    <w:uiPriority w:val="99"/>
    <w:unhideWhenUsed/>
    <w:qFormat/>
    <w:rPr>
      <w:color w:val="605E5C"/>
      <w:shd w:val="clear" w:color="auto" w:fill="E1DFDD"/>
    </w:rPr>
  </w:style>
  <w:style w:type="character" w:customStyle="1" w:styleId="a4">
    <w:name w:val="正文缩进 字符"/>
    <w:link w:val="a3"/>
    <w:qFormat/>
    <w:rPr>
      <w:rFonts w:ascii="Bookman Old Style" w:hAnsi="Bookman Old Style"/>
      <w:kern w:val="2"/>
      <w:sz w:val="24"/>
    </w:rPr>
  </w:style>
  <w:style w:type="character" w:customStyle="1" w:styleId="apple-converted-space">
    <w:name w:val="apple-converted-space"/>
    <w:basedOn w:val="a0"/>
    <w:qFormat/>
  </w:style>
  <w:style w:type="character" w:customStyle="1" w:styleId="wenzhang1">
    <w:name w:val="wenzhang1"/>
    <w:qFormat/>
    <w:rPr>
      <w:color w:val="auto"/>
      <w:spacing w:val="0"/>
      <w:sz w:val="18"/>
      <w:szCs w:val="18"/>
    </w:rPr>
  </w:style>
  <w:style w:type="character" w:customStyle="1" w:styleId="CharChar4">
    <w:name w:val="表格 Char Char"/>
    <w:qFormat/>
    <w:rPr>
      <w:rFonts w:eastAsia="楷体_GB2312"/>
      <w:kern w:val="2"/>
      <w:sz w:val="24"/>
      <w:szCs w:val="24"/>
    </w:rPr>
  </w:style>
  <w:style w:type="character" w:customStyle="1" w:styleId="CharChar5">
    <w:name w:val="表标题 Char Char"/>
    <w:qFormat/>
    <w:rPr>
      <w:rFonts w:ascii="黑体" w:eastAsia="黑体"/>
      <w:sz w:val="28"/>
      <w:szCs w:val="28"/>
      <w:lang w:val="en-US" w:eastAsia="zh-CN" w:bidi="ar-SA"/>
    </w:rPr>
  </w:style>
  <w:style w:type="character" w:customStyle="1" w:styleId="CharChar">
    <w:name w:val="表格文字 Char Char"/>
    <w:link w:val="af2"/>
    <w:qFormat/>
    <w:rPr>
      <w:kern w:val="2"/>
      <w:position w:val="-10"/>
      <w:sz w:val="21"/>
      <w:szCs w:val="24"/>
    </w:rPr>
  </w:style>
  <w:style w:type="character" w:customStyle="1" w:styleId="2Char1">
    <w:name w:val="标题 2 Char1"/>
    <w:qFormat/>
    <w:rPr>
      <w:rFonts w:eastAsia="黑体"/>
      <w:kern w:val="2"/>
      <w:sz w:val="28"/>
      <w:lang w:val="en-US" w:eastAsia="zh-CN" w:bidi="ar-SA"/>
    </w:rPr>
  </w:style>
  <w:style w:type="character" w:customStyle="1" w:styleId="20">
    <w:name w:val="标题 2 字符"/>
    <w:link w:val="2"/>
    <w:qFormat/>
    <w:rPr>
      <w:rFonts w:ascii="等线 Light" w:eastAsia="等线 Light" w:hAnsi="等线 Light"/>
      <w:b/>
      <w:bCs/>
      <w:kern w:val="2"/>
      <w:sz w:val="32"/>
      <w:szCs w:val="32"/>
    </w:rPr>
  </w:style>
  <w:style w:type="character" w:customStyle="1" w:styleId="90">
    <w:name w:val="标题 9 字符"/>
    <w:link w:val="9"/>
    <w:qFormat/>
    <w:rPr>
      <w:rFonts w:ascii="Arial" w:eastAsia="黑体" w:hAnsi="Arial"/>
      <w:kern w:val="2"/>
      <w:sz w:val="21"/>
      <w:szCs w:val="21"/>
    </w:rPr>
  </w:style>
  <w:style w:type="character" w:customStyle="1" w:styleId="14">
    <w:name w:val="标题 字符1"/>
    <w:link w:val="aff0"/>
    <w:qFormat/>
    <w:locked/>
    <w:rPr>
      <w:rFonts w:ascii="仿宋_GB2312" w:eastAsia="仿宋_GB2312"/>
      <w:b/>
      <w:bCs/>
      <w:kern w:val="2"/>
      <w:sz w:val="24"/>
      <w:szCs w:val="32"/>
    </w:rPr>
  </w:style>
  <w:style w:type="character" w:customStyle="1" w:styleId="Char1">
    <w:name w:val="表格 Char"/>
    <w:link w:val="afff6"/>
    <w:qFormat/>
    <w:locked/>
    <w:rPr>
      <w:rFonts w:ascii="宋体"/>
      <w:sz w:val="21"/>
    </w:rPr>
  </w:style>
  <w:style w:type="paragraph" w:customStyle="1" w:styleId="afff6">
    <w:name w:val="表格"/>
    <w:basedOn w:val="a"/>
    <w:next w:val="a"/>
    <w:link w:val="Char1"/>
    <w:qFormat/>
    <w:pPr>
      <w:adjustRightInd w:val="0"/>
      <w:snapToGrid w:val="0"/>
      <w:spacing w:beforeLines="10" w:afterLines="10" w:line="259" w:lineRule="auto"/>
      <w:jc w:val="center"/>
    </w:pPr>
    <w:rPr>
      <w:rFonts w:ascii="宋体"/>
      <w:kern w:val="0"/>
      <w:szCs w:val="20"/>
    </w:rPr>
  </w:style>
  <w:style w:type="character" w:customStyle="1" w:styleId="aaCharCharChar">
    <w:name w:val="aa正文 Char Char Char"/>
    <w:link w:val="aaCharChar"/>
    <w:qFormat/>
    <w:rPr>
      <w:kern w:val="2"/>
      <w:sz w:val="24"/>
      <w:szCs w:val="24"/>
    </w:rPr>
  </w:style>
  <w:style w:type="paragraph" w:customStyle="1" w:styleId="aaCharChar">
    <w:name w:val="aa正文 Char Char"/>
    <w:basedOn w:val="a"/>
    <w:link w:val="aaCharCharChar"/>
    <w:qFormat/>
    <w:pPr>
      <w:spacing w:line="500" w:lineRule="exact"/>
      <w:ind w:firstLine="561"/>
    </w:pPr>
    <w:rPr>
      <w:sz w:val="24"/>
    </w:rPr>
  </w:style>
  <w:style w:type="character" w:customStyle="1" w:styleId="CharChar6">
    <w:name w:val="表格内容 Char Char"/>
    <w:qFormat/>
    <w:rPr>
      <w:rFonts w:ascii="Arial" w:eastAsia="仿宋_GB2312" w:hAnsi="Arial"/>
      <w:sz w:val="24"/>
    </w:rPr>
  </w:style>
  <w:style w:type="character" w:customStyle="1" w:styleId="Char10">
    <w:name w:val="正文缩进 Char1"/>
    <w:qFormat/>
    <w:rPr>
      <w:rFonts w:eastAsia="宋体"/>
      <w:kern w:val="2"/>
      <w:sz w:val="21"/>
      <w:lang w:val="en-US" w:eastAsia="zh-CN" w:bidi="ar-SA"/>
    </w:rPr>
  </w:style>
  <w:style w:type="character" w:customStyle="1" w:styleId="210">
    <w:name w:val="正文文本缩进 2 字符1"/>
    <w:qFormat/>
    <w:rPr>
      <w:kern w:val="2"/>
      <w:sz w:val="21"/>
      <w:szCs w:val="24"/>
    </w:rPr>
  </w:style>
  <w:style w:type="character" w:customStyle="1" w:styleId="24">
    <w:name w:val="正文文本缩进 2 字符"/>
    <w:link w:val="23"/>
    <w:qFormat/>
    <w:rPr>
      <w:kern w:val="2"/>
      <w:sz w:val="21"/>
      <w:szCs w:val="24"/>
    </w:rPr>
  </w:style>
  <w:style w:type="character" w:customStyle="1" w:styleId="3Char">
    <w:name w:val="正文文本缩进 3 Char"/>
    <w:uiPriority w:val="99"/>
    <w:semiHidden/>
    <w:qFormat/>
    <w:rPr>
      <w:kern w:val="2"/>
      <w:sz w:val="16"/>
      <w:szCs w:val="16"/>
    </w:rPr>
  </w:style>
  <w:style w:type="character" w:customStyle="1" w:styleId="1a">
    <w:name w:val="正文文本 字符1"/>
    <w:semiHidden/>
    <w:qFormat/>
    <w:rPr>
      <w:rFonts w:ascii="Times New Roman" w:eastAsia="宋体" w:hAnsi="Times New Roman"/>
      <w:sz w:val="24"/>
    </w:rPr>
  </w:style>
  <w:style w:type="character" w:customStyle="1" w:styleId="afff7">
    <w:name w:val="标题 字符"/>
    <w:uiPriority w:val="10"/>
    <w:qFormat/>
    <w:rPr>
      <w:rFonts w:ascii="等线 Light" w:hAnsi="等线 Light" w:cs="Times New Roman"/>
      <w:b/>
      <w:bCs/>
      <w:kern w:val="2"/>
      <w:sz w:val="32"/>
      <w:szCs w:val="32"/>
    </w:rPr>
  </w:style>
  <w:style w:type="character" w:customStyle="1" w:styleId="pagecss">
    <w:name w:val="pagecss"/>
    <w:basedOn w:val="a0"/>
    <w:qFormat/>
  </w:style>
  <w:style w:type="character" w:customStyle="1" w:styleId="af4">
    <w:name w:val="批注框文本 字符"/>
    <w:link w:val="af3"/>
    <w:semiHidden/>
    <w:qFormat/>
    <w:locked/>
    <w:rPr>
      <w:rFonts w:ascii="Times New Roman" w:eastAsia="宋体" w:hAnsi="Times New Roman"/>
      <w:sz w:val="18"/>
    </w:rPr>
  </w:style>
  <w:style w:type="character" w:customStyle="1" w:styleId="310">
    <w:name w:val="正文文本缩进 3 字符1"/>
    <w:qFormat/>
    <w:rPr>
      <w:kern w:val="2"/>
      <w:sz w:val="16"/>
      <w:szCs w:val="16"/>
    </w:rPr>
  </w:style>
  <w:style w:type="character" w:customStyle="1" w:styleId="aff2">
    <w:name w:val="批注主题 字符"/>
    <w:link w:val="aff1"/>
    <w:uiPriority w:val="99"/>
    <w:semiHidden/>
    <w:qFormat/>
    <w:locked/>
    <w:rPr>
      <w:rFonts w:ascii="Times New Roman" w:eastAsia="宋体" w:hAnsi="Times New Roman"/>
      <w:b/>
      <w:kern w:val="2"/>
      <w:sz w:val="24"/>
    </w:rPr>
  </w:style>
  <w:style w:type="character" w:customStyle="1" w:styleId="a6">
    <w:name w:val="正文文本缩进 字符"/>
    <w:link w:val="a5"/>
    <w:semiHidden/>
    <w:qFormat/>
    <w:locked/>
    <w:rPr>
      <w:rFonts w:ascii="Times New Roman" w:eastAsia="宋体" w:hAnsi="Times New Roman"/>
      <w:sz w:val="24"/>
    </w:rPr>
  </w:style>
  <w:style w:type="character" w:customStyle="1" w:styleId="ab">
    <w:name w:val="批注文字 字符"/>
    <w:link w:val="aa"/>
    <w:qFormat/>
    <w:locked/>
    <w:rPr>
      <w:rFonts w:ascii="Times New Roman" w:eastAsia="宋体" w:hAnsi="Times New Roman"/>
      <w:sz w:val="24"/>
    </w:rPr>
  </w:style>
  <w:style w:type="character" w:customStyle="1" w:styleId="1b">
    <w:name w:val="文档结构图 字符1"/>
    <w:qFormat/>
    <w:rPr>
      <w:rFonts w:ascii="Microsoft YaHei UI" w:eastAsia="Microsoft YaHei UI"/>
      <w:kern w:val="2"/>
      <w:sz w:val="18"/>
      <w:szCs w:val="18"/>
    </w:rPr>
  </w:style>
  <w:style w:type="character" w:customStyle="1" w:styleId="ad">
    <w:name w:val="正文文本 字符"/>
    <w:link w:val="ac"/>
    <w:uiPriority w:val="99"/>
    <w:qFormat/>
    <w:locked/>
    <w:rPr>
      <w:sz w:val="18"/>
    </w:rPr>
  </w:style>
  <w:style w:type="character" w:customStyle="1" w:styleId="CharChar7">
    <w:name w:val="表格标题新 Char Char"/>
    <w:link w:val="afff8"/>
    <w:qFormat/>
    <w:rPr>
      <w:rFonts w:eastAsia="黑体"/>
      <w:b/>
      <w:snapToGrid/>
      <w:sz w:val="24"/>
      <w:szCs w:val="24"/>
    </w:rPr>
  </w:style>
  <w:style w:type="paragraph" w:customStyle="1" w:styleId="afff8">
    <w:name w:val="表格标题新"/>
    <w:basedOn w:val="a"/>
    <w:link w:val="CharChar7"/>
    <w:qFormat/>
    <w:pPr>
      <w:tabs>
        <w:tab w:val="left" w:pos="0"/>
      </w:tabs>
      <w:adjustRightInd w:val="0"/>
      <w:snapToGrid w:val="0"/>
      <w:spacing w:beforeLines="50" w:before="156" w:line="400" w:lineRule="exact"/>
      <w:ind w:firstLine="562"/>
      <w:jc w:val="center"/>
    </w:pPr>
    <w:rPr>
      <w:rFonts w:eastAsia="黑体"/>
      <w:b/>
      <w:kern w:val="0"/>
      <w:sz w:val="24"/>
    </w:rPr>
  </w:style>
  <w:style w:type="character" w:customStyle="1" w:styleId="CharChar8">
    <w:name w:val="注释 Char Char"/>
    <w:link w:val="afff9"/>
    <w:qFormat/>
    <w:rPr>
      <w:rFonts w:ascii="宋体"/>
      <w:snapToGrid/>
      <w:spacing w:val="4"/>
      <w:sz w:val="21"/>
      <w:szCs w:val="24"/>
    </w:rPr>
  </w:style>
  <w:style w:type="paragraph" w:customStyle="1" w:styleId="afff9">
    <w:name w:val="注释"/>
    <w:basedOn w:val="a"/>
    <w:link w:val="CharChar8"/>
    <w:qFormat/>
    <w:pPr>
      <w:adjustRightInd w:val="0"/>
      <w:snapToGrid w:val="0"/>
      <w:spacing w:line="360" w:lineRule="auto"/>
      <w:textAlignment w:val="baseline"/>
    </w:pPr>
    <w:rPr>
      <w:rFonts w:ascii="宋体"/>
      <w:spacing w:val="4"/>
      <w:kern w:val="0"/>
    </w:rPr>
  </w:style>
  <w:style w:type="character" w:customStyle="1" w:styleId="1c">
    <w:name w:val="页脚 字符1"/>
    <w:uiPriority w:val="99"/>
    <w:qFormat/>
    <w:locked/>
    <w:rPr>
      <w:sz w:val="18"/>
    </w:rPr>
  </w:style>
  <w:style w:type="character" w:customStyle="1" w:styleId="af6">
    <w:name w:val="页脚 字符"/>
    <w:basedOn w:val="a0"/>
    <w:link w:val="af5"/>
    <w:qFormat/>
  </w:style>
  <w:style w:type="character" w:customStyle="1" w:styleId="50">
    <w:name w:val="标题 5 字符"/>
    <w:link w:val="5"/>
    <w:qFormat/>
    <w:rPr>
      <w:b/>
      <w:bCs/>
      <w:kern w:val="2"/>
      <w:sz w:val="28"/>
      <w:szCs w:val="28"/>
    </w:rPr>
  </w:style>
  <w:style w:type="character" w:customStyle="1" w:styleId="afffa">
    <w:name w:val="日期 字符"/>
    <w:qFormat/>
    <w:rPr>
      <w:rFonts w:ascii="Times New Roman" w:eastAsia="宋体" w:hAnsi="Times New Roman"/>
      <w:sz w:val="24"/>
    </w:rPr>
  </w:style>
  <w:style w:type="character" w:customStyle="1" w:styleId="60">
    <w:name w:val="标题 6 字符"/>
    <w:link w:val="6"/>
    <w:qFormat/>
    <w:rPr>
      <w:rFonts w:ascii="Arial" w:eastAsia="黑体" w:hAnsi="Arial"/>
      <w:b/>
      <w:bCs/>
      <w:kern w:val="2"/>
      <w:sz w:val="24"/>
      <w:szCs w:val="24"/>
    </w:rPr>
  </w:style>
  <w:style w:type="character" w:customStyle="1" w:styleId="1d">
    <w:name w:val="批注文字 字符1"/>
    <w:uiPriority w:val="99"/>
    <w:semiHidden/>
    <w:qFormat/>
    <w:rPr>
      <w:rFonts w:ascii="Times New Roman" w:eastAsia="宋体" w:hAnsi="Times New Roman"/>
      <w:sz w:val="24"/>
    </w:rPr>
  </w:style>
  <w:style w:type="character" w:customStyle="1" w:styleId="40">
    <w:name w:val="标题 4 字符"/>
    <w:link w:val="4"/>
    <w:qFormat/>
    <w:rPr>
      <w:rFonts w:ascii="Arial" w:eastAsia="黑体" w:hAnsi="Arial"/>
      <w:b/>
      <w:bCs/>
      <w:kern w:val="2"/>
      <w:sz w:val="28"/>
      <w:szCs w:val="28"/>
    </w:rPr>
  </w:style>
  <w:style w:type="character" w:customStyle="1" w:styleId="CharChar9">
    <w:name w:val="表文字 Char Char"/>
    <w:link w:val="afffb"/>
    <w:qFormat/>
    <w:rPr>
      <w:sz w:val="24"/>
    </w:rPr>
  </w:style>
  <w:style w:type="paragraph" w:customStyle="1" w:styleId="afffb">
    <w:name w:val="表文字"/>
    <w:basedOn w:val="a"/>
    <w:link w:val="CharChar9"/>
    <w:qFormat/>
    <w:pPr>
      <w:overflowPunct w:val="0"/>
      <w:autoSpaceDE w:val="0"/>
      <w:autoSpaceDN w:val="0"/>
      <w:adjustRightInd w:val="0"/>
      <w:spacing w:line="240" w:lineRule="atLeast"/>
      <w:textAlignment w:val="baseline"/>
    </w:pPr>
    <w:rPr>
      <w:kern w:val="0"/>
      <w:sz w:val="24"/>
      <w:szCs w:val="20"/>
    </w:rPr>
  </w:style>
  <w:style w:type="character" w:customStyle="1" w:styleId="af0">
    <w:name w:val="纯文本 字符"/>
    <w:link w:val="af"/>
    <w:qFormat/>
    <w:rPr>
      <w:rFonts w:ascii="宋体" w:hAnsi="Courier New" w:cs="Courier New"/>
      <w:kern w:val="2"/>
      <w:sz w:val="21"/>
      <w:szCs w:val="21"/>
    </w:rPr>
  </w:style>
  <w:style w:type="character" w:customStyle="1" w:styleId="lbcustom">
    <w:name w:val="lbcustom"/>
    <w:basedOn w:val="a0"/>
    <w:qFormat/>
  </w:style>
  <w:style w:type="character" w:customStyle="1" w:styleId="01TimesNewRomanChar">
    <w:name w:val="样式 正文01 + Times New Roman Char"/>
    <w:link w:val="01TimesNewRoman"/>
    <w:qFormat/>
    <w:rPr>
      <w:bCs/>
    </w:rPr>
  </w:style>
  <w:style w:type="paragraph" w:customStyle="1" w:styleId="01TimesNewRoman">
    <w:name w:val="样式 正文01 + Times New Roman"/>
    <w:basedOn w:val="01"/>
    <w:link w:val="01TimesNewRomanChar"/>
    <w:qFormat/>
    <w:pPr>
      <w:ind w:firstLineChars="0" w:firstLine="0"/>
    </w:pPr>
    <w:rPr>
      <w:bCs/>
      <w:kern w:val="0"/>
      <w:sz w:val="20"/>
      <w:szCs w:val="20"/>
    </w:rPr>
  </w:style>
  <w:style w:type="paragraph" w:customStyle="1" w:styleId="01">
    <w:name w:val="正文01"/>
    <w:basedOn w:val="a3"/>
    <w:qFormat/>
    <w:pPr>
      <w:adjustRightInd/>
      <w:snapToGrid/>
      <w:spacing w:before="60" w:line="460" w:lineRule="exact"/>
      <w:ind w:firstLine="200"/>
    </w:pPr>
    <w:rPr>
      <w:rFonts w:ascii="Times New Roman" w:hAnsi="Times New Roman"/>
      <w:szCs w:val="24"/>
    </w:rPr>
  </w:style>
  <w:style w:type="character" w:customStyle="1" w:styleId="Char2">
    <w:name w:val="表标题 Char"/>
    <w:link w:val="afffc"/>
    <w:qFormat/>
    <w:rPr>
      <w:b/>
      <w:color w:val="000000"/>
      <w:sz w:val="21"/>
      <w:szCs w:val="24"/>
      <w:lang w:val="en-US" w:eastAsia="zh-CN" w:bidi="ar-SA"/>
    </w:rPr>
  </w:style>
  <w:style w:type="paragraph" w:customStyle="1" w:styleId="afffc">
    <w:name w:val="表标题"/>
    <w:next w:val="a"/>
    <w:link w:val="Char2"/>
    <w:qFormat/>
    <w:pPr>
      <w:jc w:val="center"/>
    </w:pPr>
    <w:rPr>
      <w:b/>
      <w:color w:val="000000"/>
      <w:sz w:val="21"/>
      <w:szCs w:val="24"/>
    </w:rPr>
  </w:style>
  <w:style w:type="character" w:customStyle="1" w:styleId="pt11">
    <w:name w:val="pt11"/>
    <w:qFormat/>
    <w:rPr>
      <w:rFonts w:ascii="ˎ̥" w:hAnsi="ˎ̥" w:hint="default"/>
      <w:b/>
      <w:sz w:val="22"/>
    </w:rPr>
  </w:style>
  <w:style w:type="character" w:customStyle="1" w:styleId="11p1">
    <w:name w:val="11p1"/>
    <w:qFormat/>
    <w:rPr>
      <w:sz w:val="23"/>
      <w:szCs w:val="23"/>
    </w:rPr>
  </w:style>
  <w:style w:type="character" w:customStyle="1" w:styleId="CharChara">
    <w:name w:val="小标题 Char Char"/>
    <w:link w:val="afffd"/>
    <w:qFormat/>
    <w:rPr>
      <w:rFonts w:ascii="宋体" w:eastAsia="黑体" w:hAnsi="宋体" w:cs="宋体"/>
      <w:b/>
      <w:kern w:val="21"/>
      <w:sz w:val="24"/>
      <w:szCs w:val="24"/>
    </w:rPr>
  </w:style>
  <w:style w:type="paragraph" w:customStyle="1" w:styleId="afffd">
    <w:name w:val="小标题"/>
    <w:basedOn w:val="a"/>
    <w:link w:val="CharChara"/>
    <w:qFormat/>
    <w:pPr>
      <w:adjustRightInd w:val="0"/>
      <w:snapToGrid w:val="0"/>
      <w:spacing w:line="360" w:lineRule="auto"/>
      <w:ind w:firstLineChars="200" w:firstLine="480"/>
    </w:pPr>
    <w:rPr>
      <w:rFonts w:ascii="宋体" w:eastAsia="黑体" w:hAnsi="宋体"/>
      <w:b/>
      <w:kern w:val="21"/>
      <w:sz w:val="24"/>
    </w:rPr>
  </w:style>
  <w:style w:type="character" w:customStyle="1" w:styleId="CharCharb">
    <w:name w:val="文章正文样式 Char Char"/>
    <w:link w:val="afffe"/>
    <w:qFormat/>
    <w:rPr>
      <w:rFonts w:ascii="宋体" w:hAnsi="宋体" w:cs="宋体"/>
      <w:kern w:val="2"/>
      <w:sz w:val="24"/>
    </w:rPr>
  </w:style>
  <w:style w:type="paragraph" w:customStyle="1" w:styleId="afffe">
    <w:name w:val="文章正文样式"/>
    <w:basedOn w:val="a"/>
    <w:link w:val="CharCharb"/>
    <w:qFormat/>
    <w:pPr>
      <w:spacing w:line="520" w:lineRule="exact"/>
      <w:ind w:firstLineChars="200" w:firstLine="480"/>
      <w:jc w:val="left"/>
    </w:pPr>
    <w:rPr>
      <w:rFonts w:ascii="宋体" w:hAnsi="宋体"/>
      <w:sz w:val="24"/>
      <w:szCs w:val="20"/>
    </w:rPr>
  </w:style>
  <w:style w:type="paragraph" w:customStyle="1" w:styleId="xl107">
    <w:name w:val="xl107"/>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NewNewNewNewNewNewNewNewNewNew">
    <w:name w:val="正文 New New New New New New New New New New"/>
    <w:qFormat/>
    <w:pPr>
      <w:widowControl w:val="0"/>
      <w:jc w:val="both"/>
    </w:pPr>
    <w:rPr>
      <w:kern w:val="2"/>
      <w:sz w:val="21"/>
      <w:szCs w:val="24"/>
    </w:rPr>
  </w:style>
  <w:style w:type="paragraph" w:styleId="affff">
    <w:name w:val="List Paragraph"/>
    <w:basedOn w:val="a"/>
    <w:qFormat/>
    <w:pPr>
      <w:adjustRightInd w:val="0"/>
      <w:snapToGrid w:val="0"/>
      <w:spacing w:line="360" w:lineRule="auto"/>
      <w:ind w:firstLineChars="200" w:firstLine="420"/>
    </w:pPr>
    <w:rPr>
      <w:rFonts w:ascii="等线" w:eastAsia="等线" w:hAnsi="等线"/>
      <w:sz w:val="24"/>
      <w:szCs w:val="22"/>
    </w:rPr>
  </w:style>
  <w:style w:type="paragraph" w:customStyle="1" w:styleId="xl92">
    <w:name w:val="xl92"/>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affff0">
    <w:name w:val="中文报告书样式"/>
    <w:basedOn w:val="a"/>
    <w:qFormat/>
    <w:pPr>
      <w:adjustRightInd w:val="0"/>
      <w:spacing w:line="480" w:lineRule="atLeast"/>
      <w:ind w:firstLine="482"/>
      <w:textAlignment w:val="baseline"/>
    </w:pPr>
    <w:rPr>
      <w:kern w:val="24"/>
      <w:sz w:val="24"/>
    </w:rPr>
  </w:style>
  <w:style w:type="paragraph" w:customStyle="1" w:styleId="xl26">
    <w:name w:val="xl26"/>
    <w:basedOn w:val="a"/>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480"/>
      <w:jc w:val="center"/>
    </w:pPr>
    <w:rPr>
      <w:rFonts w:ascii="Arial Unicode MS" w:eastAsia="Arial Unicode MS" w:hAnsi="Arial Unicode MS" w:cs="Arial Unicode MS"/>
      <w:kern w:val="0"/>
      <w:sz w:val="24"/>
      <w:szCs w:val="21"/>
    </w:rPr>
  </w:style>
  <w:style w:type="paragraph" w:customStyle="1" w:styleId="affff1">
    <w:name w:val="正文格式"/>
    <w:basedOn w:val="a"/>
    <w:qFormat/>
    <w:pPr>
      <w:ind w:firstLineChars="200" w:firstLine="560"/>
    </w:pPr>
    <w:rPr>
      <w:rFonts w:eastAsia="楷体_GB2312"/>
      <w:sz w:val="28"/>
    </w:rPr>
  </w:style>
  <w:style w:type="paragraph" w:customStyle="1" w:styleId="xl105">
    <w:name w:val="xl105"/>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96">
    <w:name w:val="xl96"/>
    <w:basedOn w:val="a"/>
    <w:qFormat/>
    <w:pPr>
      <w:widowControl/>
      <w:pBdr>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88">
    <w:name w:val="xl88"/>
    <w:basedOn w:val="a"/>
    <w:qFormat/>
    <w:pPr>
      <w:widowControl/>
      <w:pBdr>
        <w:top w:val="single" w:sz="8" w:space="0" w:color="auto"/>
        <w:left w:val="single" w:sz="8" w:space="0" w:color="auto"/>
      </w:pBdr>
      <w:adjustRightInd w:val="0"/>
      <w:snapToGrid w:val="0"/>
      <w:spacing w:before="100" w:beforeAutospacing="1" w:after="100" w:afterAutospacing="1" w:line="360" w:lineRule="auto"/>
      <w:ind w:firstLineChars="200" w:firstLine="480"/>
      <w:jc w:val="center"/>
    </w:pPr>
    <w:rPr>
      <w:b/>
      <w:bCs/>
      <w:kern w:val="0"/>
      <w:sz w:val="24"/>
      <w:szCs w:val="21"/>
    </w:rPr>
  </w:style>
  <w:style w:type="paragraph" w:customStyle="1" w:styleId="xl112">
    <w:name w:val="xl11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WPSOffice1">
    <w:name w:val="WPSOffice手动目录 1"/>
    <w:qFormat/>
  </w:style>
  <w:style w:type="paragraph" w:customStyle="1" w:styleId="CharCharCharCharCharCharCharCharCharCharCharChar1Char">
    <w:name w:val="Char Char Char Char Char Char Char Char Char Char Char Char1 Char"/>
    <w:basedOn w:val="a"/>
    <w:qFormat/>
    <w:pPr>
      <w:spacing w:line="360" w:lineRule="auto"/>
      <w:ind w:firstLineChars="200" w:firstLine="200"/>
    </w:pPr>
  </w:style>
  <w:style w:type="paragraph" w:customStyle="1" w:styleId="affff2">
    <w:name w:val="报告正文"/>
    <w:basedOn w:val="a"/>
    <w:qFormat/>
    <w:pPr>
      <w:ind w:firstLine="200"/>
    </w:pPr>
    <w:rPr>
      <w:rFonts w:eastAsia="仿宋_GB2312"/>
      <w:sz w:val="28"/>
    </w:rPr>
  </w:style>
  <w:style w:type="paragraph" w:customStyle="1" w:styleId="affff3">
    <w:name w:val="注"/>
    <w:basedOn w:val="a"/>
    <w:qFormat/>
    <w:pPr>
      <w:adjustRightInd w:val="0"/>
      <w:spacing w:beforeLines="50" w:before="156" w:afterLines="100" w:after="312" w:line="240" w:lineRule="exact"/>
      <w:textAlignment w:val="baseline"/>
    </w:pPr>
    <w:rPr>
      <w:szCs w:val="20"/>
    </w:rPr>
  </w:style>
  <w:style w:type="paragraph" w:customStyle="1" w:styleId="xl108">
    <w:name w:val="xl108"/>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CharCharCharCharCharCharCharCharChar">
    <w:name w:val="Char Char Char Char Char Char Char Char Char"/>
    <w:basedOn w:val="a"/>
    <w:qFormat/>
    <w:rPr>
      <w:sz w:val="24"/>
    </w:rPr>
  </w:style>
  <w:style w:type="paragraph" w:customStyle="1" w:styleId="xl98">
    <w:name w:val="xl98"/>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affff4">
    <w:name w:val="表格式"/>
    <w:basedOn w:val="afc"/>
    <w:qFormat/>
    <w:pPr>
      <w:spacing w:beforeLines="50" w:before="156" w:afterLines="50" w:after="156" w:line="240" w:lineRule="exact"/>
      <w:ind w:left="0" w:firstLineChars="0" w:firstLine="0"/>
      <w:jc w:val="center"/>
    </w:pPr>
    <w:rPr>
      <w:szCs w:val="20"/>
    </w:rPr>
  </w:style>
  <w:style w:type="paragraph" w:customStyle="1" w:styleId="xl110">
    <w:name w:val="xl110"/>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font8">
    <w:name w:val="font8"/>
    <w:basedOn w:val="a"/>
    <w:qFormat/>
    <w:pPr>
      <w:widowControl/>
      <w:adjustRightInd w:val="0"/>
      <w:snapToGrid w:val="0"/>
      <w:spacing w:before="100" w:beforeAutospacing="1" w:after="100" w:afterAutospacing="1" w:line="360" w:lineRule="auto"/>
      <w:ind w:firstLineChars="200" w:firstLine="480"/>
      <w:jc w:val="left"/>
    </w:pPr>
    <w:rPr>
      <w:b/>
      <w:bCs/>
      <w:color w:val="000000"/>
      <w:kern w:val="0"/>
      <w:sz w:val="24"/>
      <w:szCs w:val="21"/>
    </w:rPr>
  </w:style>
  <w:style w:type="paragraph" w:customStyle="1" w:styleId="xl87">
    <w:name w:val="xl87"/>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xl86">
    <w:name w:val="xl86"/>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xl97">
    <w:name w:val="xl97"/>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106">
    <w:name w:val="xl106"/>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94">
    <w:name w:val="xl94"/>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84">
    <w:name w:val="xl84"/>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affff5">
    <w:name w:val="表头字体宋"/>
    <w:basedOn w:val="a"/>
    <w:qFormat/>
    <w:pPr>
      <w:spacing w:line="500" w:lineRule="exact"/>
      <w:jc w:val="center"/>
    </w:pPr>
    <w:rPr>
      <w:rFonts w:ascii="宋体" w:hAnsi="宋体" w:cs="宋体"/>
      <w:b/>
      <w:bCs/>
      <w:sz w:val="24"/>
      <w:szCs w:val="20"/>
    </w:rPr>
  </w:style>
  <w:style w:type="paragraph" w:customStyle="1" w:styleId="xl72">
    <w:name w:val="xl7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CharCharChar0">
    <w:name w:val="Char Char Char"/>
    <w:basedOn w:val="a8"/>
    <w:qFormat/>
    <w:pPr>
      <w:shd w:val="clear" w:color="auto" w:fill="000080"/>
      <w:snapToGrid/>
      <w:spacing w:line="436" w:lineRule="exact"/>
      <w:ind w:left="357" w:firstLineChars="0" w:firstLine="0"/>
      <w:jc w:val="left"/>
      <w:outlineLvl w:val="3"/>
    </w:pPr>
    <w:rPr>
      <w:rFonts w:ascii="Tahoma" w:hAnsi="Tahoma"/>
      <w:b/>
      <w:sz w:val="44"/>
      <w:szCs w:val="24"/>
    </w:rPr>
  </w:style>
  <w:style w:type="paragraph" w:customStyle="1" w:styleId="xl73">
    <w:name w:val="xl73"/>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left"/>
    </w:pPr>
    <w:rPr>
      <w:rFonts w:ascii="宋体" w:hAnsi="宋体" w:cs="宋体"/>
      <w:kern w:val="0"/>
      <w:sz w:val="20"/>
      <w:szCs w:val="20"/>
    </w:rPr>
  </w:style>
  <w:style w:type="paragraph" w:customStyle="1" w:styleId="Style5">
    <w:name w:val="_Style 5"/>
    <w:basedOn w:val="a"/>
    <w:qFormat/>
    <w:pPr>
      <w:widowControl/>
      <w:adjustRightInd w:val="0"/>
      <w:snapToGrid w:val="0"/>
      <w:spacing w:line="360" w:lineRule="auto"/>
      <w:ind w:firstLineChars="200" w:firstLine="560"/>
      <w:jc w:val="left"/>
    </w:pPr>
    <w:rPr>
      <w:kern w:val="0"/>
      <w:sz w:val="24"/>
      <w:szCs w:val="22"/>
    </w:rPr>
  </w:style>
  <w:style w:type="paragraph" w:customStyle="1" w:styleId="xl77">
    <w:name w:val="xl77"/>
    <w:basedOn w:val="a"/>
    <w:qFormat/>
    <w:pPr>
      <w:widowControl/>
      <w:pBdr>
        <w:bottom w:val="single" w:sz="12" w:space="0" w:color="000000"/>
        <w:right w:val="single" w:sz="8" w:space="0" w:color="auto"/>
      </w:pBdr>
      <w:adjustRightInd w:val="0"/>
      <w:snapToGrid w:val="0"/>
      <w:spacing w:before="100" w:beforeAutospacing="1" w:after="100" w:afterAutospacing="1" w:line="360" w:lineRule="auto"/>
      <w:ind w:firstLineChars="200" w:firstLine="480"/>
      <w:jc w:val="left"/>
    </w:pPr>
    <w:rPr>
      <w:rFonts w:ascii="宋体" w:hAnsi="宋体" w:cs="宋体"/>
      <w:kern w:val="0"/>
      <w:sz w:val="20"/>
      <w:szCs w:val="20"/>
    </w:rPr>
  </w:style>
  <w:style w:type="paragraph" w:customStyle="1" w:styleId="xl81">
    <w:name w:val="xl81"/>
    <w:basedOn w:val="a"/>
    <w:qFormat/>
    <w:pPr>
      <w:widowControl/>
      <w:pBdr>
        <w:top w:val="single" w:sz="12" w:space="0" w:color="000000"/>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100">
    <w:name w:val="正文_10"/>
    <w:qFormat/>
    <w:pPr>
      <w:widowControl w:val="0"/>
      <w:jc w:val="both"/>
    </w:pPr>
    <w:rPr>
      <w:kern w:val="2"/>
      <w:sz w:val="21"/>
      <w:szCs w:val="22"/>
    </w:rPr>
  </w:style>
  <w:style w:type="paragraph" w:customStyle="1" w:styleId="28">
    <w:name w:val="普通(网站)2"/>
    <w:basedOn w:val="a"/>
    <w:qFormat/>
    <w:pPr>
      <w:widowControl/>
      <w:spacing w:before="100" w:beforeAutospacing="1" w:after="100" w:afterAutospacing="1"/>
      <w:jc w:val="left"/>
    </w:pPr>
    <w:rPr>
      <w:rFonts w:ascii="宋体" w:hAnsi="宋体"/>
      <w:sz w:val="24"/>
      <w:szCs w:val="20"/>
    </w:rPr>
  </w:style>
  <w:style w:type="paragraph" w:customStyle="1" w:styleId="xl93">
    <w:name w:val="xl93"/>
    <w:basedOn w:val="a"/>
    <w:qFormat/>
    <w:pPr>
      <w:widowControl/>
      <w:pBdr>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68">
    <w:name w:val="xl68"/>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affff6">
    <w:name w:val="表名"/>
    <w:basedOn w:val="a"/>
    <w:qFormat/>
    <w:pPr>
      <w:spacing w:line="360" w:lineRule="auto"/>
      <w:jc w:val="center"/>
    </w:pPr>
    <w:rPr>
      <w:rFonts w:ascii="黑体" w:eastAsia="黑体" w:hAnsi="宋体"/>
      <w:sz w:val="18"/>
      <w:szCs w:val="20"/>
    </w:rPr>
  </w:style>
  <w:style w:type="paragraph" w:customStyle="1" w:styleId="xl95">
    <w:name w:val="xl95"/>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80">
    <w:name w:val="xl80"/>
    <w:basedOn w:val="a"/>
    <w:qFormat/>
    <w:pPr>
      <w:widowControl/>
      <w:pBdr>
        <w:top w:val="single" w:sz="12" w:space="0" w:color="000000"/>
        <w:bottom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xl70">
    <w:name w:val="xl70"/>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font9">
    <w:name w:val="font9"/>
    <w:basedOn w:val="a"/>
    <w:qFormat/>
    <w:pPr>
      <w:widowControl/>
      <w:adjustRightInd w:val="0"/>
      <w:snapToGrid w:val="0"/>
      <w:spacing w:before="100" w:beforeAutospacing="1" w:after="100" w:afterAutospacing="1" w:line="360" w:lineRule="auto"/>
      <w:ind w:firstLineChars="200" w:firstLine="480"/>
      <w:jc w:val="left"/>
    </w:pPr>
    <w:rPr>
      <w:b/>
      <w:bCs/>
      <w:color w:val="000000"/>
      <w:kern w:val="0"/>
      <w:sz w:val="24"/>
      <w:szCs w:val="21"/>
    </w:rPr>
  </w:style>
  <w:style w:type="paragraph" w:customStyle="1" w:styleId="xl65">
    <w:name w:val="xl65"/>
    <w:basedOn w:val="a"/>
    <w:qFormat/>
    <w:pPr>
      <w:widowControl/>
      <w:pBdr>
        <w:top w:val="single" w:sz="12" w:space="0" w:color="000000"/>
        <w:bottom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msonormal0">
    <w:name w:val="msonormal"/>
    <w:basedOn w:val="a"/>
    <w:qFormat/>
    <w:pPr>
      <w:widowControl/>
      <w:adjustRightInd w:val="0"/>
      <w:snapToGrid w:val="0"/>
      <w:spacing w:before="100" w:beforeAutospacing="1" w:after="100" w:afterAutospacing="1" w:line="360" w:lineRule="auto"/>
      <w:ind w:firstLineChars="200" w:firstLine="480"/>
      <w:jc w:val="left"/>
    </w:pPr>
    <w:rPr>
      <w:rFonts w:ascii="宋体" w:hAnsi="宋体" w:cs="宋体"/>
      <w:kern w:val="0"/>
      <w:sz w:val="24"/>
    </w:rPr>
  </w:style>
  <w:style w:type="paragraph" w:customStyle="1" w:styleId="affff7">
    <w:name w:val="君邦正文"/>
    <w:qFormat/>
    <w:pPr>
      <w:spacing w:line="360" w:lineRule="auto"/>
      <w:ind w:leftChars="-2" w:left="-4" w:firstLineChars="200" w:firstLine="480"/>
      <w:jc w:val="both"/>
    </w:pPr>
    <w:rPr>
      <w:rFonts w:ascii="Courier New" w:eastAsia="楷体_GB2312" w:hAnsi="Courier New"/>
      <w:kern w:val="2"/>
      <w:sz w:val="24"/>
      <w:szCs w:val="22"/>
    </w:rPr>
  </w:style>
  <w:style w:type="paragraph" w:customStyle="1" w:styleId="font5">
    <w:name w:val="font5"/>
    <w:basedOn w:val="a"/>
    <w:qFormat/>
    <w:pPr>
      <w:widowControl/>
      <w:adjustRightInd w:val="0"/>
      <w:snapToGrid w:val="0"/>
      <w:spacing w:before="100" w:beforeAutospacing="1" w:after="100" w:afterAutospacing="1" w:line="360" w:lineRule="auto"/>
      <w:ind w:firstLineChars="200" w:firstLine="480"/>
      <w:jc w:val="left"/>
    </w:pPr>
    <w:rPr>
      <w:rFonts w:ascii="等线" w:eastAsia="等线" w:hAnsi="等线" w:cs="宋体"/>
      <w:kern w:val="0"/>
      <w:sz w:val="18"/>
      <w:szCs w:val="18"/>
    </w:rPr>
  </w:style>
  <w:style w:type="paragraph" w:customStyle="1" w:styleId="xl91">
    <w:name w:val="xl91"/>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29">
    <w:name w:val="表格2"/>
    <w:basedOn w:val="a"/>
    <w:next w:val="a"/>
    <w:qFormat/>
    <w:pPr>
      <w:topLinePunct/>
      <w:autoSpaceDE w:val="0"/>
      <w:autoSpaceDN w:val="0"/>
      <w:adjustRightInd w:val="0"/>
      <w:jc w:val="center"/>
      <w:textAlignment w:val="baseline"/>
    </w:pPr>
    <w:rPr>
      <w:rFonts w:ascii="宋体" w:eastAsia="仿宋体" w:hAnsi="宋体"/>
      <w:kern w:val="0"/>
      <w:sz w:val="24"/>
      <w:szCs w:val="20"/>
    </w:rPr>
  </w:style>
  <w:style w:type="paragraph" w:customStyle="1" w:styleId="xl76">
    <w:name w:val="xl76"/>
    <w:basedOn w:val="a"/>
    <w:qFormat/>
    <w:pPr>
      <w:widowControl/>
      <w:pBdr>
        <w:bottom w:val="single" w:sz="12" w:space="0" w:color="000000"/>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PlainText2">
    <w:name w:val="Plain Text2"/>
    <w:basedOn w:val="a"/>
    <w:qFormat/>
    <w:pPr>
      <w:autoSpaceDE w:val="0"/>
      <w:autoSpaceDN w:val="0"/>
      <w:adjustRightInd w:val="0"/>
      <w:snapToGrid w:val="0"/>
      <w:spacing w:line="360" w:lineRule="auto"/>
      <w:ind w:firstLineChars="200" w:firstLine="480"/>
      <w:textAlignment w:val="baseline"/>
    </w:pPr>
    <w:rPr>
      <w:rFonts w:ascii="宋体" w:hAnsi="Tms Rmn" w:cs="宋体"/>
      <w:kern w:val="0"/>
      <w:sz w:val="24"/>
      <w:szCs w:val="21"/>
    </w:rPr>
  </w:style>
  <w:style w:type="paragraph" w:customStyle="1" w:styleId="xl100">
    <w:name w:val="xl100"/>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1e">
    <w:name w:val="1"/>
    <w:basedOn w:val="a"/>
    <w:next w:val="a5"/>
    <w:qFormat/>
    <w:pPr>
      <w:adjustRightInd w:val="0"/>
      <w:snapToGrid w:val="0"/>
      <w:spacing w:line="360" w:lineRule="auto"/>
      <w:ind w:left="480" w:firstLineChars="200" w:firstLine="480"/>
    </w:pPr>
    <w:rPr>
      <w:sz w:val="24"/>
      <w:szCs w:val="20"/>
    </w:rPr>
  </w:style>
  <w:style w:type="paragraph" w:customStyle="1" w:styleId="xl75">
    <w:name w:val="xl75"/>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left"/>
    </w:pPr>
    <w:rPr>
      <w:rFonts w:ascii="宋体" w:hAnsi="宋体" w:cs="宋体"/>
      <w:kern w:val="0"/>
      <w:sz w:val="20"/>
      <w:szCs w:val="20"/>
    </w:rPr>
  </w:style>
  <w:style w:type="paragraph" w:customStyle="1" w:styleId="xl67">
    <w:name w:val="xl67"/>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b/>
      <w:bCs/>
      <w:kern w:val="0"/>
      <w:sz w:val="24"/>
      <w:szCs w:val="21"/>
    </w:rPr>
  </w:style>
  <w:style w:type="paragraph" w:customStyle="1" w:styleId="ParaCharCharCharChar">
    <w:name w:val="默认段落字体 Para Char Char Char Char"/>
    <w:basedOn w:val="a"/>
    <w:qFormat/>
    <w:pPr>
      <w:spacing w:line="360" w:lineRule="auto"/>
      <w:ind w:firstLineChars="200" w:firstLine="200"/>
    </w:pPr>
    <w:rPr>
      <w:rFonts w:ascii="宋体" w:hAnsi="宋体" w:cs="宋体"/>
      <w:sz w:val="24"/>
    </w:rPr>
  </w:style>
  <w:style w:type="paragraph" w:customStyle="1" w:styleId="affff8">
    <w:name w:val="我的样式（正文）"/>
    <w:basedOn w:val="a"/>
    <w:qFormat/>
    <w:pPr>
      <w:adjustRightInd w:val="0"/>
      <w:snapToGrid w:val="0"/>
      <w:spacing w:line="440" w:lineRule="exact"/>
      <w:ind w:firstLineChars="200" w:firstLine="480"/>
    </w:pPr>
    <w:rPr>
      <w:rFonts w:ascii="宋体" w:cs="宋体"/>
      <w:sz w:val="28"/>
      <w:szCs w:val="28"/>
    </w:rPr>
  </w:style>
  <w:style w:type="paragraph" w:customStyle="1" w:styleId="ParaChar">
    <w:name w:val="默认段落字体 Para Char"/>
    <w:basedOn w:val="a"/>
    <w:qFormat/>
    <w:rPr>
      <w:sz w:val="24"/>
    </w:rPr>
  </w:style>
  <w:style w:type="paragraph" w:customStyle="1" w:styleId="xl79">
    <w:name w:val="xl79"/>
    <w:basedOn w:val="a"/>
    <w:qFormat/>
    <w:pPr>
      <w:widowControl/>
      <w:pBdr>
        <w:bottom w:val="single" w:sz="12" w:space="0" w:color="000000"/>
      </w:pBdr>
      <w:adjustRightInd w:val="0"/>
      <w:snapToGrid w:val="0"/>
      <w:spacing w:before="100" w:beforeAutospacing="1" w:after="100" w:afterAutospacing="1" w:line="360" w:lineRule="auto"/>
      <w:ind w:firstLineChars="200" w:firstLine="480"/>
      <w:jc w:val="left"/>
    </w:pPr>
    <w:rPr>
      <w:rFonts w:ascii="宋体" w:hAnsi="宋体" w:cs="宋体"/>
      <w:kern w:val="0"/>
      <w:sz w:val="20"/>
      <w:szCs w:val="20"/>
    </w:rPr>
  </w:style>
  <w:style w:type="paragraph" w:customStyle="1" w:styleId="bold1">
    <w:name w:val="bold1"/>
    <w:basedOn w:val="a"/>
    <w:qFormat/>
    <w:pPr>
      <w:widowControl/>
      <w:spacing w:before="100" w:beforeAutospacing="1" w:after="100" w:afterAutospacing="1"/>
      <w:jc w:val="left"/>
    </w:pPr>
    <w:rPr>
      <w:rFonts w:ascii="Arial" w:hAnsi="Arial" w:cs="Arial"/>
      <w:b/>
      <w:bCs/>
      <w:kern w:val="0"/>
      <w:sz w:val="18"/>
      <w:szCs w:val="18"/>
    </w:rPr>
  </w:style>
  <w:style w:type="paragraph" w:customStyle="1" w:styleId="xl101">
    <w:name w:val="xl101"/>
    <w:basedOn w:val="a"/>
    <w:qFormat/>
    <w:pPr>
      <w:widowControl/>
      <w:pBdr>
        <w:bottom w:val="single" w:sz="12" w:space="0" w:color="000000"/>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CharCharc">
    <w:name w:val="+正文 Char Char"/>
    <w:basedOn w:val="a"/>
    <w:qFormat/>
    <w:pPr>
      <w:adjustRightInd w:val="0"/>
      <w:snapToGrid w:val="0"/>
      <w:spacing w:line="360" w:lineRule="auto"/>
      <w:ind w:firstLineChars="200" w:firstLine="200"/>
    </w:pPr>
    <w:rPr>
      <w:sz w:val="24"/>
      <w:szCs w:val="28"/>
    </w:rPr>
  </w:style>
  <w:style w:type="paragraph" w:customStyle="1" w:styleId="Style212">
    <w:name w:val="_Style 212"/>
    <w:uiPriority w:val="99"/>
    <w:semiHidden/>
    <w:qFormat/>
    <w:rPr>
      <w:kern w:val="2"/>
      <w:sz w:val="21"/>
      <w:szCs w:val="24"/>
    </w:rPr>
  </w:style>
  <w:style w:type="paragraph" w:customStyle="1" w:styleId="xl69">
    <w:name w:val="xl69"/>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xl66">
    <w:name w:val="xl66"/>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1f">
    <w:name w:val="1文章"/>
    <w:basedOn w:val="a"/>
    <w:qFormat/>
    <w:pPr>
      <w:snapToGrid w:val="0"/>
      <w:spacing w:line="360" w:lineRule="auto"/>
      <w:ind w:firstLine="573"/>
    </w:pPr>
    <w:rPr>
      <w:rFonts w:eastAsia="仿宋_GB2312"/>
      <w:sz w:val="28"/>
    </w:rPr>
  </w:style>
  <w:style w:type="paragraph" w:customStyle="1" w:styleId="xl71">
    <w:name w:val="xl71"/>
    <w:basedOn w:val="a"/>
    <w:qFormat/>
    <w:pPr>
      <w:widowControl/>
      <w:pBdr>
        <w:bottom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1"/>
    <w:qFormat/>
    <w:pPr>
      <w:autoSpaceDE w:val="0"/>
      <w:autoSpaceDN w:val="0"/>
      <w:adjustRightInd w:val="0"/>
      <w:snapToGrid w:val="0"/>
      <w:spacing w:line="360" w:lineRule="auto"/>
      <w:ind w:firstLineChars="200" w:firstLine="480"/>
      <w:jc w:val="left"/>
    </w:pPr>
    <w:rPr>
      <w:rFonts w:eastAsia="等线"/>
      <w:kern w:val="0"/>
      <w:sz w:val="24"/>
    </w:rPr>
  </w:style>
  <w:style w:type="paragraph" w:customStyle="1" w:styleId="Char3">
    <w:name w:val="Char"/>
    <w:basedOn w:val="a"/>
    <w:qFormat/>
    <w:pPr>
      <w:adjustRightInd w:val="0"/>
      <w:snapToGrid w:val="0"/>
      <w:spacing w:line="360" w:lineRule="auto"/>
      <w:ind w:firstLineChars="200" w:firstLine="480"/>
    </w:pPr>
    <w:rPr>
      <w:sz w:val="24"/>
    </w:rPr>
  </w:style>
  <w:style w:type="paragraph" w:customStyle="1" w:styleId="xl85">
    <w:name w:val="xl85"/>
    <w:basedOn w:val="a"/>
    <w:qFormat/>
    <w:pPr>
      <w:widowControl/>
      <w:pBdr>
        <w:top w:val="single" w:sz="12" w:space="0" w:color="000000"/>
        <w:left w:val="single" w:sz="8" w:space="0" w:color="auto"/>
        <w:bottom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BookmanOldStyle10615">
    <w:name w:val="样式 Bookman Old Style 小四 首行缩进:  1.06 厘米 行距: 1.5 倍行距"/>
    <w:basedOn w:val="a"/>
    <w:qFormat/>
    <w:pPr>
      <w:adjustRightInd w:val="0"/>
      <w:snapToGrid w:val="0"/>
      <w:spacing w:line="520" w:lineRule="exact"/>
      <w:ind w:firstLineChars="200" w:firstLine="601"/>
    </w:pPr>
    <w:rPr>
      <w:rFonts w:ascii="Bookman Old Style" w:hAnsi="Bookman Old Style"/>
      <w:sz w:val="24"/>
      <w:szCs w:val="20"/>
    </w:rPr>
  </w:style>
  <w:style w:type="paragraph" w:customStyle="1" w:styleId="2a">
    <w:name w:val="正文首行缩进2个字"/>
    <w:basedOn w:val="a"/>
    <w:semiHidden/>
    <w:qFormat/>
    <w:pPr>
      <w:spacing w:line="480" w:lineRule="exact"/>
      <w:ind w:firstLineChars="200" w:firstLine="1440"/>
    </w:pPr>
    <w:rPr>
      <w:spacing w:val="3"/>
      <w:sz w:val="24"/>
    </w:rPr>
  </w:style>
  <w:style w:type="paragraph" w:customStyle="1" w:styleId="1f0">
    <w:name w:val="正文缩进1"/>
    <w:basedOn w:val="a"/>
    <w:qFormat/>
    <w:pPr>
      <w:adjustRightInd w:val="0"/>
      <w:snapToGrid w:val="0"/>
      <w:spacing w:line="360" w:lineRule="auto"/>
      <w:ind w:firstLineChars="200" w:firstLine="420"/>
      <w:textAlignment w:val="baseline"/>
    </w:pPr>
    <w:rPr>
      <w:rFonts w:hAnsi="宋体" w:hint="eastAsia"/>
      <w:sz w:val="24"/>
      <w:szCs w:val="20"/>
    </w:rPr>
  </w:style>
  <w:style w:type="paragraph" w:customStyle="1" w:styleId="affff9">
    <w:name w:val="小表文居中"/>
    <w:basedOn w:val="a"/>
    <w:qFormat/>
    <w:pPr>
      <w:autoSpaceDE w:val="0"/>
      <w:autoSpaceDN w:val="0"/>
      <w:adjustRightInd w:val="0"/>
      <w:spacing w:before="20"/>
      <w:jc w:val="center"/>
      <w:textAlignment w:val="baseline"/>
    </w:pPr>
    <w:rPr>
      <w:kern w:val="0"/>
      <w:sz w:val="18"/>
      <w:szCs w:val="20"/>
    </w:rPr>
  </w:style>
  <w:style w:type="paragraph" w:customStyle="1" w:styleId="xl82">
    <w:name w:val="xl82"/>
    <w:basedOn w:val="a"/>
    <w:qFormat/>
    <w:pPr>
      <w:widowControl/>
      <w:pBdr>
        <w:top w:val="single" w:sz="12" w:space="0" w:color="000000"/>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xl74">
    <w:name w:val="xl74"/>
    <w:basedOn w:val="a"/>
    <w:qFormat/>
    <w:pPr>
      <w:widowControl/>
      <w:pBdr>
        <w:bottom w:val="single" w:sz="8" w:space="0" w:color="auto"/>
      </w:pBdr>
      <w:adjustRightInd w:val="0"/>
      <w:snapToGrid w:val="0"/>
      <w:spacing w:before="100" w:beforeAutospacing="1" w:after="100" w:afterAutospacing="1" w:line="360" w:lineRule="auto"/>
      <w:ind w:firstLineChars="200" w:firstLine="480"/>
      <w:jc w:val="left"/>
    </w:pPr>
    <w:rPr>
      <w:rFonts w:ascii="宋体" w:hAnsi="宋体" w:cs="宋体"/>
      <w:kern w:val="0"/>
      <w:sz w:val="20"/>
      <w:szCs w:val="20"/>
    </w:rPr>
  </w:style>
  <w:style w:type="paragraph" w:customStyle="1" w:styleId="az">
    <w:name w:val="az"/>
    <w:qFormat/>
    <w:pPr>
      <w:jc w:val="center"/>
    </w:pPr>
    <w:rPr>
      <w:color w:val="000000"/>
      <w:szCs w:val="21"/>
    </w:rPr>
  </w:style>
  <w:style w:type="paragraph" w:customStyle="1" w:styleId="font11">
    <w:name w:val="font11"/>
    <w:basedOn w:val="a"/>
    <w:qFormat/>
    <w:pPr>
      <w:widowControl/>
      <w:adjustRightInd w:val="0"/>
      <w:snapToGrid w:val="0"/>
      <w:spacing w:before="100" w:beforeAutospacing="1" w:after="100" w:afterAutospacing="1" w:line="360" w:lineRule="auto"/>
      <w:ind w:firstLineChars="200" w:firstLine="480"/>
      <w:jc w:val="left"/>
    </w:pPr>
    <w:rPr>
      <w:color w:val="000000"/>
      <w:kern w:val="0"/>
      <w:sz w:val="24"/>
      <w:szCs w:val="21"/>
    </w:rPr>
  </w:style>
  <w:style w:type="paragraph" w:customStyle="1" w:styleId="xl78">
    <w:name w:val="xl78"/>
    <w:basedOn w:val="a"/>
    <w:qFormat/>
    <w:pPr>
      <w:widowControl/>
      <w:pBdr>
        <w:bottom w:val="single" w:sz="12" w:space="0" w:color="000000"/>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Char2CharCharChar">
    <w:name w:val="Char2 Char Char Char"/>
    <w:basedOn w:val="a"/>
    <w:qFormat/>
    <w:pPr>
      <w:spacing w:line="360" w:lineRule="auto"/>
      <w:ind w:firstLineChars="200" w:firstLine="200"/>
    </w:pPr>
    <w:rPr>
      <w:rFonts w:ascii="宋体" w:hAnsi="宋体" w:cs="宋体"/>
      <w:sz w:val="24"/>
    </w:rPr>
  </w:style>
  <w:style w:type="paragraph" w:customStyle="1" w:styleId="font10">
    <w:name w:val="font10"/>
    <w:basedOn w:val="a"/>
    <w:qFormat/>
    <w:pPr>
      <w:widowControl/>
      <w:adjustRightInd w:val="0"/>
      <w:snapToGrid w:val="0"/>
      <w:spacing w:before="100" w:beforeAutospacing="1" w:after="100" w:afterAutospacing="1" w:line="360" w:lineRule="auto"/>
      <w:ind w:firstLineChars="200" w:firstLine="480"/>
      <w:jc w:val="left"/>
    </w:pPr>
    <w:rPr>
      <w:rFonts w:ascii="宋体" w:hAnsi="宋体" w:cs="宋体"/>
      <w:color w:val="000000"/>
      <w:kern w:val="0"/>
      <w:sz w:val="24"/>
      <w:szCs w:val="21"/>
    </w:rPr>
  </w:style>
  <w:style w:type="paragraph" w:customStyle="1" w:styleId="xl83">
    <w:name w:val="xl83"/>
    <w:basedOn w:val="a"/>
    <w:qFormat/>
    <w:pPr>
      <w:widowControl/>
      <w:pBdr>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b/>
      <w:bCs/>
      <w:kern w:val="0"/>
      <w:sz w:val="24"/>
      <w:szCs w:val="21"/>
    </w:rPr>
  </w:style>
  <w:style w:type="paragraph" w:customStyle="1" w:styleId="font6">
    <w:name w:val="font6"/>
    <w:basedOn w:val="a"/>
    <w:qFormat/>
    <w:pPr>
      <w:widowControl/>
      <w:adjustRightInd w:val="0"/>
      <w:snapToGrid w:val="0"/>
      <w:spacing w:before="100" w:beforeAutospacing="1" w:after="100" w:afterAutospacing="1" w:line="360" w:lineRule="auto"/>
      <w:ind w:firstLineChars="200" w:firstLine="480"/>
      <w:jc w:val="left"/>
    </w:pPr>
    <w:rPr>
      <w:rFonts w:ascii="宋体" w:hAnsi="宋体" w:cs="宋体"/>
      <w:b/>
      <w:bCs/>
      <w:color w:val="000000"/>
      <w:kern w:val="0"/>
      <w:sz w:val="18"/>
      <w:szCs w:val="18"/>
    </w:rPr>
  </w:style>
  <w:style w:type="paragraph" w:customStyle="1" w:styleId="font7">
    <w:name w:val="font7"/>
    <w:basedOn w:val="a"/>
    <w:qFormat/>
    <w:pPr>
      <w:widowControl/>
      <w:adjustRightInd w:val="0"/>
      <w:snapToGrid w:val="0"/>
      <w:spacing w:before="100" w:beforeAutospacing="1" w:after="100" w:afterAutospacing="1" w:line="360" w:lineRule="auto"/>
      <w:ind w:firstLineChars="200" w:firstLine="480"/>
      <w:jc w:val="left"/>
    </w:pPr>
    <w:rPr>
      <w:rFonts w:ascii="宋体" w:hAnsi="宋体" w:cs="宋体"/>
      <w:color w:val="000000"/>
      <w:kern w:val="0"/>
      <w:sz w:val="18"/>
      <w:szCs w:val="18"/>
    </w:rPr>
  </w:style>
  <w:style w:type="paragraph" w:customStyle="1" w:styleId="Style63">
    <w:name w:val="_Style 63"/>
    <w:basedOn w:val="a"/>
    <w:qFormat/>
  </w:style>
  <w:style w:type="paragraph" w:customStyle="1" w:styleId="affffa">
    <w:name w:val="正文(首行缩进)"/>
    <w:basedOn w:val="a"/>
    <w:qFormat/>
    <w:pPr>
      <w:adjustRightInd w:val="0"/>
      <w:snapToGrid w:val="0"/>
      <w:spacing w:line="360" w:lineRule="auto"/>
      <w:ind w:firstLineChars="200" w:firstLine="420"/>
    </w:pPr>
    <w:rPr>
      <w:rFonts w:hAnsi="宋体"/>
      <w:snapToGrid w:val="0"/>
      <w:kern w:val="0"/>
      <w:sz w:val="24"/>
    </w:rPr>
  </w:style>
  <w:style w:type="paragraph" w:customStyle="1" w:styleId="xl99">
    <w:name w:val="xl99"/>
    <w:basedOn w:val="a"/>
    <w:qFormat/>
    <w:pPr>
      <w:widowControl/>
      <w:pBdr>
        <w:left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affffb">
    <w:name w:val="居中正文"/>
    <w:basedOn w:val="aff3"/>
    <w:qFormat/>
    <w:pPr>
      <w:snapToGrid/>
      <w:spacing w:before="120" w:after="0"/>
      <w:ind w:firstLineChars="0" w:firstLine="0"/>
      <w:jc w:val="center"/>
      <w:textAlignment w:val="baseline"/>
    </w:pPr>
    <w:rPr>
      <w:rFonts w:ascii="宋体"/>
      <w:kern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style>
  <w:style w:type="paragraph" w:customStyle="1" w:styleId="41">
    <w:name w:val="4"/>
    <w:basedOn w:val="a"/>
    <w:qFormat/>
    <w:pPr>
      <w:spacing w:line="360" w:lineRule="auto"/>
      <w:ind w:firstLine="601"/>
    </w:pPr>
    <w:rPr>
      <w:rFonts w:ascii="宋体" w:hAnsi="宋体"/>
      <w:sz w:val="28"/>
    </w:rPr>
  </w:style>
  <w:style w:type="paragraph" w:customStyle="1" w:styleId="Char5">
    <w:name w:val="Char5"/>
    <w:basedOn w:val="a"/>
    <w:qFormat/>
    <w:pPr>
      <w:adjustRightInd w:val="0"/>
      <w:snapToGrid w:val="0"/>
      <w:spacing w:line="360" w:lineRule="auto"/>
      <w:ind w:firstLineChars="200" w:firstLine="200"/>
    </w:pPr>
    <w:rPr>
      <w:sz w:val="24"/>
    </w:rPr>
  </w:style>
  <w:style w:type="paragraph" w:customStyle="1" w:styleId="font12">
    <w:name w:val="font12"/>
    <w:basedOn w:val="a"/>
    <w:qFormat/>
    <w:pPr>
      <w:widowControl/>
      <w:adjustRightInd w:val="0"/>
      <w:snapToGrid w:val="0"/>
      <w:spacing w:before="100" w:beforeAutospacing="1" w:after="100" w:afterAutospacing="1" w:line="360" w:lineRule="auto"/>
      <w:ind w:firstLineChars="200" w:firstLine="480"/>
      <w:jc w:val="left"/>
    </w:pPr>
    <w:rPr>
      <w:color w:val="000000"/>
      <w:kern w:val="0"/>
      <w:sz w:val="24"/>
      <w:szCs w:val="21"/>
    </w:rPr>
  </w:style>
  <w:style w:type="paragraph" w:customStyle="1" w:styleId="Char20">
    <w:name w:val="Char2"/>
    <w:basedOn w:val="a8"/>
    <w:qFormat/>
    <w:pPr>
      <w:shd w:val="clear" w:color="auto" w:fill="000080"/>
      <w:snapToGrid/>
      <w:spacing w:line="436" w:lineRule="exact"/>
      <w:ind w:left="357" w:firstLineChars="0" w:firstLine="0"/>
      <w:jc w:val="left"/>
      <w:outlineLvl w:val="3"/>
    </w:pPr>
    <w:rPr>
      <w:rFonts w:ascii="Times New Roman"/>
      <w:sz w:val="21"/>
      <w:szCs w:val="24"/>
    </w:rPr>
  </w:style>
  <w:style w:type="paragraph" w:customStyle="1" w:styleId="xl111">
    <w:name w:val="xl111"/>
    <w:basedOn w:val="a"/>
    <w:qFormat/>
    <w:pPr>
      <w:widowControl/>
      <w:adjustRightInd w:val="0"/>
      <w:snapToGrid w:val="0"/>
      <w:spacing w:before="100" w:beforeAutospacing="1" w:after="100" w:afterAutospacing="1" w:line="360" w:lineRule="auto"/>
      <w:ind w:firstLineChars="200" w:firstLine="480"/>
      <w:jc w:val="center"/>
    </w:pPr>
    <w:rPr>
      <w:rFonts w:ascii="宋体" w:hAnsi="宋体" w:cs="宋体"/>
      <w:kern w:val="0"/>
      <w:sz w:val="24"/>
    </w:rPr>
  </w:style>
  <w:style w:type="paragraph" w:customStyle="1" w:styleId="Char11">
    <w:name w:val="Char1"/>
    <w:basedOn w:val="a"/>
    <w:qFormat/>
    <w:pPr>
      <w:adjustRightInd w:val="0"/>
      <w:snapToGrid w:val="0"/>
      <w:spacing w:line="360" w:lineRule="auto"/>
      <w:ind w:firstLineChars="200" w:firstLine="480"/>
    </w:pPr>
    <w:rPr>
      <w:sz w:val="24"/>
    </w:rPr>
  </w:style>
  <w:style w:type="paragraph" w:customStyle="1" w:styleId="xl89">
    <w:name w:val="xl89"/>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480"/>
      <w:jc w:val="center"/>
    </w:pPr>
    <w:rPr>
      <w:b/>
      <w:bCs/>
      <w:kern w:val="0"/>
      <w:sz w:val="24"/>
      <w:szCs w:val="21"/>
    </w:rPr>
  </w:style>
  <w:style w:type="paragraph" w:customStyle="1" w:styleId="xl90">
    <w:name w:val="xl90"/>
    <w:basedOn w:val="a"/>
    <w:qFormat/>
    <w:pPr>
      <w:widowControl/>
      <w:pBdr>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Char30">
    <w:name w:val="Char3"/>
    <w:basedOn w:val="a"/>
    <w:qFormat/>
  </w:style>
  <w:style w:type="paragraph" w:customStyle="1" w:styleId="2b">
    <w:name w:val="列表2"/>
    <w:basedOn w:val="a"/>
    <w:qFormat/>
    <w:pPr>
      <w:adjustRightInd w:val="0"/>
      <w:snapToGrid w:val="0"/>
      <w:spacing w:line="360" w:lineRule="exact"/>
      <w:ind w:firstLineChars="200" w:firstLine="480"/>
      <w:jc w:val="center"/>
    </w:pPr>
    <w:rPr>
      <w:rFonts w:ascii="仿宋_GB2312" w:eastAsia="仿宋_GB2312"/>
      <w:sz w:val="24"/>
    </w:rPr>
  </w:style>
  <w:style w:type="paragraph" w:customStyle="1" w:styleId="xl102">
    <w:name w:val="xl102"/>
    <w:basedOn w:val="a"/>
    <w:qFormat/>
    <w:pPr>
      <w:widowControl/>
      <w:pBdr>
        <w:left w:val="single" w:sz="8" w:space="0" w:color="auto"/>
        <w:bottom w:val="single" w:sz="12" w:space="0" w:color="000000"/>
        <w:right w:val="single" w:sz="8" w:space="0" w:color="auto"/>
      </w:pBdr>
      <w:adjustRightInd w:val="0"/>
      <w:snapToGrid w:val="0"/>
      <w:spacing w:before="100" w:beforeAutospacing="1" w:after="100" w:afterAutospacing="1" w:line="360" w:lineRule="auto"/>
      <w:ind w:firstLineChars="200" w:firstLine="480"/>
      <w:jc w:val="center"/>
    </w:pPr>
    <w:rPr>
      <w:rFonts w:ascii="宋体" w:hAnsi="宋体" w:cs="宋体"/>
      <w:kern w:val="0"/>
      <w:sz w:val="24"/>
      <w:szCs w:val="21"/>
    </w:rPr>
  </w:style>
  <w:style w:type="paragraph" w:customStyle="1" w:styleId="xl103">
    <w:name w:val="xl103"/>
    <w:basedOn w:val="a"/>
    <w:qFormat/>
    <w:pPr>
      <w:widowControl/>
      <w:pBdr>
        <w:left w:val="single" w:sz="8" w:space="0" w:color="auto"/>
        <w:bottom w:val="single" w:sz="12" w:space="0" w:color="000000"/>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Char110">
    <w:name w:val="Char11"/>
    <w:basedOn w:val="a"/>
    <w:qFormat/>
    <w:pPr>
      <w:spacing w:line="360" w:lineRule="auto"/>
      <w:ind w:firstLineChars="200" w:firstLine="200"/>
    </w:p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xl104">
    <w:name w:val="xl104"/>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480"/>
      <w:jc w:val="center"/>
    </w:pPr>
    <w:rPr>
      <w:kern w:val="0"/>
      <w:sz w:val="24"/>
      <w:szCs w:val="21"/>
    </w:rPr>
  </w:style>
  <w:style w:type="paragraph" w:customStyle="1" w:styleId="xl109">
    <w:name w:val="xl109"/>
    <w:basedOn w:val="a"/>
    <w:qFormat/>
    <w:pPr>
      <w:widowControl/>
      <w:adjustRightInd w:val="0"/>
      <w:snapToGrid w:val="0"/>
      <w:spacing w:before="100" w:beforeAutospacing="1" w:after="100" w:afterAutospacing="1" w:line="360" w:lineRule="auto"/>
      <w:ind w:firstLineChars="200" w:firstLine="480"/>
      <w:jc w:val="center"/>
    </w:pPr>
    <w:rPr>
      <w:rFonts w:ascii="宋体" w:hAnsi="宋体" w:cs="宋体"/>
      <w:kern w:val="0"/>
      <w:sz w:val="24"/>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xl27">
    <w:name w:val="xl27"/>
    <w:basedOn w:val="a"/>
    <w:unhideWhenUsed/>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sz w:val="28"/>
    </w:rPr>
  </w:style>
  <w:style w:type="paragraph" w:customStyle="1" w:styleId="p0">
    <w:name w:val="p0"/>
    <w:basedOn w:val="a"/>
    <w:qFormat/>
    <w:pPr>
      <w:widowControl/>
      <w:spacing w:before="100" w:beforeAutospacing="1" w:after="100" w:afterAutospacing="1"/>
      <w:jc w:val="left"/>
    </w:pPr>
    <w:rPr>
      <w:rFonts w:hAnsi="宋体" w:cs="宋体"/>
      <w:kern w:val="0"/>
      <w:sz w:val="24"/>
    </w:rPr>
  </w:style>
  <w:style w:type="paragraph" w:customStyle="1" w:styleId="affffc">
    <w:name w:val="正文缩"/>
    <w:basedOn w:val="a"/>
    <w:qFormat/>
    <w:pPr>
      <w:adjustRightInd w:val="0"/>
      <w:snapToGrid w:val="0"/>
      <w:spacing w:line="480" w:lineRule="atLeast"/>
      <w:ind w:firstLineChars="150" w:firstLine="671"/>
    </w:pPr>
    <w:rPr>
      <w:rFonts w:ascii="宋体"/>
      <w:snapToGrid w:val="0"/>
      <w:spacing w:val="6"/>
      <w:kern w:val="0"/>
      <w:sz w:val="28"/>
      <w:szCs w:val="20"/>
    </w:rPr>
  </w:style>
  <w:style w:type="paragraph" w:customStyle="1" w:styleId="320">
    <w:name w:val="表格 32"/>
    <w:basedOn w:val="a"/>
    <w:qFormat/>
    <w:pPr>
      <w:autoSpaceDE w:val="0"/>
      <w:autoSpaceDN w:val="0"/>
      <w:adjustRightInd w:val="0"/>
      <w:jc w:val="center"/>
      <w:textAlignment w:val="baseline"/>
    </w:pPr>
    <w:rPr>
      <w:rFonts w:ascii="宋体" w:hAnsi="Impact"/>
      <w:kern w:val="24"/>
    </w:rPr>
  </w:style>
  <w:style w:type="paragraph" w:customStyle="1" w:styleId="Style1">
    <w:name w:val="_Style 1"/>
    <w:basedOn w:val="a"/>
    <w:qFormat/>
    <w:pPr>
      <w:widowControl/>
      <w:spacing w:after="160" w:line="240" w:lineRule="exact"/>
      <w:jc w:val="left"/>
    </w:pPr>
  </w:style>
  <w:style w:type="paragraph" w:customStyle="1" w:styleId="affffd">
    <w:name w:val="表内容"/>
    <w:basedOn w:val="a"/>
    <w:next w:val="a"/>
    <w:qFormat/>
    <w:pPr>
      <w:spacing w:line="320" w:lineRule="exact"/>
      <w:jc w:val="center"/>
    </w:pPr>
    <w:rPr>
      <w:szCs w:val="20"/>
    </w:rPr>
  </w:style>
  <w:style w:type="paragraph" w:customStyle="1" w:styleId="affffe">
    <w:name w:val="样式"/>
    <w:qFormat/>
    <w:pPr>
      <w:widowControl w:val="0"/>
      <w:autoSpaceDE w:val="0"/>
      <w:autoSpaceDN w:val="0"/>
      <w:adjustRightInd w:val="0"/>
    </w:pPr>
    <w:rPr>
      <w:rFonts w:ascii="Courier New" w:hAnsi="Courier New"/>
      <w:sz w:val="24"/>
      <w:szCs w:val="24"/>
    </w:rPr>
  </w:style>
  <w:style w:type="paragraph" w:customStyle="1" w:styleId="1f1">
    <w:name w:val="表格1"/>
    <w:basedOn w:val="a"/>
    <w:qFormat/>
    <w:pPr>
      <w:adjustRightInd w:val="0"/>
      <w:spacing w:line="360" w:lineRule="atLeast"/>
      <w:jc w:val="center"/>
      <w:textAlignment w:val="baseline"/>
    </w:pPr>
    <w:rPr>
      <w:rFonts w:ascii="CG Times (WN)" w:hAnsi="宋体"/>
      <w:kern w:val="0"/>
      <w:sz w:val="24"/>
      <w:szCs w:val="20"/>
    </w:rPr>
  </w:style>
  <w:style w:type="paragraph" w:customStyle="1" w:styleId="afffff">
    <w:name w:val="文本正文"/>
    <w:basedOn w:val="a"/>
    <w:qFormat/>
    <w:pPr>
      <w:spacing w:line="360" w:lineRule="auto"/>
      <w:ind w:firstLineChars="200" w:firstLine="480"/>
    </w:pPr>
  </w:style>
  <w:style w:type="paragraph" w:customStyle="1" w:styleId="xl25">
    <w:name w:val="xl25"/>
    <w:basedOn w:val="a"/>
    <w:qFormat/>
    <w:pPr>
      <w:widowControl/>
      <w:spacing w:before="100" w:beforeAutospacing="1" w:after="100" w:afterAutospacing="1"/>
      <w:jc w:val="center"/>
      <w:textAlignment w:val="top"/>
    </w:pPr>
    <w:rPr>
      <w:kern w:val="0"/>
      <w:szCs w:val="20"/>
    </w:rPr>
  </w:style>
  <w:style w:type="paragraph" w:customStyle="1" w:styleId="52">
    <w:name w:val="5文章(治)"/>
    <w:basedOn w:val="a"/>
    <w:qFormat/>
    <w:pPr>
      <w:spacing w:line="360" w:lineRule="auto"/>
      <w:ind w:firstLineChars="200" w:firstLine="480"/>
    </w:pPr>
    <w:rPr>
      <w:rFonts w:ascii="宋体"/>
      <w:bCs/>
      <w:color w:val="000000"/>
      <w:sz w:val="24"/>
    </w:rPr>
  </w:style>
  <w:style w:type="paragraph" w:customStyle="1" w:styleId="CharCharCharChar">
    <w:name w:val="Char Char Char Char"/>
    <w:basedOn w:val="a"/>
    <w:qFormat/>
    <w:pPr>
      <w:widowControl/>
      <w:adjustRightInd w:val="0"/>
      <w:spacing w:after="160" w:line="240" w:lineRule="exact"/>
      <w:jc w:val="left"/>
      <w:textAlignment w:val="baseline"/>
    </w:pPr>
  </w:style>
  <w:style w:type="paragraph" w:customStyle="1" w:styleId="txt14">
    <w:name w:val="txt14"/>
    <w:basedOn w:val="a"/>
    <w:qFormat/>
    <w:pPr>
      <w:widowControl/>
      <w:spacing w:before="100" w:beforeAutospacing="1" w:after="100" w:afterAutospacing="1"/>
      <w:jc w:val="left"/>
    </w:pPr>
    <w:rPr>
      <w:rFonts w:ascii="宋体" w:hAnsi="宋体"/>
      <w:kern w:val="0"/>
      <w:sz w:val="24"/>
    </w:rPr>
  </w:style>
  <w:style w:type="paragraph" w:customStyle="1" w:styleId="bt">
    <w:name w:val="bt"/>
    <w:basedOn w:val="a"/>
    <w:qFormat/>
    <w:pPr>
      <w:spacing w:line="320" w:lineRule="exact"/>
      <w:ind w:left="113" w:right="113"/>
      <w:jc w:val="center"/>
    </w:pPr>
    <w:rPr>
      <w:b/>
      <w:sz w:val="13"/>
      <w:szCs w:val="15"/>
    </w:rPr>
  </w:style>
  <w:style w:type="paragraph" w:customStyle="1" w:styleId="2c">
    <w:name w:val="样式 首行缩进:  2 字符"/>
    <w:basedOn w:val="a"/>
    <w:qFormat/>
    <w:pPr>
      <w:spacing w:line="360" w:lineRule="auto"/>
      <w:ind w:firstLineChars="200" w:firstLine="480"/>
      <w:jc w:val="left"/>
    </w:pPr>
    <w:rPr>
      <w:color w:val="0000FF"/>
      <w:sz w:val="24"/>
    </w:rPr>
  </w:style>
  <w:style w:type="paragraph" w:customStyle="1" w:styleId="zhang">
    <w:name w:val="zhang正文"/>
    <w:qFormat/>
    <w:pPr>
      <w:autoSpaceDE w:val="0"/>
      <w:autoSpaceDN w:val="0"/>
      <w:adjustRightInd w:val="0"/>
      <w:snapToGrid w:val="0"/>
      <w:spacing w:line="360" w:lineRule="auto"/>
      <w:ind w:firstLine="539"/>
      <w:textAlignment w:val="baseline"/>
    </w:pPr>
    <w:rPr>
      <w:rFonts w:eastAsia="楷体_GB2312"/>
      <w:sz w:val="28"/>
    </w:rPr>
  </w:style>
  <w:style w:type="paragraph" w:customStyle="1" w:styleId="xl22">
    <w:name w:val="xl22"/>
    <w:basedOn w:val="a"/>
    <w:qFormat/>
    <w:pPr>
      <w:widowControl/>
      <w:spacing w:before="100" w:after="100"/>
      <w:jc w:val="center"/>
    </w:pPr>
    <w:rPr>
      <w:kern w:val="0"/>
      <w:sz w:val="24"/>
    </w:rPr>
  </w:style>
  <w:style w:type="paragraph" w:customStyle="1" w:styleId="afffff0">
    <w:name w:val="小四+首行缩进"/>
    <w:qFormat/>
    <w:pPr>
      <w:spacing w:line="360" w:lineRule="auto"/>
      <w:ind w:firstLine="482"/>
    </w:pPr>
    <w:rPr>
      <w:rFonts w:ascii="宋体" w:hAnsi="宋体"/>
      <w:sz w:val="24"/>
    </w:rPr>
  </w:style>
  <w:style w:type="paragraph" w:customStyle="1" w:styleId="afffff1">
    <w:name w:val="黄酒表格标题"/>
    <w:qFormat/>
    <w:pPr>
      <w:tabs>
        <w:tab w:val="left" w:pos="-2848"/>
      </w:tabs>
      <w:jc w:val="center"/>
    </w:pPr>
    <w:rPr>
      <w:rFonts w:cs="宋体"/>
      <w:b/>
      <w:sz w:val="21"/>
      <w:szCs w:val="21"/>
    </w:rPr>
  </w:style>
  <w:style w:type="paragraph" w:customStyle="1" w:styleId="02">
    <w:name w:val="样式 表头 + 段后: 0.2 行"/>
    <w:basedOn w:val="afff"/>
    <w:qFormat/>
    <w:pPr>
      <w:tabs>
        <w:tab w:val="clear" w:pos="1021"/>
      </w:tabs>
      <w:spacing w:before="0" w:line="480" w:lineRule="exact"/>
    </w:pPr>
    <w:rPr>
      <w:rFonts w:eastAsia="宋体" w:hAnsi="Times New Roman"/>
      <w:b/>
      <w:snapToGrid w:val="0"/>
      <w:sz w:val="21"/>
      <w:szCs w:val="21"/>
    </w:rPr>
  </w:style>
  <w:style w:type="paragraph" w:customStyle="1" w:styleId="34">
    <w:name w:val="样式3"/>
    <w:basedOn w:val="a"/>
    <w:qFormat/>
    <w:pPr>
      <w:autoSpaceDE w:val="0"/>
      <w:autoSpaceDN w:val="0"/>
      <w:snapToGrid w:val="0"/>
      <w:spacing w:before="120" w:line="460" w:lineRule="atLeast"/>
      <w:jc w:val="center"/>
    </w:pPr>
    <w:rPr>
      <w:rFonts w:eastAsia="黑体"/>
      <w:sz w:val="28"/>
    </w:rPr>
  </w:style>
  <w:style w:type="paragraph" w:customStyle="1" w:styleId="afffff2">
    <w:name w:val="段落"/>
    <w:basedOn w:val="a"/>
    <w:qFormat/>
    <w:pPr>
      <w:tabs>
        <w:tab w:val="left" w:pos="1021"/>
      </w:tabs>
      <w:adjustRightInd w:val="0"/>
      <w:spacing w:line="360" w:lineRule="auto"/>
      <w:ind w:firstLineChars="200" w:firstLine="480"/>
    </w:pPr>
    <w:rPr>
      <w:color w:val="000000"/>
      <w:kern w:val="24"/>
      <w:sz w:val="24"/>
      <w:lang w:val="zh-CN"/>
    </w:rPr>
  </w:style>
  <w:style w:type="paragraph" w:customStyle="1" w:styleId="91">
    <w:name w:val="样式9"/>
    <w:basedOn w:val="a"/>
    <w:qFormat/>
    <w:pPr>
      <w:adjustRightInd w:val="0"/>
      <w:snapToGrid w:val="0"/>
      <w:spacing w:line="460" w:lineRule="exact"/>
      <w:ind w:firstLineChars="200" w:firstLine="520"/>
    </w:pPr>
    <w:rPr>
      <w:sz w:val="26"/>
      <w:szCs w:val="26"/>
    </w:rPr>
  </w:style>
  <w:style w:type="paragraph" w:customStyle="1" w:styleId="1f2">
    <w:name w:val="1表格"/>
    <w:basedOn w:val="a"/>
    <w:qFormat/>
    <w:pPr>
      <w:snapToGrid w:val="0"/>
      <w:jc w:val="center"/>
    </w:pPr>
    <w:rPr>
      <w:szCs w:val="20"/>
    </w:rPr>
  </w:style>
  <w:style w:type="paragraph" w:customStyle="1" w:styleId="afffff3">
    <w:name w:val="正文首行"/>
    <w:basedOn w:val="a3"/>
    <w:qFormat/>
    <w:pPr>
      <w:adjustRightInd/>
      <w:snapToGrid/>
      <w:ind w:firstLine="361"/>
    </w:pPr>
    <w:rPr>
      <w:rFonts w:ascii="Times New Roman" w:hAnsi="Times New Roman"/>
      <w:szCs w:val="24"/>
    </w:rPr>
  </w:style>
  <w:style w:type="table" w:customStyle="1" w:styleId="yp">
    <w:name w:val="yp格式"/>
    <w:basedOn w:val="a1"/>
    <w:qFormat/>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single" w:sz="2" w:space="0" w:color="000000"/>
          <w:bottom w:val="nil"/>
          <w:right w:val="nil"/>
          <w:insideH w:val="nil"/>
          <w:insideV w:val="single" w:sz="2" w:space="0" w:color="auto"/>
          <w:tl2br w:val="nil"/>
          <w:tr2bl w:val="nil"/>
        </w:tcBorders>
      </w:tcPr>
    </w:tblStylePr>
  </w:style>
  <w:style w:type="table" w:customStyle="1" w:styleId="61">
    <w:name w:val="网格型6"/>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1"/>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网格型2"/>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网格型1"/>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样式1"/>
    <w:basedOn w:val="a1"/>
    <w:uiPriority w:val="99"/>
    <w:qFormat/>
    <w:rPr>
      <w:rFonts w:ascii="Calibri" w:hAnsi="Calibri"/>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71">
    <w:name w:val="网格型7"/>
    <w:basedOn w:val="a1"/>
    <w:qFormat/>
    <w:pPr>
      <w:widowControl w:val="0"/>
      <w:jc w:val="both"/>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表+五号"/>
    <w:basedOn w:val="a"/>
    <w:qFormat/>
    <w:rPr>
      <w:szCs w:val="28"/>
    </w:rPr>
  </w:style>
  <w:style w:type="character" w:customStyle="1" w:styleId="afffff5">
    <w:name w:val="表格 字符"/>
    <w:qFormat/>
    <w:locked/>
    <w:rPr>
      <w:bCs/>
      <w:kern w:val="2"/>
      <w:sz w:val="21"/>
      <w:szCs w:val="28"/>
    </w:rPr>
  </w:style>
  <w:style w:type="character" w:customStyle="1" w:styleId="Char4">
    <w:name w:val="文本 Char"/>
    <w:link w:val="afffff6"/>
    <w:qFormat/>
    <w:locked/>
    <w:rPr>
      <w:kern w:val="2"/>
      <w:sz w:val="24"/>
      <w:szCs w:val="24"/>
    </w:rPr>
  </w:style>
  <w:style w:type="paragraph" w:customStyle="1" w:styleId="afffff6">
    <w:name w:val="文本"/>
    <w:basedOn w:val="a"/>
    <w:link w:val="Char4"/>
    <w:qFormat/>
    <w:pPr>
      <w:adjustRightInd w:val="0"/>
      <w:snapToGrid w:val="0"/>
      <w:spacing w:line="360" w:lineRule="auto"/>
      <w:ind w:firstLineChars="200" w:firstLine="480"/>
      <w:jc w:val="left"/>
    </w:pPr>
    <w:rPr>
      <w:sz w:val="24"/>
    </w:rPr>
  </w:style>
  <w:style w:type="character" w:customStyle="1" w:styleId="CharChard">
    <w:name w:val="表头 Char Char"/>
    <w:basedOn w:val="a0"/>
    <w:qFormat/>
    <w:locked/>
    <w:rPr>
      <w:b/>
      <w:kern w:val="2"/>
      <w:sz w:val="21"/>
    </w:rPr>
  </w:style>
  <w:style w:type="paragraph" w:customStyle="1" w:styleId="afffff7">
    <w:name w:val="表格内部—常用"/>
    <w:basedOn w:val="a"/>
    <w:next w:val="a"/>
    <w:qFormat/>
    <w:pPr>
      <w:jc w:val="center"/>
    </w:pPr>
    <w:rPr>
      <w:szCs w:val="21"/>
    </w:rPr>
  </w:style>
  <w:style w:type="paragraph" w:customStyle="1" w:styleId="afffff8">
    <w:name w:val="环评标题"/>
    <w:basedOn w:val="TOC1"/>
    <w:next w:val="afff0"/>
    <w:qFormat/>
    <w:pPr>
      <w:adjustRightInd w:val="0"/>
      <w:snapToGrid w:val="0"/>
      <w:spacing w:line="360" w:lineRule="auto"/>
    </w:pPr>
    <w:rPr>
      <w:b/>
      <w:bCs/>
      <w:sz w:val="24"/>
      <w:szCs w:val="21"/>
    </w:rPr>
  </w:style>
  <w:style w:type="paragraph" w:customStyle="1" w:styleId="afffff9">
    <w:name w:val="德源报告表表格"/>
    <w:qFormat/>
    <w:pPr>
      <w:adjustRightInd w:val="0"/>
      <w:snapToGrid w:val="0"/>
      <w:spacing w:line="360" w:lineRule="exact"/>
      <w:jc w:val="center"/>
    </w:pPr>
    <w:rPr>
      <w:snapToGrid w:val="0"/>
      <w:sz w:val="21"/>
      <w:szCs w:val="21"/>
    </w:rPr>
  </w:style>
  <w:style w:type="paragraph" w:customStyle="1" w:styleId="afffffa">
    <w:name w:val="表格内"/>
    <w:basedOn w:val="a"/>
    <w:qFormat/>
    <w:pPr>
      <w:adjustRightInd w:val="0"/>
      <w:snapToGrid w:val="0"/>
      <w:spacing w:line="360" w:lineRule="exact"/>
      <w:jc w:val="center"/>
    </w:pPr>
    <w:rPr>
      <w:rFonts w:eastAsia="Times New Roman"/>
      <w:snapToGrid w:val="0"/>
      <w:kern w:val="0"/>
      <w:szCs w:val="21"/>
    </w:rPr>
  </w:style>
  <w:style w:type="character" w:customStyle="1" w:styleId="affe">
    <w:name w:val="表格正文 字符"/>
    <w:link w:val="affc"/>
    <w:qFormat/>
    <w:rPr>
      <w:rFonts w:ascii="Arial" w:eastAsia="黑体" w:hAnsi="Arial"/>
      <w:kern w:val="24"/>
      <w:sz w:val="24"/>
      <w:szCs w:val="24"/>
    </w:rPr>
  </w:style>
  <w:style w:type="paragraph" w:customStyle="1" w:styleId="2e">
    <w:name w:val="标题2级"/>
    <w:basedOn w:val="2"/>
    <w:next w:val="a"/>
    <w:qFormat/>
    <w:pPr>
      <w:adjustRightInd/>
      <w:snapToGrid/>
      <w:spacing w:line="360" w:lineRule="auto"/>
      <w:ind w:firstLine="643"/>
    </w:pPr>
    <w:rPr>
      <w:rFonts w:ascii="Times New Roman" w:eastAsia="宋体" w:hAnsi="Times New Roman"/>
      <w:bCs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553099">
      <w:bodyDiv w:val="1"/>
      <w:marLeft w:val="0"/>
      <w:marRight w:val="0"/>
      <w:marTop w:val="0"/>
      <w:marBottom w:val="0"/>
      <w:divBdr>
        <w:top w:val="none" w:sz="0" w:space="0" w:color="auto"/>
        <w:left w:val="none" w:sz="0" w:space="0" w:color="auto"/>
        <w:bottom w:val="none" w:sz="0" w:space="0" w:color="auto"/>
        <w:right w:val="none" w:sz="0" w:space="0" w:color="auto"/>
      </w:divBdr>
    </w:div>
    <w:div w:id="1065376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26124;&#21513;&#24066;&#24314;&#31569;&#22403;&#22334;&#29615;&#35780;/&#25253;&#21578;/&#36865;&#23457;&#31295;/&#26408;&#22418;&#25605;&#25292;&#31449;/&#25253;&#21578;/&#19987;&#23478;&#24847;&#35265;&#31295;/admin/AppData/Roaming/Tencent/Users/401947967/QQ/WinTemp/RichOle/4CY%25257bD%2525609KZ%25257b1%2525254)KKVSTA(5T.png"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8EBEA-5802-4F91-9AB9-918C7719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31</TotalTime>
  <Pages>45</Pages>
  <Words>5722</Words>
  <Characters>32618</Characters>
  <Application>Microsoft Office Word</Application>
  <DocSecurity>0</DocSecurity>
  <Lines>271</Lines>
  <Paragraphs>76</Paragraphs>
  <ScaleCrop>false</ScaleCrop>
  <Company>微软中国</Company>
  <LinksUpToDate>false</LinksUpToDate>
  <CharactersWithSpaces>38264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15389</dc:creator>
  <cp:lastModifiedBy>嘿嘿 嘿</cp:lastModifiedBy>
  <cp:revision>50</cp:revision>
  <cp:lastPrinted>2021-08-31T03:23:00Z</cp:lastPrinted>
  <dcterms:created xsi:type="dcterms:W3CDTF">2020-07-20T08:29:00Z</dcterms:created>
  <dcterms:modified xsi:type="dcterms:W3CDTF">2023-12-05T08:34:00Z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00E0BB651A044E51806D937E525DD369_13</vt:lpwstr>
  </property>
</Properties>
</file>