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Times New Roman" w:hAnsi="Times New Roman" w:eastAsia="方正小标宋简体" w:cs="仿宋"/>
          <w:sz w:val="44"/>
          <w:szCs w:val="44"/>
        </w:rPr>
      </w:pPr>
      <w:bookmarkStart w:id="0" w:name="_Toc27865"/>
      <w:bookmarkStart w:id="1" w:name="_Toc76683363"/>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pStyle w:val="2"/>
        <w:keepNext w:val="0"/>
        <w:keepLines w:val="0"/>
        <w:pageBreakBefore w:val="0"/>
        <w:kinsoku/>
        <w:wordWrap/>
        <w:overflowPunct/>
        <w:topLinePunct w:val="0"/>
        <w:bidi w:val="0"/>
        <w:spacing w:after="0" w:line="560" w:lineRule="exact"/>
        <w:textAlignment w:val="auto"/>
      </w:pPr>
      <w:bookmarkStart w:id="3" w:name="_GoBack"/>
      <w:bookmarkEnd w:id="3"/>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15</w:t>
      </w:r>
      <w:r>
        <w:rPr>
          <w:rFonts w:hint="eastAsia" w:ascii="Times New Roman" w:hAnsi="Times New Roman" w:eastAsia="仿宋_GB2312" w:cs="仿宋"/>
          <w:bCs/>
          <w:color w:val="000000"/>
          <w:sz w:val="32"/>
          <w:szCs w:val="32"/>
        </w:rPr>
        <w:t>号</w:t>
      </w:r>
    </w:p>
    <w:p>
      <w:pPr>
        <w:pStyle w:val="2"/>
        <w:keepNext w:val="0"/>
        <w:keepLines w:val="0"/>
        <w:pageBreakBefore w:val="0"/>
        <w:kinsoku/>
        <w:wordWrap/>
        <w:overflowPunct/>
        <w:topLinePunct w:val="0"/>
        <w:bidi w:val="0"/>
        <w:spacing w:after="0" w:line="560" w:lineRule="exact"/>
        <w:textAlignment w:val="auto"/>
        <w:rPr>
          <w:rFonts w:hint="eastAsia"/>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石化有限公司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916500********1974</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昌吉州呼图壁县工业园区化工区纵</w:t>
      </w:r>
      <w:r>
        <w:rPr>
          <w:rFonts w:hint="eastAsia" w:ascii="Times New Roman" w:hAnsi="Times New Roman" w:eastAsia="仿宋_GB2312" w:cs="仿宋"/>
          <w:kern w:val="1"/>
          <w:sz w:val="32"/>
          <w:szCs w:val="32"/>
          <w:u w:val="none"/>
          <w:lang w:val="en-US" w:eastAsia="zh-CN"/>
        </w:rPr>
        <w:t>7路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陈</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健</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身份证号：510602********1010</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当事人因未依法报送2023年度、2024年度企业年报并向社会公示，被连续2年列入经营异常名录且未改正，2025年11月16日，本局执法人员对当事人营业执照登记地址进行实地核查，该地址无建筑物，</w:t>
      </w:r>
      <w:r>
        <w:rPr>
          <w:rFonts w:hint="eastAsia" w:ascii="Times New Roman" w:hAnsi="Times New Roman" w:eastAsia="仿宋_GB2312" w:cs="仿宋"/>
          <w:kern w:val="1"/>
          <w:sz w:val="32"/>
          <w:szCs w:val="32"/>
          <w:u w:val="none"/>
          <w:lang w:eastAsia="zh-CN"/>
        </w:rPr>
        <w:t>新疆**石化有限公司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为做进一步调查，2025年11月19日经主管领导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6日昌吉州政府网发布《关于对连续三年未年报企业依法进行吊销的公告》，责令当事人在公告之日起30个工作日内履行年报义务，并申请移出经营异常名录或到登记机关依法办理注销登记。截至2025年10月5日公告期满后，</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石化有限公司</w:t>
      </w:r>
      <w:r>
        <w:rPr>
          <w:rFonts w:hint="eastAsia" w:ascii="Times New Roman" w:hAnsi="Times New Roman" w:eastAsia="仿宋_GB2312" w:cs="仿宋"/>
          <w:b w:val="0"/>
          <w:bCs/>
          <w:kern w:val="48"/>
          <w:sz w:val="32"/>
          <w:szCs w:val="32"/>
          <w:lang w:val="en-US" w:eastAsia="zh-CN"/>
        </w:rPr>
        <w:t>仍未依法申报履行上述义务。且通过登记的住所无法取得联系。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15</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吊销新疆**石化有限公司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4800" w:firstLineChars="15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widowControl/>
        <w:kinsoku/>
        <w:wordWrap/>
        <w:overflowPunct/>
        <w:topLinePunct w:val="0"/>
        <w:bidi w:val="0"/>
        <w:snapToGrid w:val="0"/>
        <w:spacing w:line="560" w:lineRule="exact"/>
        <w:ind w:right="640" w:firstLine="960" w:firstLineChars="3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2026年 1 月 26日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0EAE013C"/>
    <w:rsid w:val="0F4B63F2"/>
    <w:rsid w:val="1010482D"/>
    <w:rsid w:val="102B2B8B"/>
    <w:rsid w:val="103A5543"/>
    <w:rsid w:val="11BF188C"/>
    <w:rsid w:val="12493E3B"/>
    <w:rsid w:val="12746FF1"/>
    <w:rsid w:val="13E84E6E"/>
    <w:rsid w:val="13E85556"/>
    <w:rsid w:val="13FC114C"/>
    <w:rsid w:val="14AF241B"/>
    <w:rsid w:val="15896835"/>
    <w:rsid w:val="159875C4"/>
    <w:rsid w:val="15AB188D"/>
    <w:rsid w:val="16612975"/>
    <w:rsid w:val="16994E47"/>
    <w:rsid w:val="17792B67"/>
    <w:rsid w:val="18DC1BC9"/>
    <w:rsid w:val="19D3420E"/>
    <w:rsid w:val="1A3705A5"/>
    <w:rsid w:val="1A5448C2"/>
    <w:rsid w:val="1B5A7C94"/>
    <w:rsid w:val="1BD166DC"/>
    <w:rsid w:val="1C6417F8"/>
    <w:rsid w:val="1CB248FD"/>
    <w:rsid w:val="1CC261CF"/>
    <w:rsid w:val="1CE47AB3"/>
    <w:rsid w:val="1CEA1B53"/>
    <w:rsid w:val="1D73282D"/>
    <w:rsid w:val="1DD47C71"/>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7208DB"/>
    <w:rsid w:val="25863B25"/>
    <w:rsid w:val="259F5C67"/>
    <w:rsid w:val="25D77A42"/>
    <w:rsid w:val="26050B64"/>
    <w:rsid w:val="26531A00"/>
    <w:rsid w:val="2724165C"/>
    <w:rsid w:val="27507CDC"/>
    <w:rsid w:val="27F55EE9"/>
    <w:rsid w:val="27FA3D9B"/>
    <w:rsid w:val="295964B1"/>
    <w:rsid w:val="29B8287E"/>
    <w:rsid w:val="2A18508D"/>
    <w:rsid w:val="2A585578"/>
    <w:rsid w:val="2BDA0F33"/>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307E3356"/>
    <w:rsid w:val="308447D1"/>
    <w:rsid w:val="308866B1"/>
    <w:rsid w:val="31067E27"/>
    <w:rsid w:val="31EF6FE3"/>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A2E1060"/>
    <w:rsid w:val="3A426A3E"/>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1809E3"/>
    <w:rsid w:val="47367D1B"/>
    <w:rsid w:val="47770B87"/>
    <w:rsid w:val="48603EE2"/>
    <w:rsid w:val="487A1535"/>
    <w:rsid w:val="489C20CB"/>
    <w:rsid w:val="48DC12DD"/>
    <w:rsid w:val="4958147B"/>
    <w:rsid w:val="495847D3"/>
    <w:rsid w:val="49BD6E44"/>
    <w:rsid w:val="4A0240D3"/>
    <w:rsid w:val="4A805537"/>
    <w:rsid w:val="4AEC7F33"/>
    <w:rsid w:val="4B081145"/>
    <w:rsid w:val="4BAF4E93"/>
    <w:rsid w:val="4DB045A9"/>
    <w:rsid w:val="4DCF55AB"/>
    <w:rsid w:val="4E456B6F"/>
    <w:rsid w:val="4E5034AB"/>
    <w:rsid w:val="4E6D576D"/>
    <w:rsid w:val="4F815AF8"/>
    <w:rsid w:val="526D6E8F"/>
    <w:rsid w:val="52802BE9"/>
    <w:rsid w:val="52BC678C"/>
    <w:rsid w:val="530B1058"/>
    <w:rsid w:val="53820507"/>
    <w:rsid w:val="54646228"/>
    <w:rsid w:val="546F564E"/>
    <w:rsid w:val="55AE01F7"/>
    <w:rsid w:val="56DE105F"/>
    <w:rsid w:val="580C7D06"/>
    <w:rsid w:val="581924A3"/>
    <w:rsid w:val="58DD75A1"/>
    <w:rsid w:val="591B1C4B"/>
    <w:rsid w:val="596C5BBF"/>
    <w:rsid w:val="597D5B20"/>
    <w:rsid w:val="59A25353"/>
    <w:rsid w:val="59E35365"/>
    <w:rsid w:val="5A556E1D"/>
    <w:rsid w:val="5A877F97"/>
    <w:rsid w:val="5AB478D9"/>
    <w:rsid w:val="5AB53238"/>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70701"/>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2026-01-26T10:14:44Z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