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bookmarkStart w:id="0" w:name="_Toc11076"/>
      <w:bookmarkStart w:id="1" w:name="_Toc76683343"/>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lang w:eastAsia="zh-CN"/>
        </w:rPr>
        <w:t>昌吉州</w:t>
      </w:r>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none"/>
          <w:lang w:eastAsia="zh-CN"/>
        </w:rPr>
        <w:t>昌州</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lang w:val="en-US" w:eastAsia="zh-CN"/>
        </w:rPr>
        <w:t>2025</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号</w:t>
      </w:r>
    </w:p>
    <w:p>
      <w:pPr>
        <w:spacing w:before="156" w:beforeLines="50" w:line="520" w:lineRule="exact"/>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新疆长龙新材料有限公司:</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w:t>
      </w:r>
      <w:r>
        <w:rPr>
          <w:rFonts w:hint="eastAsia" w:ascii="Times New Roman" w:hAnsi="Times New Roman" w:eastAsia="仿宋_GB2312" w:cs="仿宋"/>
          <w:sz w:val="32"/>
          <w:szCs w:val="32"/>
          <w:lang w:val="en-US" w:eastAsia="zh-CN"/>
        </w:rPr>
        <w:t>新疆长龙新材料有限公司</w:t>
      </w:r>
      <w:r>
        <w:rPr>
          <w:rFonts w:hint="eastAsia" w:ascii="Times New Roman" w:hAnsi="Times New Roman" w:eastAsia="仿宋_GB2312" w:cs="仿宋"/>
          <w:sz w:val="32"/>
          <w:szCs w:val="32"/>
        </w:rPr>
        <w:t>涉嫌</w:t>
      </w:r>
      <w:r>
        <w:rPr>
          <w:rFonts w:hint="eastAsia" w:ascii="Times New Roman" w:hAnsi="Times New Roman" w:eastAsia="仿宋_GB2312" w:cs="仿宋"/>
          <w:sz w:val="32"/>
          <w:szCs w:val="32"/>
          <w:lang w:val="en-US" w:eastAsia="zh-CN"/>
        </w:rPr>
        <w:t>因连续2年未按规定报送年度报告被列入经营异常名录未改正，且通过登记的住所或者经营场所无法取得联系</w:t>
      </w:r>
      <w:r>
        <w:rPr>
          <w:rFonts w:hint="eastAsia" w:ascii="Times New Roman" w:hAnsi="Times New Roman" w:eastAsia="仿宋_GB2312" w:cs="仿宋"/>
          <w:sz w:val="32"/>
          <w:szCs w:val="32"/>
        </w:rPr>
        <w:t>一案，已调查终结。依据《中华人民共和国行政处罚法》第四十四条的规定，现将本局拟作出行政处罚的内容及事实、理由、依据告知如下：</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w:t>
      </w:r>
      <w:r>
        <w:rPr>
          <w:rFonts w:hint="eastAsia" w:ascii="Times New Roman" w:hAnsi="Times New Roman" w:eastAsia="仿宋_GB2312" w:cs="仿宋"/>
          <w:sz w:val="32"/>
          <w:szCs w:val="32"/>
          <w:lang w:val="en-US" w:eastAsia="zh-CN"/>
        </w:rPr>
        <w:t>新疆长龙新材料有限公司</w:t>
      </w:r>
      <w:r>
        <w:rPr>
          <w:rFonts w:hint="eastAsia" w:ascii="Times New Roman" w:hAnsi="Times New Roman" w:eastAsia="仿宋_GB2312" w:cs="仿宋"/>
          <w:sz w:val="32"/>
          <w:szCs w:val="32"/>
        </w:rPr>
        <w:t>在法定期限内未按时报送202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年度、202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年度企业年度报告，</w:t>
      </w:r>
      <w:r>
        <w:rPr>
          <w:rFonts w:hint="eastAsia" w:ascii="Times New Roman" w:hAnsi="Times New Roman" w:eastAsia="仿宋_GB2312" w:cs="仿宋"/>
          <w:sz w:val="32"/>
          <w:szCs w:val="32"/>
          <w:lang w:eastAsia="zh-CN"/>
        </w:rPr>
        <w:t>且通过</w:t>
      </w:r>
      <w:r>
        <w:rPr>
          <w:rFonts w:hint="eastAsia" w:ascii="Times New Roman" w:hAnsi="Times New Roman" w:eastAsia="仿宋_GB2312" w:cs="仿宋"/>
          <w:sz w:val="32"/>
          <w:szCs w:val="32"/>
        </w:rPr>
        <w:t>其登记的住所或者经营场所无法与其取得联系。</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上述</w:t>
      </w:r>
      <w:r>
        <w:rPr>
          <w:rFonts w:hint="eastAsia" w:ascii="Times New Roman" w:hAnsi="Times New Roman" w:eastAsia="仿宋_GB2312" w:cs="仿宋"/>
          <w:sz w:val="32"/>
          <w:szCs w:val="32"/>
          <w:lang w:eastAsia="zh-CN"/>
        </w:rPr>
        <w:t>行为</w:t>
      </w:r>
      <w:r>
        <w:rPr>
          <w:rFonts w:hint="eastAsia" w:ascii="Times New Roman" w:hAnsi="Times New Roman" w:eastAsia="仿宋_GB2312" w:cs="仿宋"/>
          <w:sz w:val="32"/>
          <w:szCs w:val="32"/>
        </w:rPr>
        <w:t>违反了《企业信息公示暂行条例》第八条</w:t>
      </w:r>
      <w:r>
        <w:rPr>
          <w:rFonts w:hint="eastAsia" w:ascii="Times New Roman" w:hAnsi="Times New Roman" w:eastAsia="仿宋_GB2312" w:cs="仿宋"/>
          <w:sz w:val="32"/>
          <w:szCs w:val="32"/>
          <w:lang w:eastAsia="zh-CN"/>
        </w:rPr>
        <w:t>第一款：“</w:t>
      </w:r>
      <w:r>
        <w:rPr>
          <w:rFonts w:hint="eastAsia" w:ascii="Times New Roman" w:hAnsi="Times New Roman" w:eastAsia="仿宋_GB2312" w:cs="仿宋"/>
          <w:sz w:val="32"/>
          <w:szCs w:val="32"/>
          <w:lang w:val="zh-CN" w:eastAsia="zh-CN"/>
        </w:rPr>
        <w:t>企业应当于每年1月1日至6月30日，通过国家企业信用信息公示系统向市场监督管理部门报送上一年度年度报告，并向社会公示。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的规定，依据《企业信息公示暂行条例》第十八条第一款“企业因连续2年未按规定报送年度报告被列入经营异常名录未改正，且通过登记的住所或者经营场所无法取得联系的，由县级以上市场监督管理部门吊销营业执照”的规定，本局拟对</w:t>
      </w:r>
      <w:r>
        <w:rPr>
          <w:rFonts w:hint="eastAsia" w:ascii="Times New Roman" w:hAnsi="Times New Roman" w:eastAsia="仿宋_GB2312" w:cs="仿宋"/>
          <w:sz w:val="32"/>
          <w:szCs w:val="32"/>
          <w:lang w:val="en-US" w:eastAsia="zh-CN"/>
        </w:rPr>
        <w:t>新疆长龙新材料有限公司</w:t>
      </w:r>
      <w:bookmarkStart w:id="3" w:name="_GoBack"/>
      <w:bookmarkEnd w:id="3"/>
      <w:r>
        <w:rPr>
          <w:rFonts w:hint="eastAsia" w:ascii="Times New Roman" w:hAnsi="Times New Roman" w:eastAsia="仿宋_GB2312" w:cs="仿宋"/>
          <w:sz w:val="32"/>
          <w:szCs w:val="32"/>
        </w:rPr>
        <w:t>作出吊销其营业执照的行政处罚决定。</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并可以要求听证。自收到本告知书之日起五个工作日内未行使陈述、申辩权，未要求听证的，视为放弃此权利。</w:t>
      </w:r>
    </w:p>
    <w:p>
      <w:pPr>
        <w:spacing w:line="500" w:lineRule="exact"/>
        <w:ind w:firstLine="640" w:firstLineChars="200"/>
        <w:rPr>
          <w:rFonts w:hint="eastAsia" w:ascii="Times New Roman" w:hAnsi="Times New Roman" w:eastAsia="仿宋_GB2312" w:cs="仿宋"/>
          <w:sz w:val="32"/>
          <w:szCs w:val="32"/>
        </w:rPr>
      </w:pPr>
    </w:p>
    <w:p>
      <w:pPr>
        <w:spacing w:line="520" w:lineRule="exact"/>
        <w:ind w:firstLine="640" w:firstLineChars="200"/>
        <w:rPr>
          <w:rFonts w:ascii="仿宋_GB2312" w:hAnsi="Times New Roman" w:eastAsia="仿宋_GB2312" w:cs="仿宋"/>
          <w:color w:val="000000"/>
          <w:sz w:val="32"/>
          <w:szCs w:val="32"/>
          <w:u w:val="none"/>
        </w:rPr>
      </w:pPr>
      <w:r>
        <w:rPr>
          <w:rFonts w:hint="eastAsia" w:ascii="Times New Roman" w:hAnsi="Times New Roman" w:eastAsia="仿宋_GB2312" w:cs="仿宋"/>
          <w:sz w:val="32"/>
          <w:szCs w:val="32"/>
          <w:u w:val="none"/>
        </w:rPr>
        <w:t>联系人：</w:t>
      </w:r>
      <w:r>
        <w:rPr>
          <w:rFonts w:hint="eastAsia" w:ascii="Times New Roman" w:hAnsi="Times New Roman" w:eastAsia="仿宋_GB2312" w:cs="仿宋"/>
          <w:sz w:val="32"/>
          <w:szCs w:val="32"/>
          <w:u w:val="none"/>
          <w:lang w:eastAsia="zh-CN"/>
        </w:rPr>
        <w:t>杨琳</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联系电话：</w:t>
      </w:r>
      <w:r>
        <w:rPr>
          <w:rFonts w:hint="eastAsia" w:ascii="Times New Roman" w:hAnsi="Times New Roman" w:eastAsia="仿宋_GB2312" w:cs="仿宋"/>
          <w:sz w:val="32"/>
          <w:szCs w:val="32"/>
          <w:u w:val="none"/>
          <w:lang w:val="en-US" w:eastAsia="zh-CN"/>
        </w:rPr>
        <w:t>0994-2364163</w:t>
      </w:r>
      <w:r>
        <w:rPr>
          <w:rFonts w:hint="eastAsia" w:ascii="Times New Roman" w:hAnsi="Times New Roman" w:eastAsia="仿宋_GB2312" w:cs="仿宋"/>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仿宋_GB2312" w:hAnsi="仿宋" w:eastAsia="仿宋_GB2312" w:cs="仿宋"/>
          <w:sz w:val="32"/>
          <w:szCs w:val="32"/>
          <w:u w:val="none"/>
        </w:rPr>
        <w:t>联系地址：</w:t>
      </w:r>
      <w:r>
        <w:rPr>
          <w:rFonts w:hint="eastAsia" w:ascii="仿宋_GB2312" w:hAnsi="仿宋" w:eastAsia="仿宋_GB2312" w:cs="仿宋"/>
          <w:sz w:val="32"/>
          <w:szCs w:val="32"/>
          <w:u w:val="none"/>
          <w:lang w:eastAsia="zh-CN"/>
        </w:rPr>
        <w:t>昌吉市健康西路与西外环交叉口</w:t>
      </w:r>
    </w:p>
    <w:p>
      <w:pPr>
        <w:spacing w:line="520" w:lineRule="exact"/>
        <w:ind w:firstLine="640" w:firstLineChars="200"/>
        <w:rPr>
          <w:rFonts w:hint="eastAsia" w:ascii="Times New Roman" w:hAnsi="Times New Roman" w:eastAsia="仿宋_GB2312" w:cs="仿宋"/>
          <w:color w:val="000000"/>
          <w:sz w:val="32"/>
          <w:szCs w:val="32"/>
          <w:u w:val="none"/>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rPr>
        <w:t xml:space="preserve"> </w:t>
      </w:r>
      <w:r>
        <w:rPr>
          <w:rFonts w:hint="eastAsia" w:ascii="Times New Roman" w:hAnsi="Times New Roman" w:eastAsia="仿宋_GB2312" w:cs="Mongolian Baiti"/>
          <w:sz w:val="32"/>
          <w:szCs w:val="32"/>
          <w:lang w:eastAsia="zh-CN"/>
        </w:rPr>
        <w:t>昌吉回族自治州</w:t>
      </w:r>
      <w:r>
        <w:rPr>
          <w:rFonts w:hint="eastAsia" w:ascii="Times New Roman" w:hAnsi="Times New Roman" w:eastAsia="仿宋_GB2312" w:cs="仿宋"/>
          <w:color w:val="000000"/>
          <w:sz w:val="32"/>
          <w:szCs w:val="32"/>
        </w:rPr>
        <w:t xml:space="preserve">市场监督管理局     </w:t>
      </w:r>
    </w:p>
    <w:p>
      <w:pPr>
        <w:spacing w:line="520" w:lineRule="exact"/>
        <w:ind w:right="112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rPr>
        <w:t>日</w:t>
      </w:r>
    </w:p>
    <w:p>
      <w:pPr>
        <w:spacing w:line="520" w:lineRule="exact"/>
        <w:ind w:firstLine="640" w:firstLineChars="200"/>
        <w:rPr>
          <w:rFonts w:hint="eastAsia" w:ascii="Times New Roman" w:hAnsi="Times New Roman" w:eastAsia="仿宋_GB2312" w:cs="仿宋"/>
          <w:color w:val="000000"/>
          <w:sz w:val="32"/>
          <w:szCs w:val="32"/>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75211"/>
    <w:rsid w:val="0D1F7F62"/>
    <w:rsid w:val="0D685D66"/>
    <w:rsid w:val="0FCD346E"/>
    <w:rsid w:val="10077C12"/>
    <w:rsid w:val="1B7C0263"/>
    <w:rsid w:val="1C622EA0"/>
    <w:rsid w:val="2BA936F4"/>
    <w:rsid w:val="4CA8348E"/>
    <w:rsid w:val="4FB432C8"/>
    <w:rsid w:val="516A0C28"/>
    <w:rsid w:val="561F7B33"/>
    <w:rsid w:val="5B6B2533"/>
    <w:rsid w:val="5C411FFC"/>
    <w:rsid w:val="61616D87"/>
    <w:rsid w:val="61BB764F"/>
    <w:rsid w:val="684D0837"/>
    <w:rsid w:val="71013BBD"/>
    <w:rsid w:val="7E685865"/>
    <w:rsid w:val="7EDE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666</Characters>
  <Lines>0</Lines>
  <Paragraphs>0</Paragraphs>
  <TotalTime>0</TotalTime>
  <ScaleCrop>false</ScaleCrop>
  <LinksUpToDate>false</LinksUpToDate>
  <CharactersWithSpaces>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2021-07-24T04:38:00Z</dcterms:created>
  <dc:creator>lenovo</dc:creator>
  <cp:lastModifiedBy>Administrator</cp:lastModifiedBy>
  <cp:lastPrinted>2025-12-08T02:25:00Z</cp:lastPrinted>
  <dcterms:modified xsi:type="dcterms:W3CDTF">2025-12-08T03:14:08Z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eyJoZGlkIjoiZGNkNGQ3YmJiZWNhOTUxZTE5NmEyMmE2NTdjYmQ1MTgifQ==</vt:lpwstr>
  </property>
  <property fmtid="{D5CDD505-2E9C-101B-9397-08002B2CF9AE}" pid="4" name="ICV">
    <vt:lpwstr>7D1563A887584310A91185F2FA48D5E4_12</vt:lpwstr>
  </property>
</Properties>
</file>