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keepNext w:val="0"/>
        <w:keepLines w:val="0"/>
        <w:pageBreakBefore w:val="0"/>
        <w:widowControl/>
        <w:numPr>
          <w:numId w:val="0"/>
        </w:numPr>
        <w:kinsoku/>
        <w:wordWrap/>
        <w:overflowPunct/>
        <w:topLinePunct w:val="0"/>
        <w:autoSpaceDE/>
        <w:autoSpaceDN/>
        <w:bidi w:val="0"/>
        <w:adjustRightInd/>
        <w:snapToGrid/>
        <w:spacing w:line="560" w:lineRule="exact"/>
        <w:jc w:val="both"/>
        <w:textAlignment w:val="auto"/>
        <w:outlineLvl w:val="9"/>
        <w:rPr>
          <w:rFonts w:hint="eastAsia" w:ascii="黑体" w:hAnsi="Times New Roman" w:eastAsia="黑体" w:cs="Times New Roman"/>
          <w:color w:val="auto"/>
          <w:sz w:val="32"/>
          <w:szCs w:val="32"/>
          <w:lang w:val="en-US" w:eastAsia="zh-CN" w:bidi="ar"/>
        </w:rPr>
      </w:pP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color w:val="auto"/>
          <w:sz w:val="32"/>
          <w:szCs w:val="32"/>
          <w:lang w:val="en-US" w:eastAsia="zh-CN" w:bidi="ar"/>
        </w:rPr>
      </w:pPr>
      <w:bookmarkStart w:id="1" w:name="_GoBack"/>
      <w:bookmarkEnd w:id="1"/>
      <w:r>
        <w:rPr>
          <w:rFonts w:hint="eastAsia" w:ascii="黑体" w:hAnsi="Times New Roman" w:eastAsia="黑体" w:cs="Times New Roman"/>
          <w:color w:val="auto"/>
          <w:sz w:val="32"/>
          <w:szCs w:val="32"/>
          <w:lang w:val="en-US" w:eastAsia="zh-CN" w:bidi="ar"/>
        </w:rPr>
        <w:t>一、霉菌</w:t>
      </w:r>
    </w:p>
    <w:p>
      <w:pPr>
        <w:pStyle w:val="2"/>
        <w:keepNext w:val="0"/>
        <w:keepLines w:val="0"/>
        <w:pageBreakBefore w:val="0"/>
        <w:kinsoku/>
        <w:wordWrap/>
        <w:overflowPunct/>
        <w:topLinePunct w:val="0"/>
        <w:autoSpaceDE/>
        <w:autoSpaceDN/>
        <w:bidi w:val="0"/>
        <w:snapToGrid w:val="0"/>
        <w:spacing w:line="560" w:lineRule="exact"/>
        <w:jc w:val="both"/>
        <w:textAlignment w:val="auto"/>
        <w:rPr>
          <w:rFonts w:hint="eastAsia" w:ascii="方正仿宋_GBK" w:hAnsi="方正仿宋_GBK" w:eastAsia="方正仿宋_GBK" w:cs="方正仿宋_GBK"/>
          <w:sz w:val="32"/>
          <w:szCs w:val="32"/>
          <w:lang w:val="en-GB" w:eastAsia="zh-CN"/>
        </w:rPr>
      </w:pPr>
      <w:r>
        <w:rPr>
          <w:rFonts w:hint="eastAsia" w:ascii="方正仿宋_GBK" w:hAnsi="方正仿宋_GBK" w:eastAsia="方正仿宋_GBK" w:cs="方正仿宋_GBK"/>
          <w:sz w:val="32"/>
          <w:szCs w:val="32"/>
          <w:lang w:val="en-GB" w:eastAsia="zh-CN"/>
        </w:rPr>
        <w:t xml:space="preserve">霉菌属于真菌，在自然界中广泛存在。霉菌污染可使食品腐败变质，失去食用价值。《食品安全国家标准 再制干酪和干酪制品》（GB </w:t>
      </w:r>
      <w:r>
        <w:rPr>
          <w:rFonts w:hint="eastAsia" w:ascii="方正仿宋_GBK" w:hAnsi="方正仿宋_GBK" w:eastAsia="方正仿宋_GBK" w:cs="方正仿宋_GBK"/>
          <w:sz w:val="32"/>
          <w:szCs w:val="32"/>
          <w:lang w:val="en-US" w:eastAsia="zh-CN"/>
        </w:rPr>
        <w:t>25192</w:t>
      </w:r>
      <w:r>
        <w:rPr>
          <w:rFonts w:hint="eastAsia" w:ascii="方正仿宋_GBK" w:hAnsi="方正仿宋_GBK" w:eastAsia="方正仿宋_GBK" w:cs="方正仿宋_GBK"/>
          <w:sz w:val="32"/>
          <w:szCs w:val="32"/>
          <w:lang w:val="en-GB" w:eastAsia="zh-CN"/>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lang w:val="en-GB" w:eastAsia="zh-CN"/>
        </w:rPr>
        <w:t>）中规定，再制干酪食品中霉菌的最大限量值为</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lang w:val="en-GB" w:eastAsia="zh-CN"/>
        </w:rPr>
        <w:t>CFU/g。霉菌超标原因可能是：一是原料或包装受到污染；二是生产加工过程中卫生条件控制不严；三是储运不当。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eastAsia" w:ascii="黑体" w:hAnsi="黑体" w:eastAsia="黑体" w:cs="黑体"/>
          <w:spacing w:val="-6"/>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eastAsia"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二、恩诺沙星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仿宋_GB2312" w:cs="Times New Roman"/>
          <w:b w:val="0"/>
          <w:bCs w:val="0"/>
          <w:kern w:val="2"/>
          <w:sz w:val="32"/>
          <w:szCs w:val="32"/>
          <w:highlight w:val="none"/>
          <w:lang w:val="en-US" w:eastAsia="zh-CN" w:bidi="ar-SA"/>
        </w:rPr>
        <w:t>恩诺沙星属于氟喹诺酮类药物，是一类人工合成的广谱抗菌药，用于治疗动物的皮肤感染、呼吸道感染等，是动物专属用药。根据《食品安全国家标准 食品中兽药最大残留限量》（GB 31650-2019）规定，我国主要食品中恩诺沙星（残留标志物为恩诺沙星与环丙沙星之和）在牛、禽和其他动物的肾中的最高残留限量为200μg/kg。</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eastAsia" w:ascii="黑体" w:hAnsi="黑体" w:eastAsia="黑体" w:cs="黑体"/>
          <w:spacing w:val="-6"/>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default"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三、菌落总数</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价值。</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菌落总数超标说明生产经营企业可能未按要求严格控制生产加工过程的卫生条件，或者包装容器清洗消毒不到位；还有可能与产品包装密封不严，储运条件控制不当等有关。</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Times New Roman" w:hAnsi="Times New Roman" w:eastAsia="仿宋_GB2312" w:cs="Times New Roman"/>
          <w:b w:val="0"/>
          <w:bCs w:val="0"/>
          <w:kern w:val="2"/>
          <w:sz w:val="32"/>
          <w:szCs w:val="32"/>
          <w:highlight w:val="none"/>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四</w:t>
      </w:r>
      <w:r>
        <w:rPr>
          <w:rFonts w:hint="default" w:ascii="Times New Roman" w:hAnsi="Times New Roman" w:eastAsia="黑体" w:cs="Times New Roman"/>
          <w:spacing w:val="-12"/>
          <w:sz w:val="32"/>
          <w:szCs w:val="32"/>
          <w:lang w:eastAsia="zh-CN"/>
        </w:rPr>
        <w:t>、</w:t>
      </w:r>
      <w:bookmarkStart w:id="0" w:name="OLE_LINK4"/>
      <w:r>
        <w:rPr>
          <w:rFonts w:hint="default" w:ascii="Times New Roman" w:hAnsi="Times New Roman" w:eastAsia="黑体" w:cs="Times New Roman"/>
          <w:spacing w:val="-12"/>
          <w:sz w:val="32"/>
          <w:szCs w:val="32"/>
          <w:lang w:eastAsia="zh-CN"/>
        </w:rPr>
        <w:t>二氧化硫残留量</w:t>
      </w:r>
    </w:p>
    <w:bookmarkEnd w:id="0"/>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二氧化硫是食品加工中常用的漂白剂和防腐剂，具有漂白、防腐和抗氧化作用。《食品安全国家标准</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食品添加剂使用标准》（GB2760—20</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4）中规定，</w:t>
      </w:r>
      <w:r>
        <w:rPr>
          <w:rFonts w:hint="eastAsia" w:ascii="Times New Roman" w:hAnsi="Times New Roman" w:eastAsia="仿宋_GB2312" w:cs="Times New Roman"/>
          <w:color w:val="000000"/>
          <w:sz w:val="32"/>
          <w:szCs w:val="32"/>
          <w:lang w:eastAsia="zh-CN"/>
        </w:rPr>
        <w:t>水果干制品中最大使用量为</w:t>
      </w:r>
      <w:r>
        <w:rPr>
          <w:rFonts w:hint="eastAsia" w:ascii="Times New Roman" w:hAnsi="Times New Roman" w:eastAsia="仿宋_GB2312" w:cs="Times New Roman"/>
          <w:color w:val="000000"/>
          <w:sz w:val="32"/>
          <w:szCs w:val="32"/>
          <w:lang w:val="en-US" w:eastAsia="zh-CN"/>
        </w:rPr>
        <w:t>0.1g/kg</w:t>
      </w:r>
      <w:r>
        <w:rPr>
          <w:rFonts w:hint="default" w:ascii="Times New Roman" w:hAnsi="Times New Roman" w:eastAsia="仿宋_GB2312" w:cs="Times New Roman"/>
          <w:color w:val="000000"/>
          <w:sz w:val="32"/>
          <w:szCs w:val="32"/>
        </w:rPr>
        <w:t>。二氧化硫残留量超标的原因，可能是个别生产经营企业使用劣质原料以降低成本，其后为了提高产品色泽超量使用二氧化硫，也有可能是使用时不计量或计量不准确。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spacing w:val="-12"/>
          <w:sz w:val="32"/>
          <w:szCs w:val="32"/>
          <w:lang w:eastAsia="zh-CN"/>
        </w:rPr>
      </w:pP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shd w:val="clear" w:fill="auto"/>
          <w:lang w:val="en-US" w:eastAsia="zh-CN" w:bidi="ar-SA"/>
        </w:rPr>
      </w:pPr>
      <w:r>
        <w:rPr>
          <w:rFonts w:hint="eastAsia" w:ascii="Times New Roman" w:hAnsi="Times New Roman" w:eastAsia="黑体" w:cs="Times New Roman"/>
          <w:b w:val="0"/>
          <w:bCs w:val="0"/>
          <w:i w:val="0"/>
          <w:caps w:val="0"/>
          <w:color w:val="auto"/>
          <w:spacing w:val="0"/>
          <w:kern w:val="2"/>
          <w:sz w:val="32"/>
          <w:szCs w:val="32"/>
          <w:shd w:val="clear" w:fill="auto"/>
          <w:lang w:val="en-GB" w:eastAsia="zh-CN" w:bidi="ar-SA"/>
        </w:rPr>
        <w:t>五</w:t>
      </w:r>
      <w:r>
        <w:rPr>
          <w:rFonts w:hint="default" w:ascii="Times New Roman" w:hAnsi="Times New Roman" w:eastAsia="黑体" w:cs="Times New Roman"/>
          <w:b w:val="0"/>
          <w:bCs w:val="0"/>
          <w:i w:val="0"/>
          <w:caps w:val="0"/>
          <w:color w:val="auto"/>
          <w:spacing w:val="0"/>
          <w:kern w:val="2"/>
          <w:sz w:val="32"/>
          <w:szCs w:val="32"/>
          <w:shd w:val="clear" w:fill="auto"/>
          <w:lang w:val="en-GB" w:eastAsia="zh-CN" w:bidi="ar-SA"/>
        </w:rPr>
        <w:t>、噻虫胺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GB" w:eastAsia="zh-CN" w:bidi="ar-SA"/>
        </w:rPr>
      </w:pPr>
      <w:r>
        <w:rPr>
          <w:rFonts w:hint="default" w:ascii="Times New Roman" w:hAnsi="Times New Roman" w:eastAsia="仿宋_GB2312" w:cs="Times New Roman"/>
          <w:b w:val="0"/>
          <w:bCs w:val="0"/>
          <w:color w:val="auto"/>
          <w:kern w:val="2"/>
          <w:sz w:val="32"/>
          <w:szCs w:val="32"/>
          <w:highlight w:val="none"/>
          <w:lang w:val="en-GB" w:eastAsia="zh-CN" w:bidi="ar-SA"/>
        </w:rPr>
        <w:t>噻虫胺属新烟碱类杀虫剂，具有内吸性、触杀和胃毒作用，对姜蛆等有较好防效。《食品安全国家标准 食品中农药最大残留限量》（GB 2763—20</w:t>
      </w:r>
      <w:r>
        <w:rPr>
          <w:rFonts w:hint="default" w:ascii="Times New Roman" w:hAnsi="Times New Roman" w:eastAsia="仿宋_GB2312" w:cs="Times New Roman"/>
          <w:b w:val="0"/>
          <w:bCs w:val="0"/>
          <w:color w:val="auto"/>
          <w:kern w:val="2"/>
          <w:sz w:val="32"/>
          <w:szCs w:val="32"/>
          <w:highlight w:val="none"/>
          <w:lang w:val="en-US" w:eastAsia="zh-CN" w:bidi="ar-SA"/>
        </w:rPr>
        <w:t>21</w:t>
      </w:r>
      <w:r>
        <w:rPr>
          <w:rFonts w:hint="default" w:ascii="Times New Roman" w:hAnsi="Times New Roman" w:eastAsia="仿宋_GB2312" w:cs="Times New Roman"/>
          <w:b w:val="0"/>
          <w:bCs w:val="0"/>
          <w:color w:val="auto"/>
          <w:kern w:val="2"/>
          <w:sz w:val="32"/>
          <w:szCs w:val="32"/>
          <w:highlight w:val="none"/>
          <w:lang w:val="en-GB" w:eastAsia="zh-CN" w:bidi="ar-SA"/>
        </w:rPr>
        <w:t>）中规定，噻虫胺在姜中最大残留限量值为0.2mg/kg</w:t>
      </w:r>
      <w:r>
        <w:rPr>
          <w:rFonts w:hint="eastAsia" w:ascii="Times New Roman" w:hAnsi="Times New Roman" w:eastAsia="仿宋_GB2312" w:cs="Times New Roman"/>
          <w:b w:val="0"/>
          <w:bCs w:val="0"/>
          <w:color w:val="auto"/>
          <w:kern w:val="2"/>
          <w:sz w:val="32"/>
          <w:szCs w:val="32"/>
          <w:highlight w:val="none"/>
          <w:lang w:val="en-GB" w:eastAsia="zh-CN" w:bidi="ar-SA"/>
        </w:rPr>
        <w:t>，</w:t>
      </w:r>
      <w:r>
        <w:rPr>
          <w:rFonts w:hint="default" w:ascii="Times New Roman" w:hAnsi="Times New Roman" w:eastAsia="仿宋_GB2312" w:cs="Times New Roman"/>
          <w:b w:val="0"/>
          <w:bCs w:val="0"/>
          <w:color w:val="auto"/>
          <w:kern w:val="2"/>
          <w:sz w:val="32"/>
          <w:szCs w:val="32"/>
          <w:highlight w:val="none"/>
          <w:lang w:val="en-GB" w:eastAsia="zh-CN" w:bidi="ar-SA"/>
        </w:rPr>
        <w:t>噻虫胺残留量超标的原因，可能是种植户为快速控制虫害，加大用药量或未遵守采摘间隔期规定，致使上市销售的产品中残留量超标。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GB"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GB" w:eastAsia="zh-CN" w:bidi="ar"/>
        </w:rPr>
      </w:pPr>
      <w:r>
        <w:rPr>
          <w:rFonts w:hint="eastAsia" w:ascii="黑体" w:hAnsi="Times New Roman" w:eastAsia="黑体" w:cs="Times New Roman"/>
          <w:sz w:val="32"/>
          <w:szCs w:val="32"/>
          <w:lang w:val="en-GB" w:eastAsia="zh-CN" w:bidi="ar"/>
        </w:rPr>
        <w:t>六、毒死蜱</w:t>
      </w:r>
    </w:p>
    <w:p>
      <w:pPr>
        <w:pStyle w:val="2"/>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GB" w:eastAsia="zh-CN"/>
        </w:rPr>
        <w:t>毒死蜱又名氯吡硫磷，是一种硫代磷酸酯类有机磷杀虫、杀螨剂，具有良好的触杀、胃毒和熏蒸作用。《食品安全国家标准 食品中农药最大残留限量》（GB 2763-2021）中规定，毒死蜱在韭菜中的最大残留限量值为0.0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GB" w:eastAsia="zh-CN"/>
        </w:rPr>
        <w:t>mg/kg。韭菜中毒死蜱超标的原因，可能是为快速控制病情加大用药量或未遵守采摘间隔期规定，致使上市销售时产品中的药物残留量未降解至标准限量以下。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GB"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32A95"/>
    <w:rsid w:val="03132A95"/>
    <w:rsid w:val="1B6870FF"/>
    <w:rsid w:val="2B7D390A"/>
    <w:rsid w:val="2FA06993"/>
    <w:rsid w:val="494C52E8"/>
    <w:rsid w:val="75C7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2025-11-28T04:30:00Z</dcterms:created>
  <dc:creator>夜，魅，离</dc:creator>
  <cp:lastModifiedBy>夜，魅，离</cp:lastModifiedBy>
  <cp:lastPrinted>2025-12-01T04:08:07Z</cp:lastPrinted>
  <dcterms:modified xsi:type="dcterms:W3CDTF">2025-12-01T04:10:10Z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