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  <w:bookmarkStart w:id="0" w:name="OLE_LINK1"/>
    </w:p>
    <w:bookmarkEnd w:id="0"/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2" w:firstLineChars="20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  <w:t>一、</w:t>
      </w:r>
      <w:bookmarkStart w:id="1" w:name="OLE_LINK4"/>
      <w:r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  <w:t>二氧化硫残留量</w:t>
      </w:r>
    </w:p>
    <w:bookmarkEnd w:id="1"/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二氧化硫是食品加工中常用的漂白剂和防腐剂，具有漂白、防腐和抗氧化作用。《食品安全国家标准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食品添加剂使用标准》（GB2760—20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4）中规定，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水果制品中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不得使用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二氧化硫。二氧化硫残留量超标的原因，可能是个别生产经营企业使用劣质原料以降低成本，其后为了提高产品色泽超量使用二氧化硫，也有可能是使用时不计量或计量不准确。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GB" w:eastAsia="zh-CN" w:bidi="ar-SA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GB" w:eastAsia="zh-CN" w:bidi="ar-SA"/>
        </w:rPr>
        <w:t>、噻虫胺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GB" w:eastAsia="zh-CN" w:bidi="ar-SA"/>
        </w:rPr>
        <w:t>噻虫胺属新烟碱类杀虫剂，具有内吸性、触杀和胃毒作用，对姜蛆等有较好防效。《食品安全国家标准 食品中农药最大残留限量》（GB 2763—20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GB" w:eastAsia="zh-CN" w:bidi="ar-SA"/>
        </w:rPr>
        <w:t>）中规定，噻虫胺在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GB" w:eastAsia="zh-CN" w:bidi="ar-SA"/>
        </w:rPr>
        <w:t>生姜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GB" w:eastAsia="zh-CN" w:bidi="ar-SA"/>
        </w:rPr>
        <w:t>中最大残留限量值为0.2mg/kg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GB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GB" w:eastAsia="zh-CN" w:bidi="ar-SA"/>
        </w:rPr>
        <w:t>噻虫胺残留量超标的原因，可能是种植户为快速控制虫害，加大用药量或未遵守采摘间隔期规定，致使上市销售的产品中残留量超标。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592" w:firstLineChars="20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2" w:firstLineChars="20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  <w:t>铝的残留量(干样品,以Al计)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含铝食品添加剂，比如硫酸铝钾（又名钾明矾）、硫酸铝铵（又名铵明矾）等，在食品中作为膨松剂、稳定剂使用，使用后会产生铝残留。《食品安全国家标准 食品添加剂使用标准》（GB 2760—20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4）中规定，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土豆粉条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中铝的最大残留限量值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00mg/kg。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土豆粉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中铝的残留量（干样品，以Al计）超标较多的原因，可能是个别经营者为增加产品口感，在生产加工过程中超限量使用含铝添加剂。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592" w:firstLineChars="20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firstLine="592" w:firstLineChars="2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pacing w:val="-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阴离子合成洗涤剂(以十二烷基苯磺酸钠计)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  <w:t>阴离子合成洗涤剂（以十二烷基苯磺酸钠计），即日常生活中经常用到的洗衣粉、洗洁精、洗衣液等洗涤剂的主要成分，其主要成分十二烷基苯磺酸钠，因其使用方便、易溶解、稳定性好，成本低等优点，在消毒企业中广泛使用。《食品安全国家标准 消毒餐（饮）具》（GB14934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  <w:t>2016）中规定，采用化学消毒法的餐（饮）具阴离子合成洗涤剂应不得检出。餐（饮）具阴离子合成洗涤剂不合格的原因可能是：餐（饮）具消毒单位使用的洗涤剂不合格或使用量过大，未经足够量清水清洗。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2" w:firstLineChars="20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kern w:val="2"/>
          <w:sz w:val="32"/>
          <w:szCs w:val="32"/>
          <w:highlight w:val="none"/>
          <w:lang w:val="en-US" w:eastAsia="zh-CN" w:bidi="ar-SA"/>
        </w:rPr>
        <w:t>、柠檬黄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柠檬黄是常见合成着色剂，在现代食品业中应用广泛。《食品安全国家标准 食品添加剂使用标准》（GB 2760-2024）中规定，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GB" w:eastAsia="zh-CN" w:bidi="ar-SA"/>
        </w:rPr>
        <w:t>挂面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中不得使用柠檬黄。造成柠檬黄超标的主要原因是生产企业未按国家标准规定，在生产加工过程中超范围、超限量使用。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92" w:firstLineChars="200"/>
        <w:jc w:val="left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851CD"/>
    <w:rsid w:val="31A851CD"/>
    <w:rsid w:val="38AB50E2"/>
    <w:rsid w:val="666A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2025-11-28T03:59:00Z</dcterms:created>
  <dc:creator>夜，魅，离</dc:creator>
  <cp:lastModifiedBy>夜，魅，离</cp:lastModifiedBy>
  <dcterms:modified xsi:type="dcterms:W3CDTF">2025-11-28T10:35:21Z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