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44"/>
          <w:szCs w:val="44"/>
          <w:lang w:val="en-US" w:eastAsia="zh-CN"/>
        </w:rPr>
      </w:pPr>
      <w:r>
        <w:rPr>
          <w:rFonts w:hint="default" w:ascii="Times New Roman" w:hAnsi="Times New Roman" w:eastAsia="仿宋_GB2312" w:cs="Times New Roman"/>
          <w:color w:val="auto"/>
          <w:sz w:val="32"/>
          <w:szCs w:val="32"/>
          <w:lang w:val="en-US" w:eastAsia="zh-CN"/>
        </w:rPr>
        <w:t>附件3：</w:t>
      </w:r>
    </w:p>
    <w:p>
      <w:pPr>
        <w:keepNext w:val="0"/>
        <w:keepLines w:val="0"/>
        <w:pageBreakBefore w:val="0"/>
        <w:widowControl w:val="0"/>
        <w:shd w:val="clear"/>
        <w:kinsoku/>
        <w:wordWrap/>
        <w:overflowPunct/>
        <w:topLinePunct w:val="0"/>
        <w:autoSpaceDE/>
        <w:autoSpaceDN/>
        <w:bidi w:val="0"/>
        <w:adjustRightInd/>
        <w:snapToGrid/>
        <w:spacing w:line="640" w:lineRule="exact"/>
        <w:jc w:val="center"/>
        <w:textAlignment w:val="auto"/>
        <w:outlineLvl w:val="1"/>
        <w:rPr>
          <w:rFonts w:hint="default" w:ascii="Times New Roman" w:hAnsi="Times New Roman" w:eastAsia="仿宋_GB2312" w:cs="Times New Roman"/>
          <w:b w:val="0"/>
          <w:bCs w:val="0"/>
          <w:color w:val="auto"/>
          <w:spacing w:val="-12"/>
          <w:sz w:val="44"/>
          <w:szCs w:val="44"/>
          <w:highlight w:val="none"/>
        </w:rPr>
      </w:pPr>
      <w:r>
        <w:rPr>
          <w:rFonts w:hint="default" w:ascii="Times New Roman" w:hAnsi="Times New Roman" w:eastAsia="方正小标宋简体" w:cs="Times New Roman"/>
          <w:b w:val="0"/>
          <w:bCs w:val="0"/>
          <w:color w:val="auto"/>
          <w:spacing w:val="-12"/>
          <w:sz w:val="44"/>
          <w:szCs w:val="44"/>
          <w:highlight w:val="none"/>
          <w:lang w:eastAsia="zh-CN"/>
        </w:rPr>
        <w:t>部分</w:t>
      </w:r>
      <w:r>
        <w:rPr>
          <w:rFonts w:hint="default" w:ascii="Times New Roman" w:hAnsi="Times New Roman" w:eastAsia="方正小标宋简体" w:cs="Times New Roman"/>
          <w:b w:val="0"/>
          <w:bCs w:val="0"/>
          <w:color w:val="auto"/>
          <w:spacing w:val="-12"/>
          <w:sz w:val="44"/>
          <w:szCs w:val="44"/>
          <w:highlight w:val="none"/>
        </w:rPr>
        <w:t>不合格项目小知识</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textAlignment w:val="auto"/>
        <w:rPr>
          <w:rFonts w:hint="default" w:ascii="Times New Roman" w:hAnsi="Times New Roman" w:eastAsia="黑体" w:cs="Times New Roman"/>
          <w:b w:val="0"/>
          <w:bCs w:val="0"/>
          <w:i w:val="0"/>
          <w:caps w:val="0"/>
          <w:color w:val="auto"/>
          <w:spacing w:val="0"/>
          <w:kern w:val="2"/>
          <w:sz w:val="44"/>
          <w:szCs w:val="44"/>
          <w:shd w:val="clear" w:fill="auto"/>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1"/>
        <w:rPr>
          <w:rFonts w:hint="default" w:ascii="黑体" w:hAnsi="黑体" w:eastAsia="黑体" w:cs="黑体"/>
          <w:spacing w:val="-6"/>
          <w:kern w:val="2"/>
          <w:sz w:val="32"/>
          <w:szCs w:val="32"/>
          <w:lang w:val="en-US" w:eastAsia="zh-CN" w:bidi="ar-SA"/>
        </w:rPr>
      </w:pPr>
      <w:r>
        <w:rPr>
          <w:rFonts w:hint="eastAsia" w:ascii="黑体" w:hAnsi="黑体" w:eastAsia="黑体" w:cs="黑体"/>
          <w:spacing w:val="-6"/>
          <w:kern w:val="2"/>
          <w:sz w:val="32"/>
          <w:szCs w:val="32"/>
          <w:lang w:val="en-US" w:eastAsia="zh-CN" w:bidi="ar-SA"/>
        </w:rPr>
        <w:t>一、菌落总数</w:t>
      </w: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lang w:val="en-US" w:eastAsia="zh-CN"/>
        </w:rPr>
      </w:pP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菌落总数是指示性微生物指标，并非致病菌指标。其卫生学意义主要是：一是作为食品被微生物污染程度，即清洁状态的标志，反映食品在生产过程中的卫生状况；二是预测食品耐保藏性。一般来讲，食品中菌落总数数量越多，食品腐败变质的速度就越快。如果食品的菌落总数严重超标，将会破坏食品的营养成分，使食品失去食用</w:t>
      </w:r>
      <w:r>
        <w:rPr>
          <w:rFonts w:hint="eastAsia" w:ascii="Times New Roman" w:hAnsi="Times New Roman" w:eastAsia="仿宋_GB2312" w:cs="Times New Roman"/>
          <w:b w:val="0"/>
          <w:bCs w:val="0"/>
          <w:i w:val="0"/>
          <w:caps w:val="0"/>
          <w:color w:val="auto"/>
          <w:spacing w:val="0"/>
          <w:kern w:val="2"/>
          <w:sz w:val="32"/>
          <w:szCs w:val="32"/>
          <w:shd w:val="clear" w:color="auto" w:fill="auto"/>
          <w:lang w:val="en-US" w:eastAsia="zh-CN" w:bidi="ar-SA"/>
        </w:rPr>
        <w:t>价值。</w:t>
      </w:r>
      <w:r>
        <w:rPr>
          <w:rFonts w:hint="default" w:ascii="Times New Roman" w:hAnsi="Times New Roman" w:eastAsia="仿宋_GB2312" w:cs="Times New Roman"/>
          <w:b w:val="0"/>
          <w:bCs w:val="0"/>
          <w:i w:val="0"/>
          <w:caps w:val="0"/>
          <w:color w:val="auto"/>
          <w:spacing w:val="0"/>
          <w:kern w:val="2"/>
          <w:sz w:val="32"/>
          <w:szCs w:val="32"/>
          <w:shd w:val="clear" w:color="auto" w:fill="auto"/>
          <w:lang w:val="en-US" w:eastAsia="zh-CN" w:bidi="ar-SA"/>
        </w:rPr>
        <w:t>菌落总数超标说明生产经营企业可能未按要求严格控制生产加工过程的卫生条件，或者包装容器清洗消毒不到位；还有可能与产品包装密封不严，储运条件控制不当等有关。</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jc w:val="both"/>
        <w:textAlignment w:val="auto"/>
        <w:outlineLvl w:val="1"/>
        <w:rPr>
          <w:rFonts w:hint="eastAsia" w:ascii="黑体" w:hAnsi="黑体" w:eastAsia="黑体" w:cs="黑体"/>
          <w:spacing w:val="-6"/>
          <w:kern w:val="2"/>
          <w:sz w:val="32"/>
          <w:szCs w:val="32"/>
          <w:lang w:val="en-GB" w:eastAsia="zh-CN" w:bidi="ar-SA"/>
        </w:rPr>
      </w:pPr>
    </w:p>
    <w:p>
      <w:pPr>
        <w:rPr>
          <w:rFonts w:hint="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A4581"/>
    <w:rsid w:val="0B1A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Body Text Indent"/>
    <w:basedOn w:val="1"/>
    <w:semiHidden/>
    <w:unhideWhenUsed/>
    <w:qFormat/>
    <w:uiPriority w:val="99"/>
    <w:pPr>
      <w:spacing w:after="120"/>
      <w:ind w:left="420" w:leftChars="200"/>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4">
    <w:name w:val="Body Text First Indent 2"/>
    <w:basedOn w:val="2"/>
    <w:next w:val="1"/>
    <w:qFormat/>
    <w:uiPriority w:val="0"/>
    <w:pPr>
      <w:adjustRightInd w:val="0"/>
      <w:ind w:left="0" w:leftChars="0" w:firstLine="880" w:firstLineChars="200"/>
    </w:pPr>
    <w:rPr>
      <w:rFonts w:ascii="Calibri" w:hAnsi="Calibri" w:eastAsia="仿宋" w:cs="Times New Roman"/>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2025-09-16T02:42:00Z</dcterms:created>
  <dc:creator>夜，魅，离</dc:creator>
  <cp:lastModifiedBy>夜，魅，离</cp:lastModifiedBy>
  <dcterms:modified xsi:type="dcterms:W3CDTF">2025-09-16T04:01:28Z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