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465058">
        <w:tc>
          <w:tcPr>
            <w:tcW w:w="509" w:type="dxa"/>
          </w:tcPr>
          <w:p w:rsidR="00465058" w:rsidRDefault="00215CE2">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65058" w:rsidRDefault="00215CE2">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hint="eastAsia"/>
                <w:sz w:val="21"/>
                <w:szCs w:val="21"/>
              </w:rPr>
              <w:t>03.200</w:t>
            </w:r>
            <w:bookmarkEnd w:id="1"/>
            <w:r>
              <w:rPr>
                <w:rFonts w:ascii="黑体" w:eastAsia="黑体" w:hAnsi="黑体"/>
                <w:sz w:val="21"/>
                <w:szCs w:val="21"/>
              </w:rPr>
              <w:fldChar w:fldCharType="end"/>
            </w:r>
            <w:bookmarkEnd w:id="0"/>
          </w:p>
        </w:tc>
      </w:tr>
      <w:tr w:rsidR="00465058">
        <w:tc>
          <w:tcPr>
            <w:tcW w:w="509" w:type="dxa"/>
          </w:tcPr>
          <w:p w:rsidR="00465058" w:rsidRDefault="00215CE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465058" w:rsidRDefault="00215CE2">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Y</w:t>
            </w:r>
            <w:r w:rsidR="00CB05B9">
              <w:rPr>
                <w:rFonts w:ascii="黑体" w:eastAsia="黑体" w:hAnsi="黑体" w:hint="eastAsia"/>
                <w:sz w:val="21"/>
                <w:szCs w:val="21"/>
              </w:rPr>
              <w:t xml:space="preserve"> </w:t>
            </w:r>
            <w:r>
              <w:rPr>
                <w:rFonts w:ascii="黑体" w:eastAsia="黑体" w:hAnsi="黑体" w:hint="eastAsia"/>
                <w:sz w:val="21"/>
                <w:szCs w:val="21"/>
              </w:rPr>
              <w:t>56</w:t>
            </w:r>
            <w:r>
              <w:rPr>
                <w:rFonts w:ascii="黑体" w:eastAsia="黑体" w:hAnsi="黑体"/>
                <w:sz w:val="21"/>
                <w:szCs w:val="21"/>
              </w:rPr>
              <w:fldChar w:fldCharType="end"/>
            </w:r>
            <w:bookmarkEnd w:id="2"/>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465058">
        <w:tc>
          <w:tcPr>
            <w:tcW w:w="6407" w:type="dxa"/>
          </w:tcPr>
          <w:p w:rsidR="00465058" w:rsidRDefault="00215CE2">
            <w:pPr>
              <w:pStyle w:val="affff8"/>
              <w:framePr w:w="0" w:hRule="auto" w:wrap="auto" w:hAnchor="text" w:xAlign="left" w:yAlign="inline" w:anchorLock="0"/>
              <w:rPr>
                <w:rFonts w:ascii="宋体" w:hAnsi="宋体"/>
                <w:sz w:val="28"/>
                <w:szCs w:val="28"/>
              </w:rPr>
            </w:pPr>
            <w:bookmarkStart w:id="3"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4" w:name="c1"/>
            <w:r>
              <w:instrText xml:space="preserve"> FORMTEXT </w:instrText>
            </w:r>
            <w:r>
              <w:fldChar w:fldCharType="separate"/>
            </w:r>
            <w:r>
              <w:rPr>
                <w:rFonts w:hint="eastAsia"/>
              </w:rPr>
              <w:t>6523</w:t>
            </w:r>
            <w:r>
              <w:fldChar w:fldCharType="end"/>
            </w:r>
            <w:bookmarkEnd w:id="4"/>
          </w:p>
        </w:tc>
      </w:tr>
    </w:tbl>
    <w:p w:rsidR="00465058" w:rsidRDefault="00215CE2">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昌吉回族自治州</w:t>
      </w:r>
      <w:r>
        <w:rPr>
          <w:rFonts w:ascii="黑体" w:eastAsia="黑体"/>
          <w:b w:val="0"/>
          <w:w w:val="100"/>
          <w:sz w:val="48"/>
        </w:rPr>
        <w:fldChar w:fldCharType="end"/>
      </w:r>
      <w:bookmarkEnd w:id="5"/>
      <w:r>
        <w:rPr>
          <w:rFonts w:ascii="黑体" w:eastAsia="黑体" w:hAnsi="黑体" w:hint="eastAsia"/>
          <w:b w:val="0"/>
          <w:bCs w:val="0"/>
          <w:w w:val="100"/>
          <w:sz w:val="48"/>
          <w:szCs w:val="48"/>
        </w:rPr>
        <w:t>地方标准</w:t>
      </w:r>
    </w:p>
    <w:bookmarkEnd w:id="3"/>
    <w:p w:rsidR="00465058" w:rsidRDefault="00215CE2">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6" w:name="文字1"/>
      <w:r>
        <w:rPr>
          <w:lang w:val="fr-FR"/>
        </w:rPr>
        <w:instrText xml:space="preserve"> FORMTEXT </w:instrText>
      </w:r>
      <w:r>
        <w:fldChar w:fldCharType="separate"/>
      </w:r>
      <w:r w:rsidR="002F1A4B">
        <w:rPr>
          <w:rFonts w:hint="eastAsia"/>
        </w:rPr>
        <w:t>6523</w:t>
      </w:r>
      <w:r>
        <w:rPr>
          <w:lang w:val="fr-FR"/>
        </w:rPr>
        <w:t>/T</w:t>
      </w:r>
      <w:r>
        <w:fldChar w:fldCharType="end"/>
      </w:r>
      <w:bookmarkEnd w:id="6"/>
      <w:r>
        <w:rPr>
          <w:lang w:val="fr-FR"/>
        </w:rPr>
        <w:t xml:space="preserve"> </w:t>
      </w:r>
      <w:r>
        <w:fldChar w:fldCharType="begin">
          <w:ffData>
            <w:name w:val="NSTD_CODE_F"/>
            <w:enabled/>
            <w:calcOnExit w:val="0"/>
            <w:textInput>
              <w:default w:val="XXXX"/>
            </w:textInput>
          </w:ffData>
        </w:fldChar>
      </w:r>
      <w:bookmarkStart w:id="7" w:name="NSTD_CODE_F"/>
      <w:r>
        <w:rPr>
          <w:lang w:val="fr-FR"/>
        </w:rPr>
        <w:instrText xml:space="preserve"> FORMTEXT </w:instrText>
      </w:r>
      <w:r>
        <w:fldChar w:fldCharType="separate"/>
      </w:r>
      <w:r w:rsidR="002F1A4B">
        <w:rPr>
          <w:rFonts w:hint="eastAsia"/>
        </w:rPr>
        <w:t>404</w:t>
      </w:r>
      <w:r>
        <w:fldChar w:fldCharType="end"/>
      </w:r>
      <w:bookmarkEnd w:id="7"/>
      <w:r>
        <w:rPr>
          <w:rFonts w:hAnsi="黑体"/>
          <w:lang w:val="fr-FR"/>
        </w:rPr>
        <w:t>—</w:t>
      </w:r>
      <w:r>
        <w:fldChar w:fldCharType="begin">
          <w:ffData>
            <w:name w:val="NSTD_CODE_B"/>
            <w:enabled/>
            <w:calcOnExit w:val="0"/>
            <w:textInput>
              <w:default w:val="XXXX"/>
            </w:textInput>
          </w:ffData>
        </w:fldChar>
      </w:r>
      <w:bookmarkStart w:id="8" w:name="NSTD_CODE_B"/>
      <w:r>
        <w:rPr>
          <w:lang w:val="fr-FR"/>
        </w:rPr>
        <w:instrText xml:space="preserve"> FORMTEXT </w:instrText>
      </w:r>
      <w:r>
        <w:fldChar w:fldCharType="separate"/>
      </w:r>
      <w:r w:rsidR="002F1A4B">
        <w:rPr>
          <w:rFonts w:hint="eastAsia"/>
        </w:rPr>
        <w:t>2024</w:t>
      </w:r>
      <w:r>
        <w:fldChar w:fldCharType="end"/>
      </w:r>
      <w:bookmarkEnd w:id="8"/>
    </w:p>
    <w:p w:rsidR="00465058" w:rsidRDefault="00215CE2">
      <w:pPr>
        <w:pStyle w:val="afffffffffc"/>
        <w:framePr w:wrap="auto"/>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9"/>
    </w:p>
    <w:p w:rsidR="00465058" w:rsidRDefault="00215CE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465058" w:rsidRDefault="00465058">
      <w:pPr>
        <w:pStyle w:val="affff9"/>
        <w:framePr w:w="9639" w:h="6976" w:hRule="exact" w:hSpace="0" w:vSpace="0" w:wrap="around" w:hAnchor="page" w:y="6408"/>
        <w:jc w:val="center"/>
        <w:rPr>
          <w:rFonts w:ascii="黑体" w:eastAsia="黑体" w:hAnsi="黑体"/>
          <w:b w:val="0"/>
          <w:bCs w:val="0"/>
          <w:w w:val="100"/>
        </w:rPr>
      </w:pPr>
    </w:p>
    <w:p w:rsidR="00465058" w:rsidRDefault="00215CE2">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CB05B9">
        <w:rPr>
          <w:rFonts w:hint="eastAsia"/>
        </w:rPr>
        <w:t>马野外骑乘安全规范</w:t>
      </w:r>
      <w:r>
        <w:fldChar w:fldCharType="end"/>
      </w:r>
      <w:bookmarkEnd w:id="10"/>
    </w:p>
    <w:p w:rsidR="00465058" w:rsidRDefault="00465058">
      <w:pPr>
        <w:framePr w:w="9639" w:h="6974" w:hRule="exact" w:wrap="around" w:vAnchor="page" w:hAnchor="page" w:x="1419" w:y="6408" w:anchorLock="1"/>
        <w:ind w:left="-1418"/>
      </w:pPr>
    </w:p>
    <w:p w:rsidR="00465058" w:rsidRDefault="00215CE2">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1"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 xml:space="preserve">Safety </w:t>
      </w:r>
      <w:r w:rsidR="008C5DED">
        <w:rPr>
          <w:rFonts w:ascii="黑体" w:eastAsia="黑体" w:hAnsi="黑体" w:hint="eastAsia"/>
          <w:szCs w:val="28"/>
        </w:rPr>
        <w:t>specification</w:t>
      </w:r>
      <w:r>
        <w:rPr>
          <w:rFonts w:ascii="黑体" w:eastAsia="黑体" w:hAnsi="黑体" w:hint="eastAsia"/>
          <w:szCs w:val="28"/>
        </w:rPr>
        <w:t xml:space="preserve"> for wild riding of horses</w:t>
      </w:r>
      <w:r>
        <w:rPr>
          <w:rFonts w:ascii="黑体" w:eastAsia="黑体" w:hAnsi="黑体"/>
          <w:szCs w:val="28"/>
        </w:rPr>
        <w:fldChar w:fldCharType="end"/>
      </w:r>
      <w:bookmarkEnd w:id="11"/>
    </w:p>
    <w:p w:rsidR="00465058" w:rsidRDefault="00465058">
      <w:pPr>
        <w:framePr w:w="9639" w:h="6974" w:hRule="exact" w:wrap="around" w:vAnchor="page" w:hAnchor="page" w:x="1419" w:y="6408" w:anchorLock="1"/>
        <w:spacing w:line="760" w:lineRule="exact"/>
        <w:ind w:left="-1418"/>
      </w:pPr>
    </w:p>
    <w:p w:rsidR="00465058" w:rsidRDefault="00465058">
      <w:pPr>
        <w:pStyle w:val="afffffff1"/>
        <w:framePr w:w="9639" w:h="6974" w:hRule="exact" w:wrap="around" w:vAnchor="page" w:hAnchor="page" w:x="1419" w:y="6408" w:anchorLock="1"/>
        <w:textAlignment w:val="bottom"/>
        <w:rPr>
          <w:rFonts w:eastAsia="黑体"/>
          <w:szCs w:val="28"/>
        </w:rPr>
      </w:pPr>
    </w:p>
    <w:p w:rsidR="00465058" w:rsidRDefault="00465058">
      <w:pPr>
        <w:pStyle w:val="afffffff1"/>
        <w:framePr w:w="9639" w:h="6974" w:hRule="exact" w:wrap="around" w:vAnchor="page" w:hAnchor="page" w:x="1419" w:y="6408" w:anchorLock="1"/>
        <w:spacing w:before="440" w:after="160"/>
        <w:textAlignment w:val="bottom"/>
        <w:rPr>
          <w:sz w:val="24"/>
          <w:szCs w:val="28"/>
        </w:rPr>
      </w:pPr>
    </w:p>
    <w:p w:rsidR="00465058" w:rsidRDefault="00465058">
      <w:pPr>
        <w:pStyle w:val="afffffff1"/>
        <w:framePr w:w="9639" w:h="6974" w:hRule="exact" w:wrap="around" w:vAnchor="page" w:hAnchor="page" w:x="1419" w:y="6408" w:anchorLock="1"/>
        <w:spacing w:before="180" w:line="240" w:lineRule="atLeast"/>
        <w:textAlignment w:val="bottom"/>
        <w:rPr>
          <w:sz w:val="21"/>
          <w:szCs w:val="28"/>
        </w:rPr>
      </w:pPr>
    </w:p>
    <w:p w:rsidR="00465058" w:rsidRDefault="00465058">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465058" w:rsidRDefault="00215CE2">
      <w:pPr>
        <w:pStyle w:val="a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2F1A4B">
        <w:rPr>
          <w:rFonts w:ascii="黑体" w:hint="eastAsia"/>
        </w:rPr>
        <w:t>2024</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sidR="002F1A4B">
        <w:rPr>
          <w:rFonts w:ascii="黑体" w:hint="eastAsia"/>
        </w:rPr>
        <w:t>10</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sidR="002F1A4B">
        <w:rPr>
          <w:rFonts w:ascii="黑体" w:hint="eastAsia"/>
        </w:rPr>
        <w:t>28</w:t>
      </w:r>
      <w:r>
        <w:rPr>
          <w:rFonts w:ascii="黑体"/>
        </w:rPr>
        <w:fldChar w:fldCharType="end"/>
      </w:r>
      <w:bookmarkEnd w:id="14"/>
      <w:r>
        <w:rPr>
          <w:rFonts w:hint="eastAsia"/>
        </w:rPr>
        <w:t>发布</w:t>
      </w:r>
    </w:p>
    <w:p w:rsidR="00465058" w:rsidRDefault="00215CE2">
      <w:pPr>
        <w:pStyle w:val="a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sidR="00BD1C35">
        <w:rPr>
          <w:rFonts w:ascii="黑体" w:hint="eastAsia"/>
        </w:rPr>
        <w:t>2024</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sidR="00BD1C35">
        <w:rPr>
          <w:rFonts w:ascii="黑体" w:hint="eastAsia"/>
        </w:rPr>
        <w:t>11</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sidR="00BD1C35">
        <w:rPr>
          <w:rFonts w:ascii="黑体" w:hint="eastAsia"/>
        </w:rPr>
        <w:t>18</w:t>
      </w:r>
      <w:r>
        <w:rPr>
          <w:rFonts w:ascii="黑体"/>
        </w:rPr>
        <w:fldChar w:fldCharType="end"/>
      </w:r>
      <w:bookmarkEnd w:id="17"/>
      <w:r>
        <w:rPr>
          <w:rFonts w:hint="eastAsia"/>
        </w:rPr>
        <w:t>实施</w:t>
      </w:r>
    </w:p>
    <w:p w:rsidR="00465058" w:rsidRDefault="00215CE2">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昌吉回族自治州市场监督管理局</w:t>
      </w:r>
      <w:r>
        <w:rPr>
          <w:rFonts w:hAnsi="黑体"/>
          <w:w w:val="100"/>
          <w:sz w:val="28"/>
        </w:rPr>
        <w:fldChar w:fldCharType="end"/>
      </w:r>
      <w:bookmarkEnd w:id="18"/>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465058" w:rsidRDefault="00215CE2">
      <w:pPr>
        <w:rPr>
          <w:rFonts w:ascii="宋体" w:hAnsi="宋体"/>
          <w:sz w:val="28"/>
          <w:szCs w:val="28"/>
        </w:rPr>
        <w:sectPr w:rsidR="00465058" w:rsidSect="00AC1AB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65058" w:rsidRDefault="00215CE2">
      <w:pPr>
        <w:pStyle w:val="a6"/>
        <w:spacing w:before="900" w:after="468"/>
      </w:pPr>
      <w:bookmarkStart w:id="19" w:name="BookMark2"/>
      <w:r>
        <w:rPr>
          <w:rFonts w:hint="eastAsia"/>
          <w:spacing w:val="320"/>
        </w:rPr>
        <w:lastRenderedPageBreak/>
        <w:t>前</w:t>
      </w:r>
      <w:r>
        <w:rPr>
          <w:rFonts w:hint="eastAsia"/>
        </w:rPr>
        <w:t>言</w:t>
      </w:r>
    </w:p>
    <w:p w:rsidR="00465058" w:rsidRDefault="00215CE2">
      <w:pPr>
        <w:pStyle w:val="affffe"/>
        <w:ind w:firstLine="420"/>
      </w:pPr>
      <w:r>
        <w:rPr>
          <w:rFonts w:hint="eastAsia"/>
        </w:rPr>
        <w:t>本文件按照GB/T</w:t>
      </w:r>
      <w:r w:rsidR="00CB05B9">
        <w:rPr>
          <w:rFonts w:hint="eastAsia"/>
        </w:rPr>
        <w:t xml:space="preserve"> </w:t>
      </w:r>
      <w:r>
        <w:rPr>
          <w:rFonts w:hint="eastAsia"/>
        </w:rPr>
        <w:t>1.1—2020《标准化工作导则</w:t>
      </w:r>
      <w:r w:rsidR="00CB05B9">
        <w:rPr>
          <w:rFonts w:hint="eastAsia"/>
        </w:rPr>
        <w:t xml:space="preserve">  </w:t>
      </w:r>
      <w:r>
        <w:rPr>
          <w:rFonts w:hint="eastAsia"/>
        </w:rPr>
        <w:t>第1部分：标准化文件的结构和起草规则》的规定起草。</w:t>
      </w:r>
    </w:p>
    <w:p w:rsidR="00465058" w:rsidRDefault="00215CE2">
      <w:pPr>
        <w:pStyle w:val="affffe"/>
        <w:ind w:firstLine="420"/>
      </w:pPr>
      <w:r>
        <w:rPr>
          <w:rFonts w:hint="eastAsia"/>
        </w:rPr>
        <w:t>本文件由新疆农业职业技术大学提出。</w:t>
      </w:r>
    </w:p>
    <w:p w:rsidR="00465058" w:rsidRDefault="00215CE2">
      <w:pPr>
        <w:pStyle w:val="affffe"/>
        <w:ind w:firstLine="420"/>
      </w:pPr>
      <w:r>
        <w:rPr>
          <w:rFonts w:hint="eastAsia"/>
        </w:rPr>
        <w:t>本文件由昌吉州文化体育广播电视和旅游局归口</w:t>
      </w:r>
      <w:r w:rsidR="0014633A">
        <w:rPr>
          <w:rFonts w:hint="eastAsia"/>
        </w:rPr>
        <w:t>并组织实施</w:t>
      </w:r>
      <w:r>
        <w:rPr>
          <w:rFonts w:hint="eastAsia"/>
        </w:rPr>
        <w:t>。</w:t>
      </w:r>
    </w:p>
    <w:p w:rsidR="00465058" w:rsidRDefault="00215CE2">
      <w:pPr>
        <w:pStyle w:val="affffe"/>
        <w:ind w:firstLine="420"/>
      </w:pPr>
      <w:r>
        <w:t>本</w:t>
      </w:r>
      <w:r w:rsidR="003276FD">
        <w:rPr>
          <w:rFonts w:hint="eastAsia"/>
        </w:rPr>
        <w:t>文件</w:t>
      </w:r>
      <w:r>
        <w:t>起草单位</w:t>
      </w:r>
      <w:r w:rsidR="003276FD">
        <w:rPr>
          <w:rFonts w:hint="eastAsia"/>
        </w:rPr>
        <w:t>：</w:t>
      </w:r>
      <w:r>
        <w:rPr>
          <w:rFonts w:hint="eastAsia"/>
        </w:rPr>
        <w:t>新疆农业职业技术大学、新疆马业协会。</w:t>
      </w:r>
    </w:p>
    <w:p w:rsidR="00465058" w:rsidRDefault="00215CE2">
      <w:pPr>
        <w:pStyle w:val="affffe"/>
        <w:ind w:firstLine="420"/>
      </w:pPr>
      <w:r>
        <w:t>本</w:t>
      </w:r>
      <w:r>
        <w:rPr>
          <w:rFonts w:hint="eastAsia"/>
        </w:rPr>
        <w:t>文件主</w:t>
      </w:r>
      <w:r>
        <w:t>要起草人：</w:t>
      </w:r>
      <w:r>
        <w:rPr>
          <w:rFonts w:hint="eastAsia"/>
        </w:rPr>
        <w:t>冯凯、柳旭伟、张凯丽、曾亚琦、陈英、王雪竹、任湘、李桉、刘晓娜、樊海燕、杨力伟、周婷婷。</w:t>
      </w:r>
    </w:p>
    <w:p w:rsidR="00543354" w:rsidRPr="008B6B1B" w:rsidRDefault="00543354" w:rsidP="00543354">
      <w:pPr>
        <w:pStyle w:val="affffe"/>
        <w:ind w:firstLine="420"/>
      </w:pPr>
      <w:r w:rsidRPr="008B6B1B">
        <w:rPr>
          <w:rFonts w:hint="eastAsia"/>
        </w:rPr>
        <w:t>本文件实施应用中的疑问，请咨询新疆农业职业技术大学（昌吉市文化东路29号）、新疆马业协会（新疆乌鲁木齐市乌鲁木齐高新区高新街街道158号）、</w:t>
      </w:r>
      <w:r w:rsidR="004F7CDD" w:rsidRPr="008B6B1B">
        <w:rPr>
          <w:rFonts w:hint="eastAsia"/>
        </w:rPr>
        <w:t>昌吉州文化体育广播电视和旅游局</w:t>
      </w:r>
      <w:r w:rsidRPr="008B6B1B">
        <w:rPr>
          <w:rFonts w:hint="eastAsia"/>
        </w:rPr>
        <w:t>（昌吉市建国西路169号）</w:t>
      </w:r>
      <w:r w:rsidR="0040563C" w:rsidRPr="008B6B1B">
        <w:rPr>
          <w:rFonts w:hint="eastAsia"/>
        </w:rPr>
        <w:t>、</w:t>
      </w:r>
      <w:r w:rsidRPr="008B6B1B">
        <w:rPr>
          <w:rFonts w:hint="eastAsia"/>
        </w:rPr>
        <w:t>昌吉回族自治州市场监督管理局(昌吉市西外环与健康西路交汇处)。</w:t>
      </w:r>
    </w:p>
    <w:p w:rsidR="00543354" w:rsidRPr="008B6B1B" w:rsidRDefault="00543354" w:rsidP="00543354">
      <w:pPr>
        <w:pStyle w:val="affffe"/>
        <w:ind w:firstLine="420"/>
      </w:pPr>
      <w:r w:rsidRPr="008B6B1B">
        <w:rPr>
          <w:rFonts w:hint="eastAsia"/>
        </w:rPr>
        <w:t>新疆农业职业技术大学（昌吉市文化东路29号） 联系电话：0994-2703350；传真：0994-2345498；邮编：831100。</w:t>
      </w:r>
    </w:p>
    <w:p w:rsidR="00543354" w:rsidRPr="008B6B1B" w:rsidRDefault="00543354" w:rsidP="00543354">
      <w:pPr>
        <w:pStyle w:val="affffe"/>
        <w:ind w:firstLine="420"/>
      </w:pPr>
      <w:r w:rsidRPr="008B6B1B">
        <w:rPr>
          <w:rFonts w:hint="eastAsia"/>
        </w:rPr>
        <w:t>新疆马业协会（新疆乌鲁木齐市乌鲁木齐高新区高新街街道158号），联系电话：13139652208；邮编：831100。</w:t>
      </w:r>
    </w:p>
    <w:p w:rsidR="00543354" w:rsidRPr="008B6B1B" w:rsidRDefault="004F7CDD" w:rsidP="00543354">
      <w:pPr>
        <w:pStyle w:val="affffe"/>
        <w:ind w:firstLine="420"/>
      </w:pPr>
      <w:r w:rsidRPr="008B6B1B">
        <w:rPr>
          <w:rFonts w:hint="eastAsia"/>
        </w:rPr>
        <w:t>昌吉州文化体育广播电视和旅游局</w:t>
      </w:r>
      <w:r w:rsidR="00543354" w:rsidRPr="008B6B1B">
        <w:rPr>
          <w:rFonts w:hint="eastAsia"/>
        </w:rPr>
        <w:t>（昌吉市建国西路169号），联系电话： 0994-2322210,传真：0994-2322210， 邮政编码： 831199。</w:t>
      </w:r>
    </w:p>
    <w:p w:rsidR="00861AD3" w:rsidRPr="008B6B1B" w:rsidRDefault="00543354" w:rsidP="00543354">
      <w:pPr>
        <w:pStyle w:val="affffe"/>
        <w:ind w:firstLine="420"/>
        <w:sectPr w:rsidR="00861AD3" w:rsidRPr="008B6B1B" w:rsidSect="00AC1AB3">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type="lines" w:linePitch="312"/>
        </w:sectPr>
      </w:pPr>
      <w:r w:rsidRPr="008B6B1B">
        <w:rPr>
          <w:rFonts w:hint="eastAsia"/>
        </w:rPr>
        <w:t xml:space="preserve">昌吉回族自治州市场监督管理局(昌吉市西外环与健康西路交汇处)，联系电话： 0994-2329097,传真：0994-2381050， 邮政编码： 831199。 </w:t>
      </w:r>
    </w:p>
    <w:p w:rsidR="007E77A4" w:rsidRDefault="007E77A4" w:rsidP="00B70DEE">
      <w:pPr>
        <w:pStyle w:val="affffe"/>
        <w:ind w:firstLine="420"/>
      </w:pPr>
    </w:p>
    <w:p w:rsidR="00465058" w:rsidRDefault="00465058">
      <w:pPr>
        <w:spacing w:line="20" w:lineRule="exact"/>
        <w:jc w:val="center"/>
        <w:rPr>
          <w:rFonts w:ascii="黑体" w:eastAsia="黑体" w:hAnsi="黑体"/>
          <w:sz w:val="32"/>
          <w:szCs w:val="32"/>
        </w:rPr>
      </w:pPr>
      <w:bookmarkStart w:id="20" w:name="BookMark4"/>
      <w:bookmarkEnd w:id="19"/>
    </w:p>
    <w:p w:rsidR="00465058" w:rsidRDefault="00465058">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56F2E81B676B4718907DA164BC1959E1"/>
        </w:placeholder>
      </w:sdtPr>
      <w:sdtEndPr/>
      <w:sdtContent>
        <w:p w:rsidR="00465058" w:rsidRDefault="002F1A4B" w:rsidP="002F1A4B">
          <w:pPr>
            <w:pStyle w:val="afffffffff1"/>
            <w:spacing w:beforeLines="100" w:before="312" w:afterLines="220" w:after="686"/>
          </w:pPr>
          <w:r>
            <w:rPr>
              <w:rFonts w:hint="eastAsia"/>
            </w:rPr>
            <w:t>马野外骑乘安全规范</w:t>
          </w:r>
        </w:p>
      </w:sdtContent>
    </w:sdt>
    <w:p w:rsidR="00465058" w:rsidRDefault="00215CE2">
      <w:pPr>
        <w:pStyle w:val="affc"/>
        <w:spacing w:before="312" w:after="312"/>
      </w:pPr>
      <w:bookmarkStart w:id="22" w:name="_Toc26648465"/>
      <w:bookmarkStart w:id="23" w:name="_Toc26718930"/>
      <w:bookmarkStart w:id="24" w:name="_Toc26986771"/>
      <w:bookmarkStart w:id="25" w:name="_Toc97191423"/>
      <w:bookmarkStart w:id="26" w:name="_Toc24884211"/>
      <w:bookmarkStart w:id="27" w:name="_Toc26986530"/>
      <w:bookmarkStart w:id="28" w:name="_Toc17233333"/>
      <w:bookmarkStart w:id="29" w:name="_Toc24884218"/>
      <w:bookmarkStart w:id="30" w:name="_Toc17233325"/>
      <w:bookmarkEnd w:id="21"/>
      <w:r>
        <w:rPr>
          <w:rFonts w:hint="eastAsia"/>
        </w:rPr>
        <w:t>范围</w:t>
      </w:r>
      <w:bookmarkEnd w:id="22"/>
      <w:bookmarkEnd w:id="23"/>
      <w:bookmarkEnd w:id="24"/>
      <w:bookmarkEnd w:id="25"/>
      <w:bookmarkEnd w:id="26"/>
      <w:bookmarkEnd w:id="27"/>
      <w:bookmarkEnd w:id="28"/>
      <w:bookmarkEnd w:id="29"/>
      <w:bookmarkEnd w:id="30"/>
    </w:p>
    <w:p w:rsidR="00465058" w:rsidRDefault="00215CE2">
      <w:pPr>
        <w:pStyle w:val="affffe"/>
        <w:ind w:firstLine="420"/>
      </w:pPr>
      <w:bookmarkStart w:id="31" w:name="_Toc24884219"/>
      <w:bookmarkStart w:id="32" w:name="_Toc17233334"/>
      <w:bookmarkStart w:id="33" w:name="_Toc26648466"/>
      <w:bookmarkStart w:id="34" w:name="_Toc24884212"/>
      <w:bookmarkStart w:id="35" w:name="_Toc17233326"/>
      <w:r>
        <w:rPr>
          <w:rFonts w:hint="eastAsia"/>
        </w:rPr>
        <w:t>本文件规定了马野外骑乘中的术语和定义、马术装备、人员要求、安全事项、应急措施</w:t>
      </w:r>
      <w:r w:rsidR="003276FD">
        <w:rPr>
          <w:rFonts w:hint="eastAsia"/>
        </w:rPr>
        <w:t>的</w:t>
      </w:r>
      <w:r w:rsidR="00B525A6">
        <w:rPr>
          <w:rFonts w:hint="eastAsia"/>
        </w:rPr>
        <w:t>要求</w:t>
      </w:r>
      <w:r>
        <w:rPr>
          <w:rFonts w:hint="eastAsia"/>
        </w:rPr>
        <w:t>。</w:t>
      </w:r>
    </w:p>
    <w:p w:rsidR="00465058" w:rsidRDefault="00215CE2">
      <w:pPr>
        <w:pStyle w:val="affffe"/>
        <w:ind w:firstLine="420"/>
      </w:pPr>
      <w:r>
        <w:rPr>
          <w:rFonts w:hint="eastAsia"/>
        </w:rPr>
        <w:t>本文件适用于马场、马术俱乐部以及马文化旅游推广等实体马术中的野外骑乘安全规范。</w:t>
      </w:r>
    </w:p>
    <w:p w:rsidR="00465058" w:rsidRDefault="00215CE2">
      <w:pPr>
        <w:pStyle w:val="affc"/>
        <w:spacing w:before="312" w:after="312"/>
      </w:pPr>
      <w:bookmarkStart w:id="36" w:name="_Toc26718931"/>
      <w:bookmarkStart w:id="37" w:name="_Toc26986772"/>
      <w:bookmarkStart w:id="38" w:name="_Toc97191424"/>
      <w:bookmarkStart w:id="39" w:name="_Toc26986531"/>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AA94ABD6F8274AE6B3241B6D9DA7479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65058" w:rsidRDefault="00215CE2">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E77A4" w:rsidRDefault="00215CE2">
      <w:pPr>
        <w:pStyle w:val="affffe"/>
        <w:ind w:firstLine="420"/>
      </w:pPr>
      <w:r>
        <w:rPr>
          <w:rFonts w:hint="eastAsia"/>
        </w:rPr>
        <w:t>DB</w:t>
      </w:r>
      <w:r w:rsidR="007E77A4">
        <w:rPr>
          <w:rFonts w:hint="eastAsia"/>
        </w:rPr>
        <w:t>65</w:t>
      </w:r>
      <w:r>
        <w:rPr>
          <w:rFonts w:hint="eastAsia"/>
        </w:rPr>
        <w:t>/T</w:t>
      </w:r>
      <w:r w:rsidR="007E77A4">
        <w:rPr>
          <w:rFonts w:hint="eastAsia"/>
        </w:rPr>
        <w:t xml:space="preserve"> 3747-2015</w:t>
      </w:r>
      <w:r w:rsidR="009A60F2">
        <w:rPr>
          <w:rFonts w:hint="eastAsia"/>
        </w:rPr>
        <w:t xml:space="preserve">  </w:t>
      </w:r>
      <w:r w:rsidR="007E77A4">
        <w:rPr>
          <w:rFonts w:hint="eastAsia"/>
        </w:rPr>
        <w:t>骑乘马初级调教规范</w:t>
      </w:r>
    </w:p>
    <w:p w:rsidR="00465058" w:rsidRDefault="00215CE2">
      <w:pPr>
        <w:pStyle w:val="affc"/>
        <w:spacing w:before="312" w:after="312"/>
        <w:rPr>
          <w:szCs w:val="21"/>
        </w:rPr>
      </w:pPr>
      <w:bookmarkStart w:id="40" w:name="_Toc97191425"/>
      <w:r w:rsidRPr="009A60F2">
        <w:rPr>
          <w:rFonts w:hint="eastAsia"/>
          <w:szCs w:val="21"/>
        </w:rPr>
        <w:t>术语和</w:t>
      </w:r>
      <w:r>
        <w:rPr>
          <w:rFonts w:hint="eastAsia"/>
          <w:szCs w:val="21"/>
        </w:rPr>
        <w:t>定义</w:t>
      </w:r>
      <w:bookmarkEnd w:id="40"/>
    </w:p>
    <w:bookmarkStart w:id="41" w:name="_Toc26986532" w:displacedByCustomXml="next"/>
    <w:bookmarkEnd w:id="41" w:displacedByCustomXml="next"/>
    <w:sdt>
      <w:sdtPr>
        <w:id w:val="-1909835108"/>
        <w:placeholder>
          <w:docPart w:val="2524611F9DE34D48A7E83449DF95B43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65058" w:rsidRDefault="00215CE2">
          <w:pPr>
            <w:pStyle w:val="affffe"/>
            <w:ind w:firstLine="420"/>
          </w:pPr>
          <w:r>
            <w:t>下列术语和定义适用于本文件。</w:t>
          </w:r>
        </w:p>
      </w:sdtContent>
    </w:sdt>
    <w:p w:rsidR="00465058" w:rsidRDefault="00C64753" w:rsidP="00C64753">
      <w:pPr>
        <w:pStyle w:val="affffffffffd"/>
        <w:ind w:left="420" w:hangingChars="200" w:hanging="420"/>
        <w:rPr>
          <w:rFonts w:ascii="黑体" w:eastAsia="黑体" w:hAnsi="黑体"/>
        </w:rPr>
      </w:pPr>
      <w:bookmarkStart w:id="42" w:name="BookMark7"/>
      <w:bookmarkEnd w:id="20"/>
      <w:r w:rsidRPr="00C64753">
        <w:rPr>
          <w:rFonts w:ascii="黑体" w:eastAsia="黑体" w:hAnsi="黑体"/>
        </w:rPr>
        <w:br/>
      </w:r>
      <w:r>
        <w:rPr>
          <w:rFonts w:ascii="黑体" w:eastAsia="黑体" w:hAnsi="黑体" w:hint="eastAsia"/>
        </w:rPr>
        <w:t>野外骑乘</w:t>
      </w:r>
      <w:r w:rsidR="00495C0F">
        <w:rPr>
          <w:rFonts w:ascii="黑体" w:eastAsia="黑体" w:hAnsi="黑体" w:hint="eastAsia"/>
        </w:rPr>
        <w:t xml:space="preserve"> </w:t>
      </w:r>
      <w:r w:rsidR="009A60F2">
        <w:rPr>
          <w:rFonts w:ascii="黑体" w:eastAsia="黑体" w:hAnsi="黑体" w:hint="eastAsia"/>
        </w:rPr>
        <w:t xml:space="preserve"> </w:t>
      </w:r>
      <w:r w:rsidR="009A60F2" w:rsidRPr="009A60F2">
        <w:rPr>
          <w:rFonts w:ascii="黑体" w:eastAsia="黑体" w:hAnsi="黑体"/>
        </w:rPr>
        <w:t>wilderness riding</w:t>
      </w:r>
    </w:p>
    <w:p w:rsidR="00C64753" w:rsidRPr="00C64753" w:rsidRDefault="00C64753" w:rsidP="00C64753">
      <w:pPr>
        <w:pStyle w:val="affffe"/>
        <w:ind w:firstLine="420"/>
      </w:pPr>
      <w:r w:rsidRPr="00C64753">
        <w:t>一种脱离场地和围栏束缚，骑着马</w:t>
      </w:r>
      <w:r>
        <w:rPr>
          <w:rFonts w:hint="eastAsia"/>
        </w:rPr>
        <w:t>匹</w:t>
      </w:r>
      <w:r w:rsidRPr="00C64753">
        <w:t>自由地在户外奔跑的活动。</w:t>
      </w:r>
      <w:r>
        <w:rPr>
          <w:rFonts w:hint="eastAsia"/>
        </w:rPr>
        <w:t>并且</w:t>
      </w:r>
      <w:r w:rsidRPr="00C64753">
        <w:t>允许骑手和马匹共同探索自然环境</w:t>
      </w:r>
      <w:r w:rsidR="008C2E9F">
        <w:rPr>
          <w:rFonts w:hint="eastAsia"/>
        </w:rPr>
        <w:t>、</w:t>
      </w:r>
    </w:p>
    <w:p w:rsidR="00465058" w:rsidRDefault="00215CE2">
      <w:pPr>
        <w:pStyle w:val="affc"/>
        <w:spacing w:before="312" w:after="312"/>
      </w:pPr>
      <w:r>
        <w:rPr>
          <w:rFonts w:hint="eastAsia"/>
        </w:rPr>
        <w:t>野外骑乘必备装备</w:t>
      </w:r>
    </w:p>
    <w:p w:rsidR="00465058" w:rsidRDefault="00215CE2" w:rsidP="00C64753">
      <w:pPr>
        <w:pStyle w:val="affd"/>
        <w:spacing w:before="156" w:after="156"/>
      </w:pPr>
      <w:r>
        <w:rPr>
          <w:rFonts w:hint="eastAsia"/>
        </w:rPr>
        <w:t>骑乘装备</w:t>
      </w:r>
    </w:p>
    <w:p w:rsidR="00465058" w:rsidRDefault="00C64753">
      <w:pPr>
        <w:pStyle w:val="affffe"/>
        <w:ind w:firstLine="420"/>
      </w:pPr>
      <w:r>
        <w:rPr>
          <w:rFonts w:hint="eastAsia"/>
        </w:rPr>
        <w:t>人员装备</w:t>
      </w:r>
      <w:r w:rsidR="00495C0F">
        <w:rPr>
          <w:rFonts w:hint="eastAsia"/>
        </w:rPr>
        <w:t>应</w:t>
      </w:r>
      <w:r>
        <w:rPr>
          <w:rFonts w:hint="eastAsia"/>
        </w:rPr>
        <w:t>包括头盔、护甲、马裤、马靴、短筒马靴、护腿、手套</w:t>
      </w:r>
      <w:r w:rsidR="00F75976">
        <w:rPr>
          <w:rFonts w:hint="eastAsia"/>
        </w:rPr>
        <w:t>、无线通讯耳机</w:t>
      </w:r>
      <w:r>
        <w:rPr>
          <w:rFonts w:hint="eastAsia"/>
        </w:rPr>
        <w:t>等。马匹装备包括马鞍、衔铁、水勒、缰绳、鞍垫、护腿等。</w:t>
      </w:r>
    </w:p>
    <w:p w:rsidR="00465058" w:rsidRDefault="00215CE2" w:rsidP="00C64753">
      <w:pPr>
        <w:pStyle w:val="affd"/>
        <w:spacing w:before="156" w:after="156"/>
      </w:pPr>
      <w:r>
        <w:rPr>
          <w:rFonts w:hint="eastAsia"/>
        </w:rPr>
        <w:t>防暑避寒装备</w:t>
      </w:r>
    </w:p>
    <w:p w:rsidR="00465058" w:rsidRDefault="00215CE2">
      <w:pPr>
        <w:pStyle w:val="affffe"/>
        <w:ind w:firstLine="420"/>
      </w:pPr>
      <w:r>
        <w:rPr>
          <w:rFonts w:hint="eastAsia"/>
        </w:rPr>
        <w:t>骑乘前根据时间、地点和天气准备好防暑或避寒的装备，</w:t>
      </w:r>
      <w:r w:rsidR="00C64753">
        <w:rPr>
          <w:rFonts w:hint="eastAsia"/>
        </w:rPr>
        <w:t>人员</w:t>
      </w:r>
      <w:r>
        <w:rPr>
          <w:rFonts w:hint="eastAsia"/>
        </w:rPr>
        <w:t>包括头巾、导汗带、防晒霜、袖套、雨衣、御寒衣物等路途中可能遇到的恶劣天气防护装备。</w:t>
      </w:r>
      <w:r w:rsidR="00C64753">
        <w:rPr>
          <w:rFonts w:hint="eastAsia"/>
        </w:rPr>
        <w:t>马匹包括马衣</w:t>
      </w:r>
      <w:r w:rsidR="007260B0">
        <w:rPr>
          <w:rFonts w:hint="eastAsia"/>
        </w:rPr>
        <w:t>、马</w:t>
      </w:r>
      <w:proofErr w:type="gramStart"/>
      <w:r w:rsidR="007260B0">
        <w:rPr>
          <w:rFonts w:hint="eastAsia"/>
        </w:rPr>
        <w:t>毯</w:t>
      </w:r>
      <w:proofErr w:type="gramEnd"/>
      <w:r w:rsidR="007260B0">
        <w:rPr>
          <w:rFonts w:hint="eastAsia"/>
        </w:rPr>
        <w:t>、水壶、毛巾、马蹄套。</w:t>
      </w:r>
    </w:p>
    <w:p w:rsidR="00465058" w:rsidRDefault="00215CE2" w:rsidP="00C64753">
      <w:pPr>
        <w:pStyle w:val="affd"/>
        <w:spacing w:before="156" w:after="156"/>
      </w:pPr>
      <w:r>
        <w:rPr>
          <w:rFonts w:hint="eastAsia"/>
        </w:rPr>
        <w:t>露营装备</w:t>
      </w:r>
    </w:p>
    <w:p w:rsidR="00465058" w:rsidRDefault="00215CE2">
      <w:pPr>
        <w:pStyle w:val="affffe"/>
        <w:ind w:firstLine="420"/>
      </w:pPr>
      <w:r>
        <w:rPr>
          <w:rFonts w:hint="eastAsia"/>
        </w:rPr>
        <w:t>骑乘路线耗时两天及以上</w:t>
      </w:r>
      <w:r w:rsidR="00BE0D49">
        <w:rPr>
          <w:rFonts w:hint="eastAsia"/>
        </w:rPr>
        <w:t>，</w:t>
      </w:r>
      <w:r>
        <w:rPr>
          <w:rFonts w:hint="eastAsia"/>
        </w:rPr>
        <w:t>需</w:t>
      </w:r>
      <w:proofErr w:type="gramStart"/>
      <w:r>
        <w:rPr>
          <w:rFonts w:hint="eastAsia"/>
        </w:rPr>
        <w:t>按照野骑路线</w:t>
      </w:r>
      <w:proofErr w:type="gramEnd"/>
      <w:r>
        <w:rPr>
          <w:rFonts w:hint="eastAsia"/>
        </w:rPr>
        <w:t>、人员数量、类别和个人需要等准备帐篷、睡袋、食物、防潮垫、防蚊喷雾等露营装备。</w:t>
      </w:r>
      <w:proofErr w:type="gramStart"/>
      <w:r>
        <w:rPr>
          <w:rFonts w:hint="eastAsia"/>
        </w:rPr>
        <w:t>野骑过程</w:t>
      </w:r>
      <w:proofErr w:type="gramEnd"/>
      <w:r>
        <w:rPr>
          <w:rFonts w:hint="eastAsia"/>
        </w:rPr>
        <w:t>中需准备电解质水</w:t>
      </w:r>
      <w:r w:rsidR="00C64753">
        <w:rPr>
          <w:rFonts w:hint="eastAsia"/>
        </w:rPr>
        <w:t>及</w:t>
      </w:r>
      <w:r>
        <w:rPr>
          <w:rFonts w:hint="eastAsia"/>
        </w:rPr>
        <w:t>能量棒，能够快速回复体能。</w:t>
      </w:r>
    </w:p>
    <w:p w:rsidR="00465058" w:rsidRDefault="00215CE2" w:rsidP="00C64753">
      <w:pPr>
        <w:pStyle w:val="affd"/>
        <w:spacing w:before="156" w:after="156"/>
      </w:pPr>
      <w:r>
        <w:rPr>
          <w:rFonts w:hint="eastAsia"/>
        </w:rPr>
        <w:t>驮运装备</w:t>
      </w:r>
      <w:r w:rsidR="007260B0">
        <w:rPr>
          <w:rFonts w:hint="eastAsia"/>
        </w:rPr>
        <w:t>及备用马匹</w:t>
      </w:r>
    </w:p>
    <w:p w:rsidR="00465058" w:rsidRDefault="00215CE2">
      <w:pPr>
        <w:pStyle w:val="affffe"/>
        <w:ind w:firstLine="420"/>
      </w:pPr>
      <w:r>
        <w:rPr>
          <w:rFonts w:hint="eastAsia"/>
        </w:rPr>
        <w:t>人员在野外骑乘中要尽可能的避免身上携带多余物品，因此在野骑时每5人骑乘，多备1匹马，准备驮运装备来携带物资等。</w:t>
      </w:r>
    </w:p>
    <w:p w:rsidR="00465058" w:rsidRDefault="008E350F">
      <w:pPr>
        <w:pStyle w:val="affd"/>
        <w:spacing w:before="156" w:after="156"/>
      </w:pPr>
      <w:r>
        <w:rPr>
          <w:rFonts w:hint="eastAsia"/>
        </w:rPr>
        <w:lastRenderedPageBreak/>
        <w:t>人员急救必备装备</w:t>
      </w:r>
    </w:p>
    <w:p w:rsidR="00465058" w:rsidRDefault="00275124">
      <w:pPr>
        <w:pStyle w:val="affffe"/>
        <w:ind w:firstLine="420"/>
      </w:pPr>
      <w:r>
        <w:rPr>
          <w:rFonts w:hint="eastAsia"/>
        </w:rPr>
        <w:t>人员急救必备装备</w:t>
      </w:r>
      <w:r w:rsidR="00A61079">
        <w:rPr>
          <w:rFonts w:hint="eastAsia"/>
        </w:rPr>
        <w:t>应</w:t>
      </w:r>
      <w:r w:rsidR="007260B0">
        <w:rPr>
          <w:rFonts w:hint="eastAsia"/>
        </w:rPr>
        <w:t>包括</w:t>
      </w:r>
      <w:r w:rsidR="008E350F">
        <w:rPr>
          <w:rFonts w:hint="eastAsia"/>
        </w:rPr>
        <w:t>人员</w:t>
      </w:r>
      <w:r w:rsidR="007260B0">
        <w:rPr>
          <w:rFonts w:hint="eastAsia"/>
        </w:rPr>
        <w:t>急救物品包括卫星电话、指南针、手电筒、急救医用包、生火工具、刀具、应急食品、绳索等。</w:t>
      </w:r>
    </w:p>
    <w:p w:rsidR="008E350F" w:rsidRDefault="008E350F" w:rsidP="008E350F">
      <w:pPr>
        <w:pStyle w:val="affd"/>
        <w:spacing w:before="156" w:after="156"/>
      </w:pPr>
      <w:r>
        <w:rPr>
          <w:rFonts w:hint="eastAsia"/>
        </w:rPr>
        <w:t>马匹急救必备装备</w:t>
      </w:r>
    </w:p>
    <w:p w:rsidR="008E350F" w:rsidRPr="008E350F" w:rsidRDefault="00881363" w:rsidP="008E350F">
      <w:pPr>
        <w:pStyle w:val="affffe"/>
        <w:ind w:firstLine="420"/>
      </w:pPr>
      <w:r>
        <w:rPr>
          <w:rFonts w:hint="eastAsia"/>
        </w:rPr>
        <w:t>马匹急救必备装备</w:t>
      </w:r>
      <w:r w:rsidR="008E350F">
        <w:rPr>
          <w:rFonts w:hint="eastAsia"/>
        </w:rPr>
        <w:t>包括</w:t>
      </w:r>
      <w:r w:rsidR="00A72853" w:rsidRPr="00A72853">
        <w:rPr>
          <w:rFonts w:hint="eastAsia"/>
        </w:rPr>
        <w:t>冰袋或冷敷材料</w:t>
      </w:r>
      <w:r w:rsidR="00A72853">
        <w:rPr>
          <w:rFonts w:hint="eastAsia"/>
        </w:rPr>
        <w:t>、消毒液、手术剪刀、</w:t>
      </w:r>
      <w:r w:rsidR="00A72853" w:rsidRPr="00A72853">
        <w:rPr>
          <w:rFonts w:hint="eastAsia"/>
        </w:rPr>
        <w:t>止血粉或止血绷带</w:t>
      </w:r>
      <w:r w:rsidR="00A72853">
        <w:rPr>
          <w:rFonts w:hint="eastAsia"/>
        </w:rPr>
        <w:t>、纱布、直肠体温计、抗菌药物、无菌手套、肾上腺素等急救药品。</w:t>
      </w:r>
    </w:p>
    <w:p w:rsidR="00465058" w:rsidRDefault="00215CE2">
      <w:pPr>
        <w:pStyle w:val="affc"/>
        <w:spacing w:before="312" w:after="312"/>
      </w:pPr>
      <w:r>
        <w:rPr>
          <w:rFonts w:hint="eastAsia"/>
        </w:rPr>
        <w:t>骑乘人员要求</w:t>
      </w:r>
    </w:p>
    <w:p w:rsidR="00465058" w:rsidRDefault="00215CE2">
      <w:pPr>
        <w:pStyle w:val="affd"/>
        <w:spacing w:before="156" w:after="156"/>
      </w:pPr>
      <w:r>
        <w:rPr>
          <w:rFonts w:hint="eastAsia"/>
        </w:rPr>
        <w:t>人员保险</w:t>
      </w:r>
    </w:p>
    <w:p w:rsidR="00465058" w:rsidRDefault="00215CE2">
      <w:pPr>
        <w:pStyle w:val="affffe"/>
        <w:ind w:firstLine="420"/>
      </w:pPr>
      <w:r>
        <w:rPr>
          <w:rFonts w:hint="eastAsia"/>
        </w:rPr>
        <w:t>野外骑乘之前骑乘人员</w:t>
      </w:r>
      <w:r w:rsidR="00881363">
        <w:rPr>
          <w:rFonts w:hint="eastAsia"/>
        </w:rPr>
        <w:t>应</w:t>
      </w:r>
      <w:r>
        <w:rPr>
          <w:rFonts w:hint="eastAsia"/>
        </w:rPr>
        <w:t>购买人身意外险或类似保险，否则不可进行野外骑乘。</w:t>
      </w:r>
    </w:p>
    <w:p w:rsidR="00465058" w:rsidRDefault="00215CE2">
      <w:pPr>
        <w:pStyle w:val="affd"/>
        <w:spacing w:before="156" w:after="156"/>
      </w:pPr>
      <w:r>
        <w:rPr>
          <w:rFonts w:hint="eastAsia"/>
        </w:rPr>
        <w:t>骑乘人员安全确认</w:t>
      </w:r>
    </w:p>
    <w:p w:rsidR="00465058" w:rsidRDefault="00215CE2">
      <w:pPr>
        <w:pStyle w:val="affffe"/>
        <w:ind w:firstLine="420"/>
      </w:pPr>
      <w:r>
        <w:rPr>
          <w:rFonts w:hint="eastAsia"/>
        </w:rPr>
        <w:t>出发前确认骑乘人员是否胜任骑乘，包括有无冠心病，低血糖，四肢缺陷或者受伤的情况，除此之外对于骑乘人员的年龄，特殊疾病，等其他因素进行确定。</w:t>
      </w:r>
    </w:p>
    <w:p w:rsidR="00465058" w:rsidRDefault="00215CE2">
      <w:pPr>
        <w:pStyle w:val="affd"/>
        <w:spacing w:before="156" w:after="156"/>
      </w:pPr>
      <w:r>
        <w:rPr>
          <w:rFonts w:hint="eastAsia"/>
        </w:rPr>
        <w:t>安全事项培训与讲解</w:t>
      </w:r>
    </w:p>
    <w:p w:rsidR="00465058" w:rsidRDefault="00215CE2">
      <w:pPr>
        <w:pStyle w:val="affffe"/>
        <w:ind w:firstLine="420"/>
      </w:pPr>
      <w:r>
        <w:rPr>
          <w:rFonts w:hint="eastAsia"/>
        </w:rPr>
        <w:t>出发前组织骑乘人员对骑乘路线，马匹装备检查，人员装备穿戴，遇险紧急自救，野外急救培训以及骑乘突发状况处理进行培训讲解及操作演示。</w:t>
      </w:r>
    </w:p>
    <w:p w:rsidR="008E350F" w:rsidRDefault="008E350F" w:rsidP="008E350F">
      <w:pPr>
        <w:pStyle w:val="affd"/>
        <w:spacing w:before="156" w:after="156"/>
      </w:pPr>
      <w:r>
        <w:rPr>
          <w:rFonts w:hint="eastAsia"/>
        </w:rPr>
        <w:t>管理制度</w:t>
      </w:r>
    </w:p>
    <w:p w:rsidR="00B70DEE" w:rsidRPr="008E350F" w:rsidRDefault="008E350F" w:rsidP="00B70DEE">
      <w:pPr>
        <w:pStyle w:val="affffe"/>
        <w:ind w:firstLine="420"/>
      </w:pPr>
      <w:r>
        <w:rPr>
          <w:rFonts w:hint="eastAsia"/>
        </w:rPr>
        <w:t>明确骑乘领队负责制，人员骑乘过程中统</w:t>
      </w:r>
      <w:proofErr w:type="gramStart"/>
      <w:r>
        <w:rPr>
          <w:rFonts w:hint="eastAsia"/>
        </w:rPr>
        <w:t>一</w:t>
      </w:r>
      <w:proofErr w:type="gramEnd"/>
      <w:r>
        <w:rPr>
          <w:rFonts w:hint="eastAsia"/>
        </w:rPr>
        <w:t>听从领队安排，对于不同安排人员设置相应处罚包含罚金及取消骑乘资格。</w:t>
      </w:r>
      <w:r w:rsidR="00B70DEE">
        <w:rPr>
          <w:rFonts w:hint="eastAsia"/>
        </w:rPr>
        <w:t>马匹按照DB65/T 3747-2015符合相应的</w:t>
      </w:r>
      <w:r w:rsidR="00920EE4">
        <w:rPr>
          <w:rFonts w:hint="eastAsia"/>
        </w:rPr>
        <w:t>调教要求。</w:t>
      </w:r>
    </w:p>
    <w:p w:rsidR="00465058" w:rsidRDefault="00215CE2">
      <w:pPr>
        <w:pStyle w:val="affc"/>
        <w:spacing w:before="312" w:after="312"/>
      </w:pPr>
      <w:r>
        <w:rPr>
          <w:rFonts w:hint="eastAsia"/>
        </w:rPr>
        <w:t>骑乘安全</w:t>
      </w:r>
      <w:r w:rsidR="007260B0">
        <w:rPr>
          <w:rFonts w:hint="eastAsia"/>
        </w:rPr>
        <w:t>保障</w:t>
      </w:r>
    </w:p>
    <w:p w:rsidR="00F75976" w:rsidRDefault="00F75976" w:rsidP="00F75976">
      <w:pPr>
        <w:pStyle w:val="affd"/>
        <w:spacing w:before="156" w:after="156"/>
      </w:pPr>
      <w:r>
        <w:rPr>
          <w:rFonts w:hint="eastAsia"/>
        </w:rPr>
        <w:t>人员数量</w:t>
      </w:r>
    </w:p>
    <w:p w:rsidR="00F75976" w:rsidRPr="00F75976" w:rsidRDefault="00F75976" w:rsidP="00F75976">
      <w:pPr>
        <w:pStyle w:val="affffe"/>
        <w:ind w:firstLine="420"/>
      </w:pPr>
      <w:r>
        <w:rPr>
          <w:rFonts w:hint="eastAsia"/>
        </w:rPr>
        <w:t>多人野外骑乘人数控制在</w:t>
      </w:r>
      <w:r w:rsidR="00151B83">
        <w:rPr>
          <w:rFonts w:hint="eastAsia"/>
        </w:rPr>
        <w:t>5</w:t>
      </w:r>
      <w:r>
        <w:rPr>
          <w:rFonts w:hint="eastAsia"/>
        </w:rPr>
        <w:t>人以内，人数超过</w:t>
      </w:r>
      <w:r w:rsidR="00151B83">
        <w:rPr>
          <w:rFonts w:hint="eastAsia"/>
        </w:rPr>
        <w:t>5</w:t>
      </w:r>
      <w:r>
        <w:rPr>
          <w:rFonts w:hint="eastAsia"/>
        </w:rPr>
        <w:t>人分批次进行。</w:t>
      </w:r>
    </w:p>
    <w:p w:rsidR="00F75976" w:rsidRDefault="00F75976" w:rsidP="00F75976">
      <w:pPr>
        <w:pStyle w:val="affd"/>
        <w:spacing w:before="156" w:after="156"/>
      </w:pPr>
      <w:r>
        <w:rPr>
          <w:rFonts w:hint="eastAsia"/>
        </w:rPr>
        <w:t>骑乘领队</w:t>
      </w:r>
    </w:p>
    <w:p w:rsidR="00F75976" w:rsidRPr="00F75976" w:rsidRDefault="00FA715C" w:rsidP="00F75976">
      <w:pPr>
        <w:pStyle w:val="affffe"/>
        <w:ind w:firstLine="420"/>
      </w:pPr>
      <w:r>
        <w:rPr>
          <w:rFonts w:hint="eastAsia"/>
        </w:rPr>
        <w:t>骑乘领队应</w:t>
      </w:r>
      <w:r w:rsidR="00F75976">
        <w:rPr>
          <w:rFonts w:hint="eastAsia"/>
        </w:rPr>
        <w:t>具备马术教练资格证书，具备2年以上野外骑乘经验。</w:t>
      </w:r>
      <w:r w:rsidR="00151B83">
        <w:rPr>
          <w:rFonts w:hint="eastAsia"/>
        </w:rPr>
        <w:t>3</w:t>
      </w:r>
      <w:r w:rsidR="00F75976">
        <w:rPr>
          <w:rFonts w:hint="eastAsia"/>
        </w:rPr>
        <w:t>人及以下野外骑乘需配备1名领队，2人以上</w:t>
      </w:r>
      <w:r w:rsidR="00151B83">
        <w:rPr>
          <w:rFonts w:hint="eastAsia"/>
        </w:rPr>
        <w:t>5</w:t>
      </w:r>
      <w:r w:rsidR="00F75976">
        <w:rPr>
          <w:rFonts w:hint="eastAsia"/>
        </w:rPr>
        <w:t>人以下需配备2名及以上骑乘领队。</w:t>
      </w:r>
    </w:p>
    <w:p w:rsidR="00465058" w:rsidRDefault="00215CE2">
      <w:pPr>
        <w:pStyle w:val="affd"/>
        <w:spacing w:before="156" w:after="156"/>
      </w:pPr>
      <w:r>
        <w:rPr>
          <w:rFonts w:hint="eastAsia"/>
        </w:rPr>
        <w:t>路线规划</w:t>
      </w:r>
    </w:p>
    <w:p w:rsidR="00F75976" w:rsidRPr="00F75976" w:rsidRDefault="00151B83" w:rsidP="00F75976">
      <w:pPr>
        <w:pStyle w:val="affe"/>
        <w:spacing w:before="156" w:after="156"/>
      </w:pPr>
      <w:r>
        <w:rPr>
          <w:rFonts w:hint="eastAsia"/>
        </w:rPr>
        <w:t>初级路线</w:t>
      </w:r>
    </w:p>
    <w:p w:rsidR="00151B83" w:rsidRDefault="00215CE2">
      <w:pPr>
        <w:pStyle w:val="affffe"/>
        <w:ind w:firstLine="420"/>
      </w:pPr>
      <w:r>
        <w:rPr>
          <w:rFonts w:hint="eastAsia"/>
        </w:rPr>
        <w:t>结合季节</w:t>
      </w:r>
      <w:r w:rsidR="00151B83">
        <w:rPr>
          <w:rFonts w:hint="eastAsia"/>
        </w:rPr>
        <w:t>选择地势平坦，无爬坡、过河、陡峭等地区进行骑乘。适用于2人及以下人员数量。</w:t>
      </w:r>
    </w:p>
    <w:p w:rsidR="00151B83" w:rsidRDefault="00151B83" w:rsidP="00151B83">
      <w:pPr>
        <w:pStyle w:val="affe"/>
        <w:spacing w:before="156" w:after="156"/>
      </w:pPr>
      <w:r>
        <w:rPr>
          <w:rFonts w:hint="eastAsia"/>
        </w:rPr>
        <w:t>高级路线</w:t>
      </w:r>
    </w:p>
    <w:p w:rsidR="00465058" w:rsidRDefault="00151B83">
      <w:pPr>
        <w:pStyle w:val="affffe"/>
        <w:ind w:firstLine="420"/>
      </w:pPr>
      <w:r>
        <w:rPr>
          <w:rFonts w:hint="eastAsia"/>
        </w:rPr>
        <w:t>在初级路线的基础上增加爬坡、过河接近人员居住区。路线不宜过长且马匹较熟悉的路线。适用于5人及以下人员数量。</w:t>
      </w:r>
    </w:p>
    <w:p w:rsidR="00151B83" w:rsidRDefault="00151B83" w:rsidP="00151B83">
      <w:pPr>
        <w:pStyle w:val="affd"/>
        <w:spacing w:before="156" w:after="156"/>
      </w:pPr>
      <w:r>
        <w:rPr>
          <w:rFonts w:hint="eastAsia"/>
        </w:rPr>
        <w:lastRenderedPageBreak/>
        <w:t>通讯保障</w:t>
      </w:r>
    </w:p>
    <w:p w:rsidR="00151B83" w:rsidRPr="00151B83" w:rsidRDefault="00151B83" w:rsidP="00151B83">
      <w:pPr>
        <w:pStyle w:val="affffe"/>
        <w:ind w:firstLine="420"/>
      </w:pPr>
      <w:r>
        <w:rPr>
          <w:rFonts w:hint="eastAsia"/>
        </w:rPr>
        <w:t>配备短距离无线通讯耳机，保证在极端大风，暴雨天气人员沟通顺畅。</w:t>
      </w:r>
    </w:p>
    <w:p w:rsidR="00465058" w:rsidRDefault="00215CE2">
      <w:pPr>
        <w:pStyle w:val="affd"/>
        <w:spacing w:before="156" w:after="156"/>
      </w:pPr>
      <w:r>
        <w:rPr>
          <w:rFonts w:hint="eastAsia"/>
        </w:rPr>
        <w:t>马匹</w:t>
      </w:r>
      <w:r w:rsidR="00B70DEE">
        <w:rPr>
          <w:rFonts w:hint="eastAsia"/>
        </w:rPr>
        <w:t>胜任骑乘</w:t>
      </w:r>
    </w:p>
    <w:p w:rsidR="00465058" w:rsidRDefault="00215CE2">
      <w:pPr>
        <w:pStyle w:val="affffe"/>
        <w:ind w:firstLine="420"/>
      </w:pPr>
      <w:r>
        <w:rPr>
          <w:rFonts w:hint="eastAsia"/>
        </w:rPr>
        <w:t>出发前几天需观察马匹状态，包括饮食、排便、交友及精神状态等，出发前再次检查马匹身体状态，有无生病受伤等，马匹一定要选择自己熟悉且性格温顺，有野外骑乘经验的马匹</w:t>
      </w:r>
      <w:r w:rsidR="00B70DEE">
        <w:rPr>
          <w:rFonts w:hint="eastAsia"/>
        </w:rPr>
        <w:t>。</w:t>
      </w:r>
    </w:p>
    <w:p w:rsidR="00465058" w:rsidRDefault="00215CE2">
      <w:pPr>
        <w:pStyle w:val="affd"/>
        <w:spacing w:before="156" w:after="156"/>
      </w:pPr>
      <w:r>
        <w:rPr>
          <w:rFonts w:hint="eastAsia"/>
        </w:rPr>
        <w:t>天气预测</w:t>
      </w:r>
    </w:p>
    <w:p w:rsidR="00465058" w:rsidRDefault="00215CE2">
      <w:pPr>
        <w:pStyle w:val="affffe"/>
        <w:ind w:firstLine="420"/>
      </w:pPr>
      <w:r>
        <w:rPr>
          <w:rFonts w:hint="eastAsia"/>
        </w:rPr>
        <w:t>根据野外骑乘时间和路线查看路途天气情况，做好充分准备。建议查看当日起终点的天气情况，以及第二天的天气作为参考，遇到不利天气时，行程也要及时调整，避免冒进发生意外。</w:t>
      </w:r>
    </w:p>
    <w:p w:rsidR="00465058" w:rsidRDefault="00215CE2">
      <w:pPr>
        <w:pStyle w:val="affd"/>
        <w:spacing w:before="156" w:after="156"/>
      </w:pPr>
      <w:r>
        <w:rPr>
          <w:rFonts w:hint="eastAsia"/>
        </w:rPr>
        <w:t>单人突发状况处理</w:t>
      </w:r>
    </w:p>
    <w:p w:rsidR="00465058" w:rsidRDefault="00215CE2">
      <w:pPr>
        <w:pStyle w:val="affffe"/>
        <w:ind w:firstLine="420"/>
      </w:pPr>
      <w:r>
        <w:rPr>
          <w:rFonts w:hint="eastAsia"/>
        </w:rPr>
        <w:t>首先保持冷静，根据事件性质和严重程度，分析处理办法。遇到迷路等状况利用携带工具判断位置和方向，不能处理则第一时间寻求外界帮助。若身体受伤，判断严重程度，简单的轻伤或扭伤简单处理后依据情况判断是否需要返回。若受伤严重，不要随便移动，以免造成不必要的伤害，第一时间请求外界帮助。</w:t>
      </w:r>
    </w:p>
    <w:p w:rsidR="00465058" w:rsidRDefault="00215CE2">
      <w:pPr>
        <w:pStyle w:val="affd"/>
        <w:spacing w:before="156" w:after="156"/>
      </w:pPr>
      <w:r>
        <w:rPr>
          <w:rFonts w:hint="eastAsia"/>
        </w:rPr>
        <w:t>多人突发状况处理</w:t>
      </w:r>
    </w:p>
    <w:p w:rsidR="00465058" w:rsidRDefault="00215CE2">
      <w:pPr>
        <w:pStyle w:val="affffe"/>
        <w:ind w:firstLine="420"/>
      </w:pPr>
      <w:r>
        <w:rPr>
          <w:rFonts w:hint="eastAsia"/>
        </w:rPr>
        <w:t>遇到突发状况时，人员需保持冷静，听从领队安排，不可各自行动造成场面混乱。需根据事件性质和严重程度，分析处理办法。若无办法解决则第一时间寻求外界帮助。若有人员受伤</w:t>
      </w:r>
      <w:proofErr w:type="gramStart"/>
      <w:r>
        <w:rPr>
          <w:rFonts w:hint="eastAsia"/>
        </w:rPr>
        <w:t>需判断</w:t>
      </w:r>
      <w:proofErr w:type="gramEnd"/>
      <w:r>
        <w:rPr>
          <w:rFonts w:hint="eastAsia"/>
        </w:rPr>
        <w:t>严重程度，受伤严重者则不可随便移动，避免造成不必要的伤害，第一时间请求外界帮助。</w:t>
      </w:r>
    </w:p>
    <w:p w:rsidR="00465058" w:rsidRDefault="00215CE2">
      <w:pPr>
        <w:pStyle w:val="affd"/>
        <w:spacing w:before="156" w:after="156"/>
      </w:pPr>
      <w:r>
        <w:rPr>
          <w:rFonts w:hint="eastAsia"/>
        </w:rPr>
        <w:t>马匹突发状况处理</w:t>
      </w:r>
    </w:p>
    <w:p w:rsidR="00465058" w:rsidRDefault="00215CE2">
      <w:pPr>
        <w:pStyle w:val="affffe"/>
        <w:ind w:firstLine="420"/>
      </w:pPr>
      <w:r>
        <w:rPr>
          <w:rFonts w:hint="eastAsia"/>
        </w:rPr>
        <w:t>马匹遇到突发</w:t>
      </w:r>
      <w:proofErr w:type="gramStart"/>
      <w:r>
        <w:rPr>
          <w:rFonts w:hint="eastAsia"/>
        </w:rPr>
        <w:t>状况第</w:t>
      </w:r>
      <w:proofErr w:type="gramEnd"/>
      <w:r>
        <w:rPr>
          <w:rFonts w:hint="eastAsia"/>
        </w:rPr>
        <w:t>一时间安抚马匹情绪，若马匹受伤，利用携带的急救物资等进行紧急处理</w:t>
      </w:r>
      <w:r w:rsidR="00FE7E5C">
        <w:rPr>
          <w:rFonts w:hint="eastAsia"/>
        </w:rPr>
        <w:t>，</w:t>
      </w:r>
      <w:r>
        <w:rPr>
          <w:rFonts w:hint="eastAsia"/>
        </w:rPr>
        <w:t>再根据实际情况判断是否需要外界帮助。</w:t>
      </w:r>
    </w:p>
    <w:p w:rsidR="00465058" w:rsidRDefault="00215CE2">
      <w:pPr>
        <w:pStyle w:val="affd"/>
        <w:spacing w:before="156" w:after="156"/>
      </w:pPr>
      <w:r>
        <w:rPr>
          <w:rFonts w:hint="eastAsia"/>
        </w:rPr>
        <w:t>多人队列安排</w:t>
      </w:r>
    </w:p>
    <w:p w:rsidR="00465058" w:rsidRDefault="00215CE2">
      <w:pPr>
        <w:pStyle w:val="affffe"/>
        <w:ind w:firstLine="420"/>
      </w:pPr>
      <w:r>
        <w:rPr>
          <w:rFonts w:hint="eastAsia"/>
        </w:rPr>
        <w:t>最前面由熟悉路况的领队带队，队列最后安排野外骑乘经验丰富的安全员，应急经验丰富的骑手安排在队列靠后，</w:t>
      </w:r>
      <w:proofErr w:type="gramStart"/>
      <w:r>
        <w:rPr>
          <w:rFonts w:hint="eastAsia"/>
        </w:rPr>
        <w:t>第一次野骑的</w:t>
      </w:r>
      <w:proofErr w:type="gramEnd"/>
      <w:r>
        <w:rPr>
          <w:rFonts w:hint="eastAsia"/>
        </w:rPr>
        <w:t>人员排在队列中间偏前方。</w:t>
      </w:r>
    </w:p>
    <w:p w:rsidR="00465058" w:rsidRDefault="00215CE2">
      <w:pPr>
        <w:pStyle w:val="affd"/>
        <w:spacing w:before="156" w:after="156"/>
      </w:pPr>
      <w:r>
        <w:rPr>
          <w:rFonts w:hint="eastAsia"/>
        </w:rPr>
        <w:t>多人团队合作</w:t>
      </w:r>
    </w:p>
    <w:p w:rsidR="00465058" w:rsidRDefault="00215CE2">
      <w:pPr>
        <w:pStyle w:val="affffe"/>
        <w:ind w:firstLine="420"/>
      </w:pPr>
      <w:r>
        <w:rPr>
          <w:rFonts w:hint="eastAsia"/>
        </w:rPr>
        <w:t>团队安排专门的领队，所有的事件听从负责人安排。在整个</w:t>
      </w:r>
      <w:proofErr w:type="gramStart"/>
      <w:r>
        <w:rPr>
          <w:rFonts w:hint="eastAsia"/>
        </w:rPr>
        <w:t>野骑过程</w:t>
      </w:r>
      <w:proofErr w:type="gramEnd"/>
      <w:r>
        <w:rPr>
          <w:rFonts w:hint="eastAsia"/>
        </w:rPr>
        <w:t>中从出发前的准备、途中事件的处理到结束的收尾工作都要由领队带领团队成员严格按照规定开展，全程</w:t>
      </w:r>
      <w:r w:rsidR="00881363">
        <w:rPr>
          <w:rFonts w:hint="eastAsia"/>
        </w:rPr>
        <w:t>应</w:t>
      </w:r>
      <w:r>
        <w:rPr>
          <w:rFonts w:hint="eastAsia"/>
        </w:rPr>
        <w:t>全员行动保持一致，切忌单独行动。</w:t>
      </w:r>
    </w:p>
    <w:p w:rsidR="00465058" w:rsidRDefault="00215CE2">
      <w:pPr>
        <w:pStyle w:val="affc"/>
        <w:spacing w:before="312" w:after="312"/>
      </w:pPr>
      <w:r>
        <w:rPr>
          <w:rFonts w:hint="eastAsia"/>
        </w:rPr>
        <w:t>安全急救措施</w:t>
      </w:r>
    </w:p>
    <w:p w:rsidR="00465058" w:rsidRDefault="00215CE2" w:rsidP="009A60F2">
      <w:pPr>
        <w:pStyle w:val="affd"/>
        <w:spacing w:before="156" w:after="156"/>
      </w:pPr>
      <w:r>
        <w:rPr>
          <w:rFonts w:hint="eastAsia"/>
        </w:rPr>
        <w:t>擦伤、割伤、一般外伤</w:t>
      </w:r>
    </w:p>
    <w:p w:rsidR="00465058" w:rsidRDefault="00215CE2">
      <w:pPr>
        <w:pStyle w:val="affffe"/>
        <w:ind w:firstLine="420"/>
      </w:pPr>
      <w:r>
        <w:rPr>
          <w:rFonts w:hint="eastAsia"/>
        </w:rPr>
        <w:t>备好生理盐水、</w:t>
      </w:r>
      <w:r w:rsidR="008E350F">
        <w:rPr>
          <w:rFonts w:hint="eastAsia"/>
        </w:rPr>
        <w:t>碘伏</w:t>
      </w:r>
      <w:r>
        <w:rPr>
          <w:rFonts w:hint="eastAsia"/>
        </w:rPr>
        <w:t>、消炎药膏、纱布、胶带，清洁消炎伤口并包扎固定，</w:t>
      </w:r>
      <w:r w:rsidR="009A60F2">
        <w:rPr>
          <w:rFonts w:hint="eastAsia"/>
        </w:rPr>
        <w:t>不应</w:t>
      </w:r>
      <w:r>
        <w:rPr>
          <w:rFonts w:hint="eastAsia"/>
        </w:rPr>
        <w:t>二次污染。外伤严重大量出血时，用弹性绷带在出血处加压止血，但包扎使用的压力约为手指伸入留有两指宽度的大小，避免束缚过紧，血液不循环引起组织坏死。</w:t>
      </w:r>
    </w:p>
    <w:p w:rsidR="00465058" w:rsidRDefault="00215CE2" w:rsidP="009A60F2">
      <w:pPr>
        <w:pStyle w:val="affd"/>
        <w:spacing w:before="156" w:after="156"/>
      </w:pPr>
      <w:r>
        <w:rPr>
          <w:rFonts w:hint="eastAsia"/>
        </w:rPr>
        <w:lastRenderedPageBreak/>
        <w:t>中暑</w:t>
      </w:r>
    </w:p>
    <w:p w:rsidR="00465058" w:rsidRDefault="00215CE2">
      <w:pPr>
        <w:pStyle w:val="affffe"/>
        <w:ind w:firstLine="420"/>
      </w:pPr>
      <w:r>
        <w:rPr>
          <w:rFonts w:hint="eastAsia"/>
        </w:rPr>
        <w:t>转移到阴凉通风处，设法降低体温，可用潮湿衣物覆盖，并马上联系周围人员或拨打120求助。</w:t>
      </w:r>
    </w:p>
    <w:p w:rsidR="00465058" w:rsidRDefault="00215CE2" w:rsidP="009A60F2">
      <w:pPr>
        <w:pStyle w:val="affd"/>
        <w:spacing w:before="156" w:after="156"/>
      </w:pPr>
      <w:r>
        <w:rPr>
          <w:rFonts w:hint="eastAsia"/>
        </w:rPr>
        <w:t>其它情况</w:t>
      </w:r>
    </w:p>
    <w:p w:rsidR="00465058" w:rsidRDefault="00215CE2">
      <w:pPr>
        <w:pStyle w:val="affffe"/>
        <w:ind w:firstLine="420"/>
      </w:pPr>
      <w:r>
        <w:rPr>
          <w:rFonts w:hint="eastAsia"/>
        </w:rPr>
        <w:t>在遇到自然灾害、交通安全，摔马、落马等较严重的意外事件时，在意识清晰可活动的情况下利用身边资源做好自己和马匹的防护措施，拨打相应急救电话请求外援，或呼喊周围群众请求支援。</w:t>
      </w:r>
    </w:p>
    <w:p w:rsidR="00FE7E5C" w:rsidRDefault="00FE7E5C" w:rsidP="009A60F2">
      <w:pPr>
        <w:pStyle w:val="affd"/>
        <w:spacing w:before="156" w:after="156"/>
      </w:pPr>
      <w:r>
        <w:rPr>
          <w:rFonts w:hint="eastAsia"/>
        </w:rPr>
        <w:t>马匹安全急救</w:t>
      </w:r>
    </w:p>
    <w:p w:rsidR="00FE7E5C" w:rsidRPr="00FE7E5C" w:rsidRDefault="00FE7E5C" w:rsidP="00FE7E5C">
      <w:pPr>
        <w:pStyle w:val="affffe"/>
        <w:ind w:firstLine="420"/>
      </w:pPr>
      <w:r w:rsidRPr="00FE7E5C">
        <w:rPr>
          <w:rFonts w:hint="eastAsia"/>
        </w:rPr>
        <w:t>伤口出血，</w:t>
      </w:r>
      <w:r>
        <w:rPr>
          <w:rFonts w:hint="eastAsia"/>
        </w:rPr>
        <w:t>消毒后</w:t>
      </w:r>
      <w:r w:rsidRPr="00FE7E5C">
        <w:rPr>
          <w:rFonts w:hint="eastAsia"/>
        </w:rPr>
        <w:t>应立即使用干净的纱布或衣物压迫伤口止血。四肢的严重出血，可使用止血带绑扎在伤口近心端，但需注意每隔一段时间放松一次，避免组织坏死</w:t>
      </w:r>
      <w:r>
        <w:rPr>
          <w:rFonts w:hint="eastAsia"/>
        </w:rPr>
        <w:t>。遇到骨折等其他伤势严重情况，拨打电话，等待急救车辆救治马匹。</w:t>
      </w:r>
    </w:p>
    <w:p w:rsidR="00465058" w:rsidRDefault="00215CE2">
      <w:pPr>
        <w:pStyle w:val="affc"/>
        <w:spacing w:before="312" w:after="312"/>
      </w:pPr>
      <w:r>
        <w:rPr>
          <w:rFonts w:hint="eastAsia"/>
        </w:rPr>
        <w:t>野外骑乘遇险紧急处理</w:t>
      </w:r>
    </w:p>
    <w:p w:rsidR="00465058" w:rsidRDefault="00215CE2">
      <w:pPr>
        <w:pStyle w:val="affd"/>
        <w:spacing w:before="156" w:after="156"/>
      </w:pPr>
      <w:r>
        <w:rPr>
          <w:rFonts w:hint="eastAsia"/>
        </w:rPr>
        <w:t>野外突发暴雨</w:t>
      </w:r>
    </w:p>
    <w:p w:rsidR="00465058" w:rsidRDefault="00215CE2">
      <w:pPr>
        <w:pStyle w:val="affffe"/>
        <w:ind w:firstLine="420"/>
      </w:pPr>
      <w:r>
        <w:rPr>
          <w:rFonts w:hint="eastAsia"/>
        </w:rPr>
        <w:t>停止野骑，寻找避雨场所，安抚马匹以免马匹受惊，确保马匹和人员不被雨淋，远离高处，防止雷击。</w:t>
      </w:r>
    </w:p>
    <w:p w:rsidR="00465058" w:rsidRDefault="00215CE2">
      <w:pPr>
        <w:pStyle w:val="affd"/>
        <w:spacing w:before="156" w:after="156"/>
      </w:pPr>
      <w:r>
        <w:rPr>
          <w:rFonts w:hint="eastAsia"/>
        </w:rPr>
        <w:t>地震</w:t>
      </w:r>
    </w:p>
    <w:p w:rsidR="00465058" w:rsidRDefault="00215CE2">
      <w:pPr>
        <w:pStyle w:val="affffe"/>
        <w:ind w:firstLine="420"/>
      </w:pPr>
      <w:r>
        <w:rPr>
          <w:rFonts w:hint="eastAsia"/>
        </w:rPr>
        <w:t>第一时间安抚马匹情绪，停止野外骑乘，远离建筑物，前往空旷场所，就地等待地震停止和救援。</w:t>
      </w:r>
    </w:p>
    <w:p w:rsidR="00465058" w:rsidRDefault="00215CE2">
      <w:pPr>
        <w:pStyle w:val="affd"/>
        <w:spacing w:before="156" w:after="156"/>
      </w:pPr>
      <w:r>
        <w:rPr>
          <w:rFonts w:hint="eastAsia"/>
        </w:rPr>
        <w:t>山体滑坡</w:t>
      </w:r>
    </w:p>
    <w:p w:rsidR="00465058" w:rsidRDefault="00215CE2">
      <w:pPr>
        <w:pStyle w:val="affffe"/>
        <w:ind w:firstLine="420"/>
      </w:pPr>
      <w:r>
        <w:rPr>
          <w:rFonts w:hint="eastAsia"/>
        </w:rPr>
        <w:t>停止野外骑乘，向垂直于滚石前进的方向或滑坡方向的两侧逃离，并尽快在周围寻找安全地带。躲避在结实的障碍物下，注意保护好头部，千万不要将避灾场地选择在滑坡的上坡或下坡。滑坡停止后，不要立刻返回。滑坡会连续发生，贸然返回，可能会遭到二次滑坡的侵害。</w:t>
      </w:r>
    </w:p>
    <w:p w:rsidR="00465058" w:rsidRDefault="00215CE2">
      <w:pPr>
        <w:pStyle w:val="affd"/>
        <w:spacing w:before="156" w:after="156"/>
      </w:pPr>
      <w:r>
        <w:rPr>
          <w:rFonts w:hint="eastAsia"/>
        </w:rPr>
        <w:t>森林火灾</w:t>
      </w:r>
    </w:p>
    <w:p w:rsidR="00465058" w:rsidRDefault="00215CE2">
      <w:pPr>
        <w:pStyle w:val="affffe"/>
        <w:ind w:firstLine="420"/>
      </w:pPr>
      <w:r>
        <w:rPr>
          <w:rFonts w:hint="eastAsia"/>
        </w:rPr>
        <w:t>如果身处危险环境，应迅速停止野骑，带领马匹迅速进入烧伤区域，避免火灾发生。</w:t>
      </w:r>
      <w:proofErr w:type="gramStart"/>
      <w:r>
        <w:rPr>
          <w:rFonts w:hint="eastAsia"/>
        </w:rPr>
        <w:t>当无法</w:t>
      </w:r>
      <w:proofErr w:type="gramEnd"/>
      <w:r>
        <w:rPr>
          <w:rFonts w:hint="eastAsia"/>
        </w:rPr>
        <w:t>突破时，应选择在植被少、火焰低的区域打开浮土，直到看到湿土为止。把脸埋进坑里，用衣服蒙住头，双手放在身体前部躲避大火。</w:t>
      </w:r>
    </w:p>
    <w:p w:rsidR="00465058" w:rsidRDefault="00215CE2">
      <w:pPr>
        <w:pStyle w:val="affd"/>
        <w:spacing w:before="156" w:after="156"/>
      </w:pPr>
      <w:proofErr w:type="gramStart"/>
      <w:r>
        <w:rPr>
          <w:rFonts w:hint="eastAsia"/>
        </w:rPr>
        <w:t>极寒酷暑</w:t>
      </w:r>
      <w:proofErr w:type="gramEnd"/>
      <w:r>
        <w:rPr>
          <w:rFonts w:hint="eastAsia"/>
        </w:rPr>
        <w:t>天气处理办法</w:t>
      </w:r>
    </w:p>
    <w:p w:rsidR="00465058" w:rsidRDefault="00215CE2">
      <w:pPr>
        <w:pStyle w:val="affe"/>
        <w:spacing w:before="156" w:after="156"/>
      </w:pPr>
      <w:r>
        <w:rPr>
          <w:rFonts w:hint="eastAsia"/>
        </w:rPr>
        <w:t>大雪</w:t>
      </w:r>
      <w:proofErr w:type="gramStart"/>
      <w:r>
        <w:rPr>
          <w:rFonts w:hint="eastAsia"/>
        </w:rPr>
        <w:t>极</w:t>
      </w:r>
      <w:proofErr w:type="gramEnd"/>
      <w:r>
        <w:rPr>
          <w:rFonts w:hint="eastAsia"/>
        </w:rPr>
        <w:t>寒天气</w:t>
      </w:r>
    </w:p>
    <w:p w:rsidR="00465058" w:rsidRDefault="00215CE2">
      <w:pPr>
        <w:pStyle w:val="affffe"/>
        <w:ind w:firstLine="420"/>
      </w:pPr>
      <w:r>
        <w:rPr>
          <w:rFonts w:hint="eastAsia"/>
        </w:rPr>
        <w:t>停止原有骑乘路线，检查马匹健康状况，健康良好原路返回。如果马匹和人员因</w:t>
      </w:r>
      <w:proofErr w:type="gramStart"/>
      <w:r>
        <w:rPr>
          <w:rFonts w:hint="eastAsia"/>
        </w:rPr>
        <w:t>极</w:t>
      </w:r>
      <w:proofErr w:type="gramEnd"/>
      <w:r>
        <w:rPr>
          <w:rFonts w:hint="eastAsia"/>
        </w:rPr>
        <w:t>寒天气冻伤，找到避风处，拨打急救电话。</w:t>
      </w:r>
    </w:p>
    <w:p w:rsidR="00465058" w:rsidRDefault="00215CE2">
      <w:pPr>
        <w:pStyle w:val="affe"/>
        <w:spacing w:before="156" w:after="156"/>
      </w:pPr>
      <w:r>
        <w:rPr>
          <w:rFonts w:hint="eastAsia"/>
        </w:rPr>
        <w:t>酷暑天气</w:t>
      </w:r>
    </w:p>
    <w:p w:rsidR="00A72853" w:rsidRPr="00A72853" w:rsidRDefault="00215CE2" w:rsidP="00FE7E5C">
      <w:pPr>
        <w:pStyle w:val="affffe"/>
        <w:ind w:firstLine="420"/>
      </w:pPr>
      <w:r>
        <w:rPr>
          <w:rFonts w:hint="eastAsia"/>
        </w:rPr>
        <w:t>停止野外骑乘，检查马匹健康状况，健康良好原路返回。如果马匹或人员出现健康问题，</w:t>
      </w:r>
      <w:proofErr w:type="gramStart"/>
      <w:r>
        <w:rPr>
          <w:rFonts w:hint="eastAsia"/>
        </w:rPr>
        <w:t>给人员</w:t>
      </w:r>
      <w:proofErr w:type="gramEnd"/>
      <w:r>
        <w:rPr>
          <w:rFonts w:hint="eastAsia"/>
        </w:rPr>
        <w:t>或马匹带到阴凉处，泼水降温，等待救援。</w:t>
      </w:r>
    </w:p>
    <w:p w:rsidR="00465058" w:rsidRDefault="00215CE2">
      <w:pPr>
        <w:pStyle w:val="affc"/>
        <w:spacing w:before="312" w:after="312"/>
      </w:pPr>
      <w:r>
        <w:rPr>
          <w:rFonts w:hint="eastAsia"/>
        </w:rPr>
        <w:t>马匹检查护理</w:t>
      </w:r>
    </w:p>
    <w:p w:rsidR="00465058" w:rsidRDefault="00215CE2">
      <w:pPr>
        <w:pStyle w:val="affd"/>
        <w:spacing w:before="156" w:after="156"/>
      </w:pPr>
      <w:r>
        <w:rPr>
          <w:rFonts w:hint="eastAsia"/>
        </w:rPr>
        <w:lastRenderedPageBreak/>
        <w:t>马匹健康程度判断</w:t>
      </w:r>
    </w:p>
    <w:p w:rsidR="00465058" w:rsidRDefault="00215CE2">
      <w:pPr>
        <w:pStyle w:val="affffe"/>
        <w:ind w:firstLine="420"/>
      </w:pPr>
      <w:r>
        <w:rPr>
          <w:rFonts w:hint="eastAsia"/>
        </w:rPr>
        <w:t>骑乘前对马匹进行热身打圈，根据马匹的体态和表现判断马匹四肢和身体是否有问题，如果马匹在热身时出现大汗，呼吸急促，体力不支，跛行的情况，视为健康状况不佳，不能进行野外骑乘。</w:t>
      </w:r>
    </w:p>
    <w:p w:rsidR="00465058" w:rsidRDefault="00215CE2">
      <w:pPr>
        <w:pStyle w:val="affd"/>
        <w:spacing w:before="156" w:after="156"/>
      </w:pPr>
      <w:r>
        <w:rPr>
          <w:rFonts w:hint="eastAsia"/>
        </w:rPr>
        <w:t>骑乘后马匹的健康检查</w:t>
      </w:r>
    </w:p>
    <w:p w:rsidR="00465058" w:rsidRDefault="00215CE2">
      <w:pPr>
        <w:pStyle w:val="affffe"/>
        <w:ind w:firstLine="420"/>
      </w:pPr>
      <w:r>
        <w:rPr>
          <w:rFonts w:hint="eastAsia"/>
        </w:rPr>
        <w:t>骑乘后对马匹全身进行检查，检查</w:t>
      </w:r>
      <w:proofErr w:type="gramStart"/>
      <w:r>
        <w:rPr>
          <w:rFonts w:hint="eastAsia"/>
        </w:rPr>
        <w:t>马匹肢蹄和</w:t>
      </w:r>
      <w:proofErr w:type="gramEnd"/>
      <w:r>
        <w:rPr>
          <w:rFonts w:hint="eastAsia"/>
        </w:rPr>
        <w:t>躯干是否有伤口，同时牵行，观察马匹是否出现跛行，出现问题及时联系兽医救治。</w:t>
      </w:r>
    </w:p>
    <w:p w:rsidR="00465058" w:rsidRDefault="00215CE2">
      <w:pPr>
        <w:pStyle w:val="affd"/>
        <w:spacing w:before="156" w:after="156"/>
      </w:pPr>
      <w:proofErr w:type="gramStart"/>
      <w:r>
        <w:rPr>
          <w:rFonts w:hint="eastAsia"/>
        </w:rPr>
        <w:t>野骑途中</w:t>
      </w:r>
      <w:proofErr w:type="gramEnd"/>
      <w:r>
        <w:rPr>
          <w:rFonts w:hint="eastAsia"/>
        </w:rPr>
        <w:t>马匹状态评估</w:t>
      </w:r>
    </w:p>
    <w:p w:rsidR="00465058" w:rsidRDefault="00215CE2">
      <w:pPr>
        <w:pStyle w:val="affffe"/>
        <w:ind w:firstLine="420"/>
      </w:pPr>
      <w:proofErr w:type="gramStart"/>
      <w:r>
        <w:rPr>
          <w:rFonts w:hint="eastAsia"/>
        </w:rPr>
        <w:t>野骑过程</w:t>
      </w:r>
      <w:proofErr w:type="gramEnd"/>
      <w:r>
        <w:rPr>
          <w:rFonts w:hint="eastAsia"/>
        </w:rPr>
        <w:t>中，如果马匹出现抗拒，或者长途骑乘出现疲劳情况，停止骑乘，进行原地检查和休整。</w:t>
      </w:r>
    </w:p>
    <w:p w:rsidR="00465058" w:rsidRDefault="00215CE2">
      <w:pPr>
        <w:pStyle w:val="affc"/>
        <w:spacing w:before="312" w:after="312"/>
      </w:pPr>
      <w:r>
        <w:rPr>
          <w:rFonts w:hint="eastAsia"/>
        </w:rPr>
        <w:t>环境保护</w:t>
      </w:r>
    </w:p>
    <w:p w:rsidR="00465058" w:rsidRDefault="00215CE2">
      <w:pPr>
        <w:pStyle w:val="affffe"/>
        <w:ind w:firstLine="420"/>
      </w:pPr>
      <w:r>
        <w:rPr>
          <w:rFonts w:hint="eastAsia"/>
        </w:rPr>
        <w:t>骑乘过程中，注意明火使用，防止火灾发生。沿途不应抛洒垃圾，保持线路沿线景观环境不受到破坏。</w:t>
      </w:r>
    </w:p>
    <w:p w:rsidR="00465058" w:rsidRDefault="00215CE2">
      <w:pPr>
        <w:pStyle w:val="affffe"/>
        <w:ind w:firstLineChars="0" w:firstLine="0"/>
        <w:jc w:val="center"/>
      </w:pPr>
      <w:bookmarkStart w:id="43" w:name="BookMark8"/>
      <w:bookmarkEnd w:id="42"/>
      <w:r>
        <w:rPr>
          <w:noProof/>
        </w:rPr>
        <w:drawing>
          <wp:inline distT="0" distB="0" distL="0" distR="0" wp14:anchorId="17C26915" wp14:editId="1846133D">
            <wp:extent cx="1485900" cy="317500"/>
            <wp:effectExtent l="0" t="0" r="0" b="6350"/>
            <wp:docPr id="905314377" name="图片 3"/>
            <wp:cNvGraphicFramePr/>
            <a:graphic xmlns:a="http://schemas.openxmlformats.org/drawingml/2006/main">
              <a:graphicData uri="http://schemas.openxmlformats.org/drawingml/2006/picture">
                <pic:pic xmlns:pic="http://schemas.openxmlformats.org/drawingml/2006/picture">
                  <pic:nvPicPr>
                    <pic:cNvPr id="905314377" name="图片 3"/>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rsidR="00465058" w:rsidSect="00AC1AB3">
      <w:headerReference w:type="even" r:id="rId22"/>
      <w:headerReference w:type="default" r:id="rId23"/>
      <w:footerReference w:type="even" r:id="rId24"/>
      <w:footerReference w:type="default" r:id="rId25"/>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B5D" w:rsidRDefault="00712B5D">
      <w:pPr>
        <w:spacing w:line="240" w:lineRule="auto"/>
      </w:pPr>
      <w:r>
        <w:separator/>
      </w:r>
    </w:p>
  </w:endnote>
  <w:endnote w:type="continuationSeparator" w:id="0">
    <w:p w:rsidR="00712B5D" w:rsidRDefault="00712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58" w:rsidRDefault="00215CE2">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B3" w:rsidRDefault="00AC1AB3">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58" w:rsidRDefault="00465058">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B3" w:rsidRPr="00AC1AB3" w:rsidRDefault="00AC1AB3" w:rsidP="00AC1AB3">
    <w:pPr>
      <w:pStyle w:val="affffa"/>
    </w:pPr>
    <w:r>
      <w:fldChar w:fldCharType="begin"/>
    </w:r>
    <w:r>
      <w:instrText xml:space="preserve"> PAGE   \* MERGEFORMAT \* MERGEFORMAT </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D3" w:rsidRDefault="00861AD3" w:rsidP="00AC1AB3">
    <w:pPr>
      <w:pStyle w:val="affffb"/>
    </w:pPr>
    <w:r>
      <w:fldChar w:fldCharType="begin"/>
    </w:r>
    <w:r>
      <w:instrText>PAGE   \* MERGEFORMAT</w:instrText>
    </w:r>
    <w:r>
      <w:fldChar w:fldCharType="separate"/>
    </w:r>
    <w:r w:rsidR="00CF78CF" w:rsidRPr="00CF78CF">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B3" w:rsidRPr="00AC1AB3" w:rsidRDefault="00AC1AB3" w:rsidP="00AC1AB3">
    <w:pPr>
      <w:pStyle w:val="affffa"/>
    </w:pPr>
    <w:r>
      <w:fldChar w:fldCharType="begin"/>
    </w:r>
    <w:r>
      <w:instrText xml:space="preserve"> PAGE   \* MERGEFORMAT \* MERGEFORMAT </w:instrText>
    </w:r>
    <w:r>
      <w:fldChar w:fldCharType="separate"/>
    </w:r>
    <w:r w:rsidR="00CF78CF">
      <w:rPr>
        <w:noProof/>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58" w:rsidRDefault="00215CE2" w:rsidP="00AC1AB3">
    <w:pPr>
      <w:pStyle w:val="affffb"/>
    </w:pPr>
    <w:r>
      <w:fldChar w:fldCharType="begin"/>
    </w:r>
    <w:r>
      <w:instrText>PAGE   \* MERGEFORMAT</w:instrText>
    </w:r>
    <w:r>
      <w:fldChar w:fldCharType="separate"/>
    </w:r>
    <w:r w:rsidR="00CF78CF" w:rsidRPr="00CF78CF">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B5D" w:rsidRDefault="00712B5D">
      <w:pPr>
        <w:spacing w:line="240" w:lineRule="auto"/>
      </w:pPr>
      <w:r>
        <w:separator/>
      </w:r>
    </w:p>
  </w:footnote>
  <w:footnote w:type="continuationSeparator" w:id="0">
    <w:p w:rsidR="00712B5D" w:rsidRDefault="00712B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B3" w:rsidRDefault="00AC1AB3">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58" w:rsidRDefault="00215CE2">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58" w:rsidRDefault="00465058">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D3" w:rsidRPr="00AC1AB3" w:rsidRDefault="00AC1AB3" w:rsidP="00AC1AB3">
    <w:pPr>
      <w:pStyle w:val="afffff4"/>
    </w:pPr>
    <w:r>
      <w:fldChar w:fldCharType="begin"/>
    </w:r>
    <w:r>
      <w:instrText xml:space="preserve"> STYLEREF  标准文件_文件编号 \* MERGEFORMAT </w:instrText>
    </w:r>
    <w:r>
      <w:fldChar w:fldCharType="separate"/>
    </w:r>
    <w:r w:rsidR="00CF78CF">
      <w:rPr>
        <w:noProof/>
      </w:rPr>
      <w:t>DB 6523/T 404</w:t>
    </w:r>
    <w:r w:rsidR="00CF78CF">
      <w:rPr>
        <w:noProof/>
      </w:rPr>
      <w:t>—</w:t>
    </w:r>
    <w:r w:rsidR="00CF78CF">
      <w:rPr>
        <w:noProof/>
      </w:rPr>
      <w:t>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D3" w:rsidRDefault="00861AD3" w:rsidP="00AC1AB3">
    <w:pPr>
      <w:pStyle w:val="afffff3"/>
    </w:pPr>
    <w:r>
      <w:fldChar w:fldCharType="begin"/>
    </w:r>
    <w:r>
      <w:instrText xml:space="preserve"> STYLEREF  标准文件_文件编号  \* MERGEFORMAT </w:instrText>
    </w:r>
    <w:r>
      <w:fldChar w:fldCharType="separate"/>
    </w:r>
    <w:r w:rsidR="00CF78CF">
      <w:rPr>
        <w:noProof/>
      </w:rPr>
      <w:t>DB 6523/T 404</w:t>
    </w:r>
    <w:r w:rsidR="00CF78CF">
      <w:rPr>
        <w:noProof/>
      </w:rPr>
      <w:t>—</w:t>
    </w:r>
    <w:r w:rsidR="00CF78CF">
      <w:rPr>
        <w:noProof/>
      </w:rPr>
      <w:t>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58" w:rsidRPr="00AC1AB3" w:rsidRDefault="00AC1AB3" w:rsidP="00AC1AB3">
    <w:pPr>
      <w:pStyle w:val="afffff4"/>
    </w:pPr>
    <w:r>
      <w:fldChar w:fldCharType="begin"/>
    </w:r>
    <w:r>
      <w:instrText xml:space="preserve"> STYLEREF  标准文件_文件编号 \* MERGEFORMAT </w:instrText>
    </w:r>
    <w:r>
      <w:fldChar w:fldCharType="separate"/>
    </w:r>
    <w:r w:rsidR="00CF78CF">
      <w:rPr>
        <w:noProof/>
      </w:rPr>
      <w:t>DB 6523/T 404</w:t>
    </w:r>
    <w:r w:rsidR="00CF78CF">
      <w:rPr>
        <w:noProof/>
      </w:rPr>
      <w:t>—</w:t>
    </w:r>
    <w:r w:rsidR="00CF78CF">
      <w:rPr>
        <w:noProof/>
      </w:rPr>
      <w:t>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58" w:rsidRDefault="00215CE2" w:rsidP="00AC1AB3">
    <w:pPr>
      <w:pStyle w:val="afffff3"/>
    </w:pPr>
    <w:r>
      <w:fldChar w:fldCharType="begin"/>
    </w:r>
    <w:r>
      <w:instrText xml:space="preserve"> STYLEREF  标准文件_文件编号  \* MERGEFORMAT </w:instrText>
    </w:r>
    <w:r>
      <w:fldChar w:fldCharType="separate"/>
    </w:r>
    <w:r w:rsidR="00CF78CF">
      <w:rPr>
        <w:noProof/>
      </w:rPr>
      <w:t>DB 6523/T 404</w:t>
    </w:r>
    <w:r w:rsidR="00CF78CF">
      <w:rPr>
        <w:noProof/>
      </w:rPr>
      <w:t>—</w:t>
    </w:r>
    <w:r w:rsidR="00CF78CF">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C7661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bCs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vtew9bXeUVtP5QY3WEsG0ocxAU=" w:salt="yjICRVeQH8+XPI5mP+q68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ZjMyZjZlZWFjYWM2OGE2ZmE0OTZkYjFkOWExZTkifQ=="/>
  </w:docVars>
  <w:rsids>
    <w:rsidRoot w:val="009A0F1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D36"/>
    <w:rsid w:val="00047F28"/>
    <w:rsid w:val="000503AA"/>
    <w:rsid w:val="000506A1"/>
    <w:rsid w:val="000515DD"/>
    <w:rsid w:val="0005265A"/>
    <w:rsid w:val="000539DD"/>
    <w:rsid w:val="00053BD3"/>
    <w:rsid w:val="000556ED"/>
    <w:rsid w:val="00055FE2"/>
    <w:rsid w:val="0005616F"/>
    <w:rsid w:val="000571C3"/>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039"/>
    <w:rsid w:val="000A7311"/>
    <w:rsid w:val="000B060F"/>
    <w:rsid w:val="000B1592"/>
    <w:rsid w:val="000B1FF2"/>
    <w:rsid w:val="000B3CDA"/>
    <w:rsid w:val="000B6A0B"/>
    <w:rsid w:val="000C0E48"/>
    <w:rsid w:val="000C0F6C"/>
    <w:rsid w:val="000C11DB"/>
    <w:rsid w:val="000C1492"/>
    <w:rsid w:val="000C2FBD"/>
    <w:rsid w:val="000C4B41"/>
    <w:rsid w:val="000C55E5"/>
    <w:rsid w:val="000C57D6"/>
    <w:rsid w:val="000C6362"/>
    <w:rsid w:val="000C7666"/>
    <w:rsid w:val="000D0A9C"/>
    <w:rsid w:val="000D1795"/>
    <w:rsid w:val="000D329A"/>
    <w:rsid w:val="000D4B9C"/>
    <w:rsid w:val="000D4EB6"/>
    <w:rsid w:val="000D753B"/>
    <w:rsid w:val="000E27A8"/>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3A"/>
    <w:rsid w:val="00146388"/>
    <w:rsid w:val="00151B83"/>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F47"/>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5CE2"/>
    <w:rsid w:val="002204BB"/>
    <w:rsid w:val="0022105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124"/>
    <w:rsid w:val="00275590"/>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F57"/>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3E99"/>
    <w:rsid w:val="002D42B5"/>
    <w:rsid w:val="002D4F1A"/>
    <w:rsid w:val="002D6EC6"/>
    <w:rsid w:val="002D79AC"/>
    <w:rsid w:val="002E039D"/>
    <w:rsid w:val="002E4D5A"/>
    <w:rsid w:val="002E6326"/>
    <w:rsid w:val="002F1A4B"/>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76FD"/>
    <w:rsid w:val="003331E4"/>
    <w:rsid w:val="00336C64"/>
    <w:rsid w:val="00337162"/>
    <w:rsid w:val="0034194F"/>
    <w:rsid w:val="00344605"/>
    <w:rsid w:val="003474AA"/>
    <w:rsid w:val="00350D1D"/>
    <w:rsid w:val="00352C83"/>
    <w:rsid w:val="003615D2"/>
    <w:rsid w:val="00361848"/>
    <w:rsid w:val="003630E9"/>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9FF"/>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63C"/>
    <w:rsid w:val="00405884"/>
    <w:rsid w:val="00407D39"/>
    <w:rsid w:val="0041477A"/>
    <w:rsid w:val="004167A3"/>
    <w:rsid w:val="00432DAA"/>
    <w:rsid w:val="00434305"/>
    <w:rsid w:val="00435DF7"/>
    <w:rsid w:val="0044083F"/>
    <w:rsid w:val="00441AE7"/>
    <w:rsid w:val="0044538F"/>
    <w:rsid w:val="00445574"/>
    <w:rsid w:val="004467FB"/>
    <w:rsid w:val="00452D6B"/>
    <w:rsid w:val="00454484"/>
    <w:rsid w:val="0045517B"/>
    <w:rsid w:val="00462EE8"/>
    <w:rsid w:val="00463B77"/>
    <w:rsid w:val="00463C7B"/>
    <w:rsid w:val="004644A6"/>
    <w:rsid w:val="00465058"/>
    <w:rsid w:val="004659BD"/>
    <w:rsid w:val="004661D8"/>
    <w:rsid w:val="00466FBC"/>
    <w:rsid w:val="00470775"/>
    <w:rsid w:val="004746B1"/>
    <w:rsid w:val="0047583F"/>
    <w:rsid w:val="00475DE8"/>
    <w:rsid w:val="00481C44"/>
    <w:rsid w:val="00484936"/>
    <w:rsid w:val="00485C89"/>
    <w:rsid w:val="00486BE3"/>
    <w:rsid w:val="004905E4"/>
    <w:rsid w:val="00490A89"/>
    <w:rsid w:val="00490AB4"/>
    <w:rsid w:val="00492F02"/>
    <w:rsid w:val="004939AE"/>
    <w:rsid w:val="00495C0F"/>
    <w:rsid w:val="004A12DF"/>
    <w:rsid w:val="004A17E6"/>
    <w:rsid w:val="004A1BA8"/>
    <w:rsid w:val="004A4B57"/>
    <w:rsid w:val="004A63FA"/>
    <w:rsid w:val="004B0272"/>
    <w:rsid w:val="004B1291"/>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CDD"/>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354"/>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567"/>
    <w:rsid w:val="00604784"/>
    <w:rsid w:val="00606419"/>
    <w:rsid w:val="00607D29"/>
    <w:rsid w:val="00612952"/>
    <w:rsid w:val="00614CC1"/>
    <w:rsid w:val="00615A9D"/>
    <w:rsid w:val="0061648F"/>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25FC"/>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361D"/>
    <w:rsid w:val="006F6284"/>
    <w:rsid w:val="006F6A4C"/>
    <w:rsid w:val="007002C5"/>
    <w:rsid w:val="00704387"/>
    <w:rsid w:val="00707669"/>
    <w:rsid w:val="00711CBA"/>
    <w:rsid w:val="00711FB5"/>
    <w:rsid w:val="00712A01"/>
    <w:rsid w:val="00712B5D"/>
    <w:rsid w:val="00714F58"/>
    <w:rsid w:val="00722FBF"/>
    <w:rsid w:val="00722FC2"/>
    <w:rsid w:val="00724879"/>
    <w:rsid w:val="00724E1B"/>
    <w:rsid w:val="00725949"/>
    <w:rsid w:val="007260B0"/>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2CD"/>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4F6B"/>
    <w:rsid w:val="007C5309"/>
    <w:rsid w:val="007C6069"/>
    <w:rsid w:val="007D06C4"/>
    <w:rsid w:val="007D1352"/>
    <w:rsid w:val="007D2508"/>
    <w:rsid w:val="007D346A"/>
    <w:rsid w:val="007D6518"/>
    <w:rsid w:val="007D76BD"/>
    <w:rsid w:val="007E0BF1"/>
    <w:rsid w:val="007E77A4"/>
    <w:rsid w:val="007F0ED8"/>
    <w:rsid w:val="007F0F63"/>
    <w:rsid w:val="007F11C7"/>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1AD3"/>
    <w:rsid w:val="008620FC"/>
    <w:rsid w:val="008627A5"/>
    <w:rsid w:val="00863E05"/>
    <w:rsid w:val="00865ACA"/>
    <w:rsid w:val="00865D28"/>
    <w:rsid w:val="00865F85"/>
    <w:rsid w:val="00867C10"/>
    <w:rsid w:val="00870439"/>
    <w:rsid w:val="00870DA1"/>
    <w:rsid w:val="0088136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19CB"/>
    <w:rsid w:val="008B3615"/>
    <w:rsid w:val="008B4AC4"/>
    <w:rsid w:val="008B50C8"/>
    <w:rsid w:val="008B5281"/>
    <w:rsid w:val="008B6B1B"/>
    <w:rsid w:val="008B7E05"/>
    <w:rsid w:val="008C1797"/>
    <w:rsid w:val="008C219C"/>
    <w:rsid w:val="008C2E9F"/>
    <w:rsid w:val="008C475E"/>
    <w:rsid w:val="008C5DED"/>
    <w:rsid w:val="008C619A"/>
    <w:rsid w:val="008D0CE8"/>
    <w:rsid w:val="008D2D1D"/>
    <w:rsid w:val="008D453D"/>
    <w:rsid w:val="008D53AD"/>
    <w:rsid w:val="008D562B"/>
    <w:rsid w:val="008D5733"/>
    <w:rsid w:val="008D57C8"/>
    <w:rsid w:val="008D622B"/>
    <w:rsid w:val="008D666C"/>
    <w:rsid w:val="008D771F"/>
    <w:rsid w:val="008D7B54"/>
    <w:rsid w:val="008E0C9D"/>
    <w:rsid w:val="008E10AD"/>
    <w:rsid w:val="008E1648"/>
    <w:rsid w:val="008E1B3E"/>
    <w:rsid w:val="008E2319"/>
    <w:rsid w:val="008E350F"/>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8A7"/>
    <w:rsid w:val="00911BE5"/>
    <w:rsid w:val="00913CA9"/>
    <w:rsid w:val="009145AE"/>
    <w:rsid w:val="009146CE"/>
    <w:rsid w:val="00914CA7"/>
    <w:rsid w:val="00915C3E"/>
    <w:rsid w:val="009161A8"/>
    <w:rsid w:val="00920EE4"/>
    <w:rsid w:val="009245F5"/>
    <w:rsid w:val="009249EC"/>
    <w:rsid w:val="009273B3"/>
    <w:rsid w:val="009305B5"/>
    <w:rsid w:val="00932B91"/>
    <w:rsid w:val="009429D5"/>
    <w:rsid w:val="00942BF1"/>
    <w:rsid w:val="00945180"/>
    <w:rsid w:val="00945428"/>
    <w:rsid w:val="0094607B"/>
    <w:rsid w:val="00953604"/>
    <w:rsid w:val="0095496B"/>
    <w:rsid w:val="009610DC"/>
    <w:rsid w:val="00961490"/>
    <w:rsid w:val="0096381A"/>
    <w:rsid w:val="00965E04"/>
    <w:rsid w:val="009674AD"/>
    <w:rsid w:val="00970CDC"/>
    <w:rsid w:val="0097106F"/>
    <w:rsid w:val="00977010"/>
    <w:rsid w:val="00977D02"/>
    <w:rsid w:val="009809BB"/>
    <w:rsid w:val="0098364B"/>
    <w:rsid w:val="009911AF"/>
    <w:rsid w:val="00991875"/>
    <w:rsid w:val="00991F92"/>
    <w:rsid w:val="00992985"/>
    <w:rsid w:val="00993889"/>
    <w:rsid w:val="0099551B"/>
    <w:rsid w:val="00997BF1"/>
    <w:rsid w:val="009A089C"/>
    <w:rsid w:val="009A0F14"/>
    <w:rsid w:val="009A118E"/>
    <w:rsid w:val="009A21CD"/>
    <w:rsid w:val="009A278C"/>
    <w:rsid w:val="009A2BC2"/>
    <w:rsid w:val="009A42C1"/>
    <w:rsid w:val="009A5429"/>
    <w:rsid w:val="009A60F2"/>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3D3C"/>
    <w:rsid w:val="00A064FC"/>
    <w:rsid w:val="00A06A6B"/>
    <w:rsid w:val="00A07E47"/>
    <w:rsid w:val="00A129D0"/>
    <w:rsid w:val="00A12C33"/>
    <w:rsid w:val="00A138BA"/>
    <w:rsid w:val="00A14C8E"/>
    <w:rsid w:val="00A153D9"/>
    <w:rsid w:val="00A15F09"/>
    <w:rsid w:val="00A169B6"/>
    <w:rsid w:val="00A2271D"/>
    <w:rsid w:val="00A237D5"/>
    <w:rsid w:val="00A30A6C"/>
    <w:rsid w:val="00A30EFC"/>
    <w:rsid w:val="00A31984"/>
    <w:rsid w:val="00A32D73"/>
    <w:rsid w:val="00A3367B"/>
    <w:rsid w:val="00A3557E"/>
    <w:rsid w:val="00A3597D"/>
    <w:rsid w:val="00A36DD1"/>
    <w:rsid w:val="00A4006C"/>
    <w:rsid w:val="00A40091"/>
    <w:rsid w:val="00A4030F"/>
    <w:rsid w:val="00A41C79"/>
    <w:rsid w:val="00A41CB5"/>
    <w:rsid w:val="00A42CDF"/>
    <w:rsid w:val="00A4452E"/>
    <w:rsid w:val="00A4472C"/>
    <w:rsid w:val="00A44E69"/>
    <w:rsid w:val="00A4661E"/>
    <w:rsid w:val="00A558D0"/>
    <w:rsid w:val="00A55BD6"/>
    <w:rsid w:val="00A55D50"/>
    <w:rsid w:val="00A57142"/>
    <w:rsid w:val="00A61079"/>
    <w:rsid w:val="00A648CD"/>
    <w:rsid w:val="00A6537A"/>
    <w:rsid w:val="00A67866"/>
    <w:rsid w:val="00A70B07"/>
    <w:rsid w:val="00A723F8"/>
    <w:rsid w:val="00A72853"/>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3E9B"/>
    <w:rsid w:val="00AA4286"/>
    <w:rsid w:val="00AA456B"/>
    <w:rsid w:val="00AA57F5"/>
    <w:rsid w:val="00AA672E"/>
    <w:rsid w:val="00AA6EC9"/>
    <w:rsid w:val="00AB41D5"/>
    <w:rsid w:val="00AB6309"/>
    <w:rsid w:val="00AB6C5F"/>
    <w:rsid w:val="00AB7129"/>
    <w:rsid w:val="00AC1AB3"/>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5841"/>
    <w:rsid w:val="00B261F1"/>
    <w:rsid w:val="00B265BC"/>
    <w:rsid w:val="00B31FB1"/>
    <w:rsid w:val="00B33952"/>
    <w:rsid w:val="00B33C5E"/>
    <w:rsid w:val="00B342F4"/>
    <w:rsid w:val="00B34369"/>
    <w:rsid w:val="00B34DC2"/>
    <w:rsid w:val="00B36BFF"/>
    <w:rsid w:val="00B378E5"/>
    <w:rsid w:val="00B4346D"/>
    <w:rsid w:val="00B440F4"/>
    <w:rsid w:val="00B447A5"/>
    <w:rsid w:val="00B4654C"/>
    <w:rsid w:val="00B46AF0"/>
    <w:rsid w:val="00B47293"/>
    <w:rsid w:val="00B50E50"/>
    <w:rsid w:val="00B52120"/>
    <w:rsid w:val="00B525A6"/>
    <w:rsid w:val="00B54ABC"/>
    <w:rsid w:val="00B54DDE"/>
    <w:rsid w:val="00B56FBE"/>
    <w:rsid w:val="00B60ACF"/>
    <w:rsid w:val="00B62B58"/>
    <w:rsid w:val="00B65149"/>
    <w:rsid w:val="00B66567"/>
    <w:rsid w:val="00B66F52"/>
    <w:rsid w:val="00B66FE5"/>
    <w:rsid w:val="00B70DEE"/>
    <w:rsid w:val="00B72880"/>
    <w:rsid w:val="00B758BF"/>
    <w:rsid w:val="00B77EC8"/>
    <w:rsid w:val="00B827A6"/>
    <w:rsid w:val="00B831CE"/>
    <w:rsid w:val="00B86677"/>
    <w:rsid w:val="00B87131"/>
    <w:rsid w:val="00B939B1"/>
    <w:rsid w:val="00B96D40"/>
    <w:rsid w:val="00B97386"/>
    <w:rsid w:val="00BA132F"/>
    <w:rsid w:val="00BA263B"/>
    <w:rsid w:val="00BA42B2"/>
    <w:rsid w:val="00BA58D4"/>
    <w:rsid w:val="00BA5B9E"/>
    <w:rsid w:val="00BA7C9A"/>
    <w:rsid w:val="00BB203B"/>
    <w:rsid w:val="00BB5F8F"/>
    <w:rsid w:val="00BB657A"/>
    <w:rsid w:val="00BC1A4E"/>
    <w:rsid w:val="00BC31D2"/>
    <w:rsid w:val="00BC4790"/>
    <w:rsid w:val="00BC5DC7"/>
    <w:rsid w:val="00BC6B8B"/>
    <w:rsid w:val="00BC73D8"/>
    <w:rsid w:val="00BD1C35"/>
    <w:rsid w:val="00BD2376"/>
    <w:rsid w:val="00BD52D7"/>
    <w:rsid w:val="00BD5AD2"/>
    <w:rsid w:val="00BE0D49"/>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1B1"/>
    <w:rsid w:val="00C6329F"/>
    <w:rsid w:val="00C63340"/>
    <w:rsid w:val="00C643F9"/>
    <w:rsid w:val="00C64753"/>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5B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8CF"/>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2D37"/>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8E9"/>
    <w:rsid w:val="00EA58D1"/>
    <w:rsid w:val="00EA61BC"/>
    <w:rsid w:val="00EA681A"/>
    <w:rsid w:val="00EA735B"/>
    <w:rsid w:val="00EB17DE"/>
    <w:rsid w:val="00EB1E69"/>
    <w:rsid w:val="00EB2086"/>
    <w:rsid w:val="00EB5EDF"/>
    <w:rsid w:val="00EB60FE"/>
    <w:rsid w:val="00EB74DB"/>
    <w:rsid w:val="00EC2FAC"/>
    <w:rsid w:val="00EC5359"/>
    <w:rsid w:val="00EC562A"/>
    <w:rsid w:val="00ED067A"/>
    <w:rsid w:val="00ED2B50"/>
    <w:rsid w:val="00EE0350"/>
    <w:rsid w:val="00EE0719"/>
    <w:rsid w:val="00EE0E80"/>
    <w:rsid w:val="00EE1EE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0776"/>
    <w:rsid w:val="00F50AC8"/>
    <w:rsid w:val="00F515EE"/>
    <w:rsid w:val="00F56511"/>
    <w:rsid w:val="00F6194E"/>
    <w:rsid w:val="00F623AC"/>
    <w:rsid w:val="00F6412A"/>
    <w:rsid w:val="00F65893"/>
    <w:rsid w:val="00F66A4A"/>
    <w:rsid w:val="00F715EB"/>
    <w:rsid w:val="00F71E22"/>
    <w:rsid w:val="00F72142"/>
    <w:rsid w:val="00F72AE7"/>
    <w:rsid w:val="00F74E21"/>
    <w:rsid w:val="00F75976"/>
    <w:rsid w:val="00F81141"/>
    <w:rsid w:val="00F833BA"/>
    <w:rsid w:val="00F84FD0"/>
    <w:rsid w:val="00F859A8"/>
    <w:rsid w:val="00F86D87"/>
    <w:rsid w:val="00F9108B"/>
    <w:rsid w:val="00F91349"/>
    <w:rsid w:val="00F92F8F"/>
    <w:rsid w:val="00F93A8A"/>
    <w:rsid w:val="00F95248"/>
    <w:rsid w:val="00F956A9"/>
    <w:rsid w:val="00F963ED"/>
    <w:rsid w:val="00F966CF"/>
    <w:rsid w:val="00F96CAE"/>
    <w:rsid w:val="00F97C99"/>
    <w:rsid w:val="00FA4DAC"/>
    <w:rsid w:val="00FA662D"/>
    <w:rsid w:val="00FA715C"/>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5C"/>
    <w:rsid w:val="00FE7E79"/>
    <w:rsid w:val="00FF3E7D"/>
    <w:rsid w:val="00FF5B99"/>
    <w:rsid w:val="00FF730C"/>
    <w:rsid w:val="00FF73F4"/>
    <w:rsid w:val="00FF7CE4"/>
    <w:rsid w:val="00FF7E39"/>
    <w:rsid w:val="1C987BEF"/>
    <w:rsid w:val="22471F53"/>
    <w:rsid w:val="3D85696B"/>
    <w:rsid w:val="40D90913"/>
    <w:rsid w:val="5F265461"/>
    <w:rsid w:val="658A0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71e7dc79-1ff7-45e8-997d-0ebda3762b91">
    <w:name w:val="71e7dc79-1ff7-45e8-997d-0ebda3762b91"/>
    <w:basedOn w:val="22"/>
    <w:link w:val="71e7dc79-1ff7-45e8-997d-0ebda3762b910"/>
    <w:qFormat/>
    <w:pPr>
      <w:ind w:firstLine="420"/>
    </w:pPr>
  </w:style>
  <w:style w:type="character" w:customStyle="1" w:styleId="71e7dc79-1ff7-45e8-997d-0ebda3762b910">
    <w:name w:val="71e7dc79-1ff7-45e8-997d-0ebda3762b91 字符"/>
    <w:basedOn w:val="Char6"/>
    <w:link w:val="71e7dc79-1ff7-45e8-997d-0ebda3762b91"/>
    <w:qFormat/>
    <w:rPr>
      <w:rFonts w:ascii="Arial" w:eastAsia="黑体" w:hAnsi="Arial"/>
      <w:b/>
      <w:bCs/>
      <w:kern w:val="2"/>
      <w:sz w:val="32"/>
      <w:szCs w:val="32"/>
    </w:rPr>
  </w:style>
  <w:style w:type="paragraph" w:customStyle="1" w:styleId="acbfdd8b-e11b-4d36-88ff-6049b138f862">
    <w:name w:val="acbfdd8b-e11b-4d36-88ff-6049b138f862"/>
    <w:basedOn w:val="afffa"/>
    <w:link w:val="acbfdd8b-e11b-4d36-88ff-6049b138f8620"/>
    <w:qFormat/>
    <w:pPr>
      <w:spacing w:after="0" w:line="288" w:lineRule="auto"/>
      <w:jc w:val="left"/>
    </w:pPr>
    <w:rPr>
      <w:rFonts w:ascii="宋体" w:hAnsi="Times New Roman"/>
    </w:rPr>
  </w:style>
  <w:style w:type="character" w:customStyle="1" w:styleId="acbfdd8b-e11b-4d36-88ff-6049b138f8620">
    <w:name w:val="acbfdd8b-e11b-4d36-88ff-6049b138f862 字符"/>
    <w:basedOn w:val="Char6"/>
    <w:link w:val="acbfdd8b-e11b-4d36-88ff-6049b138f862"/>
    <w:qFormat/>
    <w:rPr>
      <w:rFonts w:ascii="宋体" w:hAnsi="Times New Roman"/>
      <w:kern w:val="2"/>
      <w:sz w:val="21"/>
      <w:szCs w:val="21"/>
    </w:rPr>
  </w:style>
  <w:style w:type="paragraph" w:customStyle="1" w:styleId="21bc9c4b-6a32-43e5-beaa-fd2d792c5735">
    <w:name w:val="21bc9c4b-6a32-43e5-beaa-fd2d792c5735"/>
    <w:basedOn w:val="1"/>
    <w:next w:val="acbfdd8b-e11b-4d36-88ff-6049b138f862"/>
    <w:link w:val="21bc9c4b-6a32-43e5-beaa-fd2d792c57350"/>
    <w:qFormat/>
    <w:pPr>
      <w:spacing w:before="0" w:after="0" w:line="288" w:lineRule="auto"/>
      <w:jc w:val="left"/>
    </w:pPr>
    <w:rPr>
      <w:rFonts w:ascii="宋体" w:hAnsi="Times New Roman"/>
    </w:rPr>
  </w:style>
  <w:style w:type="character" w:customStyle="1" w:styleId="21bc9c4b-6a32-43e5-beaa-fd2d792c57350">
    <w:name w:val="21bc9c4b-6a32-43e5-beaa-fd2d792c5735 字符"/>
    <w:basedOn w:val="Char6"/>
    <w:link w:val="21bc9c4b-6a32-43e5-beaa-fd2d792c5735"/>
    <w:qFormat/>
    <w:rPr>
      <w:rFonts w:ascii="宋体" w:hAnsi="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71e7dc79-1ff7-45e8-997d-0ebda3762b91">
    <w:name w:val="71e7dc79-1ff7-45e8-997d-0ebda3762b91"/>
    <w:basedOn w:val="22"/>
    <w:link w:val="71e7dc79-1ff7-45e8-997d-0ebda3762b910"/>
    <w:qFormat/>
    <w:pPr>
      <w:ind w:firstLine="420"/>
    </w:pPr>
  </w:style>
  <w:style w:type="character" w:customStyle="1" w:styleId="71e7dc79-1ff7-45e8-997d-0ebda3762b910">
    <w:name w:val="71e7dc79-1ff7-45e8-997d-0ebda3762b91 字符"/>
    <w:basedOn w:val="Char6"/>
    <w:link w:val="71e7dc79-1ff7-45e8-997d-0ebda3762b91"/>
    <w:qFormat/>
    <w:rPr>
      <w:rFonts w:ascii="Arial" w:eastAsia="黑体" w:hAnsi="Arial"/>
      <w:b/>
      <w:bCs/>
      <w:kern w:val="2"/>
      <w:sz w:val="32"/>
      <w:szCs w:val="32"/>
    </w:rPr>
  </w:style>
  <w:style w:type="paragraph" w:customStyle="1" w:styleId="acbfdd8b-e11b-4d36-88ff-6049b138f862">
    <w:name w:val="acbfdd8b-e11b-4d36-88ff-6049b138f862"/>
    <w:basedOn w:val="afffa"/>
    <w:link w:val="acbfdd8b-e11b-4d36-88ff-6049b138f8620"/>
    <w:qFormat/>
    <w:pPr>
      <w:spacing w:after="0" w:line="288" w:lineRule="auto"/>
      <w:jc w:val="left"/>
    </w:pPr>
    <w:rPr>
      <w:rFonts w:ascii="宋体" w:hAnsi="Times New Roman"/>
    </w:rPr>
  </w:style>
  <w:style w:type="character" w:customStyle="1" w:styleId="acbfdd8b-e11b-4d36-88ff-6049b138f8620">
    <w:name w:val="acbfdd8b-e11b-4d36-88ff-6049b138f862 字符"/>
    <w:basedOn w:val="Char6"/>
    <w:link w:val="acbfdd8b-e11b-4d36-88ff-6049b138f862"/>
    <w:qFormat/>
    <w:rPr>
      <w:rFonts w:ascii="宋体" w:hAnsi="Times New Roman"/>
      <w:kern w:val="2"/>
      <w:sz w:val="21"/>
      <w:szCs w:val="21"/>
    </w:rPr>
  </w:style>
  <w:style w:type="paragraph" w:customStyle="1" w:styleId="21bc9c4b-6a32-43e5-beaa-fd2d792c5735">
    <w:name w:val="21bc9c4b-6a32-43e5-beaa-fd2d792c5735"/>
    <w:basedOn w:val="1"/>
    <w:next w:val="acbfdd8b-e11b-4d36-88ff-6049b138f862"/>
    <w:link w:val="21bc9c4b-6a32-43e5-beaa-fd2d792c57350"/>
    <w:qFormat/>
    <w:pPr>
      <w:spacing w:before="0" w:after="0" w:line="288" w:lineRule="auto"/>
      <w:jc w:val="left"/>
    </w:pPr>
    <w:rPr>
      <w:rFonts w:ascii="宋体" w:hAnsi="Times New Roman"/>
    </w:rPr>
  </w:style>
  <w:style w:type="character" w:customStyle="1" w:styleId="21bc9c4b-6a32-43e5-beaa-fd2d792c57350">
    <w:name w:val="21bc9c4b-6a32-43e5-beaa-fd2d792c5735 字符"/>
    <w:basedOn w:val="Char6"/>
    <w:link w:val="21bc9c4b-6a32-43e5-beaa-fd2d792c5735"/>
    <w:qFormat/>
    <w:rPr>
      <w:rFonts w:ascii="宋体"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F2E81B676B4718907DA164BC1959E1"/>
        <w:category>
          <w:name w:val="常规"/>
          <w:gallery w:val="placeholder"/>
        </w:category>
        <w:types>
          <w:type w:val="bbPlcHdr"/>
        </w:types>
        <w:behaviors>
          <w:behavior w:val="content"/>
        </w:behaviors>
        <w:guid w:val="{4011AE34-E212-4CF2-8559-6BA2935E1044}"/>
      </w:docPartPr>
      <w:docPartBody>
        <w:p w:rsidR="00CC7C75" w:rsidRDefault="009365BB">
          <w:pPr>
            <w:pStyle w:val="56F2E81B676B4718907DA164BC1959E1"/>
          </w:pPr>
          <w:r>
            <w:rPr>
              <w:rStyle w:val="a3"/>
              <w:rFonts w:hint="eastAsia"/>
            </w:rPr>
            <w:t>单击或点击此处输入文字。</w:t>
          </w:r>
        </w:p>
      </w:docPartBody>
    </w:docPart>
    <w:docPart>
      <w:docPartPr>
        <w:name w:val="AA94ABD6F8274AE6B3241B6D9DA74795"/>
        <w:category>
          <w:name w:val="常规"/>
          <w:gallery w:val="placeholder"/>
        </w:category>
        <w:types>
          <w:type w:val="bbPlcHdr"/>
        </w:types>
        <w:behaviors>
          <w:behavior w:val="content"/>
        </w:behaviors>
        <w:guid w:val="{CD89DFA0-3BA4-431C-A55B-AA6136B8EF26}"/>
      </w:docPartPr>
      <w:docPartBody>
        <w:p w:rsidR="00CC7C75" w:rsidRDefault="009365BB">
          <w:pPr>
            <w:pStyle w:val="AA94ABD6F8274AE6B3241B6D9DA74795"/>
          </w:pPr>
          <w:r>
            <w:rPr>
              <w:rStyle w:val="a3"/>
              <w:rFonts w:hint="eastAsia"/>
            </w:rPr>
            <w:t>选择一项。</w:t>
          </w:r>
        </w:p>
      </w:docPartBody>
    </w:docPart>
    <w:docPart>
      <w:docPartPr>
        <w:name w:val="2524611F9DE34D48A7E83449DF95B431"/>
        <w:category>
          <w:name w:val="常规"/>
          <w:gallery w:val="placeholder"/>
        </w:category>
        <w:types>
          <w:type w:val="bbPlcHdr"/>
        </w:types>
        <w:behaviors>
          <w:behavior w:val="content"/>
        </w:behaviors>
        <w:guid w:val="{4D5D2334-4820-4CBF-98AB-E1855D941048}"/>
      </w:docPartPr>
      <w:docPartBody>
        <w:p w:rsidR="00CC7C75" w:rsidRDefault="009365BB">
          <w:pPr>
            <w:pStyle w:val="2524611F9DE34D48A7E83449DF95B431"/>
          </w:pPr>
          <w:r>
            <w:rPr>
              <w:rStyle w:val="a3"/>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98B" w:rsidRDefault="0073098B">
      <w:pPr>
        <w:spacing w:line="240" w:lineRule="auto"/>
      </w:pPr>
      <w:r>
        <w:separator/>
      </w:r>
    </w:p>
  </w:endnote>
  <w:endnote w:type="continuationSeparator" w:id="0">
    <w:p w:rsidR="0073098B" w:rsidRDefault="0073098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98B" w:rsidRDefault="0073098B">
      <w:pPr>
        <w:spacing w:after="0"/>
      </w:pPr>
      <w:r>
        <w:separator/>
      </w:r>
    </w:p>
  </w:footnote>
  <w:footnote w:type="continuationSeparator" w:id="0">
    <w:p w:rsidR="0073098B" w:rsidRDefault="0073098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EA"/>
    <w:rsid w:val="00045D36"/>
    <w:rsid w:val="001D6050"/>
    <w:rsid w:val="003013EA"/>
    <w:rsid w:val="003630E9"/>
    <w:rsid w:val="00382A81"/>
    <w:rsid w:val="004B34B3"/>
    <w:rsid w:val="004E79B6"/>
    <w:rsid w:val="005E07C0"/>
    <w:rsid w:val="00671D1D"/>
    <w:rsid w:val="006F361D"/>
    <w:rsid w:val="0073098B"/>
    <w:rsid w:val="008C63DA"/>
    <w:rsid w:val="008D57C8"/>
    <w:rsid w:val="008E10AD"/>
    <w:rsid w:val="009365BB"/>
    <w:rsid w:val="00993FA6"/>
    <w:rsid w:val="00A03D3C"/>
    <w:rsid w:val="00AF3DAF"/>
    <w:rsid w:val="00C262A8"/>
    <w:rsid w:val="00CC7C75"/>
    <w:rsid w:val="00DF6B64"/>
    <w:rsid w:val="00E207C6"/>
    <w:rsid w:val="00EE1EE0"/>
    <w:rsid w:val="00F715EB"/>
    <w:rsid w:val="00F74E21"/>
    <w:rsid w:val="00F92F8F"/>
    <w:rsid w:val="00FD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6F2E81B676B4718907DA164BC1959E1">
    <w:name w:val="56F2E81B676B4718907DA164BC1959E1"/>
    <w:qFormat/>
    <w:pPr>
      <w:widowControl w:val="0"/>
      <w:spacing w:after="160" w:line="278" w:lineRule="auto"/>
    </w:pPr>
    <w:rPr>
      <w:kern w:val="2"/>
      <w:sz w:val="22"/>
      <w:szCs w:val="24"/>
      <w14:ligatures w14:val="standardContextual"/>
    </w:rPr>
  </w:style>
  <w:style w:type="paragraph" w:customStyle="1" w:styleId="AA94ABD6F8274AE6B3241B6D9DA74795">
    <w:name w:val="AA94ABD6F8274AE6B3241B6D9DA74795"/>
    <w:qFormat/>
    <w:pPr>
      <w:widowControl w:val="0"/>
      <w:spacing w:after="160" w:line="278" w:lineRule="auto"/>
    </w:pPr>
    <w:rPr>
      <w:kern w:val="2"/>
      <w:sz w:val="22"/>
      <w:szCs w:val="24"/>
      <w14:ligatures w14:val="standardContextual"/>
    </w:rPr>
  </w:style>
  <w:style w:type="paragraph" w:customStyle="1" w:styleId="2524611F9DE34D48A7E83449DF95B431">
    <w:name w:val="2524611F9DE34D48A7E83449DF95B431"/>
    <w:qFormat/>
    <w:pPr>
      <w:widowControl w:val="0"/>
      <w:spacing w:after="160" w:line="278" w:lineRule="auto"/>
    </w:pPr>
    <w:rPr>
      <w:kern w:val="2"/>
      <w:sz w:val="22"/>
      <w:szCs w:val="24"/>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6F2E81B676B4718907DA164BC1959E1">
    <w:name w:val="56F2E81B676B4718907DA164BC1959E1"/>
    <w:qFormat/>
    <w:pPr>
      <w:widowControl w:val="0"/>
      <w:spacing w:after="160" w:line="278" w:lineRule="auto"/>
    </w:pPr>
    <w:rPr>
      <w:kern w:val="2"/>
      <w:sz w:val="22"/>
      <w:szCs w:val="24"/>
      <w14:ligatures w14:val="standardContextual"/>
    </w:rPr>
  </w:style>
  <w:style w:type="paragraph" w:customStyle="1" w:styleId="AA94ABD6F8274AE6B3241B6D9DA74795">
    <w:name w:val="AA94ABD6F8274AE6B3241B6D9DA74795"/>
    <w:qFormat/>
    <w:pPr>
      <w:widowControl w:val="0"/>
      <w:spacing w:after="160" w:line="278" w:lineRule="auto"/>
    </w:pPr>
    <w:rPr>
      <w:kern w:val="2"/>
      <w:sz w:val="22"/>
      <w:szCs w:val="24"/>
      <w14:ligatures w14:val="standardContextual"/>
    </w:rPr>
  </w:style>
  <w:style w:type="paragraph" w:customStyle="1" w:styleId="2524611F9DE34D48A7E83449DF95B431">
    <w:name w:val="2524611F9DE34D48A7E83449DF95B431"/>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51DF2-765A-42FE-8C4B-5BD5A07D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0</TotalTime>
  <Pages>1</Pages>
  <Words>630</Words>
  <Characters>3593</Characters>
  <Application>Microsoft Office Word</Application>
  <DocSecurity>0</DocSecurity>
  <Lines>29</Lines>
  <Paragraphs>8</Paragraphs>
  <ScaleCrop>false</ScaleCrop>
  <Company>PCMI</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fengkai</dc:creator>
  <dc:description>&lt;config cover="true" show_menu="true" version="1.0.0" doctype="SDKXY"&gt;_x000d_
&lt;/config&gt;</dc:description>
  <cp:lastModifiedBy>郝琳云</cp:lastModifiedBy>
  <cp:revision>4</cp:revision>
  <cp:lastPrinted>2024-10-30T02:24:00Z</cp:lastPrinted>
  <dcterms:created xsi:type="dcterms:W3CDTF">2024-10-30T02:15:00Z</dcterms:created>
  <dcterms:modified xsi:type="dcterms:W3CDTF">2024-10-30T02:24:00Z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8800F70D68C14729A18D2D1F8E249C7F_12</vt:lpwstr>
  </property>
  <property fmtid="{D5CDD505-2E9C-101B-9397-08002B2CF9AE}" pid="16" name="DoublePage">
    <vt:lpwstr>true</vt:lpwstr>
  </property>
</Properties>
</file>