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ind w:left="0" w:firstLine="0"/>
        <w:jc w:val="center"/>
        <w:textAlignment w:val="auto"/>
        <w:outlineLvl w:val="9"/>
        <w:rPr>
          <w:rFonts w:hint="eastAsia" w:ascii="方正小标宋简体" w:hAnsi="方正小标宋简体" w:eastAsia="方正小标宋简体" w:cs="方正小标宋简体"/>
          <w:sz w:val="44"/>
          <w:szCs w:val="44"/>
          <w:highlight w:val="none"/>
          <w:shd w:val="clear" w:color="auto" w:fill="auto"/>
        </w:rPr>
      </w:pPr>
    </w:p>
    <w:p>
      <w:pPr>
        <w:keepNext w:val="0"/>
        <w:keepLines w:val="0"/>
        <w:pageBreakBefore w:val="0"/>
        <w:widowControl/>
        <w:kinsoku/>
        <w:wordWrap/>
        <w:overflowPunct/>
        <w:topLinePunct w:val="0"/>
        <w:autoSpaceDE/>
        <w:autoSpaceDN/>
        <w:bidi w:val="0"/>
        <w:adjustRightInd/>
        <w:snapToGrid/>
        <w:spacing w:line="540" w:lineRule="exact"/>
        <w:ind w:left="0" w:firstLine="0"/>
        <w:jc w:val="center"/>
        <w:textAlignment w:val="auto"/>
        <w:outlineLvl w:val="9"/>
        <w:rPr>
          <w:rFonts w:hint="eastAsia" w:ascii="方正小标宋简体" w:hAnsi="方正小标宋简体" w:eastAsia="方正小标宋简体" w:cs="方正小标宋简体"/>
          <w:sz w:val="44"/>
          <w:szCs w:val="44"/>
          <w:highlight w:val="none"/>
          <w:shd w:val="clear" w:color="auto" w:fill="auto"/>
        </w:rPr>
      </w:pPr>
      <w:r>
        <w:rPr>
          <w:rFonts w:hint="eastAsia" w:ascii="方正小标宋简体" w:hAnsi="方正小标宋简体" w:eastAsia="方正小标宋简体" w:cs="方正小标宋简体"/>
          <w:sz w:val="44"/>
          <w:szCs w:val="44"/>
          <w:highlight w:val="none"/>
          <w:shd w:val="clear" w:color="auto" w:fill="auto"/>
        </w:rPr>
        <w:t>新疆维吾尔自治区食品销售者食品安全主体责任指南（试行）</w:t>
      </w:r>
    </w:p>
    <w:p>
      <w:pPr>
        <w:keepNext w:val="0"/>
        <w:keepLines w:val="0"/>
        <w:pageBreakBefore w:val="0"/>
        <w:kinsoku/>
        <w:wordWrap/>
        <w:overflowPunct/>
        <w:topLinePunct w:val="0"/>
        <w:autoSpaceDE/>
        <w:autoSpaceDN/>
        <w:bidi w:val="0"/>
        <w:adjustRightInd/>
        <w:snapToGrid/>
        <w:spacing w:line="540" w:lineRule="exact"/>
        <w:ind w:right="1692"/>
        <w:jc w:val="left"/>
        <w:textAlignment w:val="auto"/>
        <w:rPr>
          <w:rFonts w:ascii="黑体" w:hAnsi="黑体" w:eastAsia="黑体" w:cs="黑体"/>
          <w:sz w:val="32"/>
          <w:highlight w:val="none"/>
          <w:shd w:val="clear" w:color="auto" w:fill="auto"/>
        </w:rPr>
      </w:pPr>
    </w:p>
    <w:p>
      <w:pPr>
        <w:keepNext w:val="0"/>
        <w:keepLines w:val="0"/>
        <w:pageBreakBefore w:val="0"/>
        <w:kinsoku/>
        <w:wordWrap/>
        <w:overflowPunct/>
        <w:topLinePunct w:val="0"/>
        <w:autoSpaceDE/>
        <w:autoSpaceDN/>
        <w:bidi w:val="0"/>
        <w:adjustRightInd/>
        <w:snapToGrid/>
        <w:spacing w:line="540" w:lineRule="exact"/>
        <w:ind w:right="1692"/>
        <w:jc w:val="left"/>
        <w:textAlignment w:val="auto"/>
        <w:rPr>
          <w:rFonts w:ascii="黑体" w:hAnsi="黑体" w:eastAsia="黑体" w:cs="黑体"/>
          <w:sz w:val="24"/>
          <w:highlight w:val="none"/>
          <w:shd w:val="clear" w:color="auto" w:fill="auto"/>
        </w:rPr>
      </w:pPr>
      <w:r>
        <w:rPr>
          <w:rFonts w:ascii="黑体" w:hAnsi="黑体" w:eastAsia="黑体" w:cs="黑体"/>
          <w:sz w:val="32"/>
          <w:highlight w:val="none"/>
          <w:shd w:val="clear" w:color="auto" w:fill="auto"/>
        </w:rPr>
        <w:t>一、重点责任</w:t>
      </w:r>
    </w:p>
    <w:tbl>
      <w:tblPr>
        <w:tblStyle w:val="4"/>
        <w:tblW w:w="13833" w:type="dxa"/>
        <w:tblInd w:w="70" w:type="dxa"/>
        <w:tblLayout w:type="fixed"/>
        <w:tblCellMar>
          <w:top w:w="71" w:type="dxa"/>
          <w:left w:w="52" w:type="dxa"/>
          <w:bottom w:w="0" w:type="dxa"/>
          <w:right w:w="49" w:type="dxa"/>
        </w:tblCellMar>
      </w:tblPr>
      <w:tblGrid>
        <w:gridCol w:w="960"/>
        <w:gridCol w:w="1365"/>
        <w:gridCol w:w="8325"/>
        <w:gridCol w:w="1155"/>
        <w:gridCol w:w="2028"/>
      </w:tblGrid>
      <w:tr>
        <w:tblPrEx>
          <w:tblLayout w:type="fixed"/>
          <w:tblCellMar>
            <w:top w:w="71" w:type="dxa"/>
            <w:left w:w="52" w:type="dxa"/>
            <w:bottom w:w="0" w:type="dxa"/>
            <w:right w:w="49" w:type="dxa"/>
          </w:tblCellMar>
        </w:tblPrEx>
        <w:trPr>
          <w:trHeight w:val="577"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Cs w:val="21"/>
                <w:highlight w:val="none"/>
                <w:shd w:val="clear" w:color="auto" w:fill="auto"/>
              </w:rPr>
            </w:pPr>
            <w:r>
              <w:rPr>
                <w:rFonts w:hint="eastAsia" w:ascii="黑体" w:hAnsi="黑体" w:eastAsia="黑体" w:cs="黑体"/>
                <w:szCs w:val="21"/>
                <w:highlight w:val="none"/>
                <w:shd w:val="clear" w:color="auto" w:fill="auto"/>
              </w:rPr>
              <w:t>项目</w:t>
            </w:r>
          </w:p>
        </w:tc>
        <w:tc>
          <w:tcPr>
            <w:tcW w:w="136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Cs w:val="21"/>
                <w:highlight w:val="none"/>
                <w:shd w:val="clear" w:color="auto" w:fill="auto"/>
              </w:rPr>
            </w:pPr>
            <w:r>
              <w:rPr>
                <w:rFonts w:hint="eastAsia" w:ascii="黑体" w:hAnsi="黑体" w:eastAsia="黑体" w:cs="黑体"/>
                <w:szCs w:val="21"/>
                <w:highlight w:val="none"/>
                <w:shd w:val="clear" w:color="auto" w:fill="auto"/>
              </w:rPr>
              <w:t>要点</w:t>
            </w:r>
          </w:p>
        </w:tc>
        <w:tc>
          <w:tcPr>
            <w:tcW w:w="832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Cs w:val="21"/>
                <w:highlight w:val="none"/>
                <w:shd w:val="clear" w:color="auto" w:fill="auto"/>
              </w:rPr>
            </w:pPr>
            <w:r>
              <w:rPr>
                <w:rFonts w:hint="eastAsia" w:ascii="黑体" w:hAnsi="黑体" w:eastAsia="黑体" w:cs="黑体"/>
                <w:szCs w:val="21"/>
                <w:highlight w:val="none"/>
                <w:shd w:val="clear" w:color="auto" w:fill="auto"/>
              </w:rPr>
              <w:t>内容</w:t>
            </w:r>
          </w:p>
        </w:tc>
        <w:tc>
          <w:tcPr>
            <w:tcW w:w="115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Cs w:val="21"/>
                <w:highlight w:val="none"/>
                <w:shd w:val="clear" w:color="auto" w:fill="auto"/>
              </w:rPr>
            </w:pPr>
            <w:r>
              <w:rPr>
                <w:rFonts w:hint="eastAsia" w:ascii="黑体" w:hAnsi="黑体" w:eastAsia="黑体" w:cs="黑体"/>
                <w:szCs w:val="21"/>
                <w:highlight w:val="none"/>
                <w:shd w:val="clear" w:color="auto" w:fill="auto"/>
              </w:rPr>
              <w:t>适用对象</w:t>
            </w:r>
          </w:p>
        </w:tc>
        <w:tc>
          <w:tcPr>
            <w:tcW w:w="202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Cs w:val="21"/>
                <w:highlight w:val="none"/>
                <w:shd w:val="clear" w:color="auto" w:fill="auto"/>
              </w:rPr>
            </w:pPr>
            <w:r>
              <w:rPr>
                <w:rFonts w:hint="eastAsia" w:ascii="黑体" w:hAnsi="黑体" w:eastAsia="黑体" w:cs="黑体"/>
                <w:szCs w:val="21"/>
                <w:highlight w:val="none"/>
                <w:shd w:val="clear" w:color="auto" w:fill="auto"/>
              </w:rPr>
              <w:t>依据</w:t>
            </w:r>
          </w:p>
        </w:tc>
      </w:tr>
      <w:tr>
        <w:tblPrEx>
          <w:tblLayout w:type="fixed"/>
          <w:tblCellMar>
            <w:top w:w="71" w:type="dxa"/>
            <w:left w:w="52" w:type="dxa"/>
            <w:bottom w:w="0" w:type="dxa"/>
            <w:right w:w="49" w:type="dxa"/>
          </w:tblCellMar>
        </w:tblPrEx>
        <w:trPr>
          <w:trHeight w:val="2080" w:hRule="atLeast"/>
        </w:trPr>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开展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安全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自查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查）</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建立食品安全自查（检查）制度</w:t>
            </w:r>
          </w:p>
        </w:tc>
        <w:tc>
          <w:tcPr>
            <w:tcW w:w="8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明确以下主要内容：</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.自查（检查）的内容、人员、方式、频次及记录方式等；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.对自查（检查）发现问题的整改要求；</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.发现食品安全事故潜在风险时，停止经营活动并向市场监管部门报告的时限及程序要求；</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.其他需要明确的内容。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食品销售者、食品集中交易市场开办者、展销会举办者、柜台出租者、网络食品交易第三方平台</w:t>
            </w:r>
          </w:p>
        </w:tc>
        <w:tc>
          <w:tcPr>
            <w:tcW w:w="20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.《食品安全法》第四十七条、第六十一条、第六十二条</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.《食品安全法实施条例》第七条</w:t>
            </w:r>
          </w:p>
        </w:tc>
      </w:tr>
      <w:tr>
        <w:tblPrEx>
          <w:tblLayout w:type="fixed"/>
          <w:tblCellMar>
            <w:top w:w="71" w:type="dxa"/>
            <w:left w:w="52" w:type="dxa"/>
            <w:bottom w:w="0" w:type="dxa"/>
            <w:right w:w="49" w:type="dxa"/>
          </w:tblCellMar>
        </w:tblPrEx>
        <w:trPr>
          <w:trHeight w:val="690" w:hRule="atLeast"/>
        </w:trPr>
        <w:tc>
          <w:tcPr>
            <w:tcW w:w="960" w:type="dxa"/>
            <w:vMerge w:val="continue"/>
            <w:tcBorders>
              <w:top w:val="nil"/>
              <w:left w:val="single" w:color="000000" w:sz="4" w:space="0"/>
              <w:bottom w:val="nil"/>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开展自查（检查）</w:t>
            </w:r>
          </w:p>
        </w:tc>
        <w:tc>
          <w:tcPr>
            <w:tcW w:w="8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.按照自查（检查）制度规定的要求，定期对销售、贮存等的食品安全状况进行检查评价。</w:t>
            </w:r>
          </w:p>
        </w:tc>
        <w:tc>
          <w:tcPr>
            <w:tcW w:w="1155" w:type="dxa"/>
            <w:vMerge w:val="continue"/>
            <w:tcBorders>
              <w:top w:val="nil"/>
              <w:left w:val="single" w:color="000000" w:sz="4" w:space="0"/>
              <w:bottom w:val="nil"/>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2028" w:type="dxa"/>
            <w:vMerge w:val="continue"/>
            <w:tcBorders>
              <w:top w:val="nil"/>
              <w:left w:val="single" w:color="000000" w:sz="4" w:space="0"/>
              <w:bottom w:val="nil"/>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r>
      <w:tr>
        <w:tblPrEx>
          <w:tblLayout w:type="fixed"/>
          <w:tblCellMar>
            <w:top w:w="71" w:type="dxa"/>
            <w:left w:w="52" w:type="dxa"/>
            <w:bottom w:w="0" w:type="dxa"/>
            <w:right w:w="49" w:type="dxa"/>
          </w:tblCellMar>
        </w:tblPrEx>
        <w:trPr>
          <w:trHeight w:val="490" w:hRule="atLeast"/>
        </w:trPr>
        <w:tc>
          <w:tcPr>
            <w:tcW w:w="960" w:type="dxa"/>
            <w:vMerge w:val="continue"/>
            <w:tcBorders>
              <w:top w:val="nil"/>
              <w:left w:val="single" w:color="000000" w:sz="4" w:space="0"/>
              <w:bottom w:val="nil"/>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1365" w:type="dxa"/>
            <w:vMerge w:val="continue"/>
            <w:tcBorders>
              <w:top w:val="nil"/>
              <w:left w:val="single" w:color="000000" w:sz="4" w:space="0"/>
              <w:bottom w:val="nil"/>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.对自查（检查）发现的问题，逐项分析原因并立即进行整改。</w:t>
            </w:r>
          </w:p>
        </w:tc>
        <w:tc>
          <w:tcPr>
            <w:tcW w:w="1155" w:type="dxa"/>
            <w:vMerge w:val="continue"/>
            <w:tcBorders>
              <w:top w:val="nil"/>
              <w:left w:val="single" w:color="000000" w:sz="4" w:space="0"/>
              <w:bottom w:val="nil"/>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2028" w:type="dxa"/>
            <w:vMerge w:val="continue"/>
            <w:tcBorders>
              <w:top w:val="nil"/>
              <w:left w:val="single" w:color="000000" w:sz="4" w:space="0"/>
              <w:bottom w:val="nil"/>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r>
      <w:tr>
        <w:tblPrEx>
          <w:tblLayout w:type="fixed"/>
          <w:tblCellMar>
            <w:top w:w="71" w:type="dxa"/>
            <w:left w:w="52" w:type="dxa"/>
            <w:bottom w:w="0" w:type="dxa"/>
            <w:right w:w="49" w:type="dxa"/>
          </w:tblCellMar>
        </w:tblPrEx>
        <w:trPr>
          <w:trHeight w:val="512" w:hRule="atLeast"/>
        </w:trPr>
        <w:tc>
          <w:tcPr>
            <w:tcW w:w="960" w:type="dxa"/>
            <w:vMerge w:val="continue"/>
            <w:tcBorders>
              <w:top w:val="nil"/>
              <w:left w:val="single" w:color="000000" w:sz="4" w:space="0"/>
              <w:bottom w:val="nil"/>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1365" w:type="dxa"/>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.记录自查（检查）的相关情况、发现的问题以及整改情况，并保存记录。</w:t>
            </w:r>
          </w:p>
        </w:tc>
        <w:tc>
          <w:tcPr>
            <w:tcW w:w="1155" w:type="dxa"/>
            <w:vMerge w:val="continue"/>
            <w:tcBorders>
              <w:top w:val="nil"/>
              <w:left w:val="single" w:color="000000" w:sz="4" w:space="0"/>
              <w:bottom w:val="nil"/>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2028" w:type="dxa"/>
            <w:vMerge w:val="continue"/>
            <w:tcBorders>
              <w:top w:val="nil"/>
              <w:left w:val="single" w:color="000000" w:sz="4" w:space="0"/>
              <w:bottom w:val="nil"/>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r>
      <w:tr>
        <w:tblPrEx>
          <w:tblLayout w:type="fixed"/>
          <w:tblCellMar>
            <w:top w:w="71" w:type="dxa"/>
            <w:left w:w="52" w:type="dxa"/>
            <w:bottom w:w="0" w:type="dxa"/>
            <w:right w:w="49" w:type="dxa"/>
          </w:tblCellMar>
        </w:tblPrEx>
        <w:trPr>
          <w:trHeight w:val="728" w:hRule="atLeast"/>
        </w:trPr>
        <w:tc>
          <w:tcPr>
            <w:tcW w:w="960" w:type="dxa"/>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136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第三方审查</w:t>
            </w:r>
          </w:p>
        </w:tc>
        <w:tc>
          <w:tcPr>
            <w:tcW w:w="8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鼓励选择食品安全第三方专业机构开展食品安全检查，对食品安全管理体系进行评价。</w:t>
            </w:r>
          </w:p>
        </w:tc>
        <w:tc>
          <w:tcPr>
            <w:tcW w:w="1155" w:type="dxa"/>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2028" w:type="dxa"/>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r>
      <w:tr>
        <w:tblPrEx>
          <w:tblLayout w:type="fixed"/>
          <w:tblCellMar>
            <w:top w:w="71" w:type="dxa"/>
            <w:left w:w="52" w:type="dxa"/>
            <w:bottom w:w="0" w:type="dxa"/>
            <w:right w:w="49" w:type="dxa"/>
          </w:tblCellMar>
        </w:tblPrEx>
        <w:trPr>
          <w:trHeight w:val="577"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Cs w:val="21"/>
                <w:highlight w:val="none"/>
                <w:shd w:val="clear" w:color="auto" w:fill="auto"/>
              </w:rPr>
            </w:pPr>
            <w:r>
              <w:rPr>
                <w:rFonts w:hint="eastAsia" w:ascii="黑体" w:hAnsi="黑体" w:eastAsia="黑体" w:cs="黑体"/>
                <w:szCs w:val="21"/>
                <w:highlight w:val="none"/>
                <w:shd w:val="clear" w:color="auto" w:fill="auto"/>
              </w:rPr>
              <w:t>项目</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Cs w:val="21"/>
                <w:highlight w:val="none"/>
                <w:shd w:val="clear" w:color="auto" w:fill="auto"/>
              </w:rPr>
            </w:pPr>
            <w:r>
              <w:rPr>
                <w:rFonts w:hint="eastAsia" w:ascii="黑体" w:hAnsi="黑体" w:eastAsia="黑体" w:cs="黑体"/>
                <w:szCs w:val="21"/>
                <w:highlight w:val="none"/>
                <w:shd w:val="clear" w:color="auto" w:fill="auto"/>
              </w:rPr>
              <w:t>要点</w:t>
            </w:r>
          </w:p>
        </w:tc>
        <w:tc>
          <w:tcPr>
            <w:tcW w:w="8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Cs w:val="21"/>
                <w:highlight w:val="none"/>
                <w:shd w:val="clear" w:color="auto" w:fill="auto"/>
              </w:rPr>
            </w:pPr>
            <w:r>
              <w:rPr>
                <w:rFonts w:hint="eastAsia" w:ascii="黑体" w:hAnsi="黑体" w:eastAsia="黑体" w:cs="黑体"/>
                <w:szCs w:val="21"/>
                <w:highlight w:val="none"/>
                <w:shd w:val="clear" w:color="auto" w:fill="auto"/>
              </w:rPr>
              <w:t>内容</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Cs w:val="21"/>
                <w:highlight w:val="none"/>
                <w:shd w:val="clear" w:color="auto" w:fill="auto"/>
              </w:rPr>
            </w:pPr>
            <w:r>
              <w:rPr>
                <w:rFonts w:hint="eastAsia" w:ascii="黑体" w:hAnsi="黑体" w:eastAsia="黑体" w:cs="黑体"/>
                <w:szCs w:val="21"/>
                <w:highlight w:val="none"/>
                <w:shd w:val="clear" w:color="auto" w:fill="auto"/>
              </w:rPr>
              <w:t>适用对象</w:t>
            </w:r>
          </w:p>
        </w:tc>
        <w:tc>
          <w:tcPr>
            <w:tcW w:w="20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Cs w:val="21"/>
                <w:highlight w:val="none"/>
                <w:shd w:val="clear" w:color="auto" w:fill="auto"/>
              </w:rPr>
            </w:pPr>
            <w:r>
              <w:rPr>
                <w:rFonts w:hint="eastAsia" w:ascii="黑体" w:hAnsi="黑体" w:eastAsia="黑体" w:cs="黑体"/>
                <w:szCs w:val="21"/>
                <w:highlight w:val="none"/>
                <w:shd w:val="clear" w:color="auto" w:fill="auto"/>
              </w:rPr>
              <w:t>依据</w:t>
            </w:r>
          </w:p>
        </w:tc>
      </w:tr>
      <w:tr>
        <w:tblPrEx>
          <w:tblLayout w:type="fixed"/>
          <w:tblCellMar>
            <w:top w:w="71" w:type="dxa"/>
            <w:left w:w="52" w:type="dxa"/>
            <w:bottom w:w="0" w:type="dxa"/>
            <w:right w:w="49" w:type="dxa"/>
          </w:tblCellMar>
        </w:tblPrEx>
        <w:trPr>
          <w:trHeight w:val="1090" w:hRule="atLeast"/>
        </w:trPr>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建立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安全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追溯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体系</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明确体系建立要求</w:t>
            </w:r>
          </w:p>
        </w:tc>
        <w:tc>
          <w:tcPr>
            <w:tcW w:w="8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按照法律法规和本单位相关要求，如实记录并保存食品进货查验、贮存、运输、销售等环节涉及的主体信息及其证明文件、合格证明文件，以及相关设施设备运行数据等，确保食品可追溯。</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销售者</w:t>
            </w:r>
          </w:p>
        </w:tc>
        <w:tc>
          <w:tcPr>
            <w:tcW w:w="20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.《食品安全法》第四十二条</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.《食品安全法实施条例》第十八条</w:t>
            </w:r>
          </w:p>
        </w:tc>
      </w:tr>
      <w:tr>
        <w:tblPrEx>
          <w:tblLayout w:type="fixed"/>
          <w:tblCellMar>
            <w:top w:w="71" w:type="dxa"/>
            <w:left w:w="52" w:type="dxa"/>
            <w:bottom w:w="0" w:type="dxa"/>
            <w:right w:w="49" w:type="dxa"/>
          </w:tblCellMar>
        </w:tblPrEx>
        <w:trPr>
          <w:trHeight w:val="1080" w:hRule="atLeast"/>
        </w:trPr>
        <w:tc>
          <w:tcPr>
            <w:tcW w:w="960" w:type="dxa"/>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信息化追溯</w:t>
            </w:r>
          </w:p>
        </w:tc>
        <w:tc>
          <w:tcPr>
            <w:tcW w:w="83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鼓励采用信息化手段采集、留存相关经营信息，建立完善食品安全追溯体系。</w:t>
            </w:r>
          </w:p>
        </w:tc>
        <w:tc>
          <w:tcPr>
            <w:tcW w:w="1155" w:type="dxa"/>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c>
          <w:tcPr>
            <w:tcW w:w="2028" w:type="dxa"/>
            <w:vMerge w:val="continue"/>
            <w:tcBorders>
              <w:top w:val="nil"/>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highlight w:val="none"/>
                <w:shd w:val="clear" w:color="auto" w:fill="auto"/>
              </w:rPr>
            </w:pPr>
          </w:p>
        </w:tc>
      </w:tr>
    </w:tbl>
    <w:p>
      <w:pPr>
        <w:keepNext w:val="0"/>
        <w:keepLines w:val="0"/>
        <w:pageBreakBefore w:val="0"/>
        <w:widowControl w:val="0"/>
        <w:kinsoku/>
        <w:wordWrap/>
        <w:overflowPunct/>
        <w:topLinePunct w:val="0"/>
        <w:autoSpaceDE/>
        <w:autoSpaceDN/>
        <w:bidi w:val="0"/>
        <w:adjustRightInd/>
        <w:snapToGrid/>
        <w:spacing w:after="46" w:line="540" w:lineRule="exact"/>
        <w:ind w:firstLine="420" w:firstLineChars="200"/>
        <w:textAlignment w:val="auto"/>
        <w:rPr>
          <w:rFonts w:hint="eastAsia" w:ascii="仿宋" w:hAnsi="仿宋" w:eastAsia="仿宋" w:cs="仿宋"/>
          <w:szCs w:val="21"/>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40" w:lineRule="exact"/>
        <w:ind w:right="0" w:firstLine="641"/>
        <w:jc w:val="left"/>
        <w:textAlignment w:val="auto"/>
        <w:rPr>
          <w:rFonts w:hint="eastAsia" w:ascii="仿宋" w:hAnsi="仿宋" w:eastAsia="仿宋" w:cs="仿宋"/>
          <w:sz w:val="32"/>
          <w:szCs w:val="32"/>
          <w:highlight w:val="none"/>
          <w:shd w:val="clear" w:color="auto" w:fill="auto"/>
        </w:rPr>
      </w:pPr>
      <w:r>
        <w:rPr>
          <w:rFonts w:hint="eastAsia" w:ascii="仿宋" w:hAnsi="仿宋" w:eastAsia="仿宋" w:cs="仿宋"/>
          <w:sz w:val="32"/>
          <w:szCs w:val="32"/>
          <w:highlight w:val="none"/>
          <w:shd w:val="clear" w:color="auto" w:fill="auto"/>
        </w:rPr>
        <w:t>注：食品销售者开展食品安全自查；食品集中交易市场开办者、展销会举办者、柜台出租者、</w:t>
      </w:r>
    </w:p>
    <w:p>
      <w:pPr>
        <w:keepNext w:val="0"/>
        <w:keepLines w:val="0"/>
        <w:pageBreakBefore w:val="0"/>
        <w:widowControl w:val="0"/>
        <w:kinsoku/>
        <w:wordWrap/>
        <w:overflowPunct/>
        <w:topLinePunct w:val="0"/>
        <w:autoSpaceDE/>
        <w:autoSpaceDN/>
        <w:bidi w:val="0"/>
        <w:adjustRightInd/>
        <w:snapToGrid/>
        <w:spacing w:line="540" w:lineRule="exact"/>
        <w:ind w:right="0" w:firstLine="0"/>
        <w:jc w:val="left"/>
        <w:textAlignment w:val="auto"/>
        <w:rPr>
          <w:rFonts w:hint="eastAsia" w:eastAsia="黑体"/>
          <w:sz w:val="16"/>
          <w:szCs w:val="18"/>
          <w:highlight w:val="none"/>
          <w:lang w:val="en-US" w:eastAsia="zh-CN"/>
        </w:rPr>
      </w:pPr>
      <w:r>
        <w:rPr>
          <w:rFonts w:hint="eastAsia" w:ascii="仿宋" w:hAnsi="仿宋" w:eastAsia="仿宋" w:cs="仿宋"/>
          <w:sz w:val="32"/>
          <w:szCs w:val="32"/>
          <w:highlight w:val="none"/>
          <w:shd w:val="clear" w:color="auto" w:fill="auto"/>
        </w:rPr>
        <w:t>网络食品交易第三方平台开展食品安全检查。</w:t>
      </w:r>
      <w:r>
        <w:rPr>
          <w:rFonts w:hint="eastAsia" w:ascii="仿宋" w:hAnsi="仿宋" w:eastAsia="仿宋" w:cs="仿宋"/>
          <w:highlight w:val="none"/>
          <w:shd w:val="clear" w:color="auto" w:fill="auto"/>
        </w:rPr>
        <w:br w:type="page"/>
      </w:r>
      <w:r>
        <w:rPr>
          <w:rFonts w:hint="eastAsia" w:ascii="黑体" w:hAnsi="黑体" w:eastAsia="黑体" w:cs="黑体"/>
          <w:sz w:val="32"/>
          <w:highlight w:val="none"/>
          <w:shd w:val="clear" w:color="auto" w:fill="auto"/>
        </w:rPr>
        <w:t>二、</w:t>
      </w:r>
      <w:r>
        <w:rPr>
          <w:rFonts w:ascii="黑体" w:hAnsi="黑体" w:eastAsia="黑体" w:cs="黑体"/>
          <w:sz w:val="32"/>
          <w:highlight w:val="none"/>
          <w:shd w:val="clear" w:color="auto" w:fill="auto"/>
        </w:rPr>
        <w:t>食品销售者基本责任</w:t>
      </w:r>
    </w:p>
    <w:tbl>
      <w:tblPr>
        <w:tblStyle w:val="4"/>
        <w:tblW w:w="13837" w:type="dxa"/>
        <w:tblInd w:w="70" w:type="dxa"/>
        <w:tblLayout w:type="fixed"/>
        <w:tblCellMar>
          <w:top w:w="70" w:type="dxa"/>
          <w:left w:w="52" w:type="dxa"/>
          <w:bottom w:w="0" w:type="dxa"/>
          <w:right w:w="51" w:type="dxa"/>
        </w:tblCellMar>
      </w:tblPr>
      <w:tblGrid>
        <w:gridCol w:w="960"/>
        <w:gridCol w:w="1365"/>
        <w:gridCol w:w="8325"/>
        <w:gridCol w:w="1155"/>
        <w:gridCol w:w="2032"/>
      </w:tblGrid>
      <w:tr>
        <w:tblPrEx>
          <w:tblLayout w:type="fixed"/>
          <w:tblCellMar>
            <w:top w:w="70" w:type="dxa"/>
            <w:left w:w="52" w:type="dxa"/>
            <w:bottom w:w="0" w:type="dxa"/>
            <w:right w:w="51" w:type="dxa"/>
          </w:tblCellMar>
        </w:tblPrEx>
        <w:trPr>
          <w:trHeight w:val="499" w:hRule="atLeast"/>
        </w:trPr>
        <w:tc>
          <w:tcPr>
            <w:tcW w:w="960" w:type="dxa"/>
            <w:tcBorders>
              <w:top w:val="single" w:color="000000" w:sz="4" w:space="0"/>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36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832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1155" w:type="dxa"/>
            <w:tcBorders>
              <w:top w:val="single" w:color="000000" w:sz="4" w:space="0"/>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适用对象</w:t>
            </w:r>
          </w:p>
        </w:tc>
        <w:tc>
          <w:tcPr>
            <w:tcW w:w="2032" w:type="dxa"/>
            <w:tcBorders>
              <w:top w:val="single" w:color="000000" w:sz="4" w:space="0"/>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0" w:type="dxa"/>
            <w:left w:w="52" w:type="dxa"/>
            <w:bottom w:w="0" w:type="dxa"/>
            <w:right w:w="51" w:type="dxa"/>
          </w:tblCellMar>
        </w:tblPrEx>
        <w:trPr>
          <w:trHeight w:val="710" w:hRule="atLeast"/>
        </w:trPr>
        <w:tc>
          <w:tcPr>
            <w:tcW w:w="96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许可</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证（食品经营登记证、备案卡）</w:t>
            </w:r>
          </w:p>
        </w:tc>
        <w:tc>
          <w:tcPr>
            <w:tcW w:w="1365" w:type="dxa"/>
            <w:vMerge w:val="restart"/>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依法取得许可</w:t>
            </w:r>
            <w:r>
              <w:rPr>
                <w:rFonts w:hint="eastAsia" w:ascii="仿宋" w:hAnsi="仿宋" w:eastAsia="仿宋" w:cs="仿宋"/>
                <w:sz w:val="24"/>
                <w:highlight w:val="none"/>
                <w:shd w:val="clear" w:color="auto" w:fill="auto"/>
                <w:lang w:eastAsia="zh-CN"/>
              </w:rPr>
              <w:t>证</w:t>
            </w:r>
            <w:r>
              <w:rPr>
                <w:rFonts w:hint="eastAsia" w:ascii="仿宋" w:hAnsi="仿宋" w:eastAsia="仿宋" w:cs="仿宋"/>
                <w:sz w:val="24"/>
                <w:highlight w:val="none"/>
                <w:shd w:val="clear" w:color="auto" w:fill="auto"/>
              </w:rPr>
              <w:t>（登记</w:t>
            </w:r>
            <w:r>
              <w:rPr>
                <w:rFonts w:hint="eastAsia" w:ascii="仿宋" w:hAnsi="仿宋" w:eastAsia="仿宋" w:cs="仿宋"/>
                <w:sz w:val="24"/>
                <w:highlight w:val="none"/>
                <w:shd w:val="clear" w:color="auto" w:fill="auto"/>
                <w:lang w:eastAsia="zh-CN"/>
              </w:rPr>
              <w:t>证</w:t>
            </w:r>
            <w:r>
              <w:rPr>
                <w:rFonts w:hint="eastAsia" w:ascii="仿宋" w:hAnsi="仿宋" w:eastAsia="仿宋" w:cs="仿宋"/>
                <w:sz w:val="24"/>
                <w:highlight w:val="none"/>
                <w:shd w:val="clear" w:color="auto" w:fill="auto"/>
              </w:rPr>
              <w:t>、备案</w:t>
            </w:r>
            <w:r>
              <w:rPr>
                <w:rFonts w:hint="eastAsia" w:ascii="仿宋" w:hAnsi="仿宋" w:eastAsia="仿宋" w:cs="仿宋"/>
                <w:sz w:val="24"/>
                <w:highlight w:val="none"/>
                <w:shd w:val="clear" w:color="auto" w:fill="auto"/>
                <w:lang w:eastAsia="zh-CN"/>
              </w:rPr>
              <w:t>卡</w:t>
            </w:r>
            <w:r>
              <w:rPr>
                <w:rFonts w:hint="eastAsia" w:ascii="仿宋" w:hAnsi="仿宋" w:eastAsia="仿宋" w:cs="仿宋"/>
                <w:sz w:val="24"/>
                <w:highlight w:val="none"/>
                <w:shd w:val="clear" w:color="auto" w:fill="auto"/>
              </w:rPr>
              <w:t>）</w:t>
            </w:r>
          </w:p>
        </w:tc>
        <w:tc>
          <w:tcPr>
            <w:tcW w:w="83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sz w:val="24"/>
                <w:highlight w:val="none"/>
                <w:shd w:val="clear" w:color="auto" w:fill="auto"/>
                <w:lang w:eastAsia="zh-CN"/>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.从事食品销售，应当依法申请取得食品经营许可证（食品经营登记证、备案卡）。</w:t>
            </w:r>
            <w:r>
              <w:rPr>
                <w:rFonts w:hint="eastAsia" w:ascii="仿宋" w:hAnsi="仿宋" w:eastAsia="仿宋" w:cs="仿宋"/>
                <w:sz w:val="24"/>
                <w:highlight w:val="none"/>
                <w:shd w:val="clear" w:color="auto" w:fill="auto"/>
                <w:lang w:eastAsia="zh-CN"/>
              </w:rPr>
              <w:t>但是，</w:t>
            </w:r>
            <w:r>
              <w:rPr>
                <w:rFonts w:hint="eastAsia" w:ascii="仿宋" w:hAnsi="仿宋" w:eastAsia="仿宋" w:cs="仿宋"/>
                <w:sz w:val="24"/>
                <w:highlight w:val="none"/>
                <w:shd w:val="clear" w:color="auto" w:fill="auto"/>
              </w:rPr>
              <w:t>销售食用农产品</w:t>
            </w:r>
            <w:r>
              <w:rPr>
                <w:rFonts w:hint="eastAsia" w:ascii="仿宋" w:hAnsi="仿宋" w:eastAsia="仿宋" w:cs="仿宋"/>
                <w:sz w:val="24"/>
                <w:highlight w:val="none"/>
                <w:shd w:val="clear" w:color="auto" w:fill="auto"/>
                <w:lang w:eastAsia="zh-CN"/>
              </w:rPr>
              <w:t>和仅销售预包装食品的</w:t>
            </w:r>
            <w:r>
              <w:rPr>
                <w:rFonts w:hint="eastAsia" w:ascii="仿宋" w:hAnsi="仿宋" w:eastAsia="仿宋" w:cs="仿宋"/>
                <w:sz w:val="24"/>
                <w:highlight w:val="none"/>
                <w:shd w:val="clear" w:color="auto" w:fill="auto"/>
              </w:rPr>
              <w:t>，不需要取得许可证。</w:t>
            </w:r>
            <w:r>
              <w:rPr>
                <w:rFonts w:hint="eastAsia" w:ascii="仿宋" w:hAnsi="仿宋" w:eastAsia="仿宋" w:cs="仿宋"/>
                <w:sz w:val="24"/>
                <w:highlight w:val="none"/>
                <w:shd w:val="clear" w:color="auto" w:fill="auto"/>
                <w:lang w:eastAsia="zh-CN"/>
              </w:rPr>
              <w:t>仅销售预包装食品的，应当报所在地县级以上地方人民政府食品安全监督管理部门备案。</w:t>
            </w:r>
          </w:p>
        </w:tc>
        <w:tc>
          <w:tcPr>
            <w:tcW w:w="1155" w:type="dxa"/>
            <w:vMerge w:val="restart"/>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销售者</w:t>
            </w:r>
          </w:p>
        </w:tc>
        <w:tc>
          <w:tcPr>
            <w:tcW w:w="2032" w:type="dxa"/>
            <w:vMerge w:val="restart"/>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.《食品安全法》第三十五条</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.《食品安全法实施条例》第十五条</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.《食品经营许可管理办法》第十九条、第二十六条、第二十七条、第二十九条</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.《网络食品安全违法行为查处办法》第十八条</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新疆维吾尔自治区小餐饮店、小食杂店和食品摊贩登记（备案）管理办法（试行）》第三条、第六条、第七条、第十三条、第十四条、第十六条、第二十七条、第二十八条、第三十三条、第三十四条、第三十七条</w:t>
            </w:r>
          </w:p>
        </w:tc>
      </w:tr>
      <w:tr>
        <w:tblPrEx>
          <w:tblLayout w:type="fixed"/>
          <w:tblCellMar>
            <w:top w:w="70" w:type="dxa"/>
            <w:left w:w="52" w:type="dxa"/>
            <w:bottom w:w="0" w:type="dxa"/>
            <w:right w:w="51" w:type="dxa"/>
          </w:tblCellMar>
        </w:tblPrEx>
        <w:trPr>
          <w:trHeight w:val="515" w:hRule="atLeast"/>
        </w:trPr>
        <w:tc>
          <w:tcPr>
            <w:tcW w:w="960" w:type="dxa"/>
            <w:vMerge w:val="continue"/>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continue"/>
            <w:tcBorders>
              <w:left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.许可（登记）事项发生变化的，应当在变化后 </w:t>
            </w: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 xml:space="preserve"> 个工作日内向原发证的市场监管部门申请变更经营许可（登记）。经营场所（区域</w:t>
            </w:r>
            <w:r>
              <w:rPr>
                <w:rFonts w:hint="eastAsia" w:ascii="仿宋" w:hAnsi="仿宋" w:eastAsia="仿宋" w:cs="仿宋"/>
                <w:sz w:val="24"/>
                <w:highlight w:val="none"/>
                <w:shd w:val="clear" w:color="auto" w:fill="auto"/>
                <w:lang w:eastAsia="zh-CN"/>
              </w:rPr>
              <w:t>或指定地点</w:t>
            </w:r>
            <w:r>
              <w:rPr>
                <w:rFonts w:hint="eastAsia" w:ascii="仿宋" w:hAnsi="仿宋" w:eastAsia="仿宋" w:cs="仿宋"/>
                <w:sz w:val="24"/>
                <w:highlight w:val="none"/>
                <w:shd w:val="clear" w:color="auto" w:fill="auto"/>
              </w:rPr>
              <w:t>）发生变化的，应当重新申请经营许可（登记、备案）。</w:t>
            </w:r>
          </w:p>
        </w:tc>
        <w:tc>
          <w:tcPr>
            <w:tcW w:w="1155" w:type="dxa"/>
            <w:vMerge w:val="continue"/>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top w:val="single" w:color="auto" w:sz="4" w:space="0"/>
              <w:left w:val="single" w:color="000000"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0" w:type="dxa"/>
            <w:left w:w="52" w:type="dxa"/>
            <w:bottom w:w="0" w:type="dxa"/>
            <w:right w:w="51" w:type="dxa"/>
          </w:tblCellMar>
        </w:tblPrEx>
        <w:trPr>
          <w:trHeight w:val="530" w:hRule="atLeast"/>
        </w:trPr>
        <w:tc>
          <w:tcPr>
            <w:tcW w:w="960" w:type="dxa"/>
            <w:vMerge w:val="continue"/>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continue"/>
            <w:tcBorders>
              <w:left w:val="single" w:color="auto"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.鼓励取得食品经营登记证的小食杂店改善食品经营条件，达到食品经营许可条件，取得食品经营许可证。</w:t>
            </w:r>
          </w:p>
        </w:tc>
        <w:tc>
          <w:tcPr>
            <w:tcW w:w="1155" w:type="dxa"/>
            <w:vMerge w:val="continue"/>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top w:val="single" w:color="auto" w:sz="4" w:space="0"/>
              <w:left w:val="single" w:color="000000"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0" w:type="dxa"/>
            <w:left w:w="52" w:type="dxa"/>
            <w:bottom w:w="0" w:type="dxa"/>
            <w:right w:w="51" w:type="dxa"/>
          </w:tblCellMar>
        </w:tblPrEx>
        <w:trPr>
          <w:trHeight w:val="790" w:hRule="atLeast"/>
        </w:trPr>
        <w:tc>
          <w:tcPr>
            <w:tcW w:w="960" w:type="dxa"/>
            <w:vMerge w:val="continue"/>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按照许可证（食品经营登记证、备案卡）载明事项开展经营活动</w:t>
            </w:r>
          </w:p>
        </w:tc>
        <w:tc>
          <w:tcPr>
            <w:tcW w:w="83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.应当在许可</w:t>
            </w:r>
            <w:r>
              <w:rPr>
                <w:rFonts w:hint="eastAsia" w:ascii="仿宋" w:hAnsi="仿宋" w:eastAsia="仿宋" w:cs="仿宋"/>
                <w:sz w:val="24"/>
                <w:highlight w:val="none"/>
                <w:shd w:val="clear" w:color="auto" w:fill="auto"/>
                <w:lang w:eastAsia="zh-CN"/>
              </w:rPr>
              <w:t>证</w:t>
            </w:r>
            <w:r>
              <w:rPr>
                <w:rFonts w:hint="eastAsia" w:ascii="仿宋" w:hAnsi="仿宋" w:eastAsia="仿宋" w:cs="仿宋"/>
                <w:sz w:val="24"/>
                <w:highlight w:val="none"/>
                <w:shd w:val="clear" w:color="auto" w:fill="auto"/>
              </w:rPr>
              <w:t>有效期（</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 xml:space="preserve"> 年）、登记</w:t>
            </w:r>
            <w:r>
              <w:rPr>
                <w:rFonts w:hint="eastAsia" w:ascii="仿宋" w:hAnsi="仿宋" w:eastAsia="仿宋" w:cs="仿宋"/>
                <w:sz w:val="24"/>
                <w:highlight w:val="none"/>
                <w:shd w:val="clear" w:color="auto" w:fill="auto"/>
                <w:lang w:eastAsia="zh-CN"/>
              </w:rPr>
              <w:t>证</w:t>
            </w:r>
            <w:r>
              <w:rPr>
                <w:rFonts w:hint="eastAsia" w:ascii="仿宋" w:hAnsi="仿宋" w:eastAsia="仿宋" w:cs="仿宋"/>
                <w:sz w:val="24"/>
                <w:highlight w:val="none"/>
                <w:shd w:val="clear" w:color="auto" w:fill="auto"/>
              </w:rPr>
              <w:t>有效期（</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年）、备案</w:t>
            </w:r>
            <w:r>
              <w:rPr>
                <w:rFonts w:hint="eastAsia" w:ascii="仿宋" w:hAnsi="仿宋" w:eastAsia="仿宋" w:cs="仿宋"/>
                <w:sz w:val="24"/>
                <w:highlight w:val="none"/>
                <w:shd w:val="clear" w:color="auto" w:fill="auto"/>
                <w:lang w:eastAsia="zh-CN"/>
              </w:rPr>
              <w:t>卡</w:t>
            </w:r>
            <w:r>
              <w:rPr>
                <w:rFonts w:hint="eastAsia" w:ascii="仿宋" w:hAnsi="仿宋" w:eastAsia="仿宋" w:cs="仿宋"/>
                <w:sz w:val="24"/>
                <w:highlight w:val="none"/>
                <w:shd w:val="clear" w:color="auto" w:fill="auto"/>
              </w:rPr>
              <w:t>有效期（</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年）</w:t>
            </w:r>
            <w:r>
              <w:rPr>
                <w:rFonts w:hint="eastAsia" w:ascii="仿宋" w:hAnsi="仿宋" w:eastAsia="仿宋" w:cs="仿宋"/>
                <w:sz w:val="24"/>
                <w:highlight w:val="none"/>
                <w:shd w:val="clear" w:color="auto" w:fill="auto"/>
                <w:lang w:eastAsia="zh-CN"/>
              </w:rPr>
              <w:t>、仅销售预包装食品备案有效期（</w:t>
            </w: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年）</w:t>
            </w:r>
            <w:r>
              <w:rPr>
                <w:rFonts w:hint="eastAsia" w:ascii="仿宋" w:hAnsi="仿宋" w:eastAsia="仿宋" w:cs="仿宋"/>
                <w:sz w:val="24"/>
                <w:highlight w:val="none"/>
                <w:shd w:val="clear" w:color="auto" w:fill="auto"/>
              </w:rPr>
              <w:t>内开展经营活动。食品经营许可证有效期届满</w:t>
            </w:r>
            <w:r>
              <w:rPr>
                <w:rFonts w:hint="default" w:ascii="Times New Roman" w:hAnsi="Times New Roman" w:eastAsia="仿宋" w:cs="Times New Roman"/>
                <w:sz w:val="24"/>
                <w:highlight w:val="none"/>
                <w:shd w:val="clear" w:color="auto" w:fill="auto"/>
              </w:rPr>
              <w:t>30</w:t>
            </w:r>
            <w:r>
              <w:rPr>
                <w:rFonts w:hint="eastAsia" w:ascii="仿宋" w:hAnsi="仿宋" w:eastAsia="仿宋" w:cs="仿宋"/>
                <w:sz w:val="24"/>
                <w:highlight w:val="none"/>
                <w:shd w:val="clear" w:color="auto" w:fill="auto"/>
              </w:rPr>
              <w:t>个工作日前，应当向原发证的市场监管部门提出延续申请；食品经营登记证、备案卡有效期届满</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个工作日内，应当向原发证、备案的机关、机构提出延续申请。</w:t>
            </w:r>
          </w:p>
        </w:tc>
        <w:tc>
          <w:tcPr>
            <w:tcW w:w="1155" w:type="dxa"/>
            <w:vMerge w:val="continue"/>
            <w:tcBorders>
              <w:top w:val="single" w:color="auto" w:sz="4" w:space="0"/>
              <w:left w:val="single" w:color="auto" w:sz="4" w:space="0"/>
              <w:bottom w:val="single" w:color="auto"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top w:val="single" w:color="auto" w:sz="4" w:space="0"/>
              <w:left w:val="single" w:color="000000"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0" w:type="dxa"/>
            <w:left w:w="52" w:type="dxa"/>
            <w:bottom w:w="0" w:type="dxa"/>
            <w:right w:w="51" w:type="dxa"/>
          </w:tblCellMar>
        </w:tblPrEx>
        <w:trPr>
          <w:trHeight w:val="200" w:hRule="atLeast"/>
        </w:trPr>
        <w:tc>
          <w:tcPr>
            <w:tcW w:w="960" w:type="dxa"/>
            <w:vMerge w:val="continue"/>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continue"/>
            <w:tcBorders>
              <w:top w:val="nil"/>
              <w:left w:val="single" w:color="auto"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7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按照许可证（食品经营登记证、备案卡）载明的经营场所、主体业态、经营项目开展销售活动。利用自动售货设备从事销售活动的，设备放置地点应当与许可</w:t>
            </w:r>
            <w:r>
              <w:rPr>
                <w:rFonts w:hint="eastAsia" w:ascii="仿宋" w:hAnsi="仿宋" w:eastAsia="仿宋" w:cs="仿宋"/>
                <w:sz w:val="24"/>
                <w:highlight w:val="none"/>
                <w:shd w:val="clear" w:color="auto" w:fill="auto"/>
                <w:lang w:eastAsia="zh-CN"/>
              </w:rPr>
              <w:t>或备案</w:t>
            </w:r>
            <w:r>
              <w:rPr>
                <w:rFonts w:hint="eastAsia" w:ascii="仿宋" w:hAnsi="仿宋" w:eastAsia="仿宋" w:cs="仿宋"/>
                <w:sz w:val="24"/>
                <w:highlight w:val="none"/>
                <w:shd w:val="clear" w:color="auto" w:fill="auto"/>
              </w:rPr>
              <w:t>申请材料中标明的地点一致。</w:t>
            </w:r>
          </w:p>
        </w:tc>
        <w:tc>
          <w:tcPr>
            <w:tcW w:w="1155" w:type="dxa"/>
            <w:vMerge w:val="continue"/>
            <w:tcBorders>
              <w:top w:val="single" w:color="auto" w:sz="4" w:space="0"/>
              <w:left w:val="single" w:color="auto" w:sz="4" w:space="0"/>
              <w:bottom w:val="single" w:color="auto" w:sz="4" w:space="0"/>
              <w:right w:val="single" w:color="000000"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top w:val="single" w:color="auto" w:sz="4" w:space="0"/>
              <w:left w:val="single" w:color="000000"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0" w:type="dxa"/>
            <w:left w:w="52" w:type="dxa"/>
            <w:bottom w:w="0" w:type="dxa"/>
            <w:right w:w="51" w:type="dxa"/>
          </w:tblCellMar>
        </w:tblPrEx>
        <w:trPr>
          <w:trHeight w:val="250" w:hRule="atLeast"/>
        </w:trPr>
        <w:tc>
          <w:tcPr>
            <w:tcW w:w="960" w:type="dxa"/>
            <w:vMerge w:val="continue"/>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许可证（食品经营登记证、备案卡）公示</w:t>
            </w:r>
          </w:p>
        </w:tc>
        <w:tc>
          <w:tcPr>
            <w:tcW w:w="83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.在经营场所显著位置公示食品经营许可证（食品经营登记证、备案卡）正本，可以电子形式公示。</w:t>
            </w:r>
          </w:p>
        </w:tc>
        <w:tc>
          <w:tcPr>
            <w:tcW w:w="1155" w:type="dxa"/>
            <w:vMerge w:val="continue"/>
            <w:tcBorders>
              <w:top w:val="single" w:color="auto" w:sz="4" w:space="0"/>
              <w:left w:val="single" w:color="auto" w:sz="4" w:space="0"/>
              <w:bottom w:val="single" w:color="auto" w:sz="4" w:space="0"/>
              <w:right w:val="single" w:color="000000"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top w:val="single" w:color="auto" w:sz="4" w:space="0"/>
              <w:left w:val="single" w:color="000000"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0" w:type="dxa"/>
            <w:left w:w="52" w:type="dxa"/>
            <w:bottom w:w="0" w:type="dxa"/>
            <w:right w:w="51" w:type="dxa"/>
          </w:tblCellMar>
        </w:tblPrEx>
        <w:trPr>
          <w:trHeight w:val="380" w:hRule="atLeast"/>
        </w:trPr>
        <w:tc>
          <w:tcPr>
            <w:tcW w:w="960" w:type="dxa"/>
            <w:vMerge w:val="continue"/>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continue"/>
            <w:tcBorders>
              <w:top w:val="nil"/>
              <w:left w:val="single" w:color="auto" w:sz="4" w:space="0"/>
              <w:bottom w:val="nil"/>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.通过第三方平台进行交易的食品销售者在其经营活动主页面显著位置公示；通过自建网站交易的食品销售者在其网站首页显著位置公示。公示内容应当清晰可辨。</w:t>
            </w:r>
          </w:p>
        </w:tc>
        <w:tc>
          <w:tcPr>
            <w:tcW w:w="1155" w:type="dxa"/>
            <w:vMerge w:val="continue"/>
            <w:tcBorders>
              <w:top w:val="single" w:color="auto" w:sz="4" w:space="0"/>
              <w:left w:val="single" w:color="auto" w:sz="4" w:space="0"/>
              <w:bottom w:val="single" w:color="auto" w:sz="4" w:space="0"/>
              <w:right w:val="single" w:color="000000"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top w:val="single" w:color="auto" w:sz="4" w:space="0"/>
              <w:left w:val="single" w:color="000000"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0" w:type="dxa"/>
            <w:left w:w="52" w:type="dxa"/>
            <w:bottom w:w="0" w:type="dxa"/>
            <w:right w:w="51" w:type="dxa"/>
          </w:tblCellMar>
        </w:tblPrEx>
        <w:trPr>
          <w:trHeight w:val="90" w:hRule="atLeast"/>
        </w:trPr>
        <w:tc>
          <w:tcPr>
            <w:tcW w:w="960" w:type="dxa"/>
            <w:vMerge w:val="continue"/>
            <w:tcBorders>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continue"/>
            <w:tcBorders>
              <w:top w:val="nil"/>
              <w:left w:val="single" w:color="auto"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.利用自动售货设备从事销售活动的，应当按照相关规定和许可</w:t>
            </w:r>
            <w:r>
              <w:rPr>
                <w:rFonts w:hint="eastAsia" w:ascii="仿宋" w:hAnsi="仿宋" w:eastAsia="仿宋" w:cs="仿宋"/>
                <w:sz w:val="24"/>
                <w:highlight w:val="none"/>
                <w:shd w:val="clear" w:color="auto" w:fill="auto"/>
                <w:lang w:eastAsia="zh-CN"/>
              </w:rPr>
              <w:t>或备案</w:t>
            </w:r>
            <w:r>
              <w:rPr>
                <w:rFonts w:hint="eastAsia" w:ascii="仿宋" w:hAnsi="仿宋" w:eastAsia="仿宋" w:cs="仿宋"/>
                <w:sz w:val="24"/>
                <w:highlight w:val="none"/>
                <w:shd w:val="clear" w:color="auto" w:fill="auto"/>
              </w:rPr>
              <w:t>申请材料中标明的方式，在自动售货设备的醒目位置公示食品经营许可证等信息。</w:t>
            </w:r>
          </w:p>
        </w:tc>
        <w:tc>
          <w:tcPr>
            <w:tcW w:w="1155" w:type="dxa"/>
            <w:vMerge w:val="continue"/>
            <w:tcBorders>
              <w:top w:val="single" w:color="auto" w:sz="4" w:space="0"/>
              <w:left w:val="single" w:color="auto" w:sz="4" w:space="0"/>
              <w:bottom w:val="single" w:color="auto" w:sz="4" w:space="0"/>
              <w:right w:val="single" w:color="000000"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top w:val="single" w:color="auto" w:sz="4" w:space="0"/>
              <w:left w:val="single" w:color="000000"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365" w:type="dxa"/>
            <w:tcBorders>
              <w:top w:val="single" w:color="000000" w:sz="4" w:space="0"/>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832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1155" w:type="dxa"/>
            <w:tcBorders>
              <w:top w:val="single" w:color="000000" w:sz="4" w:space="0"/>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适用对象</w:t>
            </w:r>
          </w:p>
        </w:tc>
        <w:tc>
          <w:tcPr>
            <w:tcW w:w="2032" w:type="dxa"/>
            <w:tcBorders>
              <w:top w:val="single" w:color="000000" w:sz="4" w:space="0"/>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0" w:type="dxa"/>
            <w:left w:w="52" w:type="dxa"/>
            <w:bottom w:w="0" w:type="dxa"/>
            <w:right w:w="51" w:type="dxa"/>
          </w:tblCellMar>
        </w:tblPrEx>
        <w:trPr>
          <w:trHeight w:val="880" w:hRule="atLeast"/>
        </w:trPr>
        <w:tc>
          <w:tcPr>
            <w:tcW w:w="96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许可</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证（食品经营登记证、备案卡）</w:t>
            </w:r>
          </w:p>
        </w:tc>
        <w:tc>
          <w:tcPr>
            <w:tcW w:w="1365"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 xml:space="preserve"> 禁止行为</w:t>
            </w:r>
          </w:p>
        </w:tc>
        <w:tc>
          <w:tcPr>
            <w:tcW w:w="832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.不得伪造、涂改、倒卖、出租、出借、转让许可证（食品经营登记证）；备案卡不得伪造、变造、冒用、出租、出借或以其他形式转让。</w:t>
            </w:r>
          </w:p>
        </w:tc>
        <w:tc>
          <w:tcPr>
            <w:tcW w:w="1155" w:type="dxa"/>
            <w:vMerge w:val="restart"/>
            <w:tcBorders>
              <w:top w:val="single" w:color="auto" w:sz="4" w:space="0"/>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restart"/>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.《新疆维吾尔自治区食品小作坊、小餐饮店、小食杂店和食品摊贩管理条例》第十三条、第十四条。</w:t>
            </w:r>
          </w:p>
        </w:tc>
      </w:tr>
      <w:tr>
        <w:tblPrEx>
          <w:tblLayout w:type="fixed"/>
          <w:tblCellMar>
            <w:top w:w="70" w:type="dxa"/>
            <w:left w:w="52" w:type="dxa"/>
            <w:bottom w:w="0" w:type="dxa"/>
            <w:right w:w="51" w:type="dxa"/>
          </w:tblCellMar>
        </w:tblPrEx>
        <w:trPr>
          <w:trHeight w:val="530" w:hRule="atLeast"/>
        </w:trPr>
        <w:tc>
          <w:tcPr>
            <w:tcW w:w="960"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continue"/>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8325" w:type="dxa"/>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.未获得许可（登记、备案），不得开展食品销售活动。</w:t>
            </w:r>
          </w:p>
        </w:tc>
        <w:tc>
          <w:tcPr>
            <w:tcW w:w="1155"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0" w:type="dxa"/>
            <w:left w:w="52" w:type="dxa"/>
            <w:bottom w:w="0" w:type="dxa"/>
            <w:right w:w="51" w:type="dxa"/>
          </w:tblCellMar>
        </w:tblPrEx>
        <w:trPr>
          <w:trHeight w:val="509" w:hRule="atLeast"/>
        </w:trPr>
        <w:tc>
          <w:tcPr>
            <w:tcW w:w="960"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continue"/>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.不得超出许可（登记、备案）经营项目开展销售活动。</w:t>
            </w:r>
          </w:p>
        </w:tc>
        <w:tc>
          <w:tcPr>
            <w:tcW w:w="1155"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0" w:type="dxa"/>
            <w:left w:w="52" w:type="dxa"/>
            <w:bottom w:w="0" w:type="dxa"/>
            <w:right w:w="51" w:type="dxa"/>
          </w:tblCellMar>
        </w:tblPrEx>
        <w:trPr>
          <w:trHeight w:val="865" w:hRule="atLeast"/>
        </w:trPr>
        <w:tc>
          <w:tcPr>
            <w:tcW w:w="960"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 xml:space="preserve"> 准入限制</w:t>
            </w:r>
          </w:p>
        </w:tc>
        <w:tc>
          <w:tcPr>
            <w:tcW w:w="8325" w:type="dxa"/>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.隐瞒真实情况或者提供虚假材料申请食品经营许可的，申请人在 </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年内不得再次申请食品经营许可。</w:t>
            </w:r>
          </w:p>
        </w:tc>
        <w:tc>
          <w:tcPr>
            <w:tcW w:w="1155"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.《食品安全法》第一百三十五条</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.《食品经营许可管理办法》第四十六条、第四十七条</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
              </w:rPr>
              <w:t>3</w:t>
            </w:r>
            <w:r>
              <w:rPr>
                <w:rFonts w:hint="eastAsia" w:ascii="仿宋" w:hAnsi="仿宋" w:eastAsia="仿宋" w:cs="仿宋"/>
                <w:sz w:val="24"/>
                <w:highlight w:val="none"/>
                <w:shd w:val="clear" w:color="auto" w:fill="auto"/>
              </w:rPr>
              <w:t>.《新疆维吾尔自治区食品小作坊、小餐饮店、小食杂店和食品摊贩管理条例》第四十九条</w:t>
            </w:r>
          </w:p>
        </w:tc>
      </w:tr>
      <w:tr>
        <w:tblPrEx>
          <w:tblLayout w:type="fixed"/>
          <w:tblCellMar>
            <w:top w:w="70" w:type="dxa"/>
            <w:left w:w="52" w:type="dxa"/>
            <w:bottom w:w="0" w:type="dxa"/>
            <w:right w:w="51" w:type="dxa"/>
          </w:tblCellMar>
        </w:tblPrEx>
        <w:trPr>
          <w:trHeight w:val="825" w:hRule="atLeast"/>
        </w:trPr>
        <w:tc>
          <w:tcPr>
            <w:tcW w:w="960"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.以欺骗、贿赂等不正当手段取得食品经营许可的，被许可人在 </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年内不得再次申请食品经营许可。</w:t>
            </w:r>
          </w:p>
        </w:tc>
        <w:tc>
          <w:tcPr>
            <w:tcW w:w="1155"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0" w:type="dxa"/>
            <w:left w:w="52" w:type="dxa"/>
            <w:bottom w:w="0" w:type="dxa"/>
            <w:right w:w="51" w:type="dxa"/>
          </w:tblCellMar>
        </w:tblPrEx>
        <w:trPr>
          <w:trHeight w:val="705" w:hRule="atLeast"/>
        </w:trPr>
        <w:tc>
          <w:tcPr>
            <w:tcW w:w="960"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.被吊销许可证的食品销售者 </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 xml:space="preserve"> 年内不得申请食品经营许可。</w:t>
            </w:r>
          </w:p>
        </w:tc>
        <w:tc>
          <w:tcPr>
            <w:tcW w:w="1155"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0" w:type="dxa"/>
            <w:left w:w="52" w:type="dxa"/>
            <w:bottom w:w="0" w:type="dxa"/>
            <w:right w:w="51" w:type="dxa"/>
          </w:tblCellMar>
        </w:tblPrEx>
        <w:trPr>
          <w:trHeight w:val="740" w:hRule="atLeast"/>
        </w:trPr>
        <w:tc>
          <w:tcPr>
            <w:tcW w:w="960"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w:t>
            </w:r>
            <w:r>
              <w:rPr>
                <w:rFonts w:hint="eastAsia" w:ascii="仿宋" w:hAnsi="仿宋" w:eastAsia="仿宋" w:cs="仿宋"/>
                <w:sz w:val="24"/>
                <w:highlight w:val="none"/>
                <w:shd w:val="clear" w:color="auto" w:fill="auto"/>
                <w:lang w:eastAsia="zh-CN"/>
              </w:rPr>
              <w:t>食品经营者聘用严重违法犯罪者的</w:t>
            </w:r>
            <w:r>
              <w:rPr>
                <w:rFonts w:hint="eastAsia" w:ascii="仿宋" w:hAnsi="仿宋" w:eastAsia="仿宋" w:cs="仿宋"/>
                <w:sz w:val="24"/>
                <w:highlight w:val="none"/>
                <w:shd w:val="clear" w:color="auto" w:fill="auto"/>
              </w:rPr>
              <w:t>，由市场监管部门吊销许可证。</w:t>
            </w:r>
          </w:p>
        </w:tc>
        <w:tc>
          <w:tcPr>
            <w:tcW w:w="1155" w:type="dxa"/>
            <w:vMerge w:val="continue"/>
            <w:tcBorders>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left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r>
        <w:tblPrEx>
          <w:tblLayout w:type="fixed"/>
          <w:tblCellMar>
            <w:top w:w="70" w:type="dxa"/>
            <w:left w:w="52" w:type="dxa"/>
            <w:bottom w:w="0" w:type="dxa"/>
            <w:right w:w="51" w:type="dxa"/>
          </w:tblCellMar>
        </w:tblPrEx>
        <w:trPr>
          <w:trHeight w:val="1405" w:hRule="atLeast"/>
        </w:trPr>
        <w:tc>
          <w:tcPr>
            <w:tcW w:w="960" w:type="dxa"/>
            <w:vMerge w:val="continue"/>
            <w:tcBorders>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365" w:type="dxa"/>
            <w:vMerge w:val="continue"/>
            <w:tcBorders>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8325" w:type="dxa"/>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280" w:lineRule="exact"/>
              <w:textAlignment w:val="auto"/>
              <w:rPr>
                <w:rFonts w:hint="default" w:ascii="仿宋" w:hAnsi="仿宋" w:eastAsia="仿宋" w:cs="仿宋"/>
                <w:sz w:val="24"/>
                <w:highlight w:val="none"/>
                <w:shd w:val="clear" w:color="auto" w:fill="auto"/>
                <w:lang w:val="en"/>
              </w:rPr>
            </w:pPr>
            <w:r>
              <w:rPr>
                <w:rFonts w:hint="default" w:ascii="Times New Roman" w:hAnsi="Times New Roman" w:eastAsia="仿宋" w:cs="Times New Roman"/>
                <w:sz w:val="24"/>
                <w:highlight w:val="none"/>
                <w:shd w:val="clear" w:color="auto" w:fill="auto"/>
                <w:lang w:val="en"/>
              </w:rPr>
              <w:t>5</w:t>
            </w:r>
            <w:r>
              <w:rPr>
                <w:rFonts w:hint="default" w:ascii="仿宋" w:hAnsi="仿宋" w:eastAsia="仿宋" w:cs="仿宋"/>
                <w:sz w:val="24"/>
                <w:highlight w:val="none"/>
                <w:shd w:val="clear" w:color="auto" w:fill="auto"/>
                <w:lang w:val="en"/>
              </w:rPr>
              <w:t>.</w:t>
            </w:r>
            <w:r>
              <w:rPr>
                <w:rFonts w:hint="eastAsia" w:ascii="仿宋" w:hAnsi="仿宋" w:eastAsia="仿宋" w:cs="仿宋"/>
                <w:sz w:val="24"/>
                <w:highlight w:val="none"/>
                <w:shd w:val="clear" w:color="auto" w:fill="auto"/>
              </w:rPr>
              <w:t>获得食品经营登记证的小食杂店和获得备案卡的食品摊贩在一年内累计两次受到责令停产停业处罚的，其负责人和直接责任人员三年内不得从事食品经营活动。</w:t>
            </w:r>
          </w:p>
        </w:tc>
        <w:tc>
          <w:tcPr>
            <w:tcW w:w="1155" w:type="dxa"/>
            <w:tcBorders>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2032" w:type="dxa"/>
            <w:vMerge w:val="continue"/>
            <w:tcBorders>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r>
    </w:tbl>
    <w:p>
      <w:pPr>
        <w:rPr>
          <w:highlight w:val="none"/>
        </w:rPr>
      </w:pPr>
    </w:p>
    <w:tbl>
      <w:tblPr>
        <w:tblStyle w:val="4"/>
        <w:tblW w:w="13837" w:type="dxa"/>
        <w:tblInd w:w="70" w:type="dxa"/>
        <w:tblLayout w:type="fixed"/>
        <w:tblCellMar>
          <w:top w:w="71" w:type="dxa"/>
          <w:left w:w="52" w:type="dxa"/>
          <w:bottom w:w="0" w:type="dxa"/>
          <w:right w:w="47" w:type="dxa"/>
        </w:tblCellMar>
      </w:tblPr>
      <w:tblGrid>
        <w:gridCol w:w="960"/>
        <w:gridCol w:w="1350"/>
        <w:gridCol w:w="15"/>
        <w:gridCol w:w="8325"/>
        <w:gridCol w:w="1140"/>
        <w:gridCol w:w="15"/>
        <w:gridCol w:w="2032"/>
      </w:tblGrid>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832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适用对象</w:t>
            </w:r>
          </w:p>
        </w:tc>
        <w:tc>
          <w:tcPr>
            <w:tcW w:w="203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2158"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安全</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管理</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制度</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rPr>
              <w:t>建立并</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执行食品安全管理制度</w:t>
            </w:r>
          </w:p>
        </w:tc>
        <w:tc>
          <w:tcPr>
            <w:tcW w:w="832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明确并落实以下主要内容：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.从业人员食品安全知识培训要求；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.食品安全管理人员的配备、培训、考核要求，记录培训和考核情况；</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.建立食品安全责任制，明确企业主要负责人、食品安全管理人员、其他与食品相关人员，以及食品安全管理机构的食品安全管理责任及分工；</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.食品检验工作要求；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.其他需要明确的管理要求。</w:t>
            </w:r>
          </w:p>
        </w:tc>
        <w:tc>
          <w:tcPr>
            <w:tcW w:w="1155"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销售</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企业</w:t>
            </w:r>
          </w:p>
        </w:tc>
        <w:tc>
          <w:tcPr>
            <w:tcW w:w="203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.《食品安全法》第四十四条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.《食品安全法实施条例》第十九条</w:t>
            </w: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.《企业落实食品安全主体责任监督管理规定》</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.《关于贯彻落实&lt;企业落实食品安全主体责任监督管理规定&gt;的实施意见》</w:t>
            </w: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lang w:val="en-US" w:eastAsia="zh-CN"/>
              </w:rPr>
              <w:t>2</w:t>
            </w:r>
            <w:r>
              <w:rPr>
                <w:rFonts w:hint="eastAsia" w:ascii="仿宋" w:hAnsi="仿宋" w:eastAsia="仿宋" w:cs="仿宋"/>
                <w:sz w:val="24"/>
                <w:highlight w:val="none"/>
                <w:shd w:val="clear" w:color="auto" w:fill="auto"/>
                <w:lang w:val="en-US" w:eastAsia="zh-CN"/>
              </w:rPr>
              <w:t>依法配备食品安全总监、食品安全员等食品安全管理人员</w:t>
            </w:r>
          </w:p>
        </w:tc>
        <w:tc>
          <w:tcPr>
            <w:tcW w:w="832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.在依法配备食品安全员的基础上，大中型食品销售企业、连锁销售企业总部应当配备食品安全总监。县级以上地方市场监督管理部门应当结合本地区实际，指导本辖区具备条件的企业配备食品安全总监。</w:t>
            </w:r>
          </w:p>
        </w:tc>
        <w:tc>
          <w:tcPr>
            <w:tcW w:w="1155"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3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3317"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建立健全日管控、周排查、月调度工作制度和机制</w:t>
            </w:r>
          </w:p>
        </w:tc>
        <w:tc>
          <w:tcPr>
            <w:tcW w:w="8325"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食品销售企业应当建立基于食品安全风险防控的动态管理机制，结合企业实际，落实自查要求，制定食品安全风险管控清单，建立健全日管控、周排查、月调度工作制度和机制：</w:t>
            </w:r>
          </w:p>
          <w:p>
            <w:pPr>
              <w:pageBreakBefore w:val="0"/>
              <w:numPr>
                <w:ilvl w:val="0"/>
                <w:numId w:val="2"/>
              </w:numPr>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企业应当建立食品安全日管控制度。食品安全员每日根据风险管控清单进行检查，形成《每日食品安全检查记录》，对发现的食品安全风险隐患，应当立即采取防范措施，按照程序及时上报食品安全总监或者企业主要负责人。未发现问题的，也应当予以记录，实行零风险报告。</w:t>
            </w:r>
          </w:p>
          <w:p>
            <w:pPr>
              <w:pageBreakBefore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2</w:t>
            </w:r>
            <w:r>
              <w:rPr>
                <w:rFonts w:hint="eastAsia" w:ascii="仿宋" w:hAnsi="仿宋" w:eastAsia="仿宋" w:cs="仿宋"/>
                <w:sz w:val="24"/>
                <w:highlight w:val="none"/>
                <w:shd w:val="clear" w:color="auto" w:fill="auto"/>
                <w:lang w:val="en-US" w:eastAsia="zh-CN"/>
              </w:rPr>
              <w:t>）企业应当建立食品安全周排查制度。食品安全总监或者食品安全员每周至少组织</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次风险隐患排查，分析研判食品安全管理情况，研究解决日管控中发现的问题，形成《每周食品安全排查治理报告》。</w:t>
            </w:r>
          </w:p>
        </w:tc>
        <w:tc>
          <w:tcPr>
            <w:tcW w:w="1155"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3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1638"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安全</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管理</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制度</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建立健全日管控、周排查、月调度工作制度和机制</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）企业应当建立食品安全月调度制度。企业主要负责人每月至少听取</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次食品安全总监管理工作情况汇报，对当月食品安全日常管理、风险隐患排查治理等情况进行工作总结，对下个月重点工作作出调度安排，形成《每月食品安全调度会议纪要》。</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销售</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企业</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036"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鼓励</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lang w:val="en-US" w:eastAsia="zh-CN"/>
              </w:rPr>
              <w:t>鼓励具备条件的食品销售者配备食品安全总监、食品安全员等食品安全管理人员，结合实际建立健全并落实日管控、周排查、月调度工作制度和机制。</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lang w:eastAsia="zh-CN"/>
              </w:rPr>
              <w:t>食品销售者</w:t>
            </w: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795"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人员</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管理</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lang w:val="en-US" w:eastAsia="zh-CN"/>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主要负责</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.落实企业食品安全管理制度，对本企业的食品安全工作全面负责。</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销售</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lang w:eastAsia="zh-CN"/>
              </w:rPr>
            </w:pPr>
            <w:r>
              <w:rPr>
                <w:rFonts w:hint="eastAsia" w:ascii="仿宋" w:hAnsi="仿宋" w:eastAsia="仿宋" w:cs="仿宋"/>
                <w:sz w:val="24"/>
                <w:highlight w:val="none"/>
                <w:shd w:val="clear" w:color="auto" w:fill="auto"/>
              </w:rPr>
              <w:t>企业</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.《食品安全法》第四十四条、第四十五条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.《食品安全法实施条例》第十九条、第二十条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.《食品安全国家标准食品经营过程卫 生 规 范 》（</w:t>
            </w:r>
            <w:r>
              <w:rPr>
                <w:rFonts w:hint="default" w:ascii="Times New Roman" w:hAnsi="Times New Roman" w:eastAsia="仿宋" w:cs="Times New Roman"/>
                <w:sz w:val="24"/>
                <w:highlight w:val="none"/>
                <w:shd w:val="clear" w:color="auto" w:fill="auto"/>
              </w:rPr>
              <w:t>GB31621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2014</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.《食品经营许可管理办法》第十一条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206"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lang w:val="en-US" w:eastAsia="zh-CN"/>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.建立并落实食品安全责任制，督促检查相关人员落实岗位职责情况，落实供货商管理、进货查验、食品安全自查、追溯体系建立、经营过程控制等环节要求情况等。</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lang w:eastAsia="zh-CN"/>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2253" w:hRule="atLeast"/>
        </w:trPr>
        <w:tc>
          <w:tcPr>
            <w:tcW w:w="960" w:type="dxa"/>
            <w:vMerge w:val="continue"/>
            <w:tcBorders>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lang w:val="en-US" w:eastAsia="zh-CN"/>
              </w:rPr>
            </w:pPr>
          </w:p>
        </w:tc>
        <w:tc>
          <w:tcPr>
            <w:tcW w:w="8340" w:type="dxa"/>
            <w:gridSpan w:val="2"/>
            <w:tcBorders>
              <w:top w:val="single" w:color="000000" w:sz="4" w:space="0"/>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w:t>
            </w:r>
            <w:r>
              <w:rPr>
                <w:rFonts w:hint="eastAsia" w:ascii="仿宋" w:hAnsi="仿宋" w:eastAsia="仿宋" w:cs="仿宋"/>
                <w:sz w:val="24"/>
                <w:highlight w:val="none"/>
                <w:shd w:val="clear" w:color="auto" w:fill="auto"/>
              </w:rPr>
              <w:t>企业主要负责人应对本企业食品安全工作全面负责，建立并落实食品安全主体责任的长效机制；支持和保障食品安全总监、食品安全员依法开展食品安全管理工作；按照《规定》要求，结合本企业实际，细化制定《食品安全总监职责》《食品安全员守则》；定期组织开展食品安全管理人员法律、法规、标准和专业知识培训、考核，确保食品安全总监、食品安全员具备相应能力。</w:t>
            </w:r>
          </w:p>
        </w:tc>
        <w:tc>
          <w:tcPr>
            <w:tcW w:w="1140" w:type="dxa"/>
            <w:vMerge w:val="continue"/>
            <w:tcBorders>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lang w:eastAsia="zh-CN"/>
              </w:rPr>
            </w:pPr>
          </w:p>
        </w:tc>
        <w:tc>
          <w:tcPr>
            <w:tcW w:w="2047" w:type="dxa"/>
            <w:gridSpan w:val="2"/>
            <w:vMerge w:val="continue"/>
            <w:tcBorders>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1391"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人员</w:t>
            </w:r>
          </w:p>
          <w:p>
            <w:pPr>
              <w:pageBreakBefore w:val="0"/>
              <w:kinsoku/>
              <w:wordWrap/>
              <w:overflowPunct/>
              <w:topLinePunct w:val="0"/>
              <w:autoSpaceDE/>
              <w:autoSpaceDN/>
              <w:bidi w:val="0"/>
              <w:adjustRightInd/>
              <w:snapToGrid/>
              <w:spacing w:line="280" w:lineRule="exact"/>
              <w:jc w:val="center"/>
              <w:textAlignment w:val="auto"/>
              <w:rPr>
                <w:rFonts w:hint="default" w:ascii="黑体" w:hAnsi="黑体" w:eastAsia="黑体" w:cs="黑体"/>
                <w:sz w:val="24"/>
                <w:highlight w:val="none"/>
                <w:shd w:val="clear" w:color="auto" w:fill="auto"/>
                <w:lang w:val="en"/>
              </w:rPr>
            </w:pPr>
            <w:r>
              <w:rPr>
                <w:rFonts w:hint="eastAsia" w:ascii="仿宋" w:hAnsi="仿宋" w:eastAsia="仿宋" w:cs="仿宋"/>
                <w:sz w:val="24"/>
                <w:highlight w:val="none"/>
                <w:shd w:val="clear" w:color="auto" w:fill="auto"/>
              </w:rPr>
              <w:t>管理</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食品安</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全管理人员</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食品销售企业应当依法配备与企业规模、食品类别、风险等级、管理水平、安全状况等相适应的食品安全总监、食品安全员等食品安全管理人员，明确企业主要负责人、食品安全总监、食品安全员等的岗位职责。</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销售</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企业</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.《国家卫生计生委关于印发有碍食品安全的疾病目录的通知》（国卫食品发〔</w:t>
            </w:r>
            <w:r>
              <w:rPr>
                <w:rFonts w:hint="default" w:ascii="Times New Roman" w:hAnsi="Times New Roman" w:eastAsia="仿宋" w:cs="Times New Roman"/>
                <w:sz w:val="24"/>
                <w:highlight w:val="none"/>
                <w:shd w:val="clear" w:color="auto" w:fill="auto"/>
              </w:rPr>
              <w:t>2016</w:t>
            </w:r>
            <w:r>
              <w:rPr>
                <w:rFonts w:hint="eastAsia" w:ascii="仿宋" w:hAnsi="仿宋" w:eastAsia="仿宋" w:cs="仿宋"/>
                <w:sz w:val="24"/>
                <w:highlight w:val="none"/>
                <w:shd w:val="clear" w:color="auto" w:fill="auto"/>
              </w:rPr>
              <w:t xml:space="preserve">〕 </w:t>
            </w:r>
            <w:r>
              <w:rPr>
                <w:rFonts w:hint="default" w:ascii="Times New Roman" w:hAnsi="Times New Roman" w:eastAsia="仿宋" w:cs="Times New Roman"/>
                <w:sz w:val="24"/>
                <w:highlight w:val="none"/>
                <w:shd w:val="clear" w:color="auto" w:fill="auto"/>
              </w:rPr>
              <w:t>31</w:t>
            </w:r>
            <w:r>
              <w:rPr>
                <w:rFonts w:hint="eastAsia" w:ascii="仿宋" w:hAnsi="仿宋" w:eastAsia="仿宋" w:cs="仿宋"/>
                <w:sz w:val="24"/>
                <w:highlight w:val="none"/>
                <w:shd w:val="clear" w:color="auto" w:fill="auto"/>
              </w:rPr>
              <w:t>号）</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default" w:ascii="Times New Roman" w:hAnsi="Times New Roman" w:eastAsia="仿宋" w:cs="Times New Roman"/>
                <w:sz w:val="24"/>
                <w:highlight w:val="none"/>
                <w:shd w:val="clear" w:color="auto" w:fill="auto"/>
                <w:lang w:val="en-US" w:eastAsia="zh-CN"/>
              </w:rPr>
              <w:t>6</w:t>
            </w:r>
            <w:r>
              <w:rPr>
                <w:rFonts w:hint="eastAsia" w:ascii="仿宋" w:hAnsi="仿宋" w:eastAsia="仿宋" w:cs="仿宋"/>
                <w:sz w:val="24"/>
                <w:highlight w:val="none"/>
                <w:shd w:val="clear" w:color="auto" w:fill="auto"/>
                <w:lang w:val="en-US" w:eastAsia="zh-CN"/>
              </w:rPr>
              <w:t>.《企业落实食品安全主体责任监督管理规定》</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7</w:t>
            </w:r>
            <w:r>
              <w:rPr>
                <w:rFonts w:hint="eastAsia" w:ascii="仿宋" w:hAnsi="仿宋" w:eastAsia="仿宋" w:cs="仿宋"/>
                <w:sz w:val="24"/>
                <w:highlight w:val="none"/>
                <w:shd w:val="clear" w:color="auto" w:fill="auto"/>
                <w:lang w:val="en-US" w:eastAsia="zh-CN"/>
              </w:rPr>
              <w:t>.《关于贯彻落实&lt;企业落实食品安全主体责任监督管理规定&gt;的实施意见》</w:t>
            </w:r>
          </w:p>
        </w:tc>
      </w:tr>
      <w:tr>
        <w:tblPrEx>
          <w:tblLayout w:type="fixed"/>
          <w:tblCellMar>
            <w:top w:w="71" w:type="dxa"/>
            <w:left w:w="52" w:type="dxa"/>
            <w:bottom w:w="0" w:type="dxa"/>
            <w:right w:w="47" w:type="dxa"/>
          </w:tblCellMar>
        </w:tblPrEx>
        <w:trPr>
          <w:trHeight w:val="1266"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2</w:t>
            </w:r>
            <w:r>
              <w:rPr>
                <w:rFonts w:hint="eastAsia" w:ascii="仿宋" w:hAnsi="仿宋" w:eastAsia="仿宋" w:cs="仿宋"/>
                <w:sz w:val="24"/>
                <w:highlight w:val="none"/>
                <w:shd w:val="clear" w:color="auto" w:fill="auto"/>
                <w:lang w:val="en-US" w:eastAsia="zh-CN"/>
              </w:rPr>
              <w:t>.</w:t>
            </w:r>
            <w:r>
              <w:rPr>
                <w:rFonts w:hint="eastAsia" w:ascii="仿宋" w:hAnsi="仿宋" w:eastAsia="仿宋" w:cs="仿宋"/>
                <w:sz w:val="24"/>
                <w:highlight w:val="none"/>
                <w:shd w:val="clear" w:color="auto" w:fill="auto"/>
              </w:rPr>
              <w:t>食品生产经营企业应保持食品安全总监、食品安全员相对稳定，并有任命文件、会议纪要等印证资料，食品安全总监及食品安全员也可为专职或兼职人员（食品安全员应为本企业固定职工）</w:t>
            </w:r>
            <w:r>
              <w:rPr>
                <w:rFonts w:hint="eastAsia" w:ascii="仿宋" w:hAnsi="仿宋" w:eastAsia="仿宋" w:cs="仿宋"/>
                <w:sz w:val="24"/>
                <w:highlight w:val="none"/>
                <w:shd w:val="clear" w:color="auto" w:fill="auto"/>
                <w:lang w:val="en-US" w:eastAsia="zh-CN"/>
              </w:rPr>
              <w:t>。</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3192"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.食品安全总监、食品安全员应当具备下列食品安全管理能力：</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）掌握相应的食品安全法律法规、食品安全标准；</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2</w:t>
            </w:r>
            <w:r>
              <w:rPr>
                <w:rFonts w:hint="eastAsia" w:ascii="仿宋" w:hAnsi="仿宋" w:eastAsia="仿宋" w:cs="仿宋"/>
                <w:sz w:val="24"/>
                <w:highlight w:val="none"/>
                <w:shd w:val="clear" w:color="auto" w:fill="auto"/>
                <w:lang w:val="en-US" w:eastAsia="zh-CN"/>
              </w:rPr>
              <w:t>）具备识别和防控相应食品安全风险的专业知识；</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）熟悉本企业食品安全相关设施设备、工艺流程、操作规程等生产经营过程控制要求；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）参加企业组织的食品安全管理人员培训并通过考核；</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）其他应当具备的食品安全管理能力。</w:t>
            </w:r>
          </w:p>
          <w:p>
            <w:pPr>
              <w:pageBreakBefore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lang w:val="en-US" w:eastAsia="zh-CN"/>
              </w:rPr>
              <w:t>食品销售企业可以将符合前款规定的企业负责人、食品安全管理人员明确为食品安全总监、食品安全员。</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925" w:hRule="atLeast"/>
        </w:trPr>
        <w:tc>
          <w:tcPr>
            <w:tcW w:w="960" w:type="dxa"/>
            <w:vMerge w:val="continue"/>
            <w:tcBorders>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w:t>
            </w:r>
            <w:r>
              <w:rPr>
                <w:rFonts w:hint="eastAsia" w:ascii="仿宋" w:hAnsi="仿宋" w:eastAsia="仿宋" w:cs="仿宋"/>
                <w:sz w:val="24"/>
                <w:highlight w:val="none"/>
                <w:shd w:val="clear" w:color="auto" w:fill="auto"/>
              </w:rPr>
              <w:t>培训和考核情况应当记录，并建立培训档案。</w:t>
            </w:r>
          </w:p>
        </w:tc>
        <w:tc>
          <w:tcPr>
            <w:tcW w:w="1140" w:type="dxa"/>
            <w:vMerge w:val="continue"/>
            <w:tcBorders>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auto"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604"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人员</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管理</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食品安</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全管理人员</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食品安全总监按照职责要求直接对本企业主要负责人负责，协助主要负责人做好食品安全管理工作，承担下列职责：</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）组织拟定食品安全管理制度，督促落实食品安全责任制，明确从业人员健康管理、供货者管理、进货查验、销售过程控制、出厂检验、追溯体系建设、投诉举报处理等食品安全方面的责任要求；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2</w:t>
            </w:r>
            <w:r>
              <w:rPr>
                <w:rFonts w:hint="eastAsia" w:ascii="仿宋" w:hAnsi="仿宋" w:eastAsia="仿宋" w:cs="仿宋"/>
                <w:sz w:val="24"/>
                <w:highlight w:val="none"/>
                <w:shd w:val="clear" w:color="auto" w:fill="auto"/>
                <w:lang w:val="en-US" w:eastAsia="zh-CN"/>
              </w:rPr>
              <w:t>）组织拟定并督促落实食品安全风险防控措施，定期组织食品安全自查，评估食品安全状况，及时向企业主要负责人报告食品安全工作情况并提出改进措施，阻止、纠正食品安全违法行为，按照规定组织实施食品召回；</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）组织拟定食品安全事故处置方案，组织开展应急演练，落实食品安全事故报告义务，采取措施防止事故扩大；</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）负责管理、督促、指导食品安全员按照职责做好相关工作，组织开展职工食品安全教育、培训、考核；</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w:t>
            </w:r>
            <w:r>
              <w:rPr>
                <w:rFonts w:hint="eastAsia" w:ascii="仿宋" w:hAnsi="仿宋" w:eastAsia="仿宋" w:cs="仿宋"/>
                <w:w w:val="95"/>
                <w:sz w:val="24"/>
                <w:highlight w:val="none"/>
                <w:shd w:val="clear" w:color="auto" w:fill="auto"/>
                <w:lang w:val="en-US" w:eastAsia="zh-CN"/>
              </w:rPr>
              <w:t>接受和配合监督管理部门开展食品安全监督检查等工作，如实提供有关情况；</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6</w:t>
            </w:r>
            <w:r>
              <w:rPr>
                <w:rFonts w:hint="eastAsia" w:ascii="仿宋" w:hAnsi="仿宋" w:eastAsia="仿宋" w:cs="仿宋"/>
                <w:sz w:val="24"/>
                <w:highlight w:val="none"/>
                <w:shd w:val="clear" w:color="auto" w:fill="auto"/>
                <w:lang w:val="en-US" w:eastAsia="zh-CN"/>
              </w:rPr>
              <w:t>）其他食品安全管理责任。</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eastAsia" w:ascii="仿宋" w:hAnsi="仿宋" w:eastAsia="仿宋" w:cs="仿宋"/>
                <w:w w:val="95"/>
                <w:sz w:val="24"/>
                <w:highlight w:val="none"/>
                <w:shd w:val="clear" w:color="auto" w:fill="auto"/>
                <w:lang w:val="en-US" w:eastAsia="zh-CN"/>
              </w:rPr>
              <w:t>食品销售企业应当按照前款规定，结合企业实际，细化制定《食品安全总监职责》。</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销售</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企业</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default" w:ascii="Times New Roman" w:hAnsi="Times New Roman" w:eastAsia="仿宋" w:cs="Times New Roman"/>
                <w:sz w:val="24"/>
                <w:highlight w:val="none"/>
                <w:shd w:val="clear" w:color="auto" w:fill="auto"/>
                <w:lang w:val="en-US" w:eastAsia="zh-CN"/>
              </w:rPr>
              <w:t>6</w:t>
            </w:r>
            <w:r>
              <w:rPr>
                <w:rFonts w:hint="eastAsia" w:ascii="仿宋" w:hAnsi="仿宋" w:eastAsia="仿宋" w:cs="仿宋"/>
                <w:sz w:val="24"/>
                <w:highlight w:val="none"/>
                <w:shd w:val="clear" w:color="auto" w:fill="auto"/>
                <w:lang w:val="en-US" w:eastAsia="zh-CN"/>
              </w:rPr>
              <w:t>.食品安全员按照职责要求对食品安全总监或者企业主要负责人负责，从事食品安全管理具体工作，承担下列职责：</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）督促落实食品销售过程控制要求；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2</w:t>
            </w:r>
            <w:r>
              <w:rPr>
                <w:rFonts w:hint="eastAsia" w:ascii="仿宋" w:hAnsi="仿宋" w:eastAsia="仿宋" w:cs="仿宋"/>
                <w:sz w:val="24"/>
                <w:highlight w:val="none"/>
                <w:shd w:val="clear" w:color="auto" w:fill="auto"/>
                <w:lang w:val="en-US" w:eastAsia="zh-CN"/>
              </w:rPr>
              <w:t>）检查食品安全管理制度执行情况，管理维护食品安全销售过程记录材料，按照要求保存相关资料；</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）对不符合食品安全标准的食品或者有证据证明可能危害人体健康的食品以及发现的食品安全风险隐患，及时采取有效措施整改并报告；</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）记录和管理从业人员健康状况、卫生状况；</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）配合有关部门调查处理食品安全事故；</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6</w:t>
            </w:r>
            <w:r>
              <w:rPr>
                <w:rFonts w:hint="eastAsia" w:ascii="仿宋" w:hAnsi="仿宋" w:eastAsia="仿宋" w:cs="仿宋"/>
                <w:sz w:val="24"/>
                <w:highlight w:val="none"/>
                <w:shd w:val="clear" w:color="auto" w:fill="auto"/>
                <w:lang w:val="en-US" w:eastAsia="zh-CN"/>
              </w:rPr>
              <w:t>）其他食品安全管理责任。</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lang w:val="en-US" w:eastAsia="zh-CN"/>
              </w:rPr>
              <w:t>食品销售企业应当按照前款规定，结合企业实际，细化制定《食品安全员守则》。</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2651"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人员</w:t>
            </w:r>
          </w:p>
          <w:p>
            <w:pPr>
              <w:pageBreakBefore w:val="0"/>
              <w:kinsoku/>
              <w:wordWrap/>
              <w:overflowPunct/>
              <w:topLinePunct w:val="0"/>
              <w:autoSpaceDE/>
              <w:autoSpaceDN/>
              <w:bidi w:val="0"/>
              <w:adjustRightInd/>
              <w:snapToGrid/>
              <w:spacing w:line="280" w:lineRule="exact"/>
              <w:jc w:val="center"/>
              <w:textAlignment w:val="auto"/>
              <w:rPr>
                <w:rFonts w:hint="default" w:ascii="黑体" w:hAnsi="黑体" w:eastAsia="黑体" w:cs="黑体"/>
                <w:sz w:val="24"/>
                <w:highlight w:val="none"/>
                <w:shd w:val="clear" w:color="auto" w:fill="auto"/>
                <w:lang w:val="en"/>
              </w:rPr>
            </w:pPr>
            <w:r>
              <w:rPr>
                <w:rFonts w:hint="eastAsia" w:ascii="仿宋" w:hAnsi="仿宋" w:eastAsia="仿宋" w:cs="仿宋"/>
                <w:sz w:val="24"/>
                <w:highlight w:val="none"/>
                <w:shd w:val="clear" w:color="auto" w:fill="auto"/>
              </w:rPr>
              <w:t>管理</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从业人员</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.建立从业人员健康管理制度，明确并落实以下主要内容：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）从业人员健康情况的检查方式、频次和负责人员；</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体检上岗要求：从事接触直接入口食品工作的人员应当每年进行健康体检，取得健康证明后方可上岗工作，健康证明应在经营场所公示。对经营制售类食品、销售直接入口散装食品的从业人员，应当在每天上岗前对其进行健康状况检查并记录检查情况。鼓励对其他从业人员进行每日上岗前健康检查；</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）健康证明管理要求：健康证明应当在有效期内，且人证相一致；</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）经营过程中的人员健康管理要求；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）其他需要明确的内容。</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.《食品安全法》第一百三十五条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557"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.开展食品安全知识培训。</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996"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 xml:space="preserve"> 禁止从业的情形</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被吊销许可证的食品生产经营者及其法定代表人、直接负责的主管人员和其他直接责任人员自处罚决定作出之日起五年内不得申请食品经营许可，或者从事食品销售管理工作、担任食品销售企业食品安全管理人员。</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.因食品安全犯罪被判处有期徒刑以上刑罚的，终身不得从事食品销售管理工作，也不得担任食品销售企业食品安全管理人员。</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735"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场所</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及</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设施</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设备</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场所环境</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.食品经营场所不得设在易受到污染的区域，与有毒、有害场所以及其他污染源保持</w:t>
            </w:r>
            <w:r>
              <w:rPr>
                <w:rFonts w:hint="default" w:ascii="Times New Roman" w:hAnsi="Times New Roman" w:eastAsia="仿宋" w:cs="Times New Roman"/>
                <w:sz w:val="24"/>
                <w:highlight w:val="none"/>
                <w:shd w:val="clear" w:color="auto" w:fill="auto"/>
              </w:rPr>
              <w:t>25</w:t>
            </w:r>
            <w:r>
              <w:rPr>
                <w:rFonts w:hint="eastAsia" w:ascii="仿宋" w:hAnsi="仿宋" w:eastAsia="仿宋" w:cs="仿宋"/>
                <w:sz w:val="24"/>
                <w:highlight w:val="none"/>
                <w:shd w:val="clear" w:color="auto" w:fill="auto"/>
              </w:rPr>
              <w:t>米以上的距离。</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.《食品安全法》第三十三条</w:t>
            </w:r>
          </w:p>
          <w:p>
            <w:pPr>
              <w:pageBreakBefore w:val="0"/>
              <w:kinsoku/>
              <w:wordWrap/>
              <w:overflowPunct/>
              <w:topLinePunct w:val="0"/>
              <w:autoSpaceDE/>
              <w:autoSpaceDN/>
              <w:bidi w:val="0"/>
              <w:adjustRightInd/>
              <w:snapToGrid/>
              <w:spacing w:line="280" w:lineRule="exact"/>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.《食品经营许可审查通则》第八条、第九条、第十五条、第十六条、第十七条、第十八条</w:t>
            </w:r>
            <w:r>
              <w:rPr>
                <w:rFonts w:hint="eastAsia" w:ascii="仿宋" w:hAnsi="仿宋" w:eastAsia="仿宋" w:cs="仿宋"/>
                <w:sz w:val="24"/>
                <w:highlight w:val="none"/>
                <w:shd w:val="clear" w:color="auto" w:fill="auto"/>
                <w:lang w:eastAsia="zh-CN"/>
              </w:rPr>
              <w:t>、第二十条</w:t>
            </w: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.具有与销售的食品品种、数量相适应的场所。</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730"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.保持场所环境整洁卫生。有良好的通风、排气装置，并避免日光直接照射。地面应做到硬化，平坦防滑并易于清洁消毒，并有适当措施防止积水、积霜。</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885"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场所</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及</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设施</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设备</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布局</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.具有合理的设备布局和工艺流程，防止待加工食品与直接入口食品、原料与成品交叉污染，避免食品接触有毒物、不洁物。</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sz w:val="24"/>
                <w:highlight w:val="none"/>
                <w:shd w:val="clear" w:color="auto" w:fill="auto"/>
                <w:lang w:eastAsia="zh-CN"/>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r>
              <w:rPr>
                <w:rFonts w:hint="eastAsia" w:ascii="仿宋" w:hAnsi="仿宋" w:eastAsia="仿宋" w:cs="仿宋"/>
                <w:sz w:val="24"/>
                <w:highlight w:val="none"/>
                <w:shd w:val="clear" w:color="auto" w:fill="auto"/>
                <w:lang w:eastAsia="zh-CN"/>
              </w:rPr>
              <w:t>《食品安全法实施条例》第三十九条</w:t>
            </w:r>
          </w:p>
          <w:p>
            <w:pPr>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w:t>
            </w:r>
            <w:r>
              <w:rPr>
                <w:rFonts w:hint="eastAsia" w:ascii="仿宋" w:hAnsi="仿宋" w:eastAsia="仿宋" w:cs="仿宋"/>
                <w:sz w:val="24"/>
                <w:highlight w:val="none"/>
                <w:shd w:val="clear" w:color="auto" w:fill="auto"/>
              </w:rPr>
              <w:t>《食品经营过程卫生规范》</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w w:val="90"/>
                <w:sz w:val="24"/>
                <w:highlight w:val="none"/>
                <w:shd w:val="clear" w:color="auto" w:fill="auto"/>
              </w:rPr>
              <w:t>（</w:t>
            </w:r>
            <w:r>
              <w:rPr>
                <w:rFonts w:hint="default" w:ascii="Times New Roman" w:hAnsi="Times New Roman" w:eastAsia="仿宋" w:cs="Times New Roman"/>
                <w:w w:val="90"/>
                <w:sz w:val="24"/>
                <w:highlight w:val="none"/>
                <w:shd w:val="clear" w:color="auto" w:fill="auto"/>
              </w:rPr>
              <w:t>GB31621</w:t>
            </w:r>
            <w:r>
              <w:rPr>
                <w:rFonts w:hint="eastAsia" w:ascii="仿宋" w:hAnsi="仿宋" w:eastAsia="仿宋" w:cs="仿宋"/>
                <w:w w:val="90"/>
                <w:sz w:val="24"/>
                <w:highlight w:val="none"/>
                <w:shd w:val="clear" w:color="auto" w:fill="auto"/>
              </w:rPr>
              <w:t>-</w:t>
            </w:r>
            <w:r>
              <w:rPr>
                <w:rFonts w:hint="default" w:ascii="Times New Roman" w:hAnsi="Times New Roman" w:eastAsia="仿宋" w:cs="Times New Roman"/>
                <w:w w:val="90"/>
                <w:sz w:val="24"/>
                <w:highlight w:val="none"/>
                <w:shd w:val="clear" w:color="auto" w:fill="auto"/>
              </w:rPr>
              <w:t>2014</w:t>
            </w:r>
            <w:r>
              <w:rPr>
                <w:rFonts w:hint="eastAsia" w:ascii="仿宋" w:hAnsi="仿宋" w:eastAsia="仿宋" w:cs="仿宋"/>
                <w:w w:val="90"/>
                <w:sz w:val="24"/>
                <w:highlight w:val="none"/>
                <w:shd w:val="clear" w:color="auto" w:fill="auto"/>
              </w:rPr>
              <w:t>）</w:t>
            </w:r>
            <w:r>
              <w:rPr>
                <w:rFonts w:hint="default" w:ascii="Times New Roman" w:hAnsi="Times New Roman" w:eastAsia="仿宋" w:cs="Times New Roman"/>
                <w:w w:val="90"/>
                <w:sz w:val="24"/>
                <w:highlight w:val="none"/>
                <w:shd w:val="clear" w:color="auto" w:fill="auto"/>
              </w:rPr>
              <w:t>5</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w:t>
            </w:r>
            <w:r>
              <w:rPr>
                <w:rFonts w:hint="eastAsia" w:ascii="仿宋" w:hAnsi="仿宋" w:eastAsia="仿宋" w:cs="仿宋"/>
                <w:sz w:val="24"/>
                <w:highlight w:val="none"/>
                <w:shd w:val="clear" w:color="auto" w:fill="auto"/>
              </w:rPr>
              <w:t>《保健食品标注警示用语指南》</w:t>
            </w: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.食品分类分架、离墙离地放置。不得将食品挤压存放。</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817"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.食品贮存应当设置专门区域。食品应当有固定的存放位置和标识。食品贮存区域不得设在易受到污染的区域。</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3090"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.销售场所分类设置区域：</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）食品销售区域和非食品销售区域分开，特别是食品、食用农产品与其他日用百货、五金类产品混业经营的，应当分区域销售；</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）生食区域和熟食区域分开，待加工食品区域与直接入口食品区域分开；</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）散装食品放置于相对独立的区域或有隔离措施，散装直接入口食品应当与生鲜畜禽、水产品分区设置，并有一定距离的物理隔离；</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）食用农产品按类别实行分区销售。水产品销售区域与其他食品销售区域分开。</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lang w:eastAsia="zh-CN"/>
              </w:rPr>
              <w:t>（</w:t>
            </w: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）保健食品销售、特殊医学用途配方食品销售、婴幼儿配方食品销售的，应当在经营场所划定专门的区域或柜台、货架摆放、销售。</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.食品销售场所和食品贮存场所应当与生活区分（隔）开。</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915"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6</w:t>
            </w:r>
            <w:r>
              <w:rPr>
                <w:rFonts w:hint="eastAsia" w:ascii="仿宋" w:hAnsi="仿宋" w:eastAsia="仿宋" w:cs="仿宋"/>
                <w:sz w:val="24"/>
                <w:highlight w:val="none"/>
                <w:shd w:val="clear" w:color="auto" w:fill="auto"/>
                <w:lang w:val="en-US" w:eastAsia="zh-CN"/>
              </w:rPr>
              <w:t>.</w:t>
            </w:r>
            <w:r>
              <w:rPr>
                <w:rFonts w:hint="eastAsia" w:ascii="仿宋" w:hAnsi="仿宋" w:eastAsia="仿宋" w:cs="仿宋"/>
                <w:sz w:val="24"/>
                <w:highlight w:val="none"/>
                <w:shd w:val="clear" w:color="auto" w:fill="auto"/>
              </w:rPr>
              <w:t>保健食品经营者</w:t>
            </w:r>
            <w:r>
              <w:rPr>
                <w:rFonts w:hint="eastAsia" w:ascii="仿宋" w:hAnsi="仿宋" w:eastAsia="仿宋" w:cs="仿宋"/>
                <w:sz w:val="24"/>
                <w:highlight w:val="none"/>
                <w:shd w:val="clear" w:color="auto" w:fill="auto"/>
                <w:lang w:eastAsia="zh-CN"/>
              </w:rPr>
              <w:t>需</w:t>
            </w:r>
            <w:r>
              <w:rPr>
                <w:rFonts w:hint="eastAsia" w:ascii="仿宋" w:hAnsi="仿宋" w:eastAsia="仿宋" w:cs="仿宋"/>
                <w:sz w:val="24"/>
                <w:highlight w:val="none"/>
                <w:shd w:val="clear" w:color="auto" w:fill="auto"/>
              </w:rPr>
              <w:t>在经营保健食品的场所、网络平台等显要位置标注“保健食品不是药物，不能代替药物治疗疾病”等消费提示信息，引导消费者理性消费。</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795"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场所</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及</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设施</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设备</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设备设施和包装材料、容器</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.具有与销售的食品品种、数量相适应的设施设备，配备相应的消毒、更衣、盥洗、采光、照明、通风、防腐、防尘、防蝇、防鼠、防虫等设备设施。</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197"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.直接接触食品的工具、容器和包装材料等应当具有符合食品安全标准的产品合格证明。直接入口的食品应当使用无毒、清洁的包装材料和容器。食品与非食品、生食与熟食的贮存容器不得混用。</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910"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.采用物理、化学或者生物制剂进行虫害消杀处理时，不应影响食品安全，不应污染食品（接触表面、设备、工具、容器及包装材料）。</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.自动售货设备内部定期清洗消毒，并记录清洗消毒情况。</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3552"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禁止销售的食品</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禁止销售 的 食 品（食品添加剂）</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禁止销售的食品（食品添加剂）：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.腐败变质、油脂酸败、霉变生虫、污秽不洁、混有异物、掺假掺杂或者感官性状异常的食品；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.标注虚假生产日期、保质期或者超过保质期的食品、食品添加剂；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.无标签的预包装食品、食品添加剂，无中文标签的进口预包装食品、食品添加剂；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.特殊医学用途配方食品中的特定全营养配方食品；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.所有品种的野生河鲀、河鲀活鱼和未经加工的河鲀整鱼；</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.无实体门店的入网食品销售者不得销售制售类食品以及散装熟食；</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.用非食品原料生产的食品或者添加食品添加剂以外的化学物质和其他可能危害人体健康物质的食品，或者用回收食品作为原料生产的食品；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.《食品安全法》第三十四条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.《食品安全法实施条例》第三十六条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.《食品经营许可审查通则》第十二条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3577"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禁止销售的食品</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禁止销售 的 食 品（食品添加剂）</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.致病性微生物，农药残留、兽药残留、生物毒素、重金属等污染物质以及其他危害人体健康的物质含量超过食品安全标准限量的食品、食品添加剂；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9</w:t>
            </w:r>
            <w:r>
              <w:rPr>
                <w:rFonts w:hint="eastAsia" w:ascii="仿宋" w:hAnsi="仿宋" w:eastAsia="仿宋" w:cs="仿宋"/>
                <w:sz w:val="24"/>
                <w:highlight w:val="none"/>
                <w:shd w:val="clear" w:color="auto" w:fill="auto"/>
              </w:rPr>
              <w:t>.用超过保质期的食品原料、食品添加剂生产的食品、食品添加剂；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.超范围、超限量使用食品添加剂的食品；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11</w:t>
            </w:r>
            <w:r>
              <w:rPr>
                <w:rFonts w:hint="eastAsia" w:ascii="仿宋" w:hAnsi="仿宋" w:eastAsia="仿宋" w:cs="仿宋"/>
                <w:sz w:val="24"/>
                <w:highlight w:val="none"/>
                <w:shd w:val="clear" w:color="auto" w:fill="auto"/>
              </w:rPr>
              <w:t>.营养成分不符合食品安全标准的专供特定人群的主辅食品；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12</w:t>
            </w:r>
            <w:r>
              <w:rPr>
                <w:rFonts w:hint="eastAsia" w:ascii="仿宋" w:hAnsi="仿宋" w:eastAsia="仿宋" w:cs="仿宋"/>
                <w:sz w:val="24"/>
                <w:highlight w:val="none"/>
                <w:shd w:val="clear" w:color="auto" w:fill="auto"/>
              </w:rPr>
              <w:t>.病死、毒死或者死因不明的禽、畜、兽、水产动物肉类及其制品；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13</w:t>
            </w:r>
            <w:r>
              <w:rPr>
                <w:rFonts w:hint="eastAsia" w:ascii="仿宋" w:hAnsi="仿宋" w:eastAsia="仿宋" w:cs="仿宋"/>
                <w:sz w:val="24"/>
                <w:highlight w:val="none"/>
                <w:shd w:val="clear" w:color="auto" w:fill="auto"/>
              </w:rPr>
              <w:t>.未按规定进行检疫或者检疫不合格的肉类，或者未经检验或者检验不合格的肉类制品；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14</w:t>
            </w:r>
            <w:r>
              <w:rPr>
                <w:rFonts w:hint="eastAsia" w:ascii="仿宋" w:hAnsi="仿宋" w:eastAsia="仿宋" w:cs="仿宋"/>
                <w:sz w:val="24"/>
                <w:highlight w:val="none"/>
                <w:shd w:val="clear" w:color="auto" w:fill="auto"/>
              </w:rPr>
              <w:t>.被包装材料、容器、运输工具等污染的食品、食品添加剂；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15</w:t>
            </w:r>
            <w:r>
              <w:rPr>
                <w:rFonts w:hint="eastAsia" w:ascii="仿宋" w:hAnsi="仿宋" w:eastAsia="仿宋" w:cs="仿宋"/>
                <w:sz w:val="24"/>
                <w:highlight w:val="none"/>
                <w:shd w:val="clear" w:color="auto" w:fill="auto"/>
              </w:rPr>
              <w:t>.国家为防病等特殊需要明令禁止销售的食品以及其他禁止销售的食品；</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16</w:t>
            </w:r>
            <w:r>
              <w:rPr>
                <w:rFonts w:hint="eastAsia" w:ascii="仿宋" w:hAnsi="仿宋" w:eastAsia="仿宋" w:cs="仿宋"/>
                <w:sz w:val="24"/>
                <w:highlight w:val="none"/>
                <w:shd w:val="clear" w:color="auto" w:fill="auto"/>
              </w:rPr>
              <w:t>.其他不符合法律法规或者食品安全标准的食品、食品添加剂。</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.《关于有条件放开养殖红鳍东方鲀和养殖暗纹东方鲀加工经营的通知》</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（农办渔〔</w:t>
            </w:r>
            <w:r>
              <w:rPr>
                <w:rFonts w:hint="default" w:ascii="Times New Roman" w:hAnsi="Times New Roman" w:eastAsia="仿宋" w:cs="Times New Roman"/>
                <w:sz w:val="24"/>
                <w:highlight w:val="none"/>
                <w:shd w:val="clear" w:color="auto" w:fill="auto"/>
              </w:rPr>
              <w:t>2016</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53</w:t>
            </w:r>
            <w:r>
              <w:rPr>
                <w:rFonts w:hint="eastAsia" w:ascii="仿宋" w:hAnsi="仿宋" w:eastAsia="仿宋" w:cs="仿宋"/>
                <w:sz w:val="24"/>
                <w:highlight w:val="none"/>
                <w:shd w:val="clear" w:color="auto" w:fill="auto"/>
              </w:rPr>
              <w:t>号）</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.禁止销售来自疫区的肉类，名录详见海关总署官网《禁止从动物疫病流行国家/地区输入的动物及其产品一览表》。</w:t>
            </w:r>
          </w:p>
        </w:tc>
      </w:tr>
      <w:tr>
        <w:tblPrEx>
          <w:tblLayout w:type="fixed"/>
          <w:tblCellMar>
            <w:top w:w="71" w:type="dxa"/>
            <w:left w:w="52" w:type="dxa"/>
            <w:bottom w:w="0" w:type="dxa"/>
            <w:right w:w="47" w:type="dxa"/>
          </w:tblCellMar>
        </w:tblPrEx>
        <w:trPr>
          <w:trHeight w:val="1646"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禁止销售的食盐或作为食盐销售的产品</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.禁止销售的食盐：</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）散装食盐；</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）掺假掺杂、混有异物的食盐；</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）无标签或者标签不符合法律、法规、规章的食盐；</w:t>
            </w:r>
          </w:p>
          <w:p>
            <w:pPr>
              <w:pageBreakBefore w:val="0"/>
              <w:kinsoku/>
              <w:wordWrap/>
              <w:overflowPunct/>
              <w:topLinePunct w:val="0"/>
              <w:autoSpaceDE/>
              <w:autoSpaceDN/>
              <w:bidi w:val="0"/>
              <w:adjustRightInd/>
              <w:snapToGrid/>
              <w:spacing w:line="280" w:lineRule="exact"/>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）其他不符合食品安全标准的食盐。</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.《食盐专营办法》第十九条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.《食盐质量安全监督管理办法》第八条</w:t>
            </w:r>
          </w:p>
        </w:tc>
      </w:tr>
      <w:tr>
        <w:tblPrEx>
          <w:tblLayout w:type="fixed"/>
          <w:tblCellMar>
            <w:top w:w="71" w:type="dxa"/>
            <w:left w:w="52" w:type="dxa"/>
            <w:bottom w:w="0" w:type="dxa"/>
            <w:right w:w="47" w:type="dxa"/>
          </w:tblCellMar>
        </w:tblPrEx>
        <w:trPr>
          <w:trHeight w:val="1811"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.禁止将下列产品作为食盐销售：</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）液体盐（含天然卤水）；</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）工业用盐和其他非食用盐；</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）利用盐土、硝土或者工业废渣、废液制作的盐；</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）利用井矿盐卤水熬制的盐。</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2523"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标签、</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说明书</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预包装食品</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预包装食品包装上应当有标签。标签应当标明以下事项：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）名称、规格、净含量、生产日期；（</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）成分或者配料表；（</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）生产者的名称、地址、联系方式；（</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）保质期；（</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）产品标准代号；（</w:t>
            </w: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）贮存条件；（</w:t>
            </w: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）所使用的食品添加剂在国家标准中的通用名称；（</w:t>
            </w: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）生产许可证编号；（</w:t>
            </w:r>
            <w:r>
              <w:rPr>
                <w:rFonts w:hint="default" w:ascii="Times New Roman" w:hAnsi="Times New Roman" w:eastAsia="仿宋" w:cs="Times New Roman"/>
                <w:sz w:val="24"/>
                <w:highlight w:val="none"/>
                <w:shd w:val="clear" w:color="auto" w:fill="auto"/>
              </w:rPr>
              <w:t>9</w:t>
            </w:r>
            <w:r>
              <w:rPr>
                <w:rFonts w:hint="eastAsia" w:ascii="仿宋" w:hAnsi="仿宋" w:eastAsia="仿宋" w:cs="仿宋"/>
                <w:sz w:val="24"/>
                <w:highlight w:val="none"/>
                <w:shd w:val="clear" w:color="auto" w:fill="auto"/>
              </w:rPr>
              <w:t>）法律、法规或者食品安全标准规定标明的其他事项；（</w:t>
            </w: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）专供婴幼儿和其他特定人群的主辅食品，还应当标明主要营养成分及其含量。</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.《食品安全法》第六十七条、第六十九条、第七十条、第七十一条、第九十七条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eastAsia="zh-CN"/>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.《食品安全法实施条例》第三十八条</w:t>
            </w:r>
            <w:r>
              <w:rPr>
                <w:rFonts w:hint="eastAsia" w:ascii="仿宋" w:hAnsi="仿宋" w:eastAsia="仿宋" w:cs="仿宋"/>
                <w:sz w:val="24"/>
                <w:highlight w:val="none"/>
                <w:shd w:val="clear" w:color="auto" w:fill="auto"/>
                <w:lang w:eastAsia="zh-CN"/>
              </w:rPr>
              <w:t>、第三十九条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.《预包装食品标签通则》（</w:t>
            </w:r>
            <w:r>
              <w:rPr>
                <w:rFonts w:hint="default" w:ascii="Times New Roman" w:hAnsi="Times New Roman" w:eastAsia="仿宋" w:cs="Times New Roman"/>
                <w:sz w:val="24"/>
                <w:highlight w:val="none"/>
                <w:shd w:val="clear" w:color="auto" w:fill="auto"/>
              </w:rPr>
              <w:t>GB7718</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2011</w:t>
            </w:r>
            <w:r>
              <w:rPr>
                <w:rFonts w:hint="eastAsia" w:ascii="仿宋" w:hAnsi="仿宋" w:eastAsia="仿宋" w:cs="仿宋"/>
                <w:sz w:val="24"/>
                <w:highlight w:val="none"/>
                <w:shd w:val="clear" w:color="auto" w:fill="auto"/>
              </w:rPr>
              <w:t>)</w:t>
            </w:r>
            <w:r>
              <w:rPr>
                <w:rFonts w:hint="default" w:ascii="Times New Roman" w:hAnsi="Times New Roman" w:eastAsia="仿宋" w:cs="Times New Roman"/>
                <w:spacing w:val="-20"/>
                <w:sz w:val="24"/>
                <w:highlight w:val="none"/>
                <w:shd w:val="clear" w:color="auto" w:fill="auto"/>
              </w:rPr>
              <w:t>3</w:t>
            </w:r>
            <w:r>
              <w:rPr>
                <w:rFonts w:hint="eastAsia" w:ascii="仿宋" w:hAnsi="仿宋" w:eastAsia="仿宋" w:cs="仿宋"/>
                <w:spacing w:val="-20"/>
                <w:sz w:val="24"/>
                <w:highlight w:val="none"/>
                <w:shd w:val="clear" w:color="auto" w:fill="auto"/>
              </w:rPr>
              <w:t>.</w:t>
            </w:r>
            <w:r>
              <w:rPr>
                <w:rFonts w:hint="default" w:ascii="Times New Roman" w:hAnsi="Times New Roman" w:eastAsia="仿宋" w:cs="Times New Roman"/>
                <w:spacing w:val="-20"/>
                <w:sz w:val="24"/>
                <w:highlight w:val="none"/>
                <w:shd w:val="clear" w:color="auto" w:fill="auto"/>
              </w:rPr>
              <w:t>2</w:t>
            </w:r>
            <w:r>
              <w:rPr>
                <w:rFonts w:hint="eastAsia" w:ascii="仿宋" w:hAnsi="仿宋" w:eastAsia="仿宋" w:cs="仿宋"/>
                <w:spacing w:val="-20"/>
                <w:sz w:val="24"/>
                <w:highlight w:val="none"/>
                <w:shd w:val="clear" w:color="auto" w:fill="auto"/>
              </w:rPr>
              <w:t>、</w:t>
            </w:r>
            <w:r>
              <w:rPr>
                <w:rFonts w:hint="default" w:ascii="Times New Roman" w:hAnsi="Times New Roman" w:eastAsia="仿宋" w:cs="Times New Roman"/>
                <w:spacing w:val="-20"/>
                <w:sz w:val="24"/>
                <w:highlight w:val="none"/>
                <w:shd w:val="clear" w:color="auto" w:fill="auto"/>
              </w:rPr>
              <w:t>4</w:t>
            </w:r>
            <w:r>
              <w:rPr>
                <w:rFonts w:hint="eastAsia" w:ascii="仿宋" w:hAnsi="仿宋" w:eastAsia="仿宋" w:cs="仿宋"/>
                <w:spacing w:val="-20"/>
                <w:sz w:val="24"/>
                <w:highlight w:val="none"/>
                <w:shd w:val="clear" w:color="auto" w:fill="auto"/>
              </w:rPr>
              <w:t>.</w:t>
            </w:r>
            <w:r>
              <w:rPr>
                <w:rFonts w:hint="default" w:ascii="Times New Roman" w:hAnsi="Times New Roman" w:eastAsia="仿宋" w:cs="Times New Roman"/>
                <w:spacing w:val="-20"/>
                <w:sz w:val="24"/>
                <w:highlight w:val="none"/>
                <w:shd w:val="clear" w:color="auto" w:fill="auto"/>
              </w:rPr>
              <w:t>1</w:t>
            </w:r>
            <w:r>
              <w:rPr>
                <w:rFonts w:hint="eastAsia" w:ascii="仿宋" w:hAnsi="仿宋" w:eastAsia="仿宋" w:cs="仿宋"/>
                <w:spacing w:val="-20"/>
                <w:sz w:val="24"/>
                <w:highlight w:val="none"/>
                <w:shd w:val="clear" w:color="auto" w:fill="auto"/>
              </w:rPr>
              <w:t>.</w:t>
            </w:r>
            <w:r>
              <w:rPr>
                <w:rFonts w:hint="default" w:ascii="Times New Roman" w:hAnsi="Times New Roman" w:eastAsia="仿宋" w:cs="Times New Roman"/>
                <w:spacing w:val="-20"/>
                <w:sz w:val="24"/>
                <w:highlight w:val="none"/>
                <w:shd w:val="clear" w:color="auto" w:fill="auto"/>
              </w:rPr>
              <w:t>7</w:t>
            </w:r>
            <w:r>
              <w:rPr>
                <w:rFonts w:hint="eastAsia" w:ascii="仿宋" w:hAnsi="仿宋" w:eastAsia="仿宋" w:cs="仿宋"/>
                <w:spacing w:val="-20"/>
                <w:sz w:val="24"/>
                <w:highlight w:val="none"/>
                <w:shd w:val="clear" w:color="auto" w:fill="auto"/>
              </w:rPr>
              <w:t>.</w:t>
            </w:r>
            <w:r>
              <w:rPr>
                <w:rFonts w:hint="default" w:ascii="Times New Roman" w:hAnsi="Times New Roman" w:eastAsia="仿宋" w:cs="Times New Roman"/>
                <w:spacing w:val="-20"/>
                <w:sz w:val="24"/>
                <w:highlight w:val="none"/>
                <w:shd w:val="clear" w:color="auto" w:fill="auto"/>
              </w:rPr>
              <w:t>1</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pacing w:val="-20"/>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.《预包装食品营养标签通则》</w:t>
            </w:r>
            <w:r>
              <w:rPr>
                <w:rFonts w:hint="eastAsia" w:ascii="仿宋" w:hAnsi="仿宋" w:eastAsia="仿宋" w:cs="仿宋"/>
                <w:spacing w:val="-23"/>
                <w:w w:val="105"/>
                <w:sz w:val="24"/>
                <w:highlight w:val="none"/>
                <w:shd w:val="clear" w:color="auto" w:fill="auto"/>
              </w:rPr>
              <w:t>（</w:t>
            </w:r>
            <w:r>
              <w:rPr>
                <w:rFonts w:hint="default" w:ascii="Times New Roman" w:hAnsi="Times New Roman" w:eastAsia="仿宋" w:cs="Times New Roman"/>
                <w:spacing w:val="-23"/>
                <w:w w:val="105"/>
                <w:sz w:val="24"/>
                <w:highlight w:val="none"/>
                <w:shd w:val="clear" w:color="auto" w:fill="auto"/>
              </w:rPr>
              <w:t>GB28050</w:t>
            </w:r>
            <w:r>
              <w:rPr>
                <w:rFonts w:hint="eastAsia" w:ascii="仿宋" w:hAnsi="仿宋" w:eastAsia="仿宋" w:cs="仿宋"/>
                <w:spacing w:val="-23"/>
                <w:w w:val="105"/>
                <w:sz w:val="24"/>
                <w:highlight w:val="none"/>
                <w:shd w:val="clear" w:color="auto" w:fill="auto"/>
              </w:rPr>
              <w:t>-</w:t>
            </w:r>
            <w:r>
              <w:rPr>
                <w:rFonts w:hint="default" w:ascii="Times New Roman" w:hAnsi="Times New Roman" w:eastAsia="仿宋" w:cs="Times New Roman"/>
                <w:spacing w:val="-23"/>
                <w:w w:val="105"/>
                <w:sz w:val="24"/>
                <w:highlight w:val="none"/>
                <w:shd w:val="clear" w:color="auto" w:fill="auto"/>
              </w:rPr>
              <w:t>2011</w:t>
            </w:r>
            <w:r>
              <w:rPr>
                <w:rFonts w:hint="eastAsia" w:ascii="仿宋" w:hAnsi="仿宋" w:eastAsia="仿宋" w:cs="仿宋"/>
                <w:spacing w:val="-23"/>
                <w:w w:val="105"/>
                <w:sz w:val="24"/>
                <w:highlight w:val="none"/>
                <w:shd w:val="clear" w:color="auto" w:fill="auto"/>
              </w:rPr>
              <w:t>）</w:t>
            </w:r>
            <w:r>
              <w:rPr>
                <w:rFonts w:hint="default" w:ascii="Times New Roman" w:hAnsi="Times New Roman" w:eastAsia="仿宋" w:cs="Times New Roman"/>
                <w:spacing w:val="-23"/>
                <w:w w:val="105"/>
                <w:sz w:val="24"/>
                <w:highlight w:val="none"/>
                <w:shd w:val="clear" w:color="auto" w:fill="auto"/>
              </w:rPr>
              <w:t>4</w:t>
            </w:r>
            <w:r>
              <w:rPr>
                <w:rFonts w:hint="eastAsia" w:ascii="仿宋" w:hAnsi="仿宋" w:eastAsia="仿宋" w:cs="仿宋"/>
                <w:spacing w:val="-23"/>
                <w:w w:val="105"/>
                <w:sz w:val="24"/>
                <w:highlight w:val="none"/>
                <w:shd w:val="clear" w:color="auto" w:fill="auto"/>
              </w:rPr>
              <w:t>.</w:t>
            </w:r>
            <w:r>
              <w:rPr>
                <w:rFonts w:hint="default" w:ascii="Times New Roman" w:hAnsi="Times New Roman" w:eastAsia="仿宋" w:cs="Times New Roman"/>
                <w:spacing w:val="-23"/>
                <w:w w:val="105"/>
                <w:sz w:val="24"/>
                <w:highlight w:val="none"/>
                <w:shd w:val="clear" w:color="auto" w:fill="auto"/>
              </w:rPr>
              <w:t>1</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.《食品添加剂标</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识通则》（</w:t>
            </w:r>
            <w:r>
              <w:rPr>
                <w:rFonts w:hint="default" w:ascii="Times New Roman" w:hAnsi="Times New Roman" w:eastAsia="仿宋" w:cs="Times New Roman"/>
                <w:sz w:val="24"/>
                <w:highlight w:val="none"/>
                <w:shd w:val="clear" w:color="auto" w:fill="auto"/>
              </w:rPr>
              <w:t>GB29924</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2013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.《食品标识管理规定》</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2493"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食品添加剂</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食品添加剂应当有标签、说明书和包装。标签上应当载明“食品添加剂”字样。提供给消费者直接使用的食品添加剂，标签上还应当注明“零售”字样。标签、说明书还应当载明以下事项：（</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）名称、规格、净含量、生产日期；（</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）成分或者配料表；（</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）生产者的名称、地址、联系方式；（</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）保质期；（</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）产品标准代号；（</w:t>
            </w: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）贮存条件；（</w:t>
            </w: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）生产许可证编号；（</w:t>
            </w: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）使用范围、用量、使用方法；（</w:t>
            </w:r>
            <w:r>
              <w:rPr>
                <w:rFonts w:hint="default" w:ascii="Times New Roman" w:hAnsi="Times New Roman" w:eastAsia="仿宋" w:cs="Times New Roman"/>
                <w:sz w:val="24"/>
                <w:highlight w:val="none"/>
                <w:shd w:val="clear" w:color="auto" w:fill="auto"/>
              </w:rPr>
              <w:t>9</w:t>
            </w:r>
            <w:r>
              <w:rPr>
                <w:rFonts w:hint="eastAsia" w:ascii="仿宋" w:hAnsi="仿宋" w:eastAsia="仿宋" w:cs="仿宋"/>
                <w:sz w:val="24"/>
                <w:highlight w:val="none"/>
                <w:shd w:val="clear" w:color="auto" w:fill="auto"/>
              </w:rPr>
              <w:t>）法律、法规或者食品安全标准规定标明的其他事项。</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2041"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进口产品</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进口的预包装食品、食品添加剂应当有中文标签；依法应当有说明书的，还应当有中文说明书。标签、说明书应当标示原产国国名或地区区名（如香港、澳门、台湾），以及在中国依法登记注册的代理商、进口商或经销者的名称、地址和联系方式，可不标示生产者的名称、地址和联系方式，应当符合我国法律、行政法规的规定和食品安全国家标准的要求。</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3467"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标签、</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说明书</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 xml:space="preserve"> 食用农产品</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.包装或附加标签的食用农产品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）绿色食品、有机农产品等认证的食用农产品以及省级以上农业</w:t>
            </w:r>
            <w:r>
              <w:rPr>
                <w:rFonts w:hint="eastAsia" w:ascii="仿宋" w:hAnsi="仿宋" w:eastAsia="仿宋" w:cs="仿宋"/>
                <w:sz w:val="24"/>
                <w:highlight w:val="none"/>
                <w:shd w:val="clear" w:color="auto" w:fill="auto"/>
                <w:lang w:eastAsia="zh-CN"/>
              </w:rPr>
              <w:t>农村</w:t>
            </w:r>
            <w:r>
              <w:rPr>
                <w:rFonts w:hint="eastAsia" w:ascii="仿宋" w:hAnsi="仿宋" w:eastAsia="仿宋" w:cs="仿宋"/>
                <w:sz w:val="24"/>
                <w:highlight w:val="none"/>
                <w:shd w:val="clear" w:color="auto" w:fill="auto"/>
              </w:rPr>
              <w:t>行政部门规定的其他需要包装销售的食用农产品（鲜活畜、禽、水产品除外），应当按要求包装后销售。符合规定包装的食用农产品拆包后直接向消费者销售的，可以不再另行包装。</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）标签所用文字应当为规范的中文，包装或者标签上应当按照规定标注：</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①食用农产品名称、产地、生产者、生产日期等内容；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②对保质期有要求的，应当标注保质期；保质期与贮藏条件有关的，应当予以标明；</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③有分级标准或者使用食品添加剂的，应当标明产品质量等级或者添加剂名称。</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.《食用农产品市场销售质量安全监督管理办法》第二十五条、三十二条、第三十三条、第三</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十四条、第三十五条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.《农产品包装和标识管理办法》第七条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910"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.未包装食用农产品，应当在摊位（柜台）明显位置如实公布食用农产品名称、产地、生产者或者销售者名称或者姓名等信息。</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2771"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.进口食用农产品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）进口食用农产品的包装或者标签应当符合我国法律、行政法规的规定和食品安全国家标准的要求，并载明原产地，境内代理商的名称、地址、联系方式。</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）进口鲜冻肉类产品的包装应当标明产品名称、原产国（地区）、生产企业名称、地址以及企业注册号、生产批号；外包装上应当以中文标明规格、产地、目的地、生产日期、保质期、储存温度等内容。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）分装销售的进口食用农产品，应当在包装上保留原进口食用农产品全部信息以及分装企业、分装时间、地点、保质期等信息。</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1981"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标签、</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说明书</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特殊食品</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eastAsia="zh-CN"/>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w:t>
            </w:r>
            <w:r>
              <w:rPr>
                <w:rFonts w:hint="eastAsia" w:ascii="仿宋" w:hAnsi="仿宋" w:eastAsia="仿宋" w:cs="仿宋"/>
                <w:sz w:val="24"/>
                <w:highlight w:val="none"/>
                <w:shd w:val="clear" w:color="auto" w:fill="auto"/>
                <w:lang w:eastAsia="zh-CN"/>
              </w:rPr>
              <w:t>特殊食品的标签、说明书内容应当与注册或者备案的标签、说明书一致。</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.保健食品标签应当设置所占面积不应小于最小销售包装主要展示版面的</w:t>
            </w:r>
            <w:r>
              <w:rPr>
                <w:rFonts w:hint="default" w:ascii="Times New Roman" w:hAnsi="Times New Roman" w:eastAsia="仿宋" w:cs="Times New Roman"/>
                <w:sz w:val="24"/>
                <w:highlight w:val="none"/>
                <w:shd w:val="clear" w:color="auto" w:fill="auto"/>
              </w:rPr>
              <w:t>20</w:t>
            </w:r>
            <w:r>
              <w:rPr>
                <w:rFonts w:hint="eastAsia" w:ascii="仿宋" w:hAnsi="仿宋" w:eastAsia="仿宋" w:cs="仿宋"/>
                <w:sz w:val="24"/>
                <w:highlight w:val="none"/>
                <w:shd w:val="clear" w:color="auto" w:fill="auto"/>
              </w:rPr>
              <w:t>％的警示用语区，并使用黑体字标注警示用语“保健食品不是药物，不能代替药物治疗疾病”。</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w:t>
            </w:r>
            <w:r>
              <w:rPr>
                <w:rFonts w:hint="eastAsia" w:ascii="仿宋" w:hAnsi="仿宋" w:eastAsia="仿宋" w:cs="仿宋"/>
                <w:sz w:val="24"/>
                <w:highlight w:val="none"/>
                <w:shd w:val="clear" w:color="auto" w:fill="auto"/>
              </w:rPr>
              <w:t>进口</w:t>
            </w:r>
            <w:r>
              <w:rPr>
                <w:rFonts w:hint="eastAsia" w:ascii="仿宋" w:hAnsi="仿宋" w:eastAsia="仿宋" w:cs="仿宋"/>
                <w:sz w:val="24"/>
                <w:highlight w:val="none"/>
                <w:shd w:val="clear" w:color="auto" w:fill="auto"/>
                <w:lang w:eastAsia="zh-CN"/>
              </w:rPr>
              <w:t>保健食品、进口特殊医学用途配方食品、进口婴幼儿配方食品</w:t>
            </w:r>
            <w:r>
              <w:rPr>
                <w:rFonts w:hint="eastAsia" w:ascii="仿宋" w:hAnsi="仿宋" w:eastAsia="仿宋" w:cs="仿宋"/>
                <w:sz w:val="24"/>
                <w:highlight w:val="none"/>
                <w:shd w:val="clear" w:color="auto" w:fill="auto"/>
              </w:rPr>
              <w:t>的中文标签必须印制在最小销售包装上，不得加贴。</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9</w:t>
            </w:r>
            <w:r>
              <w:rPr>
                <w:rFonts w:hint="eastAsia" w:ascii="仿宋" w:hAnsi="仿宋" w:eastAsia="仿宋" w:cs="仿宋"/>
                <w:sz w:val="24"/>
                <w:highlight w:val="none"/>
                <w:shd w:val="clear" w:color="auto" w:fill="auto"/>
              </w:rPr>
              <w:t>.《保健食品标注警示用语指南》</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eastAsia="zh-CN"/>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.《中华人民共和国进出口食品安全管理办法</w:t>
            </w:r>
            <w:r>
              <w:rPr>
                <w:rFonts w:hint="eastAsia" w:ascii="仿宋" w:hAnsi="仿宋" w:eastAsia="仿宋" w:cs="仿宋"/>
                <w:sz w:val="24"/>
                <w:highlight w:val="none"/>
                <w:shd w:val="clear" w:color="auto" w:fill="auto"/>
                <w:lang w:eastAsia="zh-CN"/>
              </w:rPr>
              <w:t>》第三十条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817"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 xml:space="preserve"> 一般性要求</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标签、说明书应当清楚、醒目、持久，使消费者购买时易于辨认和识读。转基因食品按照规定显著标示；</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906"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 xml:space="preserve"> 禁止行为</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.标签、说明书不得有虚假内容，不得涉及疾病预防、治疗功能；</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.保健食品之外的食品标签、说明书不得声称具有保健功能；</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.食品和食品添加剂与其标签、说明书的内容不符的，不得上市销售；</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.日期标示不得另外加贴、补印或篡改；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.进口的预包装食品没有中文标签、中文说明书或者标签、说明书不符合法律法规标准相关规定的，不得进口和上市销售。</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2521"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9</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温度</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全程</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控制</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9</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建立并执行冷藏冷冻食品全程温度记录制度</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明确并落实以下主要内容：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.冷藏冷冻食品温度测量的位点、频次、方式和负责人员，并如实记录所测量温度；</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.相关记录保存的方式、期限，鼓励采用信息化手段对冷藏冷冻食品温度进行实时监控和记录；</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.冷藏冷冻食品的摆放、售卖、贮存、运输、转运等经营过程中的管理要求，确保冷藏冷冻食品持续符合标签标示或相关标准的温度等要求；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.其他需要明确的内容。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销售者</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.《食品安全法》第七十二条</w:t>
            </w:r>
          </w:p>
          <w:p>
            <w:pPr>
              <w:pageBreakBefore w:val="0"/>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.《食品安全国家标准食品经营过程卫生规范》</w:t>
            </w:r>
            <w:r>
              <w:rPr>
                <w:rFonts w:hint="eastAsia" w:ascii="仿宋" w:hAnsi="仿宋" w:eastAsia="仿宋" w:cs="仿宋"/>
                <w:w w:val="90"/>
                <w:sz w:val="24"/>
                <w:highlight w:val="none"/>
                <w:shd w:val="clear" w:color="auto" w:fill="auto"/>
              </w:rPr>
              <w:t>（</w:t>
            </w:r>
            <w:r>
              <w:rPr>
                <w:rFonts w:hint="default" w:ascii="Times New Roman" w:hAnsi="Times New Roman" w:eastAsia="仿宋" w:cs="Times New Roman"/>
                <w:w w:val="90"/>
                <w:sz w:val="24"/>
                <w:highlight w:val="none"/>
                <w:shd w:val="clear" w:color="auto" w:fill="auto"/>
              </w:rPr>
              <w:t>GB31621</w:t>
            </w:r>
            <w:r>
              <w:rPr>
                <w:rFonts w:hint="eastAsia" w:ascii="仿宋" w:hAnsi="仿宋" w:eastAsia="仿宋" w:cs="仿宋"/>
                <w:w w:val="90"/>
                <w:sz w:val="24"/>
                <w:highlight w:val="none"/>
                <w:shd w:val="clear" w:color="auto" w:fill="auto"/>
              </w:rPr>
              <w:t>-</w:t>
            </w:r>
            <w:r>
              <w:rPr>
                <w:rFonts w:hint="default" w:ascii="Times New Roman" w:hAnsi="Times New Roman" w:eastAsia="仿宋" w:cs="Times New Roman"/>
                <w:w w:val="90"/>
                <w:sz w:val="24"/>
                <w:highlight w:val="none"/>
                <w:shd w:val="clear" w:color="auto" w:fill="auto"/>
              </w:rPr>
              <w:t>2014</w:t>
            </w:r>
            <w:r>
              <w:rPr>
                <w:rFonts w:hint="eastAsia" w:ascii="仿宋" w:hAnsi="仿宋" w:eastAsia="仿宋" w:cs="仿宋"/>
                <w:w w:val="90"/>
                <w:sz w:val="24"/>
                <w:highlight w:val="none"/>
                <w:shd w:val="clear" w:color="auto" w:fill="auto"/>
              </w:rPr>
              <w:t>）</w:t>
            </w:r>
            <w:r>
              <w:rPr>
                <w:rFonts w:hint="default" w:ascii="Times New Roman" w:hAnsi="Times New Roman" w:eastAsia="仿宋" w:cs="Times New Roman"/>
                <w:w w:val="90"/>
                <w:sz w:val="24"/>
                <w:highlight w:val="none"/>
                <w:shd w:val="clear" w:color="auto" w:fill="auto"/>
              </w:rPr>
              <w:t>6</w:t>
            </w:r>
            <w:r>
              <w:rPr>
                <w:rFonts w:hint="eastAsia" w:ascii="仿宋" w:hAnsi="仿宋" w:eastAsia="仿宋" w:cs="仿宋"/>
                <w:w w:val="90"/>
                <w:sz w:val="24"/>
                <w:highlight w:val="none"/>
                <w:shd w:val="clear" w:color="auto" w:fill="auto"/>
              </w:rPr>
              <w:t>.</w:t>
            </w:r>
            <w:r>
              <w:rPr>
                <w:rFonts w:hint="default" w:ascii="Times New Roman" w:hAnsi="Times New Roman" w:eastAsia="仿宋" w:cs="Times New Roman"/>
                <w:w w:val="90"/>
                <w:sz w:val="24"/>
                <w:highlight w:val="none"/>
                <w:shd w:val="clear" w:color="auto" w:fill="auto"/>
              </w:rPr>
              <w:t>4</w:t>
            </w: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1506"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9</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设施设备</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应当配备与冷藏冷冻食品品种、数量相适应的冷藏冷冻设施设备。冷藏冷冻设施设备应当设有有效的温度控制装置，设有可正确显示内部温度的温度监测设备。设施设备应当定期清洁、校准、维护，确保持续有效运行。冷藏冷冻库外部应具备便于监测和控制温度的设备仪器。鼓励在销售场所使用非敞开式冷藏冷冻设施设备。</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.市场监管总局关于加强冷藏冷冻食品质量安全管理的公告（市场监管总局公告 </w:t>
            </w:r>
            <w:r>
              <w:rPr>
                <w:rFonts w:hint="default" w:ascii="Times New Roman" w:hAnsi="Times New Roman" w:eastAsia="仿宋" w:cs="Times New Roman"/>
                <w:sz w:val="24"/>
                <w:highlight w:val="none"/>
                <w:shd w:val="clear" w:color="auto" w:fill="auto"/>
              </w:rPr>
              <w:t>2020</w:t>
            </w:r>
            <w:r>
              <w:rPr>
                <w:rFonts w:hint="eastAsia" w:ascii="仿宋" w:hAnsi="仿宋" w:eastAsia="仿宋" w:cs="仿宋"/>
                <w:sz w:val="24"/>
                <w:highlight w:val="none"/>
                <w:shd w:val="clear" w:color="auto" w:fill="auto"/>
              </w:rPr>
              <w:t xml:space="preserve"> 年第</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 xml:space="preserve"> 号）</w:t>
            </w:r>
          </w:p>
        </w:tc>
      </w:tr>
      <w:tr>
        <w:tblPrEx>
          <w:tblLayout w:type="fixed"/>
          <w:tblCellMar>
            <w:top w:w="71" w:type="dxa"/>
            <w:left w:w="52" w:type="dxa"/>
            <w:bottom w:w="0" w:type="dxa"/>
            <w:right w:w="47" w:type="dxa"/>
          </w:tblCellMar>
        </w:tblPrEx>
        <w:trPr>
          <w:trHeight w:val="1055"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9</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一般要求</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应当按照标签标示或相关标准的温度等要求销售、贮存、运输冷藏冷冻食品及其他有温度、湿度等要求的食品。在销售中应当避免因食品堆放过多，不能确保各层食品，尤其是外层食品处于所需的温度。</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4667"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 xml:space="preserve">. </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购销</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过程</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控制</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进货查验</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.查验供货者的许可证和食品出厂检验合格证或者其他合格证明：</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从生产单位采购食品、食品添加剂的，查看其食品、食品添加剂生产许可证或其复印件，查看生产单位出具的食品出厂检验合格证，或检验机构出具的检验合格报告等其他合格证明。采购散装熟食制品的，还应当查验挂钩生产单位签订合作协议（合同）。</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从经营单位采购食品的，查看其食品经营许可证或其复印件，查看食品出厂检验合格证或检验合格报告等其他合格证明。采购进口食品，还应当查看海关出具的入境货物检验检疫证明，应做到每一批次货证相符。</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）从经营单位采购食品添加剂的，查看其营业执照，查看产品合格证明文件。</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w:t>
            </w:r>
            <w:r>
              <w:rPr>
                <w:rFonts w:hint="default" w:ascii="Times New Roman" w:hAnsi="Times New Roman" w:eastAsia="仿宋" w:cs="Times New Roman"/>
                <w:color w:val="auto"/>
                <w:sz w:val="24"/>
                <w:highlight w:val="none"/>
                <w:shd w:val="clear" w:color="auto" w:fill="auto"/>
              </w:rPr>
              <w:t>4</w:t>
            </w:r>
            <w:r>
              <w:rPr>
                <w:rFonts w:hint="eastAsia" w:ascii="仿宋" w:hAnsi="仿宋" w:eastAsia="仿宋" w:cs="仿宋"/>
                <w:color w:val="auto"/>
                <w:sz w:val="24"/>
                <w:highlight w:val="none"/>
                <w:shd w:val="clear" w:color="auto" w:fill="auto"/>
              </w:rPr>
              <w:t>）采购食用农产品，从食用农产品生产者、收购者、屠宰厂（场）采购的，查验购货凭证、合格证明文件等；从批发市场采购的，查验该市场或市场经营户出具的销售凭证。采购按照规定需要检疫和肉品品质检验的肉类，还需查验有关检验检疫合格证明。采购进口食用农产品，还应当查验入境货物检验检疫证明等证明文件。</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w:t>
            </w:r>
            <w:r>
              <w:rPr>
                <w:rFonts w:hint="eastAsia" w:ascii="仿宋" w:hAnsi="仿宋" w:eastAsia="仿宋" w:cs="仿宋"/>
                <w:sz w:val="24"/>
                <w:highlight w:val="none"/>
                <w:shd w:val="clear" w:color="auto" w:fill="auto"/>
                <w:lang w:eastAsia="zh-CN"/>
              </w:rPr>
              <w:t>销售特殊食品，应当核对食品标签、说明书内容是否与注册或者备案的标签、说明书一致，不一致的不得销售。</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销售者</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.《食品安全法》第五十三条、第六十条、第六十五条、第九十二条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eastAsia="zh-CN"/>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.《食品安全法实施条例》第十八条</w:t>
            </w:r>
            <w:r>
              <w:rPr>
                <w:rFonts w:hint="eastAsia" w:ascii="仿宋" w:hAnsi="仿宋" w:eastAsia="仿宋" w:cs="仿宋"/>
                <w:sz w:val="24"/>
                <w:highlight w:val="none"/>
                <w:shd w:val="clear" w:color="auto" w:fill="auto"/>
                <w:lang w:eastAsia="zh-CN"/>
              </w:rPr>
              <w:t>、第三十九条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.《食用农产品市场销售质量安全监督管理办法》第二十六条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 w:eastAsia="zh-CN" w:bidi="ar-SA"/>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604"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 xml:space="preserve">. </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购销</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过程</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控制</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进货查验</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.查验所采购食品、食品添加剂的感官性状等质量安全状况。</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226"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记录所采购食品（食品添加剂）的名称、规格、数量、生产日期或者生产批号、保质期、进货日期以及供货者名称、地址、联系方式等内容；记录所采购食用农产品的名称、数量、进货日期以及供货者名称、地址、联系方式等内容，并保存相关凭证，以确保产品可追溯、责任可追究。</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036"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.记录和凭证保存期限不得少于产品保质期满后六个月；没有明确保质期的，保存期限不得少于二年（从进货日起计）。进货查验资料应当及时更新。许可证、合格证明文件等相关资料应在有效期内。</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2406"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.建立食品进货查验记录制度，明确并落实以下主要内容：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）进货查验的方式、内容、项目、负责人等要求；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）记录方式、内容、负责人等要求；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）相关记录和凭证保存的方式和时限等要求。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）实行统一配送经营方式的销售企业，还应当明确以下主要内容：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①总部和各门店开展进货查验记录的方式、内容及责任分工等要求；</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②经总部统一开展进货查验记录的，门店可仅保存配送清单以及相应的合格证明文件。</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lang w:val="en" w:eastAsia="zh-CN"/>
              </w:rPr>
            </w:pPr>
            <w:r>
              <w:rPr>
                <w:rFonts w:hint="eastAsia" w:ascii="仿宋" w:hAnsi="仿宋" w:eastAsia="仿宋" w:cs="仿宋"/>
                <w:sz w:val="24"/>
                <w:highlight w:val="none"/>
                <w:shd w:val="clear" w:color="auto" w:fill="auto"/>
                <w:lang w:val="en" w:eastAsia="zh-CN"/>
              </w:rPr>
              <w:t>食品销售企业</w:t>
            </w: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886"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.建立食用农产品进货查验记录制度，明确并落实以下主要内容：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）进货查验的方式、内容、项目、负责人等要求；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）记录方式、内容、负责人等要求，应当如实记录食用农产品的名称、数量、进货日期以及供货者名称、地址、联系方式等内容；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）相关记录和凭证保存的方式和时限等要求，记录和凭证保存期限不得少于六个月。</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1401"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 xml:space="preserve">. </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购销</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过程</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控制</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散装食品</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.散装食品的容器、外包装上应当标明食品的名称、生产日期或者生产批号、保质期以及生产经营者名称、地址、联系方式等内容。散装熟食制品还应当标明保存条件和温度。保质期不超过 </w:t>
            </w:r>
            <w:r>
              <w:rPr>
                <w:rFonts w:hint="default" w:ascii="Times New Roman" w:hAnsi="Times New Roman" w:eastAsia="仿宋" w:cs="Times New Roman"/>
                <w:sz w:val="24"/>
                <w:highlight w:val="none"/>
                <w:shd w:val="clear" w:color="auto" w:fill="auto"/>
              </w:rPr>
              <w:t>72</w:t>
            </w:r>
            <w:r>
              <w:rPr>
                <w:rFonts w:hint="eastAsia" w:ascii="仿宋" w:hAnsi="仿宋" w:eastAsia="仿宋" w:cs="仿宋"/>
                <w:sz w:val="24"/>
                <w:highlight w:val="none"/>
                <w:shd w:val="clear" w:color="auto" w:fill="auto"/>
              </w:rPr>
              <w:t xml:space="preserve"> 小时的，应当标注到小时，并采用 </w:t>
            </w:r>
            <w:r>
              <w:rPr>
                <w:rFonts w:hint="default" w:ascii="Times New Roman" w:hAnsi="Times New Roman" w:eastAsia="仿宋" w:cs="Times New Roman"/>
                <w:sz w:val="24"/>
                <w:highlight w:val="none"/>
                <w:shd w:val="clear" w:color="auto" w:fill="auto"/>
              </w:rPr>
              <w:t>24</w:t>
            </w:r>
            <w:r>
              <w:rPr>
                <w:rFonts w:hint="eastAsia" w:ascii="仿宋" w:hAnsi="仿宋" w:eastAsia="仿宋" w:cs="仿宋"/>
                <w:sz w:val="24"/>
                <w:highlight w:val="none"/>
                <w:shd w:val="clear" w:color="auto" w:fill="auto"/>
              </w:rPr>
              <w:t xml:space="preserve"> 小时制标注。标注的生产日期应当与生产者在出厂时标注的生产日期一致。</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.《食品安全法》第六十八条</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.《食品经营许可审查通则》第十八条、第十九条</w:t>
            </w:r>
          </w:p>
        </w:tc>
      </w:tr>
      <w:tr>
        <w:tblPrEx>
          <w:tblLayout w:type="fixed"/>
          <w:tblCellMar>
            <w:top w:w="71" w:type="dxa"/>
            <w:left w:w="52" w:type="dxa"/>
            <w:bottom w:w="0" w:type="dxa"/>
            <w:right w:w="47" w:type="dxa"/>
          </w:tblCellMar>
        </w:tblPrEx>
        <w:trPr>
          <w:trHeight w:val="1041"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.直接入口的散装食品应当使用加盖或非敞开式容器盛放。不得未采取任何防护措施销售直接入口的散装食品。避免在销售过程中仅使用覆盖塑料膜等简单方式进行防护。</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071"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应当采取相关措施避免消费者直接接触直接入口的散装食品。鼓励对直接入口的散装食品以适宜方式简单包装后进行销售，可在包装上加贴标签，并注明食品名称、生产日期和保质期等事项，但不得更改原有的生产日期或延长保质期。</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865"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摆放</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lang w:eastAsia="zh-CN"/>
              </w:rPr>
              <w:t>普通食品</w:t>
            </w:r>
            <w:r>
              <w:rPr>
                <w:rFonts w:hint="eastAsia" w:ascii="仿宋" w:hAnsi="仿宋" w:eastAsia="仿宋" w:cs="仿宋"/>
                <w:sz w:val="24"/>
                <w:highlight w:val="none"/>
                <w:shd w:val="clear" w:color="auto" w:fill="auto"/>
              </w:rPr>
              <w:t>不得与特殊食品、药品混放销售。普通食品与特殊食品之间、与药品之间应当有明显的隔离标识或保持一定距离摆放。</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《食品安全法实施条例》第三十九条</w:t>
            </w:r>
          </w:p>
        </w:tc>
      </w:tr>
      <w:tr>
        <w:tblPrEx>
          <w:tblLayout w:type="fixed"/>
          <w:tblCellMar>
            <w:top w:w="71" w:type="dxa"/>
            <w:left w:w="52" w:type="dxa"/>
            <w:bottom w:w="0" w:type="dxa"/>
            <w:right w:w="47" w:type="dxa"/>
          </w:tblCellMar>
        </w:tblPrEx>
        <w:trPr>
          <w:trHeight w:val="790"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 xml:space="preserve"> 宣传及广告</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.食品广告或宣传的内容应当真实合法，不得含有虚假内容。对食品广告内容的真实性、合法性负责。</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.《食品安全法》第七十三条、第一百二十条</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.《食品安全法实施条例》第三十四条</w:t>
            </w:r>
          </w:p>
        </w:tc>
      </w:tr>
      <w:tr>
        <w:tblPrEx>
          <w:tblLayout w:type="fixed"/>
          <w:tblCellMar>
            <w:top w:w="71" w:type="dxa"/>
            <w:left w:w="52" w:type="dxa"/>
            <w:bottom w:w="0" w:type="dxa"/>
            <w:right w:w="47" w:type="dxa"/>
          </w:tblCellMar>
        </w:tblPrEx>
        <w:trPr>
          <w:trHeight w:val="1851"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.禁止行为：</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）不得明示或暗示以及涉及疾病预防、治疗功能等；</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）非保健食品不得明示或者暗示具有保健作用；</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）不得以欺骗或者误导的方式描述或者介绍食品；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）禁止利用包括会议、讲座、健康咨询在内的任何方式对食品进行虚假宣传；</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）不得编造、散布虚假食品安全信息。</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2102"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 xml:space="preserve">. </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购销</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过程</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控制</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 xml:space="preserve"> 建立并执行食品销售记录制度</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明确并落实以下主要内容：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.销售凭据出具的方式、负责人等要求；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.记录方式、内容等要求，应当如实记录食品的名称、规格、数量、生产日期或者生产批号、保质期、销售日期以及购货者名称、地址、联系方式等内容；    </w:t>
            </w:r>
            <w:r>
              <w:rPr>
                <w:rFonts w:hint="eastAsia" w:ascii="仿宋" w:hAnsi="仿宋" w:eastAsia="仿宋" w:cs="仿宋"/>
                <w:sz w:val="24"/>
                <w:highlight w:val="none"/>
                <w:shd w:val="clear" w:color="auto" w:fill="auto"/>
                <w:lang w:val="en-US" w:eastAsia="zh-CN"/>
              </w:rPr>
              <w:t xml:space="preserve">   </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.相关凭证保存方式和时限等要求，记录和凭证保存至产品保质期满后六个月；没有明确保质期的，保存期限不得少于二年（从进货日起计）。</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从事</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食品批发业务的</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销售企业</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《食品安全法》第五十三条</w:t>
            </w:r>
          </w:p>
        </w:tc>
      </w:tr>
      <w:tr>
        <w:tblPrEx>
          <w:tblLayout w:type="fixed"/>
          <w:tblCellMar>
            <w:top w:w="71" w:type="dxa"/>
            <w:left w:w="52" w:type="dxa"/>
            <w:bottom w:w="0" w:type="dxa"/>
            <w:right w:w="47" w:type="dxa"/>
          </w:tblCellMar>
        </w:tblPrEx>
        <w:trPr>
          <w:trHeight w:val="2821"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 xml:space="preserve"> 建立并执行食品安全风险管控方案</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明确并落实以下主要内容：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.原料采购、查验、贮存等要求；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.加工制作流程和操作规程；</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.加工用水标准；</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.设备清洁消毒方式、频次等以及记录方式、内容等要求；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.设备内部环境卫生检测要求；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.原料、成品及食品相关产品的检验检测要求，检验检测结果记录及留存的方式、时限等；</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.其他关键点风险控制措施。</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利用</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自动售货设备从事销售活动的食品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销售者</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《食品经营许可管理办法》第十二条</w:t>
            </w:r>
          </w:p>
        </w:tc>
      </w:tr>
      <w:tr>
        <w:tblPrEx>
          <w:tblLayout w:type="fixed"/>
          <w:tblCellMar>
            <w:top w:w="71" w:type="dxa"/>
            <w:left w:w="52" w:type="dxa"/>
            <w:bottom w:w="0" w:type="dxa"/>
            <w:right w:w="47" w:type="dxa"/>
          </w:tblCellMar>
        </w:tblPrEx>
        <w:trPr>
          <w:trHeight w:val="1081"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11</w:t>
            </w:r>
            <w:r>
              <w:rPr>
                <w:rFonts w:hint="eastAsia" w:ascii="仿宋" w:hAnsi="仿宋" w:eastAsia="仿宋" w:cs="仿宋"/>
                <w:sz w:val="24"/>
                <w:highlight w:val="none"/>
                <w:shd w:val="clear" w:color="auto" w:fill="auto"/>
              </w:rPr>
              <w:t xml:space="preserve">. </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贮存</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过程</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控制</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报告</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经营场所外设置仓库（包括自有和租赁）的，应当向发证地市场监管部门报告，并在副本上载明仓库具体地址。外设仓库地址发生变化的，应当在变化后</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10</w:t>
            </w:r>
            <w:r>
              <w:rPr>
                <w:rFonts w:hint="eastAsia" w:ascii="仿宋" w:hAnsi="仿宋" w:eastAsia="仿宋" w:cs="仿宋"/>
                <w:sz w:val="24"/>
                <w:highlight w:val="none"/>
                <w:shd w:val="clear" w:color="auto" w:fill="auto"/>
              </w:rPr>
              <w:t xml:space="preserve"> 个工作日内向原发证的市场监管部门报告。</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.《食品安全法》第五十四条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.《食品安全法实施条例》第二十五条、第二十九条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106"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委托贮存</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.委托贮存食品的，应当选择具有合法资质的贮存服务提供者，查验其资质情况、食品安全保障能力，并留存相关证明文件。委托非食品生产经营者贮存有温度、湿度等特殊要求食品的，还应当审查其备案情况。</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1447"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11</w:t>
            </w:r>
            <w:r>
              <w:rPr>
                <w:rFonts w:hint="eastAsia" w:ascii="仿宋" w:hAnsi="仿宋" w:eastAsia="仿宋" w:cs="仿宋"/>
                <w:sz w:val="24"/>
                <w:highlight w:val="none"/>
                <w:shd w:val="clear" w:color="auto" w:fill="auto"/>
              </w:rPr>
              <w:t xml:space="preserve">. </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贮存</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过程</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控制</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委托贮存</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.建立贮存服务提供者档案，记录贮存服务提供者姓名、食品生产经营许可证编号（贮存服务提供者为非食品生产经营者的，记录其备案信息）、联系方式、贮存地址、贮存时间、贮存食品品种和数量等信息。</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.《食品经营许可管理办法》第二十三条、第二十七条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.《食品经营许可审查通则》第八条、第十五条、第</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十六条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.市场监管总局关于加强冷藏冷冻食品质量安全管理的公告</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.《食品经营过程卫 生 规 范 》</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GB31621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2014</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5</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000"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.通过与贮存服务提供者签订合同、协议等形式，明确双方的食品安全管理责任、保障食品安全的措施要求。</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251"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.监督贮存服务提供者按照合同、协议等明确的保证食品安全的要求贮存食品，并留存监督记录。委托贮存冷藏冷冻食品的，还应当留存冷藏冷冻食品温度记录。</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985"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 xml:space="preserve">.相关记录和证明文件保存期限不少于贮存结束后 </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年。</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985"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存放标识</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.食品与非食品、生食与熟食应当有适当的分隔措施、固定的存放位置和标识，贮存容器不得混用。不得将食品与有毒有害物品同库存放。</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180"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.在散装食品贮存位置应当标明食品的名称、生产日期或者生产批号、保质期、生产者名称及联系方式等内容。</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780"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12</w:t>
            </w:r>
            <w:r>
              <w:rPr>
                <w:rFonts w:hint="eastAsia" w:ascii="仿宋" w:hAnsi="仿宋" w:eastAsia="仿宋" w:cs="仿宋"/>
                <w:sz w:val="24"/>
                <w:highlight w:val="none"/>
                <w:shd w:val="clear" w:color="auto" w:fill="auto"/>
              </w:rPr>
              <w:t xml:space="preserve">. </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运输</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过程</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控制</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12</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委托运输</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.委托运输食品的，应当选择具有合法资质的运输服务提供者，查验其资质情况、食品安全保障能力，并留存相关证明文件。</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.《食品安全法》第三十三条第一款第六项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.《食品安全法实施条例》第二十五条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.《食品经营过程卫 生 规 范 》</w:t>
            </w:r>
            <w:r>
              <w:rPr>
                <w:rFonts w:hint="eastAsia" w:ascii="仿宋" w:hAnsi="仿宋" w:eastAsia="仿宋" w:cs="仿宋"/>
                <w:w w:val="90"/>
                <w:sz w:val="24"/>
                <w:highlight w:val="none"/>
                <w:shd w:val="clear" w:color="auto" w:fill="auto"/>
              </w:rPr>
              <w:t>（</w:t>
            </w:r>
            <w:r>
              <w:rPr>
                <w:rFonts w:hint="default" w:ascii="Times New Roman" w:hAnsi="Times New Roman" w:eastAsia="仿宋" w:cs="Times New Roman"/>
                <w:w w:val="90"/>
                <w:sz w:val="24"/>
                <w:highlight w:val="none"/>
                <w:shd w:val="clear" w:color="auto" w:fill="auto"/>
              </w:rPr>
              <w:t>GB31621</w:t>
            </w:r>
            <w:r>
              <w:rPr>
                <w:rFonts w:hint="eastAsia" w:ascii="仿宋" w:hAnsi="仿宋" w:eastAsia="仿宋" w:cs="仿宋"/>
                <w:w w:val="90"/>
                <w:sz w:val="24"/>
                <w:highlight w:val="none"/>
                <w:shd w:val="clear" w:color="auto" w:fill="auto"/>
              </w:rPr>
              <w:t>-</w:t>
            </w:r>
            <w:r>
              <w:rPr>
                <w:rFonts w:hint="default" w:ascii="Times New Roman" w:hAnsi="Times New Roman" w:eastAsia="仿宋" w:cs="Times New Roman"/>
                <w:w w:val="90"/>
                <w:sz w:val="24"/>
                <w:highlight w:val="none"/>
                <w:shd w:val="clear" w:color="auto" w:fill="auto"/>
              </w:rPr>
              <w:t>2014</w:t>
            </w:r>
            <w:r>
              <w:rPr>
                <w:rFonts w:hint="eastAsia" w:ascii="仿宋" w:hAnsi="仿宋" w:eastAsia="仿宋" w:cs="仿宋"/>
                <w:w w:val="90"/>
                <w:sz w:val="24"/>
                <w:highlight w:val="none"/>
                <w:shd w:val="clear" w:color="auto" w:fill="auto"/>
              </w:rPr>
              <w:t>）</w:t>
            </w:r>
            <w:r>
              <w:rPr>
                <w:rFonts w:hint="default" w:ascii="Times New Roman" w:hAnsi="Times New Roman" w:eastAsia="仿宋" w:cs="Times New Roman"/>
                <w:w w:val="90"/>
                <w:sz w:val="24"/>
                <w:highlight w:val="none"/>
                <w:shd w:val="clear" w:color="auto" w:fill="auto"/>
              </w:rPr>
              <w:t>3</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.市场监管总局关于加强冷藏冷冻食品质量安全管理的公告</w:t>
            </w:r>
          </w:p>
        </w:tc>
      </w:tr>
      <w:tr>
        <w:tblPrEx>
          <w:tblLayout w:type="fixed"/>
          <w:tblCellMar>
            <w:top w:w="71" w:type="dxa"/>
            <w:left w:w="52" w:type="dxa"/>
            <w:bottom w:w="0" w:type="dxa"/>
            <w:right w:w="47" w:type="dxa"/>
          </w:tblCellMar>
        </w:tblPrEx>
        <w:trPr>
          <w:trHeight w:val="1116"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建立运输服务提供者档案，记录运输服务提供者姓名、食品生产经营许可证编号（运输服务提供者为非食品生产经营者的，记录其统一社会信用代码）、联系方式、运输时间、运输食品品种和数量、运输的起始点地址等信息。</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790"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.通过与运输服务提供者签订合同、协议等形式，明确运输服务提供者的食品安全管理责任、保障食品安全的措施要求。</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041"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.监督运输服务提供者按照合同、协议等明确的保证食品安全的要求运输食品，并留存监督记录。委托运输冷藏冷冻食品的，还应当留存冷藏冷冻食品温度记录。</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 xml:space="preserve">.相关记录和证明文件保存期限不少于运输结束后 </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年。</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715"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12</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一般要求</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.食品运输工具不得运输有毒有害物质，防止食品污染。食品不宜与非食品同车运输。</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.运输工具和装卸食品的容器、工具和设备应保持清洁和定期消毒。</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.同一运输工具运输不同食品时，应当做好分装、分离或分隔，防止交叉污染。</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12</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装卸</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严格控制冷藏冷冻食品装卸货时间，装卸货期间食品温度升高幅度不超过</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2951"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13</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召回</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及</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处置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召回</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.发现销售的食品不符合食品安全标准或者有证据证明可能危害人体健康后，应当采取以下措施并保存相关记录：</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）立即停止采购、销售，封存不安全食品；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）采取在经营场所醒目位置张贴召回公告，或以通知的方式告知相关食品生产经营者停止生产经营、消费者停止食用；对通过网络平台销售的，还应当在网站主页发布召回公告，并向消费者推送相关信息；</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）根据法律法规的规定在其经营的范围内主动召回或配合食品生产者开展召回工作。</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）采取必要的措施防控食品安全风险。</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.《食品安全法》第六十三条</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w:t>
            </w:r>
            <w:r>
              <w:rPr>
                <w:rFonts w:hint="eastAsia" w:ascii="仿宋" w:hAnsi="仿宋" w:eastAsia="仿宋" w:cs="仿宋"/>
                <w:w w:val="90"/>
                <w:sz w:val="24"/>
                <w:highlight w:val="none"/>
                <w:shd w:val="clear" w:color="auto" w:fill="auto"/>
              </w:rPr>
              <w:t>第二十九条</w:t>
            </w:r>
          </w:p>
          <w:p>
            <w:pPr>
              <w:pageBreakBefore w:val="0"/>
              <w:kinsoku/>
              <w:wordWrap/>
              <w:overflowPunct/>
              <w:topLinePunct w:val="0"/>
              <w:autoSpaceDE/>
              <w:autoSpaceDN/>
              <w:bidi w:val="0"/>
              <w:adjustRightInd/>
              <w:snapToGrid/>
              <w:spacing w:line="280" w:lineRule="exact"/>
              <w:jc w:val="both"/>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.《食品召回管理办法》</w:t>
            </w:r>
            <w:r>
              <w:rPr>
                <w:rFonts w:hint="eastAsia" w:ascii="仿宋" w:hAnsi="仿宋" w:eastAsia="仿宋" w:cs="仿宋"/>
                <w:w w:val="90"/>
                <w:sz w:val="24"/>
                <w:highlight w:val="none"/>
                <w:shd w:val="clear" w:color="auto" w:fill="auto"/>
              </w:rPr>
              <w:t>第八条、第十九条、第二十条、第二十一条、第二十三条、第二十四条、第二十五条、第二十七条</w:t>
            </w:r>
          </w:p>
        </w:tc>
      </w:tr>
      <w:tr>
        <w:tblPrEx>
          <w:tblLayout w:type="fixed"/>
          <w:tblCellMar>
            <w:top w:w="71" w:type="dxa"/>
            <w:left w:w="52" w:type="dxa"/>
            <w:bottom w:w="0" w:type="dxa"/>
            <w:right w:w="47" w:type="dxa"/>
          </w:tblCellMar>
        </w:tblPrEx>
        <w:trPr>
          <w:trHeight w:val="1161"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不安全食品处置</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.在相对固定位置划分不合格食品区并明确标志，单独存放变质、超过保质期或者回收的食品，并对食品进行显著标示，变质或者超过保质期的食品不得退回供货商或者生产者。</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820"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.应当按规定采取补救、无害化处理、销毁等处置措施并如实记录。无害化处理或者销毁记录保存期限不得少于二年。</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071"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.对因标签、标志或者说明书不符合食品安全标准而被召回的食品，食品生产者在采取补救措施且能保证食品安全的情况下可以继续销售；销售时应当向消费者明示补救措施。</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041"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.对违法添加非食用物质、腐败变质、病死畜禽等严重危害人体健康和生命安全的不安全食品，应当立即就地销毁。不具备就地销毁条件的，可由不安全食品生产经营者集中销毁处理。</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1181"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14</w:t>
            </w:r>
            <w:r>
              <w:rPr>
                <w:rFonts w:hint="eastAsia" w:ascii="仿宋" w:hAnsi="仿宋" w:eastAsia="仿宋" w:cs="仿宋"/>
                <w:sz w:val="24"/>
                <w:highlight w:val="none"/>
                <w:shd w:val="clear" w:color="auto" w:fill="auto"/>
              </w:rPr>
              <w:t>. 委托生产</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14</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资质审查</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委托生产食品、食品添加剂的，应当委托取得食品生产许可、食品添加剂生产许可的生产者生产，审查其生产资质，留存相关证明文件。</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销售者</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《食品安全法实施条例》第二十一条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855"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14</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监督</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对委托生产者生产行为进行监督，对委托生产的食品、食品添加剂的安全负责。</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915"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15</w:t>
            </w:r>
            <w:r>
              <w:rPr>
                <w:rFonts w:hint="eastAsia" w:ascii="仿宋" w:hAnsi="仿宋" w:eastAsia="仿宋" w:cs="仿宋"/>
                <w:sz w:val="24"/>
                <w:highlight w:val="none"/>
                <w:shd w:val="clear" w:color="auto" w:fill="auto"/>
              </w:rPr>
              <w:t>. 标准执行</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报告</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发现食品安全标准在执行中存在问题的，应当立即向卫生健康部门报告。</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top"/>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.《食品安全法》第三十二条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.《食品安全法实施条例》第十三条</w:t>
            </w:r>
          </w:p>
        </w:tc>
      </w:tr>
      <w:tr>
        <w:tblPrEx>
          <w:tblLayout w:type="fixed"/>
          <w:tblCellMar>
            <w:top w:w="71" w:type="dxa"/>
            <w:left w:w="52" w:type="dxa"/>
            <w:bottom w:w="0" w:type="dxa"/>
            <w:right w:w="47" w:type="dxa"/>
          </w:tblCellMar>
        </w:tblPrEx>
        <w:trPr>
          <w:trHeight w:val="1001"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实施</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食品安全标准公开后，可以在食品安全标准规定的实施日期之前实施并公开提前实施情况。</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031"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16</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日常</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监督</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检查</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结果</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处理</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16</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张贴记录表</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配合监管部门在经营场所醒目位置张贴日常监督检查结果记录表。记录表应当保持至下次日常监督检查。</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《食品生产经营日常监督检查管理办法》第二十二条、第二十三条、第二十四条。</w:t>
            </w:r>
          </w:p>
        </w:tc>
      </w:tr>
      <w:tr>
        <w:tblPrEx>
          <w:tblLayout w:type="fixed"/>
          <w:tblCellMar>
            <w:top w:w="71" w:type="dxa"/>
            <w:left w:w="52" w:type="dxa"/>
            <w:bottom w:w="0" w:type="dxa"/>
            <w:right w:w="47" w:type="dxa"/>
          </w:tblCellMar>
        </w:tblPrEx>
        <w:trPr>
          <w:trHeight w:val="976"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16</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整改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.日常监督检查结果为基本符合的，应当按要求按期进行整改，并将整改情况报告市场监管部门。</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880"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.日常监督检查结果为不符合，有发生食品安全事故潜在风险的，应当立即停止食品经营活动。</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1597"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17</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配合</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义务</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配合监管部门开展监督检查</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配合市场监管部门开展食品销售日常监督检查，保障监督检查人员依法履行职责。应当按照市场监管部门的要求，开放食品经营场所，回答相关询问，提供相关合同、票据、账簿和其他有关资料，协助现场检查和抽样检验。</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《食品生产经营日常监督检查管理办法》第六条、第二十条、第二十二条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015"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.应当按照监督检查人员要求，在现场检查、询问和抽样检验等文书上签字或者盖章。</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141"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配合约谈</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.食品经营过程中存在食品安全隐患，未及时采取措施消除的，市场监管部门需要对销售者法定代表人或主要负责人进行责任约谈的，应当予以配合。</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《食品安全法》第一百一十四条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700"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.应当立即采取措施，进行整改，消除隐患。</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036"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配合调查</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市场监管部门发现可能误导消费者和社会舆论的食品安全信息，需要组织食品销售者进行核实、分析的，应当予以配合。</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《食品安全法》第一百二十条</w:t>
            </w:r>
          </w:p>
        </w:tc>
      </w:tr>
      <w:tr>
        <w:tblPrEx>
          <w:tblLayout w:type="fixed"/>
          <w:tblCellMar>
            <w:top w:w="71" w:type="dxa"/>
            <w:left w:w="52" w:type="dxa"/>
            <w:bottom w:w="0" w:type="dxa"/>
            <w:right w:w="47" w:type="dxa"/>
          </w:tblCellMar>
        </w:tblPrEx>
        <w:trPr>
          <w:trHeight w:val="1416"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 xml:space="preserve"> 配合开办者开展检查</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配合集中交易市场开办者、柜台出租者、展览会举办者、网络食品交易第三方平台提供者对入场（入网）销售者的审查和定期检查，并按要求提供相关的材料和证明文件。</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《食品安全法》第六十一条、第六十二条</w:t>
            </w: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1151"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18</w:t>
            </w:r>
            <w:r>
              <w:rPr>
                <w:rFonts w:hint="eastAsia" w:ascii="仿宋" w:hAnsi="仿宋" w:eastAsia="仿宋" w:cs="仿宋"/>
                <w:sz w:val="24"/>
                <w:highlight w:val="none"/>
                <w:shd w:val="clear" w:color="auto" w:fill="auto"/>
              </w:rPr>
              <w:t xml:space="preserve">. </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安全</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事故</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处置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控制措施</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应当立即对导致或者可能导致食品安全事故的食品及原料、工具、设备、设施等采取封存等控制措施，防止事故扩大。</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销售者</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.《食品安全法》第一百零二条、第一百零三条、第一百零八条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.《食品安全法实施条例》第五十六条、第五十七条</w:t>
            </w:r>
          </w:p>
        </w:tc>
      </w:tr>
      <w:tr>
        <w:tblPrEx>
          <w:tblLayout w:type="fixed"/>
          <w:tblCellMar>
            <w:top w:w="71" w:type="dxa"/>
            <w:left w:w="52" w:type="dxa"/>
            <w:bottom w:w="0" w:type="dxa"/>
            <w:right w:w="47" w:type="dxa"/>
          </w:tblCellMar>
        </w:tblPrEx>
        <w:trPr>
          <w:trHeight w:val="820"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报告</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应当及时向事故发生地县级市场监管部门、卫生健康部门报告。</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835"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配合</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.积极配合食品安全事故调查部门，按要求提供相关资料和样品，不得拒绝。</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081"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.任何单位和个人不得对食品安全事故隐瞒、谎报、缓报、不得隐匿、伪造、毁灭有关证据。任何单位和个人不得阻挠、干涉食品安全事故的调查处理。</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3077"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 xml:space="preserve"> 制定食品安全事故处置方案</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明确以下主要内容：</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.方案制定目的及事故处置原则；</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.事故分级划分；</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.事故处置机构体系及责任分工；</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.事故处置程序；</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.责任追究；</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.事故演练要求；</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7</w:t>
            </w:r>
            <w:r>
              <w:rPr>
                <w:rFonts w:hint="eastAsia" w:ascii="仿宋" w:hAnsi="仿宋" w:eastAsia="仿宋" w:cs="仿宋"/>
                <w:sz w:val="24"/>
                <w:highlight w:val="none"/>
                <w:shd w:val="clear" w:color="auto" w:fill="auto"/>
              </w:rPr>
              <w:t>.其他需要明确的内容。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销售企业</w:t>
            </w: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项目</w:t>
            </w: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要点</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内容</w:t>
            </w:r>
          </w:p>
        </w:tc>
        <w:tc>
          <w:tcPr>
            <w:tcW w:w="114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适用对象</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r>
              <w:rPr>
                <w:rFonts w:hint="eastAsia" w:ascii="黑体" w:hAnsi="黑体" w:eastAsia="黑体" w:cs="黑体"/>
                <w:sz w:val="24"/>
                <w:highlight w:val="none"/>
                <w:shd w:val="clear" w:color="auto" w:fill="auto"/>
              </w:rPr>
              <w:t>依据</w:t>
            </w:r>
          </w:p>
        </w:tc>
      </w:tr>
      <w:tr>
        <w:tblPrEx>
          <w:tblLayout w:type="fixed"/>
          <w:tblCellMar>
            <w:top w:w="71" w:type="dxa"/>
            <w:left w:w="52" w:type="dxa"/>
            <w:bottom w:w="0" w:type="dxa"/>
            <w:right w:w="47" w:type="dxa"/>
          </w:tblCellMar>
        </w:tblPrEx>
        <w:trPr>
          <w:trHeight w:val="604" w:hRule="atLeast"/>
        </w:trPr>
        <w:tc>
          <w:tcPr>
            <w:tcW w:w="96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19</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鼓励</w:t>
            </w:r>
          </w:p>
        </w:tc>
        <w:tc>
          <w:tcPr>
            <w:tcW w:w="135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19</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鼓励倡导</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.鼓励开展食品安全法律法规以及食品安全标准和知识的普及工作，倡导健康的饮食方式。</w:t>
            </w:r>
          </w:p>
        </w:tc>
        <w:tc>
          <w:tcPr>
            <w:tcW w:w="1140"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食品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销售者</w:t>
            </w:r>
          </w:p>
        </w:tc>
        <w:tc>
          <w:tcPr>
            <w:tcW w:w="2047" w:type="dxa"/>
            <w:gridSpan w:val="2"/>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.《食品安全法》第十条、第十一条、第四十三条、第四十八条</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.鼓励采用扫描、拍照、数据交换、电子表格等方式留存相关信息和凭证。</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.符合良好生产经营规范要求，实施危害分析与关键控制点体系，提高食品安全管理水平。</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.鼓励参加食品安全责任保险。</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604" w:hRule="atLeast"/>
        </w:trPr>
        <w:tc>
          <w:tcPr>
            <w:tcW w:w="96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.鼓励定期开展食品安全事故应急演练。</w:t>
            </w:r>
          </w:p>
        </w:tc>
        <w:tc>
          <w:tcPr>
            <w:tcW w:w="1140"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1" w:type="dxa"/>
            <w:left w:w="52" w:type="dxa"/>
            <w:bottom w:w="0" w:type="dxa"/>
            <w:right w:w="47" w:type="dxa"/>
          </w:tblCellMar>
        </w:tblPrEx>
        <w:trPr>
          <w:trHeight w:val="1146" w:hRule="atLeast"/>
        </w:trPr>
        <w:tc>
          <w:tcPr>
            <w:tcW w:w="96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35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19</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w:t>
            </w:r>
            <w:r>
              <w:rPr>
                <w:rFonts w:hint="eastAsia" w:ascii="仿宋" w:hAnsi="仿宋" w:eastAsia="仿宋" w:cs="仿宋"/>
                <w:sz w:val="24"/>
                <w:highlight w:val="none"/>
                <w:shd w:val="clear" w:color="auto" w:fill="auto"/>
                <w:lang w:eastAsia="zh-CN"/>
              </w:rPr>
              <w:t>鼓励</w:t>
            </w:r>
            <w:r>
              <w:rPr>
                <w:rFonts w:hint="eastAsia" w:ascii="仿宋" w:hAnsi="仿宋" w:eastAsia="仿宋" w:cs="仿宋"/>
                <w:sz w:val="24"/>
                <w:highlight w:val="none"/>
                <w:shd w:val="clear" w:color="auto" w:fill="auto"/>
              </w:rPr>
              <w:t>开展放心食品自我承诺</w:t>
            </w:r>
          </w:p>
        </w:tc>
        <w:tc>
          <w:tcPr>
            <w:tcW w:w="83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在开展食品安全自查基础上，鼓励开展</w:t>
            </w:r>
            <w:r>
              <w:rPr>
                <w:rFonts w:hint="eastAsia" w:ascii="仿宋" w:hAnsi="仿宋" w:eastAsia="仿宋" w:cs="仿宋"/>
                <w:sz w:val="24"/>
                <w:highlight w:val="none"/>
                <w:shd w:val="clear" w:color="auto" w:fill="auto"/>
                <w:lang w:eastAsia="zh-CN"/>
              </w:rPr>
              <w:t>“</w:t>
            </w:r>
            <w:r>
              <w:rPr>
                <w:rFonts w:hint="eastAsia" w:ascii="仿宋" w:hAnsi="仿宋" w:eastAsia="仿宋" w:cs="仿宋"/>
                <w:sz w:val="24"/>
                <w:highlight w:val="none"/>
                <w:shd w:val="clear" w:color="auto" w:fill="auto"/>
              </w:rPr>
              <w:t>放心食品</w:t>
            </w:r>
            <w:r>
              <w:rPr>
                <w:rFonts w:hint="eastAsia" w:ascii="仿宋" w:hAnsi="仿宋" w:eastAsia="仿宋" w:cs="仿宋"/>
                <w:sz w:val="24"/>
                <w:highlight w:val="none"/>
                <w:shd w:val="clear" w:color="auto" w:fill="auto"/>
                <w:lang w:eastAsia="zh-CN"/>
              </w:rPr>
              <w:t>超市”、“放心餐厅”</w:t>
            </w:r>
            <w:r>
              <w:rPr>
                <w:rFonts w:hint="eastAsia" w:ascii="仿宋" w:hAnsi="仿宋" w:eastAsia="仿宋" w:cs="仿宋"/>
                <w:sz w:val="24"/>
                <w:highlight w:val="none"/>
                <w:shd w:val="clear" w:color="auto" w:fill="auto"/>
              </w:rPr>
              <w:t>自我承诺，并在经营场所醒目位置张贴承诺内容。</w:t>
            </w:r>
          </w:p>
        </w:tc>
        <w:tc>
          <w:tcPr>
            <w:tcW w:w="1140"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2047" w:type="dxa"/>
            <w:gridSpan w:val="2"/>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bl>
    <w:p>
      <w:pPr>
        <w:keepNext w:val="0"/>
        <w:keepLines w:val="0"/>
        <w:pageBreakBefore w:val="0"/>
        <w:kinsoku/>
        <w:wordWrap/>
        <w:overflowPunct/>
        <w:topLinePunct w:val="0"/>
        <w:autoSpaceDE/>
        <w:autoSpaceDN/>
        <w:bidi w:val="0"/>
        <w:adjustRightInd/>
        <w:snapToGrid/>
        <w:spacing w:after="46" w:line="520" w:lineRule="exact"/>
        <w:ind w:left="-15" w:firstLine="631"/>
        <w:textAlignment w:val="auto"/>
        <w:rPr>
          <w:rFonts w:hint="eastAsia" w:ascii="仿宋" w:hAnsi="仿宋" w:eastAsia="仿宋" w:cs="仿宋"/>
          <w:szCs w:val="21"/>
          <w:highlight w:val="none"/>
          <w:shd w:val="clear" w:color="auto" w:fill="auto"/>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highlight w:val="none"/>
          <w:shd w:val="clear" w:color="auto" w:fill="auto"/>
        </w:rPr>
      </w:pPr>
      <w:r>
        <w:rPr>
          <w:rFonts w:hint="eastAsia" w:ascii="仿宋" w:hAnsi="仿宋" w:eastAsia="仿宋" w:cs="仿宋"/>
          <w:sz w:val="32"/>
          <w:highlight w:val="none"/>
          <w:shd w:val="clear" w:color="auto" w:fill="auto"/>
        </w:rPr>
        <w:t>注：经营项目含制售类的食品销售者按照《餐饮服务食品安全操作规范》相关要求落实食品安全主体责任。</w:t>
      </w:r>
    </w:p>
    <w:p>
      <w:pPr>
        <w:keepNext w:val="0"/>
        <w:keepLines w:val="0"/>
        <w:pageBreakBefore w:val="0"/>
        <w:widowControl/>
        <w:kinsoku/>
        <w:wordWrap/>
        <w:overflowPunct/>
        <w:topLinePunct w:val="0"/>
        <w:autoSpaceDE/>
        <w:autoSpaceDN/>
        <w:bidi w:val="0"/>
        <w:adjustRightInd/>
        <w:snapToGrid/>
        <w:spacing w:line="520" w:lineRule="exact"/>
        <w:ind w:right="1692"/>
        <w:jc w:val="left"/>
        <w:textAlignment w:val="auto"/>
        <w:rPr>
          <w:rFonts w:hint="eastAsia" w:ascii="黑体" w:hAnsi="黑体" w:eastAsia="黑体" w:cs="黑体"/>
          <w:sz w:val="32"/>
          <w:highlight w:val="none"/>
          <w:shd w:val="clear" w:color="auto" w:fill="auto"/>
        </w:rPr>
      </w:pPr>
    </w:p>
    <w:p>
      <w:pPr>
        <w:keepNext w:val="0"/>
        <w:keepLines w:val="0"/>
        <w:pageBreakBefore w:val="0"/>
        <w:widowControl/>
        <w:kinsoku/>
        <w:wordWrap/>
        <w:overflowPunct/>
        <w:topLinePunct w:val="0"/>
        <w:autoSpaceDE/>
        <w:autoSpaceDN/>
        <w:bidi w:val="0"/>
        <w:adjustRightInd/>
        <w:snapToGrid/>
        <w:spacing w:line="520" w:lineRule="exact"/>
        <w:ind w:right="1692"/>
        <w:jc w:val="left"/>
        <w:textAlignment w:val="auto"/>
        <w:rPr>
          <w:rFonts w:hint="eastAsia" w:ascii="黑体" w:hAnsi="黑体" w:eastAsia="黑体" w:cs="黑体"/>
          <w:sz w:val="32"/>
          <w:highlight w:val="none"/>
          <w:shd w:val="clear" w:color="auto" w:fill="auto"/>
        </w:rPr>
      </w:pPr>
    </w:p>
    <w:p>
      <w:pPr>
        <w:keepNext w:val="0"/>
        <w:keepLines w:val="0"/>
        <w:pageBreakBefore w:val="0"/>
        <w:widowControl/>
        <w:kinsoku/>
        <w:wordWrap/>
        <w:overflowPunct/>
        <w:topLinePunct w:val="0"/>
        <w:autoSpaceDE/>
        <w:autoSpaceDN/>
        <w:bidi w:val="0"/>
        <w:adjustRightInd/>
        <w:snapToGrid/>
        <w:spacing w:line="520" w:lineRule="exact"/>
        <w:ind w:right="1692"/>
        <w:jc w:val="left"/>
        <w:textAlignment w:val="auto"/>
        <w:rPr>
          <w:rFonts w:ascii="黑体" w:hAnsi="黑体" w:eastAsia="黑体" w:cs="黑体"/>
          <w:sz w:val="32"/>
          <w:highlight w:val="none"/>
          <w:shd w:val="clear" w:color="auto" w:fill="auto"/>
        </w:rPr>
      </w:pPr>
      <w:r>
        <w:rPr>
          <w:rFonts w:hint="eastAsia" w:ascii="黑体" w:hAnsi="黑体" w:eastAsia="黑体" w:cs="黑体"/>
          <w:sz w:val="32"/>
          <w:highlight w:val="none"/>
          <w:shd w:val="clear" w:color="auto" w:fill="auto"/>
        </w:rPr>
        <w:t>三、</w:t>
      </w:r>
      <w:r>
        <w:rPr>
          <w:rFonts w:ascii="黑体" w:hAnsi="黑体" w:eastAsia="黑体" w:cs="黑体"/>
          <w:sz w:val="32"/>
          <w:highlight w:val="none"/>
          <w:shd w:val="clear" w:color="auto" w:fill="auto"/>
        </w:rPr>
        <w:t>其他相关主体责任</w:t>
      </w:r>
    </w:p>
    <w:p>
      <w:pPr>
        <w:keepNext w:val="0"/>
        <w:keepLines w:val="0"/>
        <w:pageBreakBefore w:val="0"/>
        <w:widowControl/>
        <w:kinsoku/>
        <w:wordWrap/>
        <w:overflowPunct/>
        <w:topLinePunct w:val="0"/>
        <w:autoSpaceDE/>
        <w:autoSpaceDN/>
        <w:bidi w:val="0"/>
        <w:adjustRightInd/>
        <w:snapToGrid/>
        <w:spacing w:line="520" w:lineRule="exact"/>
        <w:ind w:left="-5" w:hanging="10"/>
        <w:textAlignment w:val="auto"/>
        <w:rPr>
          <w:highlight w:val="none"/>
          <w:shd w:val="clear" w:color="auto" w:fill="auto"/>
        </w:rPr>
      </w:pPr>
      <w:r>
        <w:rPr>
          <w:rFonts w:ascii="黑体" w:hAnsi="黑体" w:eastAsia="黑体" w:cs="黑体"/>
          <w:sz w:val="32"/>
          <w:highlight w:val="none"/>
          <w:shd w:val="clear" w:color="auto" w:fill="auto"/>
        </w:rPr>
        <w:t>（一）从事食品贮存、运输业务的非食品生产经营者</w:t>
      </w:r>
    </w:p>
    <w:tbl>
      <w:tblPr>
        <w:tblStyle w:val="4"/>
        <w:tblW w:w="13911" w:type="dxa"/>
        <w:tblInd w:w="-5" w:type="dxa"/>
        <w:tblLayout w:type="fixed"/>
        <w:tblCellMar>
          <w:top w:w="79" w:type="dxa"/>
          <w:left w:w="51" w:type="dxa"/>
          <w:bottom w:w="41" w:type="dxa"/>
          <w:right w:w="51" w:type="dxa"/>
        </w:tblCellMar>
      </w:tblPr>
      <w:tblGrid>
        <w:gridCol w:w="1008"/>
        <w:gridCol w:w="1672"/>
        <w:gridCol w:w="9204"/>
        <w:gridCol w:w="2027"/>
      </w:tblGrid>
      <w:tr>
        <w:tblPrEx>
          <w:tblLayout w:type="fixed"/>
          <w:tblCellMar>
            <w:top w:w="79" w:type="dxa"/>
            <w:left w:w="51" w:type="dxa"/>
            <w:bottom w:w="41" w:type="dxa"/>
            <w:right w:w="51" w:type="dxa"/>
          </w:tblCellMar>
        </w:tblPrEx>
        <w:trPr>
          <w:trHeight w:val="577"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577"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20</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备案</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备案要求</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 xml:space="preserve">从事冷藏冷冻食品贮存业务的，应当自取得营业执照之日起 </w:t>
            </w:r>
            <w:r>
              <w:rPr>
                <w:rFonts w:hint="default" w:ascii="Times New Roman" w:hAnsi="Times New Roman" w:eastAsia="仿宋" w:cs="Times New Roman"/>
                <w:sz w:val="24"/>
                <w:highlight w:val="none"/>
                <w:shd w:val="clear" w:color="auto" w:fill="auto"/>
              </w:rPr>
              <w:t>30</w:t>
            </w:r>
            <w:r>
              <w:rPr>
                <w:rFonts w:hint="eastAsia" w:ascii="仿宋" w:hAnsi="仿宋" w:eastAsia="仿宋" w:cs="仿宋"/>
                <w:sz w:val="24"/>
                <w:highlight w:val="none"/>
                <w:shd w:val="clear" w:color="auto" w:fill="auto"/>
              </w:rPr>
              <w:t xml:space="preserve"> 个工作日内向所在地县级市场监管部门备案。备案信息包括冷藏冷冻库名称、地址、贮存能力以及法定代表人或者负责人姓名、统一社会信用代码、联系方式等信息。</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.《食品安全法》第三十三条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.《食品安全法实施条例》第二十五条</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.市场监管总局关于加强冷藏冷冻食品质量安全管理的公告</w:t>
            </w:r>
          </w:p>
        </w:tc>
      </w:tr>
      <w:tr>
        <w:tblPrEx>
          <w:tblLayout w:type="fixed"/>
          <w:tblCellMar>
            <w:top w:w="79" w:type="dxa"/>
            <w:left w:w="51" w:type="dxa"/>
            <w:bottom w:w="41" w:type="dxa"/>
            <w:right w:w="51" w:type="dxa"/>
          </w:tblCellMar>
        </w:tblPrEx>
        <w:trPr>
          <w:trHeight w:val="577"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21</w:t>
            </w:r>
            <w:r>
              <w:rPr>
                <w:rFonts w:hint="eastAsia" w:ascii="仿宋" w:hAnsi="仿宋" w:eastAsia="仿宋" w:cs="仿宋"/>
                <w:sz w:val="24"/>
                <w:highlight w:val="none"/>
                <w:shd w:val="clear" w:color="auto" w:fill="auto"/>
              </w:rPr>
              <w:t>.能力</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要求</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保障能力要求</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应当具有相应的食品安全贮存、运输保障能力。</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22</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委托方管理</w:t>
            </w: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22</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信息记录和留存</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留存委托方的食品生产经营许可证复印件。如实记录委托方的名称、统一社会信用代码、地址、联系方式以及委托贮存、运输的冷藏冷冻食品名称、数量、时间等内容。承担运输委托的，还应当如实记录收货方的名称、统一社会信用代码、地址、联系方式、运输时间等内容。</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52" w:hRule="atLeast"/>
        </w:trPr>
        <w:tc>
          <w:tcPr>
            <w:tcW w:w="1008"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.记录和相关凭证的保存期限不得少于贮存、运输结束后 </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年。</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22</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明确责任</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通过与委托方签订合同、协议等形式，明确双方的食品安全管理责任、保障食品安全的措施要求。</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47" w:hRule="atLeast"/>
        </w:trPr>
        <w:tc>
          <w:tcPr>
            <w:tcW w:w="1008"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23</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场所及设施</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设备</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场所环境</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.与有毒、有害场所以及其他污染源保持规定的距离。</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.保持场所环境整洁、卫生。有良好的通风、排气装置，并避免日光直接照射。地面应做到硬化，平坦防滑并易于清洁消毒，并有适当措施防止积水。</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.冷冻库天花板不得有积霜或地面有积冰。冷藏冷冻库外部应具备便于监测和控制温度的设备仪器。</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577" w:hRule="atLeast"/>
        </w:trPr>
        <w:tc>
          <w:tcPr>
            <w:tcW w:w="1008"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23</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场所及设施</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设备</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23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设施设备</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.应当配备与冷藏冷冻食品品种、数量相适应的贮存设施设备。</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.《食品安全法》第三十三条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.《食品安全法实施条例》第二十五条</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.市场监管总局关于加强冷藏冷冻食品质量安全管理的公告</w:t>
            </w:r>
          </w:p>
        </w:tc>
      </w:tr>
      <w:tr>
        <w:tblPrEx>
          <w:tblLayout w:type="fixed"/>
          <w:tblCellMar>
            <w:top w:w="79" w:type="dxa"/>
            <w:left w:w="51" w:type="dxa"/>
            <w:bottom w:w="41" w:type="dxa"/>
            <w:right w:w="51" w:type="dxa"/>
          </w:tblCellMar>
        </w:tblPrEx>
        <w:trPr>
          <w:trHeight w:val="832" w:hRule="atLeast"/>
        </w:trPr>
        <w:tc>
          <w:tcPr>
            <w:tcW w:w="1008"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.贮存、运输、装卸冷藏冷冻食品的</w:t>
            </w:r>
            <w:bookmarkStart w:id="0" w:name="_GoBack"/>
            <w:bookmarkEnd w:id="0"/>
            <w:r>
              <w:rPr>
                <w:rFonts w:hint="eastAsia" w:ascii="仿宋" w:hAnsi="仿宋" w:eastAsia="仿宋" w:cs="仿宋"/>
                <w:sz w:val="24"/>
                <w:highlight w:val="none"/>
                <w:shd w:val="clear" w:color="auto" w:fill="auto"/>
              </w:rPr>
              <w:t>容器、工具和设备应当安全、无害，保持清洁，防止食品污染。</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682" w:hRule="atLeast"/>
        </w:trPr>
        <w:tc>
          <w:tcPr>
            <w:tcW w:w="1008"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.冷藏冷冻设施设备应当设有有效的温度控制装置，设有可正确显示内部温度的温度监测设备。</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.设施设备应当定期清洁、校准、维护，确保持续有效运行。</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24</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过程</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管理</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24</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温度要求</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.按照相关标准或标签标示要求贮存冷藏冷冻食品，加强食品贮存、运输过程管理。</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797" w:hRule="atLeast"/>
        </w:trPr>
        <w:tc>
          <w:tcPr>
            <w:tcW w:w="1008"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.按照委托方要求定期测定并记录冷藏冷冻食品温度，确保食品始终处于保障安全所需的温度。</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1060" w:hRule="atLeast"/>
        </w:trPr>
        <w:tc>
          <w:tcPr>
            <w:tcW w:w="1008"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25</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配合</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义务</w:t>
            </w: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配合市场监管部门监督检查</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.配合市场监管部门开展日常监督检查，保障监督检查人员依法履行职责。开放食品贮存场所、运输设施设备，回答相关询问，提供相关合同、票据、账簿和其他有关资料，协助现场检查和抽样检验。</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.应当按照监督检查人员要求，在现场检查、询问和抽样检验等文书上签字或者盖章。</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.对监督检查发现的问题，按要求按期进行整改。</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80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接受委托方监督</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接受委托方对其是否按照保证食品安全的要求贮存、运输冷藏冷冻食品的情况进行监督。</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.《食品安全法》第三十三条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.《食品安全法实施条例》第二十五条</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.市场监管总局关于加强冷藏冷冻食品质量安全管理的公告</w:t>
            </w:r>
          </w:p>
        </w:tc>
      </w:tr>
      <w:tr>
        <w:tblPrEx>
          <w:tblLayout w:type="fixed"/>
          <w:tblCellMar>
            <w:top w:w="79" w:type="dxa"/>
            <w:left w:w="51" w:type="dxa"/>
            <w:bottom w:w="41" w:type="dxa"/>
            <w:right w:w="51" w:type="dxa"/>
          </w:tblCellMar>
        </w:tblPrEx>
        <w:trPr>
          <w:trHeight w:val="2405"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26</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报告</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26</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发现问题及时报告</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接受食品贮存、运输委托时，发现存在以下情形的，应当及时向市场监管部门报告：</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.委托方无合法资质的；</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.腐败变质或者感官性状异常的食品；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.病死、毒死、死因不明或者来源不明的畜、禽、兽、水产动物肉类及其制品；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.无标签的预包装食品；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.国家为防病等特殊需要明令禁止生产经营的动物肉类及其制品；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.其他不符合法律法规或者食品安全标准的食品。</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842" w:hRule="atLeast"/>
        </w:trPr>
        <w:tc>
          <w:tcPr>
            <w:tcW w:w="1008"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27</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禁止</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行为</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委托方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不得为不具有合法资质的食品销售者提供贮存、运输服务。已经提供贮存、运输服务的，应当立即停止提供。</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物品</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不得将食品与有毒有害物品一同贮存、运输。不得贮存、运输来源不明的食品。</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28</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其他</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其他</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 xml:space="preserve">对非冷藏冷冻食品开展贮存、运输业务的，按照 </w:t>
            </w: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12</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30</w:t>
            </w:r>
            <w:r>
              <w:rPr>
                <w:rFonts w:hint="eastAsia" w:ascii="仿宋" w:hAnsi="仿宋" w:eastAsia="仿宋" w:cs="仿宋"/>
                <w:sz w:val="24"/>
                <w:highlight w:val="none"/>
                <w:shd w:val="clear" w:color="auto" w:fill="auto"/>
              </w:rPr>
              <w:t xml:space="preserve"> 等相关要求执行。</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bl>
    <w:p>
      <w:pPr>
        <w:keepNext w:val="0"/>
        <w:keepLines w:val="0"/>
        <w:pageBreakBefore w:val="0"/>
        <w:widowControl w:val="0"/>
        <w:kinsoku/>
        <w:wordWrap/>
        <w:overflowPunct/>
        <w:topLinePunct w:val="0"/>
        <w:autoSpaceDE/>
        <w:autoSpaceDN/>
        <w:bidi w:val="0"/>
        <w:adjustRightInd/>
        <w:snapToGrid/>
        <w:spacing w:line="520" w:lineRule="exact"/>
        <w:ind w:left="652" w:hanging="11"/>
        <w:textAlignment w:val="auto"/>
        <w:rPr>
          <w:rFonts w:hint="eastAsia" w:ascii="仿宋" w:hAnsi="仿宋" w:eastAsia="仿宋" w:cs="仿宋"/>
          <w:szCs w:val="21"/>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20" w:lineRule="exact"/>
        <w:ind w:left="652" w:hanging="11"/>
        <w:textAlignment w:val="auto"/>
        <w:rPr>
          <w:rFonts w:hint="eastAsia" w:ascii="仿宋" w:hAnsi="仿宋" w:eastAsia="仿宋" w:cs="仿宋"/>
          <w:sz w:val="32"/>
          <w:highlight w:val="none"/>
          <w:shd w:val="clear" w:color="auto" w:fill="auto"/>
        </w:rPr>
      </w:pPr>
      <w:r>
        <w:rPr>
          <w:rFonts w:hint="eastAsia" w:ascii="仿宋" w:hAnsi="仿宋" w:eastAsia="仿宋" w:cs="仿宋"/>
          <w:sz w:val="32"/>
          <w:highlight w:val="none"/>
          <w:shd w:val="clear" w:color="auto" w:fill="auto"/>
        </w:rPr>
        <w:t>注：委托贮存、运输食品的食品生产经营者简称委托方。</w:t>
      </w:r>
    </w:p>
    <w:p>
      <w:pPr>
        <w:pageBreakBefore w:val="0"/>
        <w:kinsoku/>
        <w:wordWrap/>
        <w:overflowPunct/>
        <w:topLinePunct w:val="0"/>
        <w:autoSpaceDE/>
        <w:autoSpaceDN/>
        <w:bidi w:val="0"/>
        <w:adjustRightInd/>
        <w:snapToGrid/>
        <w:spacing w:line="280" w:lineRule="exact"/>
        <w:textAlignment w:val="auto"/>
        <w:rPr>
          <w:rFonts w:ascii="黑体" w:hAnsi="黑体" w:eastAsia="黑体" w:cs="黑体"/>
          <w:sz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highlight w:val="none"/>
          <w:shd w:val="clear" w:color="auto" w:fill="auto"/>
        </w:rPr>
      </w:pPr>
      <w:r>
        <w:rPr>
          <w:rFonts w:ascii="黑体" w:hAnsi="黑体" w:eastAsia="黑体" w:cs="黑体"/>
          <w:sz w:val="32"/>
          <w:highlight w:val="none"/>
          <w:shd w:val="clear" w:color="auto" w:fill="auto"/>
        </w:rPr>
        <w:t>（二）食品集中交易市场开办者、展销会举办者、柜台出租者食品安全责任</w:t>
      </w:r>
    </w:p>
    <w:tbl>
      <w:tblPr>
        <w:tblStyle w:val="4"/>
        <w:tblW w:w="13836" w:type="dxa"/>
        <w:tblInd w:w="70" w:type="dxa"/>
        <w:tblLayout w:type="fixed"/>
        <w:tblCellMar>
          <w:top w:w="79" w:type="dxa"/>
          <w:left w:w="51" w:type="dxa"/>
          <w:bottom w:w="41" w:type="dxa"/>
          <w:right w:w="51" w:type="dxa"/>
        </w:tblCellMar>
      </w:tblPr>
      <w:tblGrid>
        <w:gridCol w:w="933"/>
        <w:gridCol w:w="1672"/>
        <w:gridCol w:w="9204"/>
        <w:gridCol w:w="2027"/>
      </w:tblGrid>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577"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29</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报告</w:t>
            </w: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29</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报告义务</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集中交易市场开办者在市场开业前向所在地县级市场监管部门书面报告，报告市场名称、住所、类型、法定代表人或者负责人姓名、统一社会信用代码、食品安全相关制度、食品（食用农产品）主要种类等信息。</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.《食品安全法》第三十三条、第六十一条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.《食品安全法实施条例》第三十一条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.《食用农产品市场销售质量安全监督管理办法》</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.《企业落实食品安全主体责任监督管理规定》</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.《关于贯彻落实&lt;企业落实食品安全主体责任监督管理规定&gt;的实施意见》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展销会举办者在展销会举办前向所在地县级市场监管部门书面报告，报告展销会名称、类型、举办起始时间、法定代表人或者负责人姓名、统一社会信用代码、食品安全相关制度、食品（食用农产品）主要种类、参展企业名录等信息。</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422"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30</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环境布局</w:t>
            </w: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30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场所环境</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.与有毒、有害场所以及其他污染源保持规定的距离。</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.保持场所环境整洁、卫生。有良好的通风、排气装置，并避免日光直接照射。地面应做到硬化，平坦防滑</w:t>
            </w:r>
            <w:r>
              <w:rPr>
                <w:rFonts w:hint="eastAsia" w:ascii="仿宋" w:hAnsi="仿宋" w:eastAsia="仿宋" w:cs="仿宋"/>
                <w:sz w:val="24"/>
                <w:highlight w:val="none"/>
                <w:shd w:val="clear" w:color="auto" w:fill="auto"/>
                <w:lang w:eastAsia="zh-CN"/>
              </w:rPr>
              <w:t>、</w:t>
            </w:r>
            <w:r>
              <w:rPr>
                <w:rFonts w:hint="eastAsia" w:ascii="仿宋" w:hAnsi="仿宋" w:eastAsia="仿宋" w:cs="仿宋"/>
                <w:sz w:val="24"/>
                <w:highlight w:val="none"/>
                <w:shd w:val="clear" w:color="auto" w:fill="auto"/>
              </w:rPr>
              <w:t>易于清洁消毒，并有适当措施防止积水。</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352"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布局</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 xml:space="preserve">见 </w:t>
            </w: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设施设备</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设置与市场（展销会、柜台）规模及经营品种相适应的设施设备，配备相应的消毒、盥洗、采光、照明、通风、防尘、防蝇、防鼠、防虫等设备设施，并保证其能正常运作。</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31</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审查</w:t>
            </w: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主体资质查验</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.审查入场销售者的相关主体资质证明文件：</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）销售食品的，查验其食品经营许可证或相关登记、备案证明文件；</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）销售食品添加剂的，查验其营业执照；</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）销售食用农产品的，查验其营业执照或身份证。</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432"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.留存主体资质证明文件复印件。</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02"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.无法提供主体资质证明文件的，不得允许其入场销售。</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1110"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31</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审查</w:t>
            </w: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产品合格证明审查</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.审查入场销售者所销售产品的购货凭证、合格证明文件：</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）销售食品、食品添加剂的，审查购货凭证、合格证明文件；</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）销售食用农产品的，审查食用农产品产地证明或者购货凭证、合格证明文件。</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.《食品安全法》第三十三条、第六十一条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.《食品安全法实施条例》第三十一条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.《食用农产品市场销售质量安全监督管理办法》</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.《企业落实食品安全主体责任监督管理规定》</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.《关于贯彻落实&lt;企业落实食品安全主体责任监督管理规定&gt;的实施意见》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2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.销售者无法提供食品、食品添加剂购货凭证、合格证明文件的，不得允许其入场销售。</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.销售者无法提供食用农产品产地证明或者购货凭证、合格证明文件的，集中交易市场开办者应当进行抽样检验或者快速检测；抽样检验或者快速检测合格的，方可进入市场销售。</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2240"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建档</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.建立入场销售者档案，如实记录相关信息并及时更新：</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）销售食品的，记录销售者名称、食品经营许可证或相关登记备案证明文件编码、法定代表人或者负责人姓名、联系方式、住所、食品主要品种等信息；</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）销售食品添加剂的，记录销售者名称、统一社会信用代码、法定代表人或者负责人姓名、联系方式、住所、食品添加剂主要品种、进货渠道等信息；</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）销售食用农产品的，记录销售者名称或者姓名、统一社会信用代码或者身份证号码、联系方式、住所、食用农产品主要品种、进货渠道、产地等信息。</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42"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.按要求保存并及时更新入场销售者档案，保存期限不少于销售者停止销售后 </w:t>
            </w: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 xml:space="preserve"> 个月。</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47"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 xml:space="preserve"> 健康证明</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查验接触直接入口食品从业人员的健康证明。</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32</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明确责任</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32</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明确双方责任</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明确开办方、入场销售者双方食品安全管理责任。鼓励双方以签订合同、协议等书面形式进行明确。</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1237"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33</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制度建设</w:t>
            </w: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建立并执行制度</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.建立并执行食品安全相关制度，重点包括：食品安全管理制度、人员管理及培训制度、食品安全检查制度、入场及退场管理制度等，制定食品安全事故处置方案。</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.《食品安全法》第三十三条、第六十一条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.《食品安全法实施条例》第三十一条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.《食用农产品市场销售质量安全监督管理办法》</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.《企业落实食品安全主体责任监督管理规定》</w:t>
            </w:r>
          </w:p>
          <w:p>
            <w:pPr>
              <w:pageBreakBefore w:val="0"/>
              <w:kinsoku/>
              <w:wordWrap/>
              <w:overflowPunct/>
              <w:topLinePunct w:val="0"/>
              <w:autoSpaceDE/>
              <w:autoSpaceDN/>
              <w:bidi w:val="0"/>
              <w:adjustRightInd/>
              <w:snapToGrid/>
              <w:spacing w:line="280" w:lineRule="exact"/>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.《关于贯彻落实&lt;企业落实食品安全主体责任监督管理规定&gt;的实施意见》</w:t>
            </w:r>
          </w:p>
        </w:tc>
      </w:tr>
      <w:tr>
        <w:tblPrEx>
          <w:tblLayout w:type="fixed"/>
          <w:tblCellMar>
            <w:top w:w="79" w:type="dxa"/>
            <w:left w:w="51" w:type="dxa"/>
            <w:bottom w:w="41" w:type="dxa"/>
            <w:right w:w="51" w:type="dxa"/>
          </w:tblCellMar>
        </w:tblPrEx>
        <w:trPr>
          <w:trHeight w:val="872"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.鼓励开展食品安全事故应急演练。</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4955"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.食品集中交易市场开办者应当建立基于食品安全风险防控的动态管理机制，结合企业实际，落实自查要求，制定食品安全风险管控清单，建立健全日管控、周排查、月调度工作制度和机制：</w:t>
            </w:r>
          </w:p>
          <w:p>
            <w:pPr>
              <w:pageBreakBefore w:val="0"/>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企业应当建立食品安全日管控制度。食品安全员每日根据风险管控清单进行检查，形成《每日食品安全检查记录》，对发现的食品安全风险隐患，应当立即采取防范措施，按照程序及时上报食品安全总监或者企业主要负责人。未发现问题的，也应当予以记录，实行零风险报告。</w:t>
            </w:r>
          </w:p>
          <w:p>
            <w:pPr>
              <w:pageBreakBefore w:val="0"/>
              <w:numPr>
                <w:ilvl w:val="0"/>
                <w:numId w:val="0"/>
              </w:numPr>
              <w:kinsoku/>
              <w:wordWrap/>
              <w:overflowPunct/>
              <w:topLinePunct w:val="0"/>
              <w:autoSpaceDE/>
              <w:autoSpaceDN/>
              <w:bidi w:val="0"/>
              <w:adjustRightInd/>
              <w:snapToGrid/>
              <w:spacing w:line="280" w:lineRule="exact"/>
              <w:textAlignment w:val="auto"/>
              <w:rPr>
                <w:rFonts w:hint="default"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2</w:t>
            </w:r>
            <w:r>
              <w:rPr>
                <w:rFonts w:hint="eastAsia" w:ascii="仿宋" w:hAnsi="仿宋" w:eastAsia="仿宋" w:cs="仿宋"/>
                <w:sz w:val="24"/>
                <w:highlight w:val="none"/>
                <w:shd w:val="clear" w:color="auto" w:fill="auto"/>
                <w:lang w:val="en-US" w:eastAsia="zh-CN"/>
              </w:rPr>
              <w:t>）企业应当建立食品安全周排查制度。食品安全总监或者食品安全员每周至少组织</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次风险隐患排查，分析研判食品安全管理情况，研究解决日管控中发现的问题，形成《每周食品安全排查治理报告》。</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）企业应当建立食品安全月调度制度。企业主要负责人每月至少听取</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次食品安全总监管理工作情况汇报，对当月食品安全日常管理、风险隐患排查治理等情况进行工作总结，对下个月重点工作作出调度安排，形成《每月食品安全调度会议纪要》。</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577"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34</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人员管理</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34</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配备管理人员</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w:t>
            </w:r>
            <w:r>
              <w:rPr>
                <w:rFonts w:hint="eastAsia" w:ascii="仿宋" w:hAnsi="仿宋" w:eastAsia="仿宋" w:cs="仿宋"/>
                <w:sz w:val="24"/>
                <w:highlight w:val="none"/>
                <w:shd w:val="clear" w:color="auto" w:fill="auto"/>
              </w:rPr>
              <w:t>配备专职或者兼职食品安全管理人员。</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.《食品安全法》第三十三条、第六十一条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.《食品安全法实施条例》第三十一条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.《食用农产品市场销售质量安全监督管理办法》</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.《企业落实食品安全主体责任监督管理规定》</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.《关于贯彻落实&lt;企业落实食品安全主体责任监督管理规定&gt;的实施意见》</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1125"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2</w:t>
            </w:r>
            <w:r>
              <w:rPr>
                <w:rFonts w:hint="eastAsia" w:ascii="仿宋" w:hAnsi="仿宋" w:eastAsia="仿宋" w:cs="仿宋"/>
                <w:sz w:val="24"/>
                <w:highlight w:val="none"/>
                <w:shd w:val="clear" w:color="auto" w:fill="auto"/>
                <w:lang w:val="en-US" w:eastAsia="zh-CN"/>
              </w:rPr>
              <w:t>.在依法配备食品安全员的基础上，食品集中交易市场（含食用农产品集中交易市场）应当配备食品安全总监。县级以上地方市场监督管理部门应当结合本地区实际，指导本辖区具备条件的企业配备食品安全总监。</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35</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检查报告</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食品安全检查</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.定期对市场（展销会或柜台）的经营环境和条件进行检查，并对检查情况进行记录。</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.定期对入场销售者的经营条件、食品安全状况进行检查，并对检查情况进行记录。</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892"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报告</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发现入场销售者有违法违规行为的，应当及时制止并立即报告市场监管部门，并记录报告情况。</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36</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信息公布</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36</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信息公布</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在市场醒目位置及时公布食品安全相关制度、食品安全管理人员、食用农产品抽样检验结果及不合格食用农产品处理结果、投诉举报电话等信息。</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37</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食用农产品批发市场其他要求</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签订协议</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与入场销售者签订食用农产品质量安全协议，明确相关责任义务。未签订协议的，不得进入批发市场销售。</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1345"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销售凭证</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印制并提供统一格式的销售凭证或电子凭证。督促入场销售者规范使用销售凭证。对销售者使用自行印制的销售凭证的，应当检查凭证格式是否符合要求。销售凭证需载明批发市场名称、食用农产品名称、产地或来源地、数量、销售日期以及销售者名称、摊位信息、联系方式等项目。</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.《食品安全法》第三十三条、第六十一条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.《食品安全法实施条例》第三十一条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.《食用农产品市场销售质量安全监督管理办法》</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85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检验检测</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配备检验设备和检验人员，或者委托具有资质的食品检验机构，开展食用农产品抽样检验或者快速检测。根据食用农产品种类和风险等级确定抽样检验或者快速检测频次。</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 xml:space="preserve"> 基地考察</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与屠宰厂（场）、食用农产品种植养殖基地签订协议的，开办者应当对其进行实地考察，了解食用农产品生产过程以及相关信息。查验种植养殖基地食用农产品相关证明材料以及票据等。</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38</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鼓励</w:t>
            </w: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38</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鼓励</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.鼓励集中交易市场改造升级，更新设施、设备和场所。</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.鼓励集中交易市场与优质农产品种植养殖基地或生产加工企业进行合作。</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.鼓励集中交易市场开办者和销售者建立食品安全追溯体系，利用信息化手段采集和记录所销售的食用农产品信息。</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73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.鼓励零售市场开办者与销售者签订食用农产品质量安全协议，明确双方食用农产品质量安全权利义务。</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842"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.鼓励零售市场开办者配备检验设备和检验人员，或者委托具有资质的食品检验机构，开展食用农产品抽样检验或者快速检测。</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bl>
    <w:p>
      <w:pPr>
        <w:keepNext w:val="0"/>
        <w:keepLines w:val="0"/>
        <w:pageBreakBefore w:val="0"/>
        <w:widowControl/>
        <w:kinsoku/>
        <w:wordWrap/>
        <w:overflowPunct/>
        <w:topLinePunct w:val="0"/>
        <w:autoSpaceDE/>
        <w:autoSpaceDN/>
        <w:bidi w:val="0"/>
        <w:adjustRightInd/>
        <w:snapToGrid/>
        <w:spacing w:line="520" w:lineRule="exact"/>
        <w:ind w:left="-5" w:hanging="10"/>
        <w:textAlignment w:val="auto"/>
        <w:rPr>
          <w:highlight w:val="none"/>
        </w:rPr>
      </w:pPr>
      <w:r>
        <w:rPr>
          <w:rFonts w:ascii="黑体" w:hAnsi="黑体" w:eastAsia="黑体" w:cs="黑体"/>
          <w:sz w:val="32"/>
          <w:highlight w:val="none"/>
          <w:shd w:val="clear" w:color="auto" w:fill="auto"/>
        </w:rPr>
        <w:t>（三）网络食品交易第三方平台提供者</w:t>
      </w:r>
    </w:p>
    <w:tbl>
      <w:tblPr>
        <w:tblStyle w:val="4"/>
        <w:tblW w:w="13836" w:type="dxa"/>
        <w:tblInd w:w="70" w:type="dxa"/>
        <w:tblLayout w:type="fixed"/>
        <w:tblCellMar>
          <w:top w:w="79" w:type="dxa"/>
          <w:left w:w="51" w:type="dxa"/>
          <w:bottom w:w="41" w:type="dxa"/>
          <w:right w:w="51" w:type="dxa"/>
        </w:tblCellMar>
      </w:tblPr>
      <w:tblGrid>
        <w:gridCol w:w="933"/>
        <w:gridCol w:w="1672"/>
        <w:gridCol w:w="9204"/>
        <w:gridCol w:w="2027"/>
      </w:tblGrid>
      <w:tr>
        <w:tblPrEx>
          <w:tblLayout w:type="fixed"/>
          <w:tblCellMar>
            <w:top w:w="79" w:type="dxa"/>
            <w:left w:w="51" w:type="dxa"/>
            <w:bottom w:w="41" w:type="dxa"/>
            <w:right w:w="51" w:type="dxa"/>
          </w:tblCellMar>
        </w:tblPrEx>
        <w:trPr>
          <w:trHeight w:val="49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292"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39</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管理制度</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39</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建立食品安全相关制度</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建立并执行入网食品销售者审查登记、食品安全自查、食品安全违法行为制止及报告、严重违法行为平台服务停止、食品安全投诉举报处理等相关制度。</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.《食品安全法》第六十二条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.《食品安全法实施条例》第三十二条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eastAsia="zh-CN"/>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r>
              <w:rPr>
                <w:rFonts w:hint="eastAsia" w:ascii="仿宋" w:hAnsi="仿宋" w:eastAsia="仿宋" w:cs="仿宋"/>
                <w:sz w:val="24"/>
                <w:highlight w:val="none"/>
                <w:shd w:val="clear" w:color="auto" w:fill="auto"/>
                <w:lang w:eastAsia="zh-CN"/>
              </w:rPr>
              <w:t>《</w:t>
            </w:r>
            <w:r>
              <w:rPr>
                <w:rFonts w:hint="eastAsia" w:ascii="仿宋" w:hAnsi="仿宋" w:eastAsia="仿宋" w:cs="仿宋"/>
                <w:sz w:val="24"/>
                <w:highlight w:val="none"/>
                <w:shd w:val="clear" w:color="auto" w:fill="auto"/>
              </w:rPr>
              <w:t>网络食品安全违法行为查处办法</w:t>
            </w:r>
            <w:r>
              <w:rPr>
                <w:rFonts w:hint="eastAsia" w:ascii="仿宋" w:hAnsi="仿宋" w:eastAsia="仿宋" w:cs="仿宋"/>
                <w:sz w:val="24"/>
                <w:highlight w:val="none"/>
                <w:shd w:val="clear" w:color="auto" w:fill="auto"/>
                <w:lang w:eastAsia="zh-CN"/>
              </w:rPr>
              <w:t>》</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.《企业落实食品安全主体责任监督管理规定》</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.《关于贯彻落实&lt;企业落实食品安全主体责任监督管理规定&gt;的实施意见》</w:t>
            </w:r>
          </w:p>
        </w:tc>
      </w:tr>
      <w:tr>
        <w:tblPrEx>
          <w:tblLayout w:type="fixed"/>
          <w:tblCellMar>
            <w:top w:w="79" w:type="dxa"/>
            <w:left w:w="51" w:type="dxa"/>
            <w:bottom w:w="41" w:type="dxa"/>
            <w:right w:w="51" w:type="dxa"/>
          </w:tblCellMar>
        </w:tblPrEx>
        <w:trPr>
          <w:trHeight w:val="90"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39</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公开</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在网络平台上公开各项制度。</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3055"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39</w:t>
            </w: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建立健全日管控、周排查、月调度工作制度和机制</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网络食品交易第三方平台提供者应当建立基于食品安全风险防控的动态管理机制，结合企业实际，落实自查要求，制定食品安全风险管控清单，建立健全日管控、周排查、月调度工作制度和机制：</w:t>
            </w:r>
          </w:p>
          <w:p>
            <w:pPr>
              <w:pageBreakBefore w:val="0"/>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企业应当建立食品安全日管控制度。食品安全员每日根据风险管控清单进行检查，形成《每日食品安全检查记录》，对发现的食品安全风险隐患，应当立即采取防范措施，按照程序及时上报食品安全总监或者企业主要负责人。未发现问题的，也应当予以记录，实行零风险报告。</w:t>
            </w:r>
          </w:p>
          <w:p>
            <w:pPr>
              <w:pageBreakBefore w:val="0"/>
              <w:numPr>
                <w:ilvl w:val="0"/>
                <w:numId w:val="0"/>
              </w:numPr>
              <w:kinsoku/>
              <w:wordWrap/>
              <w:overflowPunct/>
              <w:topLinePunct w:val="0"/>
              <w:autoSpaceDE/>
              <w:autoSpaceDN/>
              <w:bidi w:val="0"/>
              <w:adjustRightInd/>
              <w:snapToGrid/>
              <w:spacing w:line="280" w:lineRule="exact"/>
              <w:textAlignment w:val="auto"/>
              <w:rPr>
                <w:rFonts w:hint="default" w:ascii="仿宋" w:hAnsi="仿宋" w:eastAsia="仿宋" w:cs="仿宋"/>
                <w:sz w:val="24"/>
                <w:highlight w:val="none"/>
                <w:shd w:val="clear" w:color="auto" w:fill="auto"/>
                <w:lang w:val="en-US" w:eastAsia="zh-CN"/>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2</w:t>
            </w:r>
            <w:r>
              <w:rPr>
                <w:rFonts w:hint="eastAsia" w:ascii="仿宋" w:hAnsi="仿宋" w:eastAsia="仿宋" w:cs="仿宋"/>
                <w:sz w:val="24"/>
                <w:highlight w:val="none"/>
                <w:shd w:val="clear" w:color="auto" w:fill="auto"/>
                <w:lang w:val="en-US" w:eastAsia="zh-CN"/>
              </w:rPr>
              <w:t>）企业应当建立食品安全周排查制度。食品安全总监或者食品安全员每周至少组织</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次风险隐患排查，分析研判食品安全管理情况，研究解决日管控中发现的问题，形成《每周食品安全排查治理报告》。</w:t>
            </w:r>
          </w:p>
          <w:p>
            <w:pPr>
              <w:pageBreakBefore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lang w:val="en-US" w:eastAsia="zh-CN"/>
              </w:rPr>
              <w:t>（</w:t>
            </w:r>
            <w:r>
              <w:rPr>
                <w:rFonts w:hint="default" w:ascii="Times New Roman" w:hAnsi="Times New Roman" w:eastAsia="仿宋" w:cs="Times New Roman"/>
                <w:sz w:val="24"/>
                <w:highlight w:val="none"/>
                <w:shd w:val="clear" w:color="auto" w:fill="auto"/>
                <w:lang w:val="en-US" w:eastAsia="zh-CN"/>
              </w:rPr>
              <w:t>3</w:t>
            </w:r>
            <w:r>
              <w:rPr>
                <w:rFonts w:hint="eastAsia" w:ascii="仿宋" w:hAnsi="仿宋" w:eastAsia="仿宋" w:cs="仿宋"/>
                <w:sz w:val="24"/>
                <w:highlight w:val="none"/>
                <w:shd w:val="clear" w:color="auto" w:fill="auto"/>
                <w:lang w:val="en-US" w:eastAsia="zh-CN"/>
              </w:rPr>
              <w:t>）企业应当建立食品安全月调度制度。企业主要负责人每月至少听取</w:t>
            </w: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次食品安全总监管理工作情况汇报，对当月食品安全日常管理、风险隐患排查治理等情况进行工作总结，对下个月重点工作作出调度安排，形成《每月食品安全调度会议纪要》。</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90"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40</w:t>
            </w:r>
            <w:r>
              <w:rPr>
                <w:rFonts w:hint="eastAsia" w:ascii="仿宋" w:hAnsi="仿宋" w:eastAsia="仿宋" w:cs="仿宋"/>
                <w:sz w:val="24"/>
                <w:highlight w:val="none"/>
                <w:shd w:val="clear" w:color="auto" w:fill="auto"/>
              </w:rPr>
              <w:t>.技术条件</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40</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技术条件</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应当具备数据备份、故障恢复等技术条件，保障网络食品交易数据和资料的可靠性与安全性。</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9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41</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备案要求</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41</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备案</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 xml:space="preserve">网络食品交易第三方平台提供者在通信主管部门批准后 </w:t>
            </w:r>
            <w:r>
              <w:rPr>
                <w:rFonts w:hint="default" w:ascii="Times New Roman" w:hAnsi="Times New Roman" w:eastAsia="仿宋" w:cs="Times New Roman"/>
                <w:sz w:val="24"/>
                <w:highlight w:val="none"/>
                <w:shd w:val="clear" w:color="auto" w:fill="auto"/>
              </w:rPr>
              <w:t>30</w:t>
            </w:r>
            <w:r>
              <w:rPr>
                <w:rFonts w:hint="eastAsia" w:ascii="仿宋" w:hAnsi="仿宋" w:eastAsia="仿宋" w:cs="仿宋"/>
                <w:sz w:val="24"/>
                <w:highlight w:val="none"/>
                <w:shd w:val="clear" w:color="auto" w:fill="auto"/>
              </w:rPr>
              <w:t xml:space="preserve"> 个工作日内向所在地省级市场监管部门备案并取得备案号。通过自建网站交易的食品生产经营者应当在通信主管部门批准后</w:t>
            </w:r>
            <w:r>
              <w:rPr>
                <w:rFonts w:hint="default" w:ascii="Times New Roman" w:hAnsi="Times New Roman" w:eastAsia="仿宋" w:cs="Times New Roman"/>
                <w:sz w:val="24"/>
                <w:highlight w:val="none"/>
                <w:shd w:val="clear" w:color="auto" w:fill="auto"/>
              </w:rPr>
              <w:t>30</w:t>
            </w:r>
            <w:r>
              <w:rPr>
                <w:rFonts w:hint="eastAsia" w:ascii="仿宋" w:hAnsi="仿宋" w:eastAsia="仿宋" w:cs="仿宋"/>
                <w:sz w:val="24"/>
                <w:highlight w:val="none"/>
                <w:shd w:val="clear" w:color="auto" w:fill="auto"/>
              </w:rPr>
              <w:t>个工作日内，向所在地市、县级市场监督管理部门备案，取得备案号。备案信息可包括域名、</w:t>
            </w:r>
            <w:r>
              <w:rPr>
                <w:rFonts w:hint="default" w:ascii="Times New Roman" w:hAnsi="Times New Roman" w:eastAsia="仿宋" w:cs="Times New Roman"/>
                <w:sz w:val="24"/>
                <w:highlight w:val="none"/>
                <w:shd w:val="clear" w:color="auto" w:fill="auto"/>
              </w:rPr>
              <w:t>IP</w:t>
            </w:r>
            <w:r>
              <w:rPr>
                <w:rFonts w:hint="eastAsia" w:ascii="仿宋" w:hAnsi="仿宋" w:eastAsia="仿宋" w:cs="仿宋"/>
                <w:sz w:val="24"/>
                <w:highlight w:val="none"/>
                <w:shd w:val="clear" w:color="auto" w:fill="auto"/>
              </w:rPr>
              <w:t>地址、电信业务经营许可证、企业名称、法定代表人或者负责人姓名、备案号等。</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577"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42</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机构管理</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42</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机构（人员）设置</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1</w:t>
            </w:r>
            <w:r>
              <w:rPr>
                <w:rFonts w:hint="eastAsia" w:ascii="仿宋" w:hAnsi="仿宋" w:eastAsia="仿宋" w:cs="仿宋"/>
                <w:sz w:val="24"/>
                <w:highlight w:val="none"/>
                <w:shd w:val="clear" w:color="auto" w:fill="auto"/>
                <w:lang w:val="en-US" w:eastAsia="zh-CN"/>
              </w:rPr>
              <w:t>.</w:t>
            </w:r>
            <w:r>
              <w:rPr>
                <w:rFonts w:hint="eastAsia" w:ascii="仿宋" w:hAnsi="仿宋" w:eastAsia="仿宋" w:cs="仿宋"/>
                <w:sz w:val="24"/>
                <w:highlight w:val="none"/>
                <w:shd w:val="clear" w:color="auto" w:fill="auto"/>
              </w:rPr>
              <w:t>设置专门的网络食品安全管理机构或者指定专职食品安全管理人员。</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.《食品安全法》第六十二条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.《食品安全法实施条例》第三十二条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lang w:eastAsia="zh-CN"/>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w:t>
            </w:r>
            <w:r>
              <w:rPr>
                <w:rFonts w:hint="eastAsia" w:ascii="仿宋" w:hAnsi="仿宋" w:eastAsia="仿宋" w:cs="仿宋"/>
                <w:sz w:val="24"/>
                <w:highlight w:val="none"/>
                <w:shd w:val="clear" w:color="auto" w:fill="auto"/>
                <w:lang w:eastAsia="zh-CN"/>
              </w:rPr>
              <w:t>《</w:t>
            </w:r>
            <w:r>
              <w:rPr>
                <w:rFonts w:hint="eastAsia" w:ascii="仿宋" w:hAnsi="仿宋" w:eastAsia="仿宋" w:cs="仿宋"/>
                <w:sz w:val="24"/>
                <w:highlight w:val="none"/>
                <w:shd w:val="clear" w:color="auto" w:fill="auto"/>
              </w:rPr>
              <w:t>网络食品安全违法行为查处办法</w:t>
            </w:r>
            <w:r>
              <w:rPr>
                <w:rFonts w:hint="eastAsia" w:ascii="仿宋" w:hAnsi="仿宋" w:eastAsia="仿宋" w:cs="仿宋"/>
                <w:sz w:val="24"/>
                <w:highlight w:val="none"/>
                <w:shd w:val="clear" w:color="auto" w:fill="auto"/>
                <w:lang w:eastAsia="zh-CN"/>
              </w:rPr>
              <w:t>》</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.《企业落实食品安全主体责任监督管理规定》</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.《关于贯彻落实&lt;企业落实食品安全主体责任监督管理规定&gt;的实施意见》</w:t>
            </w:r>
          </w:p>
        </w:tc>
      </w:tr>
      <w:tr>
        <w:tblPrEx>
          <w:tblLayout w:type="fixed"/>
          <w:tblCellMar>
            <w:top w:w="79" w:type="dxa"/>
            <w:left w:w="51" w:type="dxa"/>
            <w:bottom w:w="41" w:type="dxa"/>
            <w:right w:w="51" w:type="dxa"/>
          </w:tblCellMar>
        </w:tblPrEx>
        <w:trPr>
          <w:trHeight w:val="1180"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lang w:val="en-US" w:eastAsia="zh-CN"/>
              </w:rPr>
              <w:t>2</w:t>
            </w:r>
            <w:r>
              <w:rPr>
                <w:rFonts w:hint="eastAsia" w:ascii="仿宋" w:hAnsi="仿宋" w:eastAsia="仿宋" w:cs="仿宋"/>
                <w:sz w:val="24"/>
                <w:highlight w:val="none"/>
                <w:shd w:val="clear" w:color="auto" w:fill="auto"/>
                <w:lang w:val="en-US" w:eastAsia="zh-CN"/>
              </w:rPr>
              <w:t>.在依法配备食品安全员的基础上，网络食品销售第三方平台应当配备食品安全总监。县级以上地方市场监督管理部门应当结合本地区实际，指导本辖区具备条件的企业配备食品安全总监。</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42</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机构责任</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.对平台上的食品经营行为及信息进行检查。</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.发现存在食品安全违法行为的，应当及时制止，并向所在地市场监管部门报告。</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1635"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43</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审查登记</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许可证查验</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对入网销售者许可证进行查验：</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）食品、食品添加剂生产者：审查其食品、食品添加剂生产许可证；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）食品销售者：审查其食品经营许可证；</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）食品添加剂销售者：审查其营业执照；</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）食用农产品销售者：审查其营业执照。</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2180"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43</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建立档案</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对入网销售者进行实名登记，如实记录相关信息并及时更新：</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）销售食品的，记录销售者名称、食品生产经营许可证编号、法定代表人或者负责人姓名、联系方式、住所、食品主要品种等信息；</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）销售食品添加剂的，记录销售者名称、统一社会信用代码、法定代表人或者负责人姓名、联系方式、住所、食品添加剂主要品种、进货渠道等信息；</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）销售食用农产品的，记录销售者名称或者姓名、统一社会信用代码或者身份证号码、联系方式、住所、食用农产品主要品种、进货渠道、产地等信息。</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44</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信息管理</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44</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交易信息</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 xml:space="preserve">应当记录、保存食品交易信息。信息保存时间不得少于产品保质期满后 </w:t>
            </w: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 xml:space="preserve"> 个月；没有明确保质期的，保存时间不得少于 </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年。</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.《食品安全法》第六十二条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.《食品安全法实施条例》第三十二条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.网络食品安全违法行为查处办法</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4</w:t>
            </w:r>
            <w:r>
              <w:rPr>
                <w:rFonts w:hint="eastAsia" w:ascii="仿宋" w:hAnsi="仿宋" w:eastAsia="仿宋" w:cs="仿宋"/>
                <w:sz w:val="24"/>
                <w:highlight w:val="none"/>
                <w:shd w:val="clear" w:color="auto" w:fill="auto"/>
                <w:lang w:val="en-US" w:eastAsia="zh-CN"/>
              </w:rPr>
              <w:t>.《企业落实食品安全主体责任监督管理规定》</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lang w:val="en-US" w:eastAsia="zh-CN"/>
              </w:rPr>
              <w:t>5</w:t>
            </w:r>
            <w:r>
              <w:rPr>
                <w:rFonts w:hint="eastAsia" w:ascii="仿宋" w:hAnsi="仿宋" w:eastAsia="仿宋" w:cs="仿宋"/>
                <w:sz w:val="24"/>
                <w:highlight w:val="none"/>
                <w:shd w:val="clear" w:color="auto" w:fill="auto"/>
                <w:lang w:val="en-US" w:eastAsia="zh-CN"/>
              </w:rPr>
              <w:t>.《关于贯彻落实&lt;企业落实食品安全主体责任监督管理规定&gt;的实施意见》</w:t>
            </w:r>
          </w:p>
        </w:tc>
      </w:tr>
      <w:tr>
        <w:tblPrEx>
          <w:tblLayout w:type="fixed"/>
          <w:tblCellMar>
            <w:top w:w="79" w:type="dxa"/>
            <w:left w:w="51" w:type="dxa"/>
            <w:bottom w:w="41" w:type="dxa"/>
            <w:right w:w="51" w:type="dxa"/>
          </w:tblCellMar>
        </w:tblPrEx>
        <w:trPr>
          <w:trHeight w:val="577"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45</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停止服务及</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禁止行为</w:t>
            </w: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停止提供网络交易平台服务情形</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.入网食品生产经营者因涉嫌食品安全犯罪被立案侦查或者提起公诉的；</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.入网食品生产经营者因食品安全相关犯罪被人民法院判处刑罚的；</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.入网食品生产经营者因食品安全违法行为被公安机关拘留或者给予其他治安管理处罚的；</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.入网食品生产经营者被市场监管部门依法作出吊销许可证、责令停产停业等处罚的。</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45</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入网食品生产经营者不得从事下列行为</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.网上刊载的食品名称、成分或者配料表、产地、保质期、贮存条件，生产者名称、地址等信息与食品标签或者标识不一致；</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752"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.网上刊载的非保健食品信息明示或者暗示具有保健功能；网上刊载的保健食品的注册证书或者备案凭证等信息与注册或者备案信息不一致；</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4"/>
                <w:szCs w:val="22"/>
                <w:highlight w:val="none"/>
                <w:shd w:val="clear" w:color="auto" w:fill="auto"/>
                <w:lang w:val="en-US" w:eastAsia="zh-CN" w:bidi="ar-SA"/>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.网上刊载的婴幼儿配方乳粉产品信息明示或者暗示具有益智、增加抵抗力、提高免疫力、保护肠道等功能或者保健作用；</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w:t>
            </w:r>
            <w:r>
              <w:rPr>
                <w:rFonts w:hint="eastAsia" w:ascii="仿宋" w:hAnsi="仿宋" w:eastAsia="仿宋" w:cs="仿宋"/>
                <w:sz w:val="24"/>
                <w:highlight w:val="none"/>
                <w:shd w:val="clear" w:color="auto" w:fill="auto"/>
              </w:rPr>
              <w:t>.对在贮存、运输、食用等方面有特殊要求的食品，未在网上刊载的食品信息中予以说明和提示；</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5</w:t>
            </w:r>
            <w:r>
              <w:rPr>
                <w:rFonts w:hint="eastAsia" w:ascii="仿宋" w:hAnsi="仿宋" w:eastAsia="仿宋" w:cs="仿宋"/>
                <w:sz w:val="24"/>
                <w:highlight w:val="none"/>
                <w:shd w:val="clear" w:color="auto" w:fill="auto"/>
              </w:rPr>
              <w:t>.法律、法规规定禁止从事的其他行为。</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项目</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要点</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黑体" w:hAnsi="黑体" w:eastAsia="黑体" w:cs="黑体"/>
                <w:sz w:val="24"/>
                <w:highlight w:val="none"/>
                <w:shd w:val="clear" w:color="auto" w:fill="auto"/>
              </w:rPr>
              <w:t>依据</w:t>
            </w:r>
          </w:p>
        </w:tc>
      </w:tr>
      <w:tr>
        <w:tblPrEx>
          <w:tblLayout w:type="fixed"/>
          <w:tblCellMar>
            <w:top w:w="79" w:type="dxa"/>
            <w:left w:w="51" w:type="dxa"/>
            <w:bottom w:w="41" w:type="dxa"/>
            <w:right w:w="51" w:type="dxa"/>
          </w:tblCellMar>
        </w:tblPrEx>
        <w:trPr>
          <w:trHeight w:val="577"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46</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配合义务</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46</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配合检查</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配合监管部门开展监督检查，并按照相关要求提供相关数据和信息。</w:t>
            </w:r>
          </w:p>
        </w:tc>
        <w:tc>
          <w:tcPr>
            <w:tcW w:w="2027"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.《食品安全法》第六十二条</w:t>
            </w:r>
          </w:p>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.《食品安全法实施条例》第三十二条</w:t>
            </w:r>
          </w:p>
          <w:p>
            <w:pPr>
              <w:pageBreakBefore w:val="0"/>
              <w:kinsoku/>
              <w:wordWrap/>
              <w:overflowPunct/>
              <w:topLinePunct w:val="0"/>
              <w:autoSpaceDE/>
              <w:autoSpaceDN/>
              <w:bidi w:val="0"/>
              <w:adjustRightInd/>
              <w:snapToGrid/>
              <w:spacing w:line="280" w:lineRule="exact"/>
              <w:jc w:val="both"/>
              <w:textAlignment w:val="auto"/>
              <w:rPr>
                <w:rFonts w:hint="eastAsia" w:ascii="黑体" w:hAnsi="黑体" w:eastAsia="黑体" w:cs="黑体"/>
                <w:sz w:val="24"/>
                <w:highlight w:val="none"/>
                <w:shd w:val="clear" w:color="auto" w:fill="auto"/>
              </w:rPr>
            </w:pP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.网络食品安全</w:t>
            </w:r>
          </w:p>
        </w:tc>
      </w:tr>
      <w:tr>
        <w:tblPrEx>
          <w:tblLayout w:type="fixed"/>
          <w:tblCellMar>
            <w:top w:w="79" w:type="dxa"/>
            <w:left w:w="51" w:type="dxa"/>
            <w:bottom w:w="41" w:type="dxa"/>
            <w:right w:w="51" w:type="dxa"/>
          </w:tblCellMar>
        </w:tblPrEx>
        <w:trPr>
          <w:trHeight w:val="817" w:hRule="atLeast"/>
        </w:trPr>
        <w:tc>
          <w:tcPr>
            <w:tcW w:w="933" w:type="dxa"/>
            <w:vMerge w:val="restart"/>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default" w:ascii="Times New Roman" w:hAnsi="Times New Roman" w:eastAsia="仿宋" w:cs="Times New Roman"/>
                <w:sz w:val="24"/>
                <w:highlight w:val="none"/>
                <w:shd w:val="clear" w:color="auto" w:fill="auto"/>
              </w:rPr>
              <w:t>47</w:t>
            </w:r>
            <w:r>
              <w:rPr>
                <w:rFonts w:hint="eastAsia" w:ascii="仿宋" w:hAnsi="仿宋" w:eastAsia="仿宋" w:cs="仿宋"/>
                <w:sz w:val="24"/>
                <w:highlight w:val="none"/>
                <w:shd w:val="clear" w:color="auto" w:fill="auto"/>
              </w:rPr>
              <w:t>.</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自建网站销售食品的生产</w:t>
            </w:r>
          </w:p>
          <w:p>
            <w:pPr>
              <w:pageBreakBefore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highlight w:val="none"/>
                <w:shd w:val="clear" w:color="auto" w:fill="auto"/>
              </w:rPr>
            </w:pPr>
            <w:r>
              <w:rPr>
                <w:rFonts w:hint="eastAsia" w:ascii="仿宋" w:hAnsi="仿宋" w:eastAsia="仿宋" w:cs="仿宋"/>
                <w:sz w:val="24"/>
                <w:highlight w:val="none"/>
                <w:shd w:val="clear" w:color="auto" w:fill="auto"/>
              </w:rPr>
              <w:t>经营者</w:t>
            </w:r>
          </w:p>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r>
              <w:rPr>
                <w:rFonts w:hint="eastAsia" w:ascii="仿宋" w:hAnsi="仿宋" w:eastAsia="仿宋" w:cs="仿宋"/>
                <w:sz w:val="24"/>
                <w:highlight w:val="none"/>
                <w:shd w:val="clear" w:color="auto" w:fill="auto"/>
              </w:rPr>
              <w:t>要求</w:t>
            </w: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1</w:t>
            </w:r>
            <w:r>
              <w:rPr>
                <w:rFonts w:hint="eastAsia" w:ascii="仿宋" w:hAnsi="仿宋" w:eastAsia="仿宋" w:cs="仿宋"/>
                <w:sz w:val="24"/>
                <w:highlight w:val="none"/>
                <w:shd w:val="clear" w:color="auto" w:fill="auto"/>
              </w:rPr>
              <w:t xml:space="preserve"> 备案</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 xml:space="preserve">在通信主管部门批准后 </w:t>
            </w:r>
            <w:r>
              <w:rPr>
                <w:rFonts w:hint="default" w:ascii="Times New Roman" w:hAnsi="Times New Roman" w:eastAsia="仿宋" w:cs="Times New Roman"/>
                <w:sz w:val="24"/>
                <w:highlight w:val="none"/>
                <w:shd w:val="clear" w:color="auto" w:fill="auto"/>
              </w:rPr>
              <w:t>30</w:t>
            </w:r>
            <w:r>
              <w:rPr>
                <w:rFonts w:hint="eastAsia" w:ascii="仿宋" w:hAnsi="仿宋" w:eastAsia="仿宋" w:cs="仿宋"/>
                <w:sz w:val="24"/>
                <w:highlight w:val="none"/>
                <w:shd w:val="clear" w:color="auto" w:fill="auto"/>
              </w:rPr>
              <w:t xml:space="preserve"> 个工作日内向所在地市、县级市场监督管理部门备案并取得备案号。</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872" w:hRule="atLeast"/>
        </w:trPr>
        <w:tc>
          <w:tcPr>
            <w:tcW w:w="933"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技术条件</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应当具备数据备份、故障恢复等技术条件，保障网络食品交易数据和资料的可靠性与安全性。</w:t>
            </w:r>
          </w:p>
        </w:tc>
        <w:tc>
          <w:tcPr>
            <w:tcW w:w="2027" w:type="dxa"/>
            <w:vMerge w:val="continue"/>
            <w:tcBorders>
              <w:left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r>
        <w:tblPrEx>
          <w:tblLayout w:type="fixed"/>
          <w:tblCellMar>
            <w:top w:w="79" w:type="dxa"/>
            <w:left w:w="51" w:type="dxa"/>
            <w:bottom w:w="41" w:type="dxa"/>
            <w:right w:w="51" w:type="dxa"/>
          </w:tblCellMar>
        </w:tblPrEx>
        <w:trPr>
          <w:trHeight w:val="1127" w:hRule="atLeast"/>
        </w:trPr>
        <w:tc>
          <w:tcPr>
            <w:tcW w:w="933"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c>
          <w:tcPr>
            <w:tcW w:w="167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default" w:ascii="Times New Roman" w:hAnsi="Times New Roman" w:eastAsia="仿宋" w:cs="Times New Roman"/>
                <w:sz w:val="24"/>
                <w:highlight w:val="none"/>
                <w:shd w:val="clear" w:color="auto" w:fill="auto"/>
              </w:rPr>
              <w:t>47</w:t>
            </w:r>
            <w:r>
              <w:rPr>
                <w:rFonts w:hint="eastAsia" w:ascii="仿宋" w:hAnsi="仿宋" w:eastAsia="仿宋" w:cs="仿宋"/>
                <w:sz w:val="24"/>
                <w:highlight w:val="none"/>
                <w:shd w:val="clear" w:color="auto" w:fill="auto"/>
              </w:rPr>
              <w:t>.</w:t>
            </w:r>
            <w:r>
              <w:rPr>
                <w:rFonts w:hint="default" w:ascii="Times New Roman" w:hAnsi="Times New Roman" w:eastAsia="仿宋" w:cs="Times New Roman"/>
                <w:sz w:val="24"/>
                <w:highlight w:val="none"/>
                <w:shd w:val="clear" w:color="auto" w:fill="auto"/>
              </w:rPr>
              <w:t>3</w:t>
            </w:r>
            <w:r>
              <w:rPr>
                <w:rFonts w:hint="eastAsia" w:ascii="仿宋" w:hAnsi="仿宋" w:eastAsia="仿宋" w:cs="仿宋"/>
                <w:sz w:val="24"/>
                <w:highlight w:val="none"/>
                <w:shd w:val="clear" w:color="auto" w:fill="auto"/>
              </w:rPr>
              <w:t xml:space="preserve"> 交易信息</w:t>
            </w:r>
          </w:p>
        </w:tc>
        <w:tc>
          <w:tcPr>
            <w:tcW w:w="92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kern w:val="2"/>
                <w:sz w:val="24"/>
                <w:szCs w:val="22"/>
                <w:highlight w:val="none"/>
                <w:shd w:val="clear" w:color="auto" w:fill="auto"/>
                <w:lang w:val="en-US" w:eastAsia="zh-CN" w:bidi="ar-SA"/>
              </w:rPr>
            </w:pPr>
            <w:r>
              <w:rPr>
                <w:rFonts w:hint="eastAsia" w:ascii="仿宋" w:hAnsi="仿宋" w:eastAsia="仿宋" w:cs="仿宋"/>
                <w:sz w:val="24"/>
                <w:highlight w:val="none"/>
                <w:shd w:val="clear" w:color="auto" w:fill="auto"/>
              </w:rPr>
              <w:t xml:space="preserve">应当记录、保存食品交易信息。信息保存时间不得少于产品保质期满后 </w:t>
            </w:r>
            <w:r>
              <w:rPr>
                <w:rFonts w:hint="default" w:ascii="Times New Roman" w:hAnsi="Times New Roman" w:eastAsia="仿宋" w:cs="Times New Roman"/>
                <w:sz w:val="24"/>
                <w:highlight w:val="none"/>
                <w:shd w:val="clear" w:color="auto" w:fill="auto"/>
              </w:rPr>
              <w:t>6</w:t>
            </w:r>
            <w:r>
              <w:rPr>
                <w:rFonts w:hint="eastAsia" w:ascii="仿宋" w:hAnsi="仿宋" w:eastAsia="仿宋" w:cs="仿宋"/>
                <w:sz w:val="24"/>
                <w:highlight w:val="none"/>
                <w:shd w:val="clear" w:color="auto" w:fill="auto"/>
              </w:rPr>
              <w:t xml:space="preserve"> 个月；没有明确保质期的，保存时间不得少于 </w:t>
            </w:r>
            <w:r>
              <w:rPr>
                <w:rFonts w:hint="default" w:ascii="Times New Roman" w:hAnsi="Times New Roman" w:eastAsia="仿宋" w:cs="Times New Roman"/>
                <w:sz w:val="24"/>
                <w:highlight w:val="none"/>
                <w:shd w:val="clear" w:color="auto" w:fill="auto"/>
              </w:rPr>
              <w:t>2</w:t>
            </w:r>
            <w:r>
              <w:rPr>
                <w:rFonts w:hint="eastAsia" w:ascii="仿宋" w:hAnsi="仿宋" w:eastAsia="仿宋" w:cs="仿宋"/>
                <w:sz w:val="24"/>
                <w:highlight w:val="none"/>
                <w:shd w:val="clear" w:color="auto" w:fill="auto"/>
              </w:rPr>
              <w:t xml:space="preserve"> 年。</w:t>
            </w:r>
          </w:p>
        </w:tc>
        <w:tc>
          <w:tcPr>
            <w:tcW w:w="2027" w:type="dxa"/>
            <w:vMerge w:val="continue"/>
            <w:tcBorders>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4"/>
                <w:highlight w:val="none"/>
                <w:shd w:val="clear" w:color="auto" w:fill="auto"/>
              </w:rPr>
            </w:pPr>
          </w:p>
        </w:tc>
      </w:tr>
    </w:tbl>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default" w:ascii="仿宋_GB2312" w:hAnsi="仿宋_GB2312" w:eastAsia="仿宋_GB2312" w:cs="仿宋_GB2312"/>
          <w:color w:val="auto"/>
          <w:sz w:val="32"/>
          <w:szCs w:val="32"/>
          <w:highlight w:val="none"/>
          <w:shd w:val="clear" w:color="auto" w:fill="auto"/>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48CF2"/>
    <w:multiLevelType w:val="singleLevel"/>
    <w:tmpl w:val="68F48CF2"/>
    <w:lvl w:ilvl="0" w:tentative="0">
      <w:start w:val="2"/>
      <w:numFmt w:val="decimal"/>
      <w:lvlText w:val="%1."/>
      <w:lvlJc w:val="left"/>
      <w:pPr>
        <w:tabs>
          <w:tab w:val="left" w:pos="312"/>
        </w:tabs>
      </w:pPr>
    </w:lvl>
  </w:abstractNum>
  <w:abstractNum w:abstractNumId="1">
    <w:nsid w:val="77E8E191"/>
    <w:multiLevelType w:val="singleLevel"/>
    <w:tmpl w:val="77E8E19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MTEyMjBjOWIyYTAzMTIxNzNmZmUzYmU1ZTU4ZjMifQ=="/>
  </w:docVars>
  <w:rsids>
    <w:rsidRoot w:val="1D2D08E9"/>
    <w:rsid w:val="08C1259E"/>
    <w:rsid w:val="1D2D08E9"/>
    <w:rsid w:val="40E84675"/>
    <w:rsid w:val="57435CBA"/>
    <w:rsid w:val="67B277AE"/>
    <w:rsid w:val="68C22DEE"/>
    <w:rsid w:val="6D107750"/>
    <w:rsid w:val="6E222A40"/>
    <w:rsid w:val="70EC5DDE"/>
    <w:rsid w:val="7900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TOC 标题1"/>
    <w:basedOn w:val="3"/>
    <w:next w:val="1"/>
    <w:qFormat/>
    <w:uiPriority w:val="0"/>
    <w:pPr>
      <w:spacing w:before="480" w:beforeAutospacing="0" w:after="0" w:afterAutospacing="0" w:line="276" w:lineRule="auto"/>
      <w:outlineLvl w:val="9"/>
    </w:pPr>
    <w:rPr>
      <w:rFonts w:ascii="仿宋" w:hAnsi="仿宋" w:eastAsia="仿宋" w:cs="Times New Roman"/>
      <w:color w:val="000000"/>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22517</Words>
  <Characters>23415</Characters>
  <Lines>0</Lines>
  <Paragraphs>0</Paragraphs>
  <TotalTime>0</TotalTime>
  <ScaleCrop>false</ScaleCrop>
  <LinksUpToDate>false</LinksUpToDate>
  <CharactersWithSpaces>23632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2023-05-29T05:18:00Z</dcterms:created>
  <dc:creator>Administrator</dc:creator>
  <cp:lastModifiedBy>Administrator</cp:lastModifiedBy>
  <dcterms:modified xsi:type="dcterms:W3CDTF">2024-05-30T09:54:42Z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DAE462332BCE4D3C84EBA4501399563F</vt:lpwstr>
  </property>
</Properties>
</file>