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3758" w:rsidRDefault="00AD3533">
      <w:pPr>
        <w:spacing w:line="360" w:lineRule="auto"/>
        <w:jc w:val="center"/>
        <w:rPr>
          <w:rFonts w:ascii="黑体" w:eastAsia="黑体" w:hAnsi="宋体"/>
          <w:b/>
          <w:color w:val="000000"/>
          <w:spacing w:val="20"/>
          <w:w w:val="105"/>
          <w:sz w:val="44"/>
          <w:szCs w:val="44"/>
        </w:rPr>
      </w:pPr>
      <w:r>
        <w:rPr>
          <w:rFonts w:ascii="黑体" w:eastAsia="黑体" w:hAnsi="宋体" w:hint="eastAsia"/>
          <w:b/>
          <w:color w:val="000000"/>
          <w:spacing w:val="20"/>
          <w:w w:val="105"/>
          <w:sz w:val="44"/>
          <w:szCs w:val="44"/>
        </w:rPr>
        <w:t>产品质量监督抽查实施细则</w:t>
      </w:r>
    </w:p>
    <w:p w:rsidR="00883758" w:rsidRDefault="00AD3533">
      <w:r>
        <w:rPr>
          <w:rFonts w:ascii="黑体" w:eastAsia="黑体" w:hAnsi="宋体" w:hint="eastAsia"/>
          <w:color w:val="000000"/>
          <w:sz w:val="32"/>
          <w:szCs w:val="32"/>
          <w:u w:val="single"/>
        </w:rPr>
        <w:t xml:space="preserve">                                                     </w:t>
      </w:r>
    </w:p>
    <w:p w:rsidR="00883758" w:rsidRDefault="00883758">
      <w:pPr>
        <w:adjustRightInd w:val="0"/>
        <w:spacing w:line="480" w:lineRule="exact"/>
        <w:jc w:val="center"/>
        <w:rPr>
          <w:rFonts w:ascii="黑体" w:eastAsia="黑体" w:hAnsi="宋体"/>
          <w:b/>
          <w:color w:val="000000"/>
          <w:sz w:val="32"/>
          <w:szCs w:val="32"/>
        </w:rPr>
      </w:pPr>
    </w:p>
    <w:p w:rsidR="00883758" w:rsidRDefault="00AD3533">
      <w:pPr>
        <w:adjustRightInd w:val="0"/>
        <w:spacing w:line="480" w:lineRule="exact"/>
        <w:rPr>
          <w:rFonts w:ascii="黑体" w:eastAsia="黑体" w:hAnsi="宋体"/>
          <w:sz w:val="32"/>
          <w:szCs w:val="32"/>
        </w:rPr>
      </w:pPr>
      <w:r>
        <w:rPr>
          <w:rFonts w:ascii="黑体" w:eastAsia="黑体" w:hAnsi="宋体"/>
          <w:sz w:val="32"/>
          <w:szCs w:val="32"/>
        </w:rPr>
        <w:t xml:space="preserve">                                                       </w:t>
      </w:r>
    </w:p>
    <w:p w:rsidR="00883758" w:rsidRDefault="00883758">
      <w:pPr>
        <w:adjustRightInd w:val="0"/>
        <w:spacing w:line="480" w:lineRule="exact"/>
        <w:jc w:val="center"/>
        <w:rPr>
          <w:rFonts w:ascii="黑体" w:eastAsia="黑体" w:hAnsi="宋体"/>
          <w:b/>
          <w:sz w:val="32"/>
          <w:szCs w:val="32"/>
        </w:rPr>
      </w:pPr>
    </w:p>
    <w:p w:rsidR="00883758" w:rsidRDefault="00883758">
      <w:pPr>
        <w:adjustRightInd w:val="0"/>
        <w:spacing w:line="480" w:lineRule="exact"/>
        <w:jc w:val="center"/>
        <w:rPr>
          <w:rFonts w:ascii="黑体" w:eastAsia="黑体" w:hAnsi="宋体"/>
          <w:b/>
          <w:sz w:val="52"/>
          <w:szCs w:val="52"/>
        </w:rPr>
      </w:pPr>
    </w:p>
    <w:p w:rsidR="00883758" w:rsidRDefault="00883758">
      <w:pPr>
        <w:adjustRightInd w:val="0"/>
        <w:spacing w:line="480" w:lineRule="exact"/>
        <w:jc w:val="center"/>
        <w:rPr>
          <w:rFonts w:ascii="黑体" w:eastAsia="黑体" w:hAnsi="宋体"/>
          <w:b/>
          <w:sz w:val="52"/>
          <w:szCs w:val="52"/>
        </w:rPr>
      </w:pPr>
    </w:p>
    <w:p w:rsidR="00883758" w:rsidRDefault="00883758">
      <w:pPr>
        <w:adjustRightInd w:val="0"/>
        <w:spacing w:line="480" w:lineRule="exact"/>
        <w:jc w:val="center"/>
        <w:rPr>
          <w:rFonts w:ascii="黑体" w:eastAsia="黑体" w:hAnsi="宋体"/>
          <w:b/>
          <w:sz w:val="52"/>
          <w:szCs w:val="52"/>
        </w:rPr>
      </w:pPr>
    </w:p>
    <w:p w:rsidR="00883758" w:rsidRDefault="00883758">
      <w:pPr>
        <w:adjustRightInd w:val="0"/>
        <w:spacing w:line="480" w:lineRule="exact"/>
        <w:jc w:val="center"/>
        <w:rPr>
          <w:rFonts w:ascii="黑体" w:eastAsia="黑体" w:hAnsi="宋体"/>
          <w:b/>
          <w:sz w:val="52"/>
          <w:szCs w:val="52"/>
        </w:rPr>
      </w:pPr>
    </w:p>
    <w:p w:rsidR="00883758" w:rsidRDefault="00883758">
      <w:pPr>
        <w:adjustRightInd w:val="0"/>
        <w:spacing w:line="480" w:lineRule="exact"/>
        <w:jc w:val="center"/>
        <w:rPr>
          <w:rFonts w:ascii="黑体" w:eastAsia="黑体" w:hAnsi="宋体"/>
          <w:b/>
          <w:sz w:val="52"/>
          <w:szCs w:val="52"/>
        </w:rPr>
      </w:pPr>
    </w:p>
    <w:p w:rsidR="00883758" w:rsidRDefault="00883758">
      <w:pPr>
        <w:adjustRightInd w:val="0"/>
        <w:spacing w:line="480" w:lineRule="exact"/>
        <w:jc w:val="center"/>
        <w:rPr>
          <w:rFonts w:ascii="黑体" w:eastAsia="黑体" w:hAnsi="宋体"/>
          <w:b/>
          <w:sz w:val="52"/>
          <w:szCs w:val="52"/>
        </w:rPr>
      </w:pPr>
    </w:p>
    <w:p w:rsidR="00883758" w:rsidRDefault="004E3E57">
      <w:pPr>
        <w:spacing w:line="600" w:lineRule="exact"/>
        <w:jc w:val="center"/>
        <w:rPr>
          <w:rFonts w:ascii="黑体" w:eastAsia="黑体" w:hAnsi="黑体" w:cs="黑体"/>
          <w:b/>
          <w:bCs/>
          <w:sz w:val="44"/>
          <w:szCs w:val="44"/>
        </w:rPr>
      </w:pPr>
      <w:r w:rsidRPr="004E3E57">
        <w:rPr>
          <w:rFonts w:ascii="黑体" w:eastAsia="黑体" w:hAnsi="黑体" w:cs="黑体" w:hint="eastAsia"/>
          <w:b/>
          <w:bCs/>
          <w:sz w:val="44"/>
          <w:szCs w:val="44"/>
        </w:rPr>
        <w:t>2023年</w:t>
      </w:r>
      <w:r w:rsidR="00FC4985">
        <w:rPr>
          <w:rFonts w:ascii="黑体" w:eastAsia="黑体" w:hAnsi="黑体" w:cs="黑体" w:hint="eastAsia"/>
          <w:b/>
          <w:bCs/>
          <w:sz w:val="44"/>
          <w:szCs w:val="44"/>
        </w:rPr>
        <w:t>昌吉回族自治州</w:t>
      </w:r>
      <w:r w:rsidR="00AD3533">
        <w:rPr>
          <w:rFonts w:ascii="黑体" w:eastAsia="黑体" w:hAnsi="黑体" w:cs="黑体" w:hint="eastAsia"/>
          <w:b/>
          <w:bCs/>
          <w:sz w:val="44"/>
          <w:szCs w:val="44"/>
        </w:rPr>
        <w:t>电动自行车产品</w:t>
      </w:r>
    </w:p>
    <w:p w:rsidR="00883758" w:rsidRDefault="00AD3533">
      <w:pPr>
        <w:spacing w:line="600" w:lineRule="exact"/>
        <w:jc w:val="center"/>
        <w:rPr>
          <w:rFonts w:ascii="黑体" w:eastAsia="黑体" w:hAnsi="黑体" w:cs="黑体"/>
          <w:b/>
          <w:bCs/>
          <w:sz w:val="44"/>
          <w:szCs w:val="44"/>
        </w:rPr>
      </w:pPr>
      <w:r>
        <w:rPr>
          <w:rFonts w:ascii="黑体" w:eastAsia="黑体" w:hAnsi="黑体" w:cs="黑体" w:hint="eastAsia"/>
          <w:b/>
          <w:bCs/>
          <w:sz w:val="44"/>
          <w:szCs w:val="44"/>
        </w:rPr>
        <w:t>质量监督抽查实施细则</w:t>
      </w:r>
    </w:p>
    <w:p w:rsidR="00883758" w:rsidRDefault="00883758">
      <w:pPr>
        <w:rPr>
          <w:rFonts w:ascii="宋体" w:hAnsi="宋体"/>
          <w:b/>
          <w:szCs w:val="21"/>
        </w:rPr>
      </w:pPr>
    </w:p>
    <w:p w:rsidR="00883758" w:rsidRDefault="00883758">
      <w:pPr>
        <w:jc w:val="center"/>
      </w:pPr>
    </w:p>
    <w:p w:rsidR="00883758" w:rsidRDefault="00883758">
      <w:pPr>
        <w:jc w:val="center"/>
      </w:pPr>
    </w:p>
    <w:p w:rsidR="00883758" w:rsidRDefault="00883758">
      <w:pPr>
        <w:jc w:val="center"/>
      </w:pPr>
    </w:p>
    <w:p w:rsidR="00883758" w:rsidRDefault="00883758">
      <w:pPr>
        <w:jc w:val="center"/>
      </w:pPr>
    </w:p>
    <w:p w:rsidR="00883758" w:rsidRDefault="00883758">
      <w:pPr>
        <w:jc w:val="center"/>
      </w:pPr>
    </w:p>
    <w:p w:rsidR="00883758" w:rsidRDefault="00883758">
      <w:pPr>
        <w:jc w:val="center"/>
      </w:pPr>
    </w:p>
    <w:p w:rsidR="00883758" w:rsidRDefault="00883758">
      <w:pPr>
        <w:jc w:val="center"/>
      </w:pPr>
    </w:p>
    <w:p w:rsidR="00883758" w:rsidRDefault="00883758">
      <w:pPr>
        <w:jc w:val="center"/>
      </w:pPr>
    </w:p>
    <w:p w:rsidR="00883758" w:rsidRDefault="00883758">
      <w:pPr>
        <w:jc w:val="center"/>
      </w:pPr>
    </w:p>
    <w:p w:rsidR="00883758" w:rsidRDefault="00883758">
      <w:pPr>
        <w:jc w:val="center"/>
      </w:pPr>
    </w:p>
    <w:p w:rsidR="00883758" w:rsidRDefault="00883758">
      <w:pPr>
        <w:jc w:val="center"/>
      </w:pPr>
    </w:p>
    <w:p w:rsidR="00883758" w:rsidRDefault="00883758"/>
    <w:p w:rsidR="00883758" w:rsidRDefault="00883758"/>
    <w:p w:rsidR="00883758" w:rsidRDefault="00883758"/>
    <w:p w:rsidR="00883758" w:rsidRDefault="00883758">
      <w:pPr>
        <w:jc w:val="center"/>
      </w:pPr>
    </w:p>
    <w:p w:rsidR="00883758" w:rsidRDefault="00883758">
      <w:pPr>
        <w:jc w:val="center"/>
      </w:pPr>
    </w:p>
    <w:p w:rsidR="00883758" w:rsidRDefault="00883758">
      <w:pPr>
        <w:adjustRightInd w:val="0"/>
        <w:spacing w:line="480" w:lineRule="exact"/>
        <w:rPr>
          <w:rFonts w:ascii="黑体" w:eastAsia="黑体" w:hAnsi="宋体"/>
          <w:color w:val="000000"/>
          <w:sz w:val="32"/>
          <w:szCs w:val="32"/>
          <w:u w:val="single"/>
        </w:rPr>
      </w:pPr>
    </w:p>
    <w:p w:rsidR="00883758" w:rsidRDefault="00AD3533">
      <w:pPr>
        <w:adjustRightInd w:val="0"/>
        <w:spacing w:line="480" w:lineRule="exact"/>
        <w:jc w:val="left"/>
        <w:rPr>
          <w:rFonts w:ascii="黑体" w:eastAsia="黑体" w:hAnsi="黑体" w:cs="黑体"/>
          <w:b/>
          <w:bCs/>
          <w:sz w:val="24"/>
        </w:rPr>
      </w:pPr>
      <w:r>
        <w:rPr>
          <w:rFonts w:ascii="黑体" w:eastAsia="黑体" w:hAnsi="黑体" w:cs="黑体" w:hint="eastAsia"/>
          <w:b/>
          <w:bCs/>
          <w:sz w:val="24"/>
        </w:rPr>
        <w:t>202</w:t>
      </w:r>
      <w:r w:rsidR="00D66A84">
        <w:rPr>
          <w:rFonts w:ascii="黑体" w:eastAsia="黑体" w:hAnsi="黑体" w:cs="黑体"/>
          <w:b/>
          <w:bCs/>
          <w:sz w:val="24"/>
        </w:rPr>
        <w:t>3</w:t>
      </w:r>
      <w:r>
        <w:rPr>
          <w:rFonts w:ascii="黑体" w:eastAsia="黑体" w:hAnsi="黑体" w:cs="黑体" w:hint="eastAsia"/>
          <w:b/>
          <w:bCs/>
          <w:sz w:val="24"/>
        </w:rPr>
        <w:t>-</w:t>
      </w:r>
      <w:r>
        <w:rPr>
          <w:rFonts w:ascii="黑体" w:eastAsia="黑体" w:hAnsi="黑体" w:cs="黑体"/>
          <w:b/>
          <w:bCs/>
          <w:sz w:val="24"/>
        </w:rPr>
        <w:t>0</w:t>
      </w:r>
      <w:r w:rsidR="00D66A84">
        <w:rPr>
          <w:rFonts w:ascii="黑体" w:eastAsia="黑体" w:hAnsi="黑体" w:cs="黑体"/>
          <w:b/>
          <w:bCs/>
          <w:sz w:val="24"/>
        </w:rPr>
        <w:t>4</w:t>
      </w:r>
      <w:r>
        <w:rPr>
          <w:rFonts w:ascii="黑体" w:eastAsia="黑体" w:hAnsi="黑体" w:cs="黑体"/>
          <w:b/>
          <w:bCs/>
          <w:sz w:val="24"/>
        </w:rPr>
        <w:t xml:space="preserve">-  </w:t>
      </w:r>
      <w:r>
        <w:rPr>
          <w:rFonts w:ascii="黑体" w:eastAsia="黑体" w:hAnsi="黑体" w:cs="黑体" w:hint="eastAsia"/>
          <w:b/>
          <w:bCs/>
          <w:sz w:val="24"/>
        </w:rPr>
        <w:t>发布                                        202</w:t>
      </w:r>
      <w:r w:rsidR="00D66A84">
        <w:rPr>
          <w:rFonts w:ascii="黑体" w:eastAsia="黑体" w:hAnsi="黑体" w:cs="黑体"/>
          <w:b/>
          <w:bCs/>
          <w:sz w:val="24"/>
        </w:rPr>
        <w:t>3</w:t>
      </w:r>
      <w:r>
        <w:rPr>
          <w:rFonts w:ascii="黑体" w:eastAsia="黑体" w:hAnsi="黑体" w:cs="黑体" w:hint="eastAsia"/>
          <w:b/>
          <w:bCs/>
          <w:sz w:val="24"/>
        </w:rPr>
        <w:t>-0</w:t>
      </w:r>
      <w:r w:rsidR="00D66A84">
        <w:rPr>
          <w:rFonts w:ascii="黑体" w:eastAsia="黑体" w:hAnsi="黑体" w:cs="黑体"/>
          <w:b/>
          <w:bCs/>
          <w:sz w:val="24"/>
        </w:rPr>
        <w:t>4</w:t>
      </w:r>
      <w:r>
        <w:rPr>
          <w:rFonts w:ascii="黑体" w:eastAsia="黑体" w:hAnsi="黑体" w:cs="黑体"/>
          <w:b/>
          <w:bCs/>
          <w:sz w:val="24"/>
        </w:rPr>
        <w:t xml:space="preserve">-  </w:t>
      </w:r>
      <w:r>
        <w:rPr>
          <w:rFonts w:ascii="黑体" w:eastAsia="黑体" w:hAnsi="黑体" w:cs="黑体" w:hint="eastAsia"/>
          <w:b/>
          <w:bCs/>
          <w:sz w:val="24"/>
        </w:rPr>
        <w:t>实施</w:t>
      </w:r>
    </w:p>
    <w:tbl>
      <w:tblPr>
        <w:tblW w:w="0" w:type="auto"/>
        <w:tblInd w:w="138" w:type="dxa"/>
        <w:tblBorders>
          <w:top w:val="single" w:sz="4" w:space="0" w:color="auto"/>
        </w:tblBorders>
        <w:tblLayout w:type="fixed"/>
        <w:tblLook w:val="0000" w:firstRow="0" w:lastRow="0" w:firstColumn="0" w:lastColumn="0" w:noHBand="0" w:noVBand="0"/>
      </w:tblPr>
      <w:tblGrid>
        <w:gridCol w:w="8310"/>
      </w:tblGrid>
      <w:tr w:rsidR="00883758">
        <w:trPr>
          <w:trHeight w:val="100"/>
        </w:trPr>
        <w:tc>
          <w:tcPr>
            <w:tcW w:w="8310" w:type="dxa"/>
          </w:tcPr>
          <w:p w:rsidR="00883758" w:rsidRDefault="00FC4985">
            <w:pPr>
              <w:adjustRightInd w:val="0"/>
              <w:spacing w:line="400" w:lineRule="exact"/>
              <w:ind w:rightChars="-159" w:right="-334"/>
              <w:jc w:val="center"/>
              <w:rPr>
                <w:rFonts w:ascii="黑体" w:eastAsia="黑体" w:hAnsi="宋体"/>
                <w:b/>
                <w:color w:val="000000"/>
                <w:sz w:val="30"/>
                <w:szCs w:val="30"/>
              </w:rPr>
            </w:pPr>
            <w:r>
              <w:rPr>
                <w:rFonts w:ascii="黑体" w:eastAsia="黑体" w:hAnsi="宋体" w:hint="eastAsia"/>
                <w:b/>
                <w:color w:val="000000"/>
                <w:sz w:val="30"/>
                <w:szCs w:val="30"/>
              </w:rPr>
              <w:t>昌吉回族自治州</w:t>
            </w:r>
            <w:r w:rsidR="00AD3533">
              <w:rPr>
                <w:rFonts w:ascii="黑体" w:eastAsia="黑体" w:hAnsi="宋体"/>
                <w:b/>
                <w:color w:val="000000"/>
                <w:sz w:val="30"/>
                <w:szCs w:val="30"/>
              </w:rPr>
              <w:t>市场监督管理局</w:t>
            </w:r>
          </w:p>
        </w:tc>
      </w:tr>
    </w:tbl>
    <w:p w:rsidR="00883758" w:rsidRDefault="00D66A84">
      <w:pPr>
        <w:adjustRightInd w:val="0"/>
        <w:snapToGrid w:val="0"/>
        <w:spacing w:line="360" w:lineRule="auto"/>
        <w:jc w:val="center"/>
        <w:rPr>
          <w:rFonts w:ascii="方正小标宋简体" w:eastAsia="方正小标宋简体" w:hAnsi="仿宋" w:cs="方正仿宋简体"/>
          <w:sz w:val="32"/>
          <w:szCs w:val="32"/>
        </w:rPr>
      </w:pPr>
      <w:r>
        <w:rPr>
          <w:rFonts w:ascii="方正小标宋简体" w:eastAsia="方正小标宋简体" w:hAnsi="仿宋" w:cs="方正仿宋简体" w:hint="eastAsia"/>
          <w:sz w:val="32"/>
          <w:szCs w:val="32"/>
        </w:rPr>
        <w:lastRenderedPageBreak/>
        <w:t>2023年</w:t>
      </w:r>
      <w:r w:rsidR="00FC4985">
        <w:rPr>
          <w:rFonts w:ascii="方正小标宋简体" w:eastAsia="方正小标宋简体" w:hAnsi="仿宋" w:cs="方正仿宋简体" w:hint="eastAsia"/>
          <w:sz w:val="32"/>
          <w:szCs w:val="32"/>
        </w:rPr>
        <w:t>昌吉回族自治州</w:t>
      </w:r>
      <w:r w:rsidR="00AD3533">
        <w:rPr>
          <w:rFonts w:ascii="方正小标宋简体" w:eastAsia="方正小标宋简体" w:hAnsi="仿宋" w:cs="方正仿宋简体" w:hint="eastAsia"/>
          <w:sz w:val="32"/>
          <w:szCs w:val="32"/>
        </w:rPr>
        <w:t>电动自行车产品质量监督抽查</w:t>
      </w:r>
    </w:p>
    <w:p w:rsidR="00883758" w:rsidRDefault="00AD3533">
      <w:pPr>
        <w:adjustRightInd w:val="0"/>
        <w:snapToGrid w:val="0"/>
        <w:spacing w:line="360" w:lineRule="auto"/>
        <w:jc w:val="center"/>
        <w:rPr>
          <w:rFonts w:ascii="方正小标宋简体" w:eastAsia="方正小标宋简体" w:hAnsi="仿宋" w:cs="方正仿宋简体"/>
          <w:sz w:val="32"/>
          <w:szCs w:val="32"/>
        </w:rPr>
      </w:pPr>
      <w:r>
        <w:rPr>
          <w:rFonts w:ascii="方正小标宋简体" w:eastAsia="方正小标宋简体" w:hAnsi="仿宋" w:cs="方正仿宋简体" w:hint="eastAsia"/>
          <w:sz w:val="32"/>
          <w:szCs w:val="32"/>
        </w:rPr>
        <w:t>实施细则</w:t>
      </w:r>
    </w:p>
    <w:p w:rsidR="00883758" w:rsidRDefault="00AD3533">
      <w:pPr>
        <w:adjustRightInd w:val="0"/>
        <w:snapToGrid w:val="0"/>
        <w:spacing w:line="360" w:lineRule="auto"/>
        <w:outlineLvl w:val="0"/>
        <w:rPr>
          <w:rFonts w:ascii="黑体" w:eastAsia="黑体" w:hAnsi="黑体"/>
          <w:b/>
          <w:szCs w:val="21"/>
        </w:rPr>
      </w:pPr>
      <w:r>
        <w:rPr>
          <w:rFonts w:ascii="黑体" w:eastAsia="黑体" w:hAnsi="黑体" w:hint="eastAsia"/>
          <w:b/>
          <w:szCs w:val="21"/>
        </w:rPr>
        <w:t>1 抽样方法</w:t>
      </w:r>
    </w:p>
    <w:p w:rsidR="00883758" w:rsidRDefault="00AD3533">
      <w:pPr>
        <w:adjustRightInd w:val="0"/>
        <w:snapToGrid w:val="0"/>
        <w:spacing w:line="440" w:lineRule="exact"/>
        <w:ind w:firstLineChars="200" w:firstLine="420"/>
        <w:rPr>
          <w:rFonts w:ascii="宋体" w:hAnsi="宋体"/>
          <w:szCs w:val="21"/>
        </w:rPr>
      </w:pPr>
      <w:r>
        <w:rPr>
          <w:rFonts w:ascii="宋体" w:hAnsi="宋体" w:hint="eastAsia"/>
          <w:szCs w:val="21"/>
        </w:rPr>
        <w:t>1.1在销售企业待销的产品中随机抽取有产品质量检验合格证明或者以其他形式表明合格的、近期生产的产品。</w:t>
      </w:r>
    </w:p>
    <w:p w:rsidR="00883758" w:rsidRDefault="00AD3533">
      <w:pPr>
        <w:adjustRightInd w:val="0"/>
        <w:snapToGrid w:val="0"/>
        <w:spacing w:line="440" w:lineRule="exact"/>
        <w:ind w:firstLineChars="200" w:firstLine="420"/>
        <w:rPr>
          <w:rFonts w:ascii="宋体" w:hAnsi="宋体"/>
          <w:szCs w:val="21"/>
        </w:rPr>
      </w:pPr>
      <w:r>
        <w:rPr>
          <w:rFonts w:ascii="宋体" w:hAnsi="宋体" w:hint="eastAsia"/>
          <w:szCs w:val="21"/>
        </w:rPr>
        <w:t>1.2 在流通领域抽样时，抽样样品基数满足抽样数量即可。</w:t>
      </w:r>
    </w:p>
    <w:p w:rsidR="00883758" w:rsidRDefault="00AD3533">
      <w:pPr>
        <w:adjustRightInd w:val="0"/>
        <w:snapToGrid w:val="0"/>
        <w:spacing w:line="440" w:lineRule="exact"/>
        <w:ind w:firstLineChars="200" w:firstLine="420"/>
        <w:rPr>
          <w:rFonts w:ascii="宋体" w:hAnsi="宋体"/>
          <w:szCs w:val="21"/>
        </w:rPr>
      </w:pPr>
      <w:r>
        <w:rPr>
          <w:rFonts w:ascii="宋体" w:hAnsi="宋体" w:hint="eastAsia"/>
          <w:szCs w:val="21"/>
        </w:rPr>
        <w:t>1.3 抽样采用随机抽样方法进行,随机抽取同一生产厂家、同一规格型号的电动自行车产品，抽取的样品数量为2辆，其中1辆作为检验样品，另外1辆作为备用样品。</w:t>
      </w:r>
    </w:p>
    <w:p w:rsidR="00883758" w:rsidRDefault="00AD3533">
      <w:pPr>
        <w:adjustRightInd w:val="0"/>
        <w:snapToGrid w:val="0"/>
        <w:spacing w:line="440" w:lineRule="exact"/>
        <w:ind w:firstLineChars="200" w:firstLine="420"/>
        <w:rPr>
          <w:rFonts w:ascii="宋体" w:hAnsi="宋体"/>
          <w:szCs w:val="21"/>
        </w:rPr>
      </w:pPr>
      <w:r>
        <w:rPr>
          <w:rFonts w:ascii="宋体" w:hAnsi="宋体" w:hint="eastAsia"/>
          <w:szCs w:val="21"/>
        </w:rPr>
        <w:t>1.4 随机数采用科学计算器随机数法、随机数骰子或扑克牌法产生。</w:t>
      </w:r>
    </w:p>
    <w:p w:rsidR="00883758" w:rsidRDefault="00AD3533">
      <w:pPr>
        <w:adjustRightInd w:val="0"/>
        <w:spacing w:line="360" w:lineRule="auto"/>
        <w:rPr>
          <w:rFonts w:ascii="黑体" w:eastAsia="黑体" w:hAnsi="宋体"/>
          <w:b/>
          <w:bCs/>
          <w:color w:val="000000"/>
          <w:szCs w:val="21"/>
        </w:rPr>
      </w:pPr>
      <w:r>
        <w:rPr>
          <w:rFonts w:ascii="黑体" w:eastAsia="黑体" w:hAnsi="宋体" w:hint="eastAsia"/>
          <w:b/>
          <w:bCs/>
          <w:color w:val="000000"/>
          <w:szCs w:val="21"/>
        </w:rPr>
        <w:t>2 检验依据</w:t>
      </w:r>
    </w:p>
    <w:p w:rsidR="00883758" w:rsidRDefault="00AD3533">
      <w:pPr>
        <w:spacing w:line="440" w:lineRule="exact"/>
        <w:ind w:firstLineChars="200" w:firstLine="420"/>
        <w:jc w:val="left"/>
        <w:rPr>
          <w:rFonts w:ascii="宋体" w:hAnsi="宋体" w:cs="宋体"/>
          <w:color w:val="000000"/>
          <w:kern w:val="0"/>
          <w:szCs w:val="21"/>
        </w:rPr>
      </w:pPr>
      <w:r>
        <w:rPr>
          <w:rFonts w:ascii="宋体" w:hAnsi="宋体" w:cs="宋体" w:hint="eastAsia"/>
          <w:color w:val="000000"/>
          <w:kern w:val="0"/>
          <w:szCs w:val="21"/>
        </w:rPr>
        <w:t>检验项目见表1</w:t>
      </w:r>
    </w:p>
    <w:p w:rsidR="00883758" w:rsidRDefault="00AD3533">
      <w:pPr>
        <w:spacing w:line="440" w:lineRule="exact"/>
        <w:ind w:firstLineChars="200" w:firstLine="420"/>
        <w:jc w:val="center"/>
        <w:rPr>
          <w:rFonts w:ascii="宋体" w:hAnsi="宋体" w:cs="宋体"/>
          <w:color w:val="000000"/>
          <w:kern w:val="0"/>
          <w:szCs w:val="21"/>
        </w:rPr>
      </w:pPr>
      <w:r>
        <w:rPr>
          <w:rFonts w:ascii="宋体" w:hAnsi="宋体" w:cs="宋体" w:hint="eastAsia"/>
          <w:color w:val="000000"/>
          <w:kern w:val="0"/>
          <w:szCs w:val="21"/>
        </w:rPr>
        <w:t>表1 电动自行车检验项目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9"/>
        <w:gridCol w:w="2452"/>
        <w:gridCol w:w="3260"/>
      </w:tblGrid>
      <w:tr w:rsidR="00883758">
        <w:trPr>
          <w:jc w:val="center"/>
        </w:trPr>
        <w:tc>
          <w:tcPr>
            <w:tcW w:w="1659" w:type="dxa"/>
            <w:vAlign w:val="center"/>
          </w:tcPr>
          <w:p w:rsidR="00883758" w:rsidRDefault="00AD3533">
            <w:pPr>
              <w:snapToGrid w:val="0"/>
              <w:ind w:firstLineChars="100" w:firstLine="180"/>
              <w:jc w:val="center"/>
              <w:rPr>
                <w:rFonts w:ascii="宋体" w:hAnsi="宋体"/>
                <w:sz w:val="18"/>
                <w:szCs w:val="18"/>
              </w:rPr>
            </w:pPr>
            <w:r>
              <w:rPr>
                <w:rFonts w:ascii="宋体" w:hAnsi="宋体" w:hint="eastAsia"/>
                <w:sz w:val="18"/>
                <w:szCs w:val="18"/>
              </w:rPr>
              <w:t>序号</w:t>
            </w:r>
          </w:p>
        </w:tc>
        <w:tc>
          <w:tcPr>
            <w:tcW w:w="2452" w:type="dxa"/>
            <w:vAlign w:val="center"/>
          </w:tcPr>
          <w:p w:rsidR="00883758" w:rsidRDefault="00AD3533">
            <w:pPr>
              <w:snapToGrid w:val="0"/>
              <w:jc w:val="center"/>
              <w:rPr>
                <w:rFonts w:ascii="宋体" w:hAnsi="宋体"/>
                <w:sz w:val="18"/>
                <w:szCs w:val="18"/>
              </w:rPr>
            </w:pPr>
            <w:r>
              <w:rPr>
                <w:rFonts w:ascii="宋体" w:hAnsi="宋体" w:hint="eastAsia"/>
                <w:sz w:val="18"/>
                <w:szCs w:val="18"/>
              </w:rPr>
              <w:t>检验项目</w:t>
            </w:r>
          </w:p>
        </w:tc>
        <w:tc>
          <w:tcPr>
            <w:tcW w:w="3260" w:type="dxa"/>
            <w:vAlign w:val="center"/>
          </w:tcPr>
          <w:p w:rsidR="00883758" w:rsidRDefault="00AD3533">
            <w:pPr>
              <w:jc w:val="center"/>
              <w:rPr>
                <w:rFonts w:ascii="宋体" w:hAnsi="宋体"/>
                <w:kern w:val="0"/>
                <w:sz w:val="18"/>
                <w:szCs w:val="18"/>
              </w:rPr>
            </w:pPr>
            <w:r>
              <w:rPr>
                <w:rFonts w:ascii="宋体" w:hAnsi="宋体"/>
                <w:color w:val="000000"/>
                <w:sz w:val="18"/>
                <w:szCs w:val="18"/>
              </w:rPr>
              <w:t>检验方法</w:t>
            </w:r>
          </w:p>
        </w:tc>
      </w:tr>
      <w:tr w:rsidR="00883758">
        <w:trPr>
          <w:jc w:val="center"/>
        </w:trPr>
        <w:tc>
          <w:tcPr>
            <w:tcW w:w="1659" w:type="dxa"/>
            <w:vAlign w:val="center"/>
          </w:tcPr>
          <w:p w:rsidR="00883758" w:rsidRDefault="00AD3533">
            <w:pPr>
              <w:snapToGrid w:val="0"/>
              <w:ind w:firstLineChars="100" w:firstLine="180"/>
              <w:jc w:val="center"/>
              <w:rPr>
                <w:rFonts w:ascii="宋体" w:hAnsi="宋体"/>
                <w:sz w:val="18"/>
                <w:szCs w:val="18"/>
              </w:rPr>
            </w:pPr>
            <w:r>
              <w:rPr>
                <w:rFonts w:ascii="宋体" w:hAnsi="宋体" w:hint="eastAsia"/>
                <w:sz w:val="18"/>
                <w:szCs w:val="18"/>
              </w:rPr>
              <w:t>1</w:t>
            </w:r>
          </w:p>
        </w:tc>
        <w:tc>
          <w:tcPr>
            <w:tcW w:w="2452" w:type="dxa"/>
            <w:vAlign w:val="center"/>
          </w:tcPr>
          <w:p w:rsidR="00883758" w:rsidRDefault="00AD3533">
            <w:pPr>
              <w:snapToGrid w:val="0"/>
              <w:jc w:val="center"/>
              <w:rPr>
                <w:rFonts w:ascii="宋体" w:hAnsi="宋体"/>
                <w:sz w:val="18"/>
                <w:szCs w:val="18"/>
              </w:rPr>
            </w:pPr>
            <w:r>
              <w:rPr>
                <w:rFonts w:ascii="宋体" w:hAnsi="宋体" w:hint="eastAsia"/>
                <w:sz w:val="18"/>
                <w:szCs w:val="18"/>
              </w:rPr>
              <w:t>车速限值（电驱动功能）</w:t>
            </w:r>
          </w:p>
        </w:tc>
        <w:tc>
          <w:tcPr>
            <w:tcW w:w="3260" w:type="dxa"/>
            <w:vAlign w:val="center"/>
          </w:tcPr>
          <w:p w:rsidR="00883758" w:rsidRDefault="00AD3533">
            <w:pPr>
              <w:jc w:val="center"/>
              <w:rPr>
                <w:rFonts w:ascii="宋体" w:hAnsi="宋体"/>
                <w:sz w:val="18"/>
                <w:szCs w:val="18"/>
              </w:rPr>
            </w:pPr>
            <w:r>
              <w:rPr>
                <w:rFonts w:ascii="宋体" w:hAnsi="宋体" w:hint="eastAsia"/>
                <w:kern w:val="0"/>
                <w:sz w:val="18"/>
                <w:szCs w:val="18"/>
              </w:rPr>
              <w:t>GB 17761-2018</w:t>
            </w:r>
          </w:p>
        </w:tc>
      </w:tr>
      <w:tr w:rsidR="00883758">
        <w:trPr>
          <w:jc w:val="center"/>
        </w:trPr>
        <w:tc>
          <w:tcPr>
            <w:tcW w:w="1659" w:type="dxa"/>
            <w:vAlign w:val="center"/>
          </w:tcPr>
          <w:p w:rsidR="00883758" w:rsidRDefault="00AD3533">
            <w:pPr>
              <w:snapToGrid w:val="0"/>
              <w:ind w:firstLineChars="100" w:firstLine="180"/>
              <w:jc w:val="center"/>
              <w:rPr>
                <w:rFonts w:ascii="宋体" w:hAnsi="宋体"/>
                <w:sz w:val="18"/>
                <w:szCs w:val="18"/>
              </w:rPr>
            </w:pPr>
            <w:r>
              <w:rPr>
                <w:rFonts w:ascii="宋体" w:hAnsi="宋体" w:hint="eastAsia"/>
                <w:sz w:val="18"/>
                <w:szCs w:val="18"/>
              </w:rPr>
              <w:t>2</w:t>
            </w:r>
          </w:p>
        </w:tc>
        <w:tc>
          <w:tcPr>
            <w:tcW w:w="2452" w:type="dxa"/>
            <w:vAlign w:val="center"/>
          </w:tcPr>
          <w:p w:rsidR="00883758" w:rsidRDefault="00AD3533">
            <w:pPr>
              <w:snapToGrid w:val="0"/>
              <w:jc w:val="center"/>
              <w:rPr>
                <w:rFonts w:ascii="宋体" w:hAnsi="宋体"/>
                <w:sz w:val="18"/>
                <w:szCs w:val="18"/>
              </w:rPr>
            </w:pPr>
            <w:r>
              <w:rPr>
                <w:rFonts w:ascii="宋体" w:hAnsi="宋体" w:hint="eastAsia"/>
                <w:sz w:val="18"/>
                <w:szCs w:val="18"/>
              </w:rPr>
              <w:t>制动性能（干态）</w:t>
            </w:r>
          </w:p>
        </w:tc>
        <w:tc>
          <w:tcPr>
            <w:tcW w:w="3260" w:type="dxa"/>
            <w:vAlign w:val="center"/>
          </w:tcPr>
          <w:p w:rsidR="00883758" w:rsidRDefault="00AD3533">
            <w:pPr>
              <w:jc w:val="center"/>
              <w:rPr>
                <w:rFonts w:ascii="宋体" w:hAnsi="宋体"/>
              </w:rPr>
            </w:pPr>
            <w:r>
              <w:rPr>
                <w:rFonts w:ascii="宋体" w:hAnsi="宋体" w:hint="eastAsia"/>
                <w:kern w:val="0"/>
                <w:sz w:val="18"/>
                <w:szCs w:val="18"/>
              </w:rPr>
              <w:t>GB 17761-2018</w:t>
            </w:r>
          </w:p>
        </w:tc>
      </w:tr>
      <w:tr w:rsidR="00883758">
        <w:trPr>
          <w:trHeight w:val="258"/>
          <w:jc w:val="center"/>
        </w:trPr>
        <w:tc>
          <w:tcPr>
            <w:tcW w:w="1659" w:type="dxa"/>
            <w:vAlign w:val="center"/>
          </w:tcPr>
          <w:p w:rsidR="00883758" w:rsidRDefault="00AD3533">
            <w:pPr>
              <w:snapToGrid w:val="0"/>
              <w:ind w:firstLineChars="100" w:firstLine="180"/>
              <w:jc w:val="center"/>
              <w:rPr>
                <w:rFonts w:ascii="宋体" w:hAnsi="宋体"/>
                <w:sz w:val="18"/>
                <w:szCs w:val="18"/>
              </w:rPr>
            </w:pPr>
            <w:r>
              <w:rPr>
                <w:rFonts w:ascii="宋体" w:hAnsi="宋体" w:hint="eastAsia"/>
                <w:sz w:val="18"/>
                <w:szCs w:val="18"/>
              </w:rPr>
              <w:t>3</w:t>
            </w:r>
          </w:p>
        </w:tc>
        <w:tc>
          <w:tcPr>
            <w:tcW w:w="2452" w:type="dxa"/>
            <w:vAlign w:val="center"/>
          </w:tcPr>
          <w:p w:rsidR="00883758" w:rsidRDefault="00AD3533">
            <w:pPr>
              <w:snapToGrid w:val="0"/>
              <w:jc w:val="center"/>
              <w:rPr>
                <w:rFonts w:ascii="宋体" w:hAnsi="宋体"/>
                <w:sz w:val="18"/>
                <w:szCs w:val="18"/>
              </w:rPr>
            </w:pPr>
            <w:r>
              <w:rPr>
                <w:rFonts w:ascii="宋体" w:hAnsi="宋体" w:hint="eastAsia"/>
                <w:sz w:val="18"/>
                <w:szCs w:val="18"/>
              </w:rPr>
              <w:t>整车质量</w:t>
            </w:r>
          </w:p>
        </w:tc>
        <w:tc>
          <w:tcPr>
            <w:tcW w:w="3260" w:type="dxa"/>
            <w:vAlign w:val="center"/>
          </w:tcPr>
          <w:p w:rsidR="00883758" w:rsidRDefault="00AD3533">
            <w:pPr>
              <w:jc w:val="center"/>
              <w:rPr>
                <w:rFonts w:ascii="宋体" w:hAnsi="宋体"/>
              </w:rPr>
            </w:pPr>
            <w:r>
              <w:rPr>
                <w:rFonts w:ascii="宋体" w:hAnsi="宋体" w:hint="eastAsia"/>
                <w:kern w:val="0"/>
                <w:sz w:val="18"/>
                <w:szCs w:val="18"/>
              </w:rPr>
              <w:t>GB 17761-2018</w:t>
            </w:r>
          </w:p>
        </w:tc>
      </w:tr>
      <w:tr w:rsidR="00883758">
        <w:trPr>
          <w:jc w:val="center"/>
        </w:trPr>
        <w:tc>
          <w:tcPr>
            <w:tcW w:w="1659" w:type="dxa"/>
            <w:vAlign w:val="center"/>
          </w:tcPr>
          <w:p w:rsidR="00883758" w:rsidRDefault="00AD3533">
            <w:pPr>
              <w:snapToGrid w:val="0"/>
              <w:ind w:firstLineChars="100" w:firstLine="180"/>
              <w:jc w:val="center"/>
              <w:rPr>
                <w:rFonts w:ascii="宋体" w:hAnsi="宋体"/>
                <w:sz w:val="18"/>
                <w:szCs w:val="18"/>
              </w:rPr>
            </w:pPr>
            <w:r>
              <w:rPr>
                <w:rFonts w:ascii="宋体" w:hAnsi="宋体" w:hint="eastAsia"/>
                <w:sz w:val="18"/>
                <w:szCs w:val="18"/>
              </w:rPr>
              <w:t>4</w:t>
            </w:r>
          </w:p>
        </w:tc>
        <w:tc>
          <w:tcPr>
            <w:tcW w:w="2452" w:type="dxa"/>
            <w:vAlign w:val="center"/>
          </w:tcPr>
          <w:p w:rsidR="00883758" w:rsidRDefault="00AD3533">
            <w:pPr>
              <w:snapToGrid w:val="0"/>
              <w:jc w:val="center"/>
              <w:rPr>
                <w:rFonts w:ascii="宋体" w:hAnsi="宋体"/>
                <w:sz w:val="18"/>
                <w:szCs w:val="18"/>
              </w:rPr>
            </w:pPr>
            <w:r>
              <w:rPr>
                <w:rFonts w:ascii="宋体" w:hAnsi="宋体" w:hint="eastAsia"/>
                <w:sz w:val="18"/>
                <w:szCs w:val="18"/>
              </w:rPr>
              <w:t>脚踏骑行能力</w:t>
            </w:r>
          </w:p>
        </w:tc>
        <w:tc>
          <w:tcPr>
            <w:tcW w:w="3260" w:type="dxa"/>
            <w:vAlign w:val="center"/>
          </w:tcPr>
          <w:p w:rsidR="00883758" w:rsidRDefault="00AD3533">
            <w:pPr>
              <w:jc w:val="center"/>
              <w:rPr>
                <w:rFonts w:ascii="宋体" w:hAnsi="宋体"/>
              </w:rPr>
            </w:pPr>
            <w:r>
              <w:rPr>
                <w:rFonts w:ascii="宋体" w:hAnsi="宋体" w:hint="eastAsia"/>
                <w:kern w:val="0"/>
                <w:sz w:val="18"/>
                <w:szCs w:val="18"/>
              </w:rPr>
              <w:t>GB 17761-2018</w:t>
            </w:r>
          </w:p>
        </w:tc>
      </w:tr>
      <w:tr w:rsidR="00883758">
        <w:trPr>
          <w:jc w:val="center"/>
        </w:trPr>
        <w:tc>
          <w:tcPr>
            <w:tcW w:w="1659" w:type="dxa"/>
            <w:vAlign w:val="center"/>
          </w:tcPr>
          <w:p w:rsidR="00883758" w:rsidRDefault="00AD3533">
            <w:pPr>
              <w:snapToGrid w:val="0"/>
              <w:ind w:firstLineChars="100" w:firstLine="180"/>
              <w:jc w:val="center"/>
              <w:rPr>
                <w:rFonts w:ascii="宋体" w:hAnsi="宋体"/>
                <w:sz w:val="18"/>
                <w:szCs w:val="18"/>
              </w:rPr>
            </w:pPr>
            <w:r>
              <w:rPr>
                <w:rFonts w:ascii="宋体" w:hAnsi="宋体" w:hint="eastAsia"/>
                <w:sz w:val="18"/>
                <w:szCs w:val="18"/>
              </w:rPr>
              <w:t>5</w:t>
            </w:r>
          </w:p>
        </w:tc>
        <w:tc>
          <w:tcPr>
            <w:tcW w:w="2452" w:type="dxa"/>
            <w:vAlign w:val="center"/>
          </w:tcPr>
          <w:p w:rsidR="00883758" w:rsidRDefault="00AD3533">
            <w:pPr>
              <w:snapToGrid w:val="0"/>
              <w:jc w:val="center"/>
              <w:rPr>
                <w:rFonts w:ascii="宋体" w:hAnsi="宋体"/>
                <w:sz w:val="18"/>
                <w:szCs w:val="18"/>
              </w:rPr>
            </w:pPr>
            <w:r>
              <w:rPr>
                <w:rFonts w:ascii="宋体" w:hAnsi="宋体" w:hint="eastAsia"/>
                <w:sz w:val="18"/>
                <w:szCs w:val="18"/>
              </w:rPr>
              <w:t>尺寸限值</w:t>
            </w:r>
          </w:p>
        </w:tc>
        <w:tc>
          <w:tcPr>
            <w:tcW w:w="3260" w:type="dxa"/>
            <w:vAlign w:val="center"/>
          </w:tcPr>
          <w:p w:rsidR="00883758" w:rsidRDefault="00AD3533">
            <w:pPr>
              <w:jc w:val="center"/>
              <w:rPr>
                <w:rFonts w:ascii="宋体" w:hAnsi="宋体"/>
              </w:rPr>
            </w:pPr>
            <w:r>
              <w:rPr>
                <w:rFonts w:ascii="宋体" w:hAnsi="宋体" w:hint="eastAsia"/>
                <w:kern w:val="0"/>
                <w:sz w:val="18"/>
                <w:szCs w:val="18"/>
              </w:rPr>
              <w:t>GB 17761-2018</w:t>
            </w:r>
          </w:p>
        </w:tc>
      </w:tr>
      <w:tr w:rsidR="00883758">
        <w:trPr>
          <w:jc w:val="center"/>
        </w:trPr>
        <w:tc>
          <w:tcPr>
            <w:tcW w:w="1659" w:type="dxa"/>
            <w:vAlign w:val="center"/>
          </w:tcPr>
          <w:p w:rsidR="00883758" w:rsidRDefault="00AD3533">
            <w:pPr>
              <w:snapToGrid w:val="0"/>
              <w:ind w:firstLineChars="100" w:firstLine="180"/>
              <w:jc w:val="center"/>
              <w:rPr>
                <w:rFonts w:ascii="宋体" w:hAnsi="宋体"/>
                <w:sz w:val="18"/>
                <w:szCs w:val="18"/>
              </w:rPr>
            </w:pPr>
            <w:r>
              <w:rPr>
                <w:rFonts w:ascii="宋体" w:hAnsi="宋体" w:hint="eastAsia"/>
                <w:sz w:val="18"/>
                <w:szCs w:val="18"/>
              </w:rPr>
              <w:t>6</w:t>
            </w:r>
          </w:p>
        </w:tc>
        <w:tc>
          <w:tcPr>
            <w:tcW w:w="2452" w:type="dxa"/>
            <w:vAlign w:val="center"/>
          </w:tcPr>
          <w:p w:rsidR="00883758" w:rsidRDefault="00AD3533">
            <w:pPr>
              <w:snapToGrid w:val="0"/>
              <w:jc w:val="center"/>
              <w:rPr>
                <w:rFonts w:ascii="宋体" w:hAnsi="宋体"/>
                <w:sz w:val="18"/>
                <w:szCs w:val="18"/>
              </w:rPr>
            </w:pPr>
            <w:r>
              <w:rPr>
                <w:rFonts w:ascii="宋体" w:hAnsi="宋体" w:hint="eastAsia"/>
                <w:sz w:val="18"/>
                <w:szCs w:val="18"/>
              </w:rPr>
              <w:t>整车标志</w:t>
            </w:r>
          </w:p>
        </w:tc>
        <w:tc>
          <w:tcPr>
            <w:tcW w:w="3260" w:type="dxa"/>
            <w:vAlign w:val="center"/>
          </w:tcPr>
          <w:p w:rsidR="00883758" w:rsidRDefault="00AD3533">
            <w:pPr>
              <w:jc w:val="center"/>
              <w:rPr>
                <w:rFonts w:ascii="宋体" w:hAnsi="宋体"/>
              </w:rPr>
            </w:pPr>
            <w:r>
              <w:rPr>
                <w:rFonts w:ascii="宋体" w:hAnsi="宋体" w:hint="eastAsia"/>
                <w:kern w:val="0"/>
                <w:sz w:val="18"/>
                <w:szCs w:val="18"/>
              </w:rPr>
              <w:t>GB 17761-2018</w:t>
            </w:r>
          </w:p>
        </w:tc>
      </w:tr>
      <w:tr w:rsidR="00883758">
        <w:trPr>
          <w:jc w:val="center"/>
        </w:trPr>
        <w:tc>
          <w:tcPr>
            <w:tcW w:w="1659" w:type="dxa"/>
            <w:vAlign w:val="center"/>
          </w:tcPr>
          <w:p w:rsidR="00883758" w:rsidRDefault="00AD3533">
            <w:pPr>
              <w:snapToGrid w:val="0"/>
              <w:ind w:firstLineChars="100" w:firstLine="180"/>
              <w:jc w:val="center"/>
              <w:rPr>
                <w:rFonts w:ascii="宋体" w:hAnsi="宋体"/>
                <w:sz w:val="18"/>
                <w:szCs w:val="18"/>
              </w:rPr>
            </w:pPr>
            <w:r>
              <w:rPr>
                <w:rFonts w:ascii="宋体" w:hAnsi="宋体" w:hint="eastAsia"/>
                <w:sz w:val="18"/>
                <w:szCs w:val="18"/>
              </w:rPr>
              <w:t>7</w:t>
            </w:r>
          </w:p>
        </w:tc>
        <w:tc>
          <w:tcPr>
            <w:tcW w:w="2452" w:type="dxa"/>
            <w:vAlign w:val="center"/>
          </w:tcPr>
          <w:p w:rsidR="00883758" w:rsidRDefault="00AD3533">
            <w:pPr>
              <w:snapToGrid w:val="0"/>
              <w:jc w:val="center"/>
              <w:rPr>
                <w:rFonts w:ascii="宋体" w:hAnsi="宋体"/>
                <w:sz w:val="18"/>
                <w:szCs w:val="18"/>
              </w:rPr>
            </w:pPr>
            <w:r>
              <w:rPr>
                <w:rFonts w:ascii="宋体" w:hAnsi="宋体" w:hint="eastAsia"/>
                <w:sz w:val="18"/>
                <w:szCs w:val="18"/>
              </w:rPr>
              <w:t>导线</w:t>
            </w:r>
            <w:r w:rsidR="00D20BD1">
              <w:rPr>
                <w:rFonts w:ascii="宋体" w:hAnsi="宋体" w:hint="eastAsia"/>
                <w:sz w:val="18"/>
                <w:szCs w:val="18"/>
              </w:rPr>
              <w:t>布线</w:t>
            </w:r>
            <w:r>
              <w:rPr>
                <w:rFonts w:ascii="宋体" w:hAnsi="宋体" w:hint="eastAsia"/>
                <w:sz w:val="18"/>
                <w:szCs w:val="18"/>
              </w:rPr>
              <w:t>安装</w:t>
            </w:r>
          </w:p>
        </w:tc>
        <w:tc>
          <w:tcPr>
            <w:tcW w:w="3260" w:type="dxa"/>
            <w:vAlign w:val="center"/>
          </w:tcPr>
          <w:p w:rsidR="00883758" w:rsidRDefault="00AD3533">
            <w:pPr>
              <w:jc w:val="center"/>
              <w:rPr>
                <w:rFonts w:ascii="宋体" w:hAnsi="宋体"/>
              </w:rPr>
            </w:pPr>
            <w:r>
              <w:rPr>
                <w:rFonts w:ascii="宋体" w:hAnsi="宋体" w:hint="eastAsia"/>
                <w:kern w:val="0"/>
                <w:sz w:val="18"/>
                <w:szCs w:val="18"/>
              </w:rPr>
              <w:t>GB 17761-2018</w:t>
            </w:r>
          </w:p>
        </w:tc>
      </w:tr>
      <w:tr w:rsidR="00883758">
        <w:trPr>
          <w:jc w:val="center"/>
        </w:trPr>
        <w:tc>
          <w:tcPr>
            <w:tcW w:w="1659" w:type="dxa"/>
            <w:vAlign w:val="center"/>
          </w:tcPr>
          <w:p w:rsidR="00883758" w:rsidRDefault="00AD3533">
            <w:pPr>
              <w:snapToGrid w:val="0"/>
              <w:ind w:firstLineChars="100" w:firstLine="180"/>
              <w:jc w:val="center"/>
              <w:rPr>
                <w:rFonts w:ascii="宋体" w:hAnsi="宋体"/>
                <w:sz w:val="18"/>
                <w:szCs w:val="18"/>
              </w:rPr>
            </w:pPr>
            <w:r>
              <w:rPr>
                <w:rFonts w:ascii="宋体" w:hAnsi="宋体" w:hint="eastAsia"/>
                <w:sz w:val="18"/>
                <w:szCs w:val="18"/>
              </w:rPr>
              <w:t>8</w:t>
            </w:r>
          </w:p>
        </w:tc>
        <w:tc>
          <w:tcPr>
            <w:tcW w:w="2452" w:type="dxa"/>
            <w:vAlign w:val="center"/>
          </w:tcPr>
          <w:p w:rsidR="00883758" w:rsidRDefault="00AD3533">
            <w:pPr>
              <w:snapToGrid w:val="0"/>
              <w:jc w:val="center"/>
              <w:rPr>
                <w:rFonts w:ascii="宋体" w:hAnsi="宋体"/>
                <w:sz w:val="18"/>
                <w:szCs w:val="18"/>
              </w:rPr>
            </w:pPr>
            <w:r>
              <w:rPr>
                <w:rFonts w:ascii="宋体" w:hAnsi="宋体" w:hint="eastAsia"/>
                <w:sz w:val="18"/>
                <w:szCs w:val="18"/>
              </w:rPr>
              <w:t>短路保护</w:t>
            </w:r>
          </w:p>
        </w:tc>
        <w:tc>
          <w:tcPr>
            <w:tcW w:w="3260" w:type="dxa"/>
            <w:vAlign w:val="center"/>
          </w:tcPr>
          <w:p w:rsidR="00883758" w:rsidRDefault="00AD3533">
            <w:pPr>
              <w:jc w:val="center"/>
              <w:rPr>
                <w:rFonts w:ascii="宋体" w:hAnsi="宋体"/>
              </w:rPr>
            </w:pPr>
            <w:r>
              <w:rPr>
                <w:rFonts w:ascii="宋体" w:hAnsi="宋体" w:hint="eastAsia"/>
                <w:kern w:val="0"/>
                <w:sz w:val="18"/>
                <w:szCs w:val="18"/>
              </w:rPr>
              <w:t>GB 17761-2018</w:t>
            </w:r>
          </w:p>
        </w:tc>
      </w:tr>
      <w:tr w:rsidR="00883758">
        <w:trPr>
          <w:jc w:val="center"/>
        </w:trPr>
        <w:tc>
          <w:tcPr>
            <w:tcW w:w="1659" w:type="dxa"/>
            <w:vAlign w:val="center"/>
          </w:tcPr>
          <w:p w:rsidR="00883758" w:rsidRDefault="00AD3533">
            <w:pPr>
              <w:snapToGrid w:val="0"/>
              <w:ind w:firstLineChars="100" w:firstLine="180"/>
              <w:jc w:val="center"/>
              <w:rPr>
                <w:rFonts w:ascii="宋体" w:hAnsi="宋体"/>
                <w:sz w:val="18"/>
                <w:szCs w:val="18"/>
              </w:rPr>
            </w:pPr>
            <w:r>
              <w:rPr>
                <w:rFonts w:ascii="宋体" w:hAnsi="宋体" w:hint="eastAsia"/>
                <w:sz w:val="18"/>
                <w:szCs w:val="18"/>
              </w:rPr>
              <w:t>9</w:t>
            </w:r>
          </w:p>
        </w:tc>
        <w:tc>
          <w:tcPr>
            <w:tcW w:w="2452" w:type="dxa"/>
            <w:vAlign w:val="center"/>
          </w:tcPr>
          <w:p w:rsidR="00883758" w:rsidRDefault="00AD3533">
            <w:pPr>
              <w:snapToGrid w:val="0"/>
              <w:jc w:val="center"/>
              <w:rPr>
                <w:rFonts w:ascii="宋体" w:hAnsi="宋体"/>
                <w:sz w:val="18"/>
                <w:szCs w:val="18"/>
              </w:rPr>
            </w:pPr>
            <w:r>
              <w:rPr>
                <w:rFonts w:ascii="宋体" w:hAnsi="宋体" w:hint="eastAsia"/>
                <w:sz w:val="18"/>
                <w:szCs w:val="18"/>
              </w:rPr>
              <w:t>电气强度</w:t>
            </w:r>
          </w:p>
        </w:tc>
        <w:tc>
          <w:tcPr>
            <w:tcW w:w="3260" w:type="dxa"/>
            <w:vAlign w:val="center"/>
          </w:tcPr>
          <w:p w:rsidR="00883758" w:rsidRDefault="00AD3533">
            <w:pPr>
              <w:jc w:val="center"/>
              <w:rPr>
                <w:rFonts w:ascii="宋体" w:hAnsi="宋体"/>
              </w:rPr>
            </w:pPr>
            <w:r>
              <w:rPr>
                <w:rFonts w:ascii="宋体" w:hAnsi="宋体" w:hint="eastAsia"/>
                <w:kern w:val="0"/>
                <w:sz w:val="18"/>
                <w:szCs w:val="18"/>
              </w:rPr>
              <w:t>GB 17761-2018</w:t>
            </w:r>
          </w:p>
        </w:tc>
      </w:tr>
      <w:tr w:rsidR="00883758">
        <w:trPr>
          <w:jc w:val="center"/>
        </w:trPr>
        <w:tc>
          <w:tcPr>
            <w:tcW w:w="1659" w:type="dxa"/>
            <w:vAlign w:val="center"/>
          </w:tcPr>
          <w:p w:rsidR="00883758" w:rsidRDefault="00AD3533">
            <w:pPr>
              <w:snapToGrid w:val="0"/>
              <w:ind w:firstLineChars="100" w:firstLine="180"/>
              <w:jc w:val="center"/>
              <w:rPr>
                <w:rFonts w:ascii="宋体" w:hAnsi="宋体"/>
                <w:sz w:val="18"/>
                <w:szCs w:val="18"/>
              </w:rPr>
            </w:pPr>
            <w:r>
              <w:rPr>
                <w:rFonts w:ascii="宋体" w:hAnsi="宋体" w:hint="eastAsia"/>
                <w:sz w:val="18"/>
                <w:szCs w:val="18"/>
              </w:rPr>
              <w:t>10</w:t>
            </w:r>
          </w:p>
        </w:tc>
        <w:tc>
          <w:tcPr>
            <w:tcW w:w="2452" w:type="dxa"/>
            <w:vAlign w:val="center"/>
          </w:tcPr>
          <w:p w:rsidR="00883758" w:rsidRDefault="00AD3533">
            <w:pPr>
              <w:snapToGrid w:val="0"/>
              <w:jc w:val="center"/>
              <w:rPr>
                <w:rFonts w:ascii="宋体" w:hAnsi="宋体"/>
                <w:sz w:val="18"/>
                <w:szCs w:val="18"/>
              </w:rPr>
            </w:pPr>
            <w:r>
              <w:rPr>
                <w:rFonts w:ascii="宋体" w:hAnsi="宋体" w:hint="eastAsia"/>
                <w:sz w:val="18"/>
                <w:szCs w:val="18"/>
              </w:rPr>
              <w:t>充电器</w:t>
            </w:r>
          </w:p>
        </w:tc>
        <w:tc>
          <w:tcPr>
            <w:tcW w:w="3260" w:type="dxa"/>
            <w:vAlign w:val="center"/>
          </w:tcPr>
          <w:p w:rsidR="00883758" w:rsidRDefault="00AD3533">
            <w:pPr>
              <w:jc w:val="center"/>
              <w:rPr>
                <w:rFonts w:ascii="宋体" w:hAnsi="宋体"/>
              </w:rPr>
            </w:pPr>
            <w:r>
              <w:rPr>
                <w:rFonts w:ascii="宋体" w:hAnsi="宋体" w:hint="eastAsia"/>
                <w:kern w:val="0"/>
                <w:sz w:val="18"/>
                <w:szCs w:val="18"/>
              </w:rPr>
              <w:t>GB 17761-2018</w:t>
            </w:r>
          </w:p>
        </w:tc>
      </w:tr>
      <w:tr w:rsidR="00883758">
        <w:trPr>
          <w:jc w:val="center"/>
        </w:trPr>
        <w:tc>
          <w:tcPr>
            <w:tcW w:w="1659" w:type="dxa"/>
            <w:vAlign w:val="center"/>
          </w:tcPr>
          <w:p w:rsidR="00883758" w:rsidRDefault="00AD3533">
            <w:pPr>
              <w:snapToGrid w:val="0"/>
              <w:ind w:firstLineChars="100" w:firstLine="180"/>
              <w:jc w:val="center"/>
              <w:rPr>
                <w:rFonts w:ascii="宋体" w:hAnsi="宋体"/>
                <w:sz w:val="18"/>
                <w:szCs w:val="18"/>
              </w:rPr>
            </w:pPr>
            <w:r>
              <w:rPr>
                <w:rFonts w:ascii="宋体" w:hAnsi="宋体" w:hint="eastAsia"/>
                <w:sz w:val="18"/>
                <w:szCs w:val="18"/>
              </w:rPr>
              <w:t>11</w:t>
            </w:r>
          </w:p>
        </w:tc>
        <w:tc>
          <w:tcPr>
            <w:tcW w:w="2452" w:type="dxa"/>
            <w:vAlign w:val="center"/>
          </w:tcPr>
          <w:p w:rsidR="00883758" w:rsidRDefault="00AD3533">
            <w:pPr>
              <w:snapToGrid w:val="0"/>
              <w:jc w:val="center"/>
              <w:rPr>
                <w:rFonts w:ascii="宋体" w:hAnsi="宋体"/>
                <w:sz w:val="18"/>
                <w:szCs w:val="18"/>
              </w:rPr>
            </w:pPr>
            <w:r>
              <w:rPr>
                <w:rFonts w:ascii="宋体" w:hAnsi="宋体" w:hint="eastAsia"/>
                <w:sz w:val="18"/>
                <w:szCs w:val="18"/>
              </w:rPr>
              <w:t>蓄电池的最大输出电压</w:t>
            </w:r>
          </w:p>
        </w:tc>
        <w:tc>
          <w:tcPr>
            <w:tcW w:w="3260" w:type="dxa"/>
            <w:vAlign w:val="center"/>
          </w:tcPr>
          <w:p w:rsidR="00883758" w:rsidRDefault="00AD3533">
            <w:pPr>
              <w:jc w:val="center"/>
              <w:rPr>
                <w:rFonts w:ascii="宋体" w:hAnsi="宋体"/>
              </w:rPr>
            </w:pPr>
            <w:r>
              <w:rPr>
                <w:rFonts w:ascii="宋体" w:hAnsi="宋体" w:hint="eastAsia"/>
                <w:kern w:val="0"/>
                <w:sz w:val="18"/>
                <w:szCs w:val="18"/>
              </w:rPr>
              <w:t>GB 17761-2018</w:t>
            </w:r>
          </w:p>
        </w:tc>
      </w:tr>
      <w:tr w:rsidR="00883758">
        <w:trPr>
          <w:jc w:val="center"/>
        </w:trPr>
        <w:tc>
          <w:tcPr>
            <w:tcW w:w="1659" w:type="dxa"/>
            <w:vAlign w:val="center"/>
          </w:tcPr>
          <w:p w:rsidR="00883758" w:rsidRDefault="00AD3533">
            <w:pPr>
              <w:snapToGrid w:val="0"/>
              <w:ind w:firstLineChars="100" w:firstLine="180"/>
              <w:jc w:val="center"/>
              <w:rPr>
                <w:rFonts w:ascii="宋体" w:hAnsi="宋体"/>
                <w:sz w:val="18"/>
                <w:szCs w:val="18"/>
              </w:rPr>
            </w:pPr>
            <w:r>
              <w:rPr>
                <w:rFonts w:ascii="宋体" w:hAnsi="宋体" w:hint="eastAsia"/>
                <w:sz w:val="18"/>
                <w:szCs w:val="18"/>
              </w:rPr>
              <w:t>12</w:t>
            </w:r>
          </w:p>
        </w:tc>
        <w:tc>
          <w:tcPr>
            <w:tcW w:w="2452" w:type="dxa"/>
            <w:vAlign w:val="center"/>
          </w:tcPr>
          <w:p w:rsidR="00883758" w:rsidRDefault="00AD3533">
            <w:pPr>
              <w:snapToGrid w:val="0"/>
              <w:jc w:val="center"/>
              <w:rPr>
                <w:rFonts w:ascii="宋体" w:hAnsi="宋体"/>
                <w:sz w:val="18"/>
                <w:szCs w:val="18"/>
              </w:rPr>
            </w:pPr>
            <w:r>
              <w:rPr>
                <w:rFonts w:ascii="宋体" w:hAnsi="宋体" w:hint="eastAsia"/>
                <w:sz w:val="18"/>
                <w:szCs w:val="18"/>
              </w:rPr>
              <w:t>使用说明书</w:t>
            </w:r>
          </w:p>
        </w:tc>
        <w:tc>
          <w:tcPr>
            <w:tcW w:w="3260" w:type="dxa"/>
            <w:vAlign w:val="center"/>
          </w:tcPr>
          <w:p w:rsidR="00883758" w:rsidRDefault="00AD3533">
            <w:pPr>
              <w:jc w:val="center"/>
              <w:rPr>
                <w:rFonts w:ascii="宋体" w:hAnsi="宋体"/>
              </w:rPr>
            </w:pPr>
            <w:r>
              <w:rPr>
                <w:rFonts w:ascii="宋体" w:hAnsi="宋体" w:hint="eastAsia"/>
                <w:kern w:val="0"/>
                <w:sz w:val="18"/>
                <w:szCs w:val="18"/>
              </w:rPr>
              <w:t>GB 17761-2018</w:t>
            </w:r>
          </w:p>
        </w:tc>
      </w:tr>
    </w:tbl>
    <w:p w:rsidR="00883758" w:rsidRDefault="00AD3533">
      <w:pPr>
        <w:spacing w:line="360" w:lineRule="auto"/>
        <w:ind w:firstLineChars="100" w:firstLine="210"/>
        <w:rPr>
          <w:color w:val="000000"/>
          <w:szCs w:val="21"/>
        </w:rPr>
      </w:pPr>
      <w:r>
        <w:rPr>
          <w:rFonts w:hint="eastAsia"/>
          <w:color w:val="000000"/>
          <w:szCs w:val="21"/>
        </w:rPr>
        <w:t>执行企业标准、团体标准、地方标准的产品，检验项目参照上述内容执行。</w:t>
      </w:r>
    </w:p>
    <w:p w:rsidR="00883758" w:rsidRDefault="00AD3533">
      <w:pPr>
        <w:spacing w:line="360" w:lineRule="auto"/>
        <w:ind w:leftChars="100" w:left="210"/>
        <w:rPr>
          <w:color w:val="000000"/>
          <w:szCs w:val="21"/>
        </w:rPr>
      </w:pPr>
      <w:r>
        <w:rPr>
          <w:rFonts w:hint="eastAsia"/>
          <w:color w:val="000000"/>
          <w:szCs w:val="21"/>
        </w:rPr>
        <w:t>凡是注日期的文件，其随后所有的修改单（不包括勘误的内容）或修订版不适用于本细则。凡是不注日期的文件，其最新版本适用于本细则。</w:t>
      </w:r>
    </w:p>
    <w:p w:rsidR="00883758" w:rsidRDefault="00AD3533">
      <w:pPr>
        <w:adjustRightInd w:val="0"/>
        <w:snapToGrid w:val="0"/>
        <w:spacing w:line="360" w:lineRule="auto"/>
        <w:outlineLvl w:val="0"/>
        <w:rPr>
          <w:rFonts w:ascii="黑体" w:eastAsia="黑体" w:hAnsi="黑体"/>
          <w:b/>
          <w:szCs w:val="21"/>
        </w:rPr>
      </w:pPr>
      <w:r>
        <w:rPr>
          <w:rFonts w:ascii="黑体" w:eastAsia="黑体" w:hAnsi="黑体" w:hint="eastAsia"/>
          <w:b/>
          <w:szCs w:val="21"/>
        </w:rPr>
        <w:t>3判定规则</w:t>
      </w:r>
    </w:p>
    <w:p w:rsidR="00883758" w:rsidRDefault="00AD3533">
      <w:pPr>
        <w:snapToGrid w:val="0"/>
        <w:spacing w:line="360" w:lineRule="auto"/>
        <w:outlineLvl w:val="1"/>
        <w:rPr>
          <w:rFonts w:ascii="宋体" w:hAnsi="宋体"/>
          <w:b/>
          <w:szCs w:val="21"/>
        </w:rPr>
      </w:pPr>
      <w:r>
        <w:rPr>
          <w:rFonts w:ascii="宋体" w:hAnsi="宋体" w:hint="eastAsia"/>
          <w:b/>
          <w:szCs w:val="21"/>
        </w:rPr>
        <w:t>3.1依据标准</w:t>
      </w:r>
    </w:p>
    <w:p w:rsidR="00883758" w:rsidRDefault="00AD3533">
      <w:pPr>
        <w:snapToGrid w:val="0"/>
        <w:spacing w:line="360" w:lineRule="auto"/>
        <w:ind w:firstLineChars="200" w:firstLine="420"/>
        <w:outlineLvl w:val="1"/>
        <w:rPr>
          <w:rFonts w:ascii="宋体" w:hAnsi="宋体"/>
          <w:szCs w:val="21"/>
        </w:rPr>
      </w:pPr>
      <w:r>
        <w:rPr>
          <w:rFonts w:ascii="宋体" w:hAnsi="宋体" w:hint="eastAsia"/>
          <w:szCs w:val="21"/>
        </w:rPr>
        <w:t xml:space="preserve">GB 17761-2018     </w:t>
      </w:r>
      <w:r>
        <w:rPr>
          <w:rFonts w:ascii="宋体" w:hAnsi="宋体"/>
          <w:szCs w:val="21"/>
        </w:rPr>
        <w:t>电动自行车安全技术规范</w:t>
      </w:r>
      <w:r>
        <w:rPr>
          <w:rFonts w:ascii="宋体" w:hAnsi="宋体" w:hint="eastAsia"/>
          <w:szCs w:val="21"/>
        </w:rPr>
        <w:t xml:space="preserve"> </w:t>
      </w:r>
    </w:p>
    <w:p w:rsidR="00883758" w:rsidRDefault="00AD3533">
      <w:pPr>
        <w:snapToGrid w:val="0"/>
        <w:spacing w:line="360" w:lineRule="auto"/>
        <w:ind w:firstLineChars="200" w:firstLine="420"/>
        <w:outlineLvl w:val="1"/>
        <w:rPr>
          <w:rFonts w:ascii="宋体" w:hAnsi="宋体"/>
          <w:szCs w:val="21"/>
        </w:rPr>
      </w:pPr>
      <w:r>
        <w:rPr>
          <w:rFonts w:ascii="宋体" w:hAnsi="宋体"/>
          <w:szCs w:val="21"/>
        </w:rPr>
        <w:t>现行有效的企业标准、团体标准、地方标准及产品明示质量要求</w:t>
      </w:r>
    </w:p>
    <w:p w:rsidR="00883758" w:rsidRDefault="00AD3533">
      <w:pPr>
        <w:snapToGrid w:val="0"/>
        <w:spacing w:line="360" w:lineRule="auto"/>
        <w:outlineLvl w:val="1"/>
        <w:rPr>
          <w:rFonts w:ascii="宋体" w:hAnsi="宋体"/>
          <w:b/>
          <w:szCs w:val="21"/>
        </w:rPr>
      </w:pPr>
      <w:r>
        <w:rPr>
          <w:rFonts w:ascii="宋体" w:hAnsi="宋体" w:hint="eastAsia"/>
          <w:b/>
          <w:szCs w:val="21"/>
        </w:rPr>
        <w:t>3.2 判定原则</w:t>
      </w:r>
    </w:p>
    <w:p w:rsidR="00883758" w:rsidRDefault="00AD3533">
      <w:pPr>
        <w:adjustRightInd w:val="0"/>
        <w:snapToGrid w:val="0"/>
        <w:spacing w:line="360" w:lineRule="auto"/>
        <w:ind w:firstLineChars="200" w:firstLine="420"/>
        <w:rPr>
          <w:rFonts w:ascii="宋体" w:hAnsi="宋体"/>
          <w:szCs w:val="21"/>
        </w:rPr>
      </w:pPr>
      <w:r>
        <w:rPr>
          <w:rFonts w:ascii="宋体" w:hAnsi="宋体" w:hint="eastAsia"/>
          <w:szCs w:val="21"/>
        </w:rPr>
        <w:lastRenderedPageBreak/>
        <w:t>经检验，检验项目全部合格，判定为被抽查产品合格；检验项目中任一项或一项以上不合格，判定为被抽查产品不合格。</w:t>
      </w:r>
    </w:p>
    <w:p w:rsidR="00883758" w:rsidRDefault="00AD3533">
      <w:pPr>
        <w:adjustRightInd w:val="0"/>
        <w:snapToGrid w:val="0"/>
        <w:spacing w:line="360" w:lineRule="auto"/>
        <w:ind w:firstLineChars="200" w:firstLine="420"/>
        <w:rPr>
          <w:rFonts w:ascii="宋体" w:hAnsi="宋体"/>
          <w:szCs w:val="21"/>
        </w:rPr>
      </w:pPr>
      <w:r>
        <w:rPr>
          <w:rFonts w:ascii="宋体" w:hAnsi="宋体" w:hint="eastAsia"/>
          <w:szCs w:val="21"/>
        </w:rPr>
        <w:t>若被检产品明示的质量要求高于本细则中检验项目依据的标准要求时，应按被检产品明示的质量要求判定。</w:t>
      </w:r>
    </w:p>
    <w:p w:rsidR="00883758" w:rsidRDefault="00AD3533">
      <w:pPr>
        <w:adjustRightInd w:val="0"/>
        <w:snapToGrid w:val="0"/>
        <w:spacing w:line="360" w:lineRule="auto"/>
        <w:ind w:firstLineChars="200" w:firstLine="420"/>
        <w:rPr>
          <w:rFonts w:ascii="宋体" w:hAnsi="宋体"/>
          <w:szCs w:val="21"/>
        </w:rPr>
      </w:pPr>
      <w:r>
        <w:rPr>
          <w:rFonts w:ascii="宋体" w:hAnsi="宋体" w:hint="eastAsia"/>
          <w:szCs w:val="21"/>
        </w:rPr>
        <w:t>若被检产品明示的质量要求低于本细则中检验项目依据的强制性标准要求时，应按照强制性标准要求判定。</w:t>
      </w:r>
    </w:p>
    <w:p w:rsidR="00883758" w:rsidRDefault="00AD3533">
      <w:pPr>
        <w:adjustRightInd w:val="0"/>
        <w:snapToGrid w:val="0"/>
        <w:spacing w:line="360" w:lineRule="auto"/>
        <w:ind w:firstLineChars="200" w:firstLine="420"/>
        <w:rPr>
          <w:rFonts w:ascii="宋体" w:hAnsi="宋体"/>
          <w:szCs w:val="21"/>
        </w:rPr>
      </w:pPr>
      <w:r>
        <w:rPr>
          <w:rFonts w:ascii="宋体" w:hAnsi="宋体" w:hint="eastAsia"/>
          <w:szCs w:val="21"/>
        </w:rPr>
        <w:t>若被检产品明示的质量要求低于或包含细则中检验项目依据的推荐性标准要求时，应以被检产品明示的质量要求判定，但应在检验报告备注中进行说明。</w:t>
      </w:r>
    </w:p>
    <w:p w:rsidR="00883758" w:rsidRDefault="00AD3533">
      <w:pPr>
        <w:adjustRightInd w:val="0"/>
        <w:snapToGrid w:val="0"/>
        <w:spacing w:line="360" w:lineRule="auto"/>
        <w:ind w:firstLineChars="200" w:firstLine="420"/>
        <w:rPr>
          <w:rFonts w:ascii="宋体" w:hAnsi="宋体"/>
          <w:szCs w:val="21"/>
        </w:rPr>
      </w:pPr>
      <w:r>
        <w:rPr>
          <w:rFonts w:ascii="宋体" w:hAnsi="宋体" w:hint="eastAsia"/>
          <w:szCs w:val="21"/>
        </w:rPr>
        <w:t>若被检产品明示的质量要求缺少本细则中检验项目依据的强制性标准要求时，应按照强制性标准要求判定。</w:t>
      </w:r>
    </w:p>
    <w:p w:rsidR="00883758" w:rsidRDefault="00AD3533">
      <w:pPr>
        <w:adjustRightInd w:val="0"/>
        <w:snapToGrid w:val="0"/>
        <w:spacing w:line="360" w:lineRule="auto"/>
        <w:ind w:firstLineChars="200" w:firstLine="420"/>
        <w:rPr>
          <w:rFonts w:ascii="宋体" w:hAnsi="宋体"/>
          <w:szCs w:val="21"/>
        </w:rPr>
      </w:pPr>
      <w:r>
        <w:rPr>
          <w:rFonts w:ascii="宋体" w:hAnsi="宋体" w:hint="eastAsia"/>
          <w:szCs w:val="21"/>
        </w:rPr>
        <w:t>若被检产品明示的质量要求缺少本细则中检验项目依据的推荐性标准要求时，该项目不参与判定，但应在检验报告备注中进行说明。</w:t>
      </w:r>
    </w:p>
    <w:p w:rsidR="00883758" w:rsidRDefault="00AD3533">
      <w:pPr>
        <w:snapToGrid w:val="0"/>
        <w:spacing w:line="440" w:lineRule="exact"/>
        <w:rPr>
          <w:b/>
          <w:color w:val="000000"/>
          <w:szCs w:val="21"/>
        </w:rPr>
      </w:pPr>
      <w:r>
        <w:rPr>
          <w:b/>
          <w:color w:val="000000"/>
          <w:szCs w:val="21"/>
        </w:rPr>
        <w:t>4</w:t>
      </w:r>
      <w:r>
        <w:rPr>
          <w:rFonts w:hint="eastAsia"/>
          <w:b/>
          <w:color w:val="000000"/>
          <w:szCs w:val="21"/>
        </w:rPr>
        <w:t>异议处理</w:t>
      </w:r>
    </w:p>
    <w:p w:rsidR="00883758" w:rsidRDefault="00AD3533">
      <w:pPr>
        <w:snapToGrid w:val="0"/>
        <w:spacing w:line="440" w:lineRule="exact"/>
        <w:ind w:firstLineChars="200" w:firstLine="420"/>
        <w:rPr>
          <w:rFonts w:ascii="宋体" w:hAnsi="宋体"/>
          <w:szCs w:val="21"/>
        </w:rPr>
      </w:pPr>
      <w:r>
        <w:rPr>
          <w:rFonts w:ascii="宋体" w:hAnsi="宋体" w:hint="eastAsia"/>
          <w:szCs w:val="21"/>
        </w:rPr>
        <w:t>对判定不合格产品进行异议处理时，按以下方式进行：</w:t>
      </w:r>
    </w:p>
    <w:p w:rsidR="00883758" w:rsidRDefault="00AD3533">
      <w:pPr>
        <w:adjustRightInd w:val="0"/>
        <w:snapToGrid w:val="0"/>
        <w:spacing w:line="440" w:lineRule="exact"/>
        <w:rPr>
          <w:rFonts w:ascii="宋体" w:hAnsi="宋体"/>
          <w:szCs w:val="21"/>
        </w:rPr>
      </w:pPr>
      <w:r>
        <w:rPr>
          <w:rFonts w:ascii="宋体" w:hAnsi="宋体" w:hint="eastAsia"/>
          <w:szCs w:val="21"/>
        </w:rPr>
        <w:t>4.1市场监管部门负责接收、审核异议申请材料，对于同意复检的，通知检测机构复检。</w:t>
      </w:r>
    </w:p>
    <w:p w:rsidR="00883758" w:rsidRDefault="00AD3533">
      <w:pPr>
        <w:adjustRightInd w:val="0"/>
        <w:snapToGrid w:val="0"/>
        <w:spacing w:line="440" w:lineRule="exact"/>
        <w:rPr>
          <w:rFonts w:ascii="宋体" w:hAnsi="宋体"/>
          <w:szCs w:val="21"/>
        </w:rPr>
      </w:pPr>
      <w:r>
        <w:rPr>
          <w:rFonts w:ascii="宋体" w:hAnsi="宋体" w:hint="eastAsia"/>
          <w:szCs w:val="21"/>
        </w:rPr>
        <w:t>4.2检测机构通知异议申请人相关复检的安排。</w:t>
      </w:r>
    </w:p>
    <w:p w:rsidR="00883758" w:rsidRDefault="00AD3533">
      <w:pPr>
        <w:adjustRightInd w:val="0"/>
        <w:snapToGrid w:val="0"/>
        <w:spacing w:line="440" w:lineRule="exact"/>
        <w:rPr>
          <w:rFonts w:ascii="宋体" w:hAnsi="宋体"/>
          <w:szCs w:val="21"/>
        </w:rPr>
      </w:pPr>
      <w:r>
        <w:rPr>
          <w:rFonts w:ascii="宋体" w:hAnsi="宋体" w:hint="eastAsia"/>
          <w:szCs w:val="21"/>
        </w:rPr>
        <w:t>4.3检测机构按照实施细则对异议项目进行复检，复检结论为异议处理的最终结论。</w:t>
      </w:r>
    </w:p>
    <w:p w:rsidR="00883758" w:rsidRDefault="00AD3533">
      <w:pPr>
        <w:adjustRightInd w:val="0"/>
        <w:snapToGrid w:val="0"/>
        <w:spacing w:line="440" w:lineRule="exact"/>
        <w:rPr>
          <w:rFonts w:ascii="宋体" w:hAnsi="宋体"/>
          <w:szCs w:val="21"/>
        </w:rPr>
      </w:pPr>
      <w:r>
        <w:rPr>
          <w:rFonts w:ascii="宋体" w:hAnsi="宋体" w:hint="eastAsia"/>
          <w:szCs w:val="21"/>
        </w:rPr>
        <w:t>4.4市场监管部门将复检相关文书递送异议申请人。</w:t>
      </w:r>
    </w:p>
    <w:p w:rsidR="00883758" w:rsidRDefault="00AD3533">
      <w:pPr>
        <w:adjustRightInd w:val="0"/>
        <w:snapToGrid w:val="0"/>
        <w:spacing w:line="360" w:lineRule="auto"/>
        <w:ind w:firstLineChars="200" w:firstLine="420"/>
        <w:rPr>
          <w:rFonts w:ascii="宋体" w:hAnsi="宋体"/>
          <w:szCs w:val="21"/>
          <w:u w:val="single"/>
        </w:rPr>
      </w:pPr>
      <w:r>
        <w:rPr>
          <w:rFonts w:ascii="宋体" w:hAnsi="宋体"/>
          <w:szCs w:val="21"/>
        </w:rPr>
        <w:t xml:space="preserve">            </w:t>
      </w:r>
      <w:r>
        <w:rPr>
          <w:rFonts w:ascii="宋体" w:hAnsi="宋体"/>
          <w:szCs w:val="21"/>
          <w:u w:val="single"/>
        </w:rPr>
        <w:t xml:space="preserve">                                                  </w:t>
      </w:r>
    </w:p>
    <w:p w:rsidR="00AD3533" w:rsidRDefault="00AD3533">
      <w:pPr>
        <w:snapToGrid w:val="0"/>
        <w:spacing w:line="360" w:lineRule="auto"/>
        <w:outlineLvl w:val="2"/>
        <w:rPr>
          <w:rFonts w:ascii="宋体" w:hAnsi="宋体"/>
          <w:szCs w:val="21"/>
        </w:rPr>
      </w:pPr>
    </w:p>
    <w:sectPr w:rsidR="00AD3533">
      <w:footerReference w:type="even" r:id="rId6"/>
      <w:footerReference w:type="default" r:id="rId7"/>
      <w:pgSz w:w="11906" w:h="16838"/>
      <w:pgMar w:top="1701" w:right="1644" w:bottom="1701" w:left="1644" w:header="851" w:footer="992" w:gutter="0"/>
      <w:pgNumType w:fmt="numberInDash"/>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2487" w:rsidRDefault="00B52487">
      <w:r>
        <w:separator/>
      </w:r>
    </w:p>
  </w:endnote>
  <w:endnote w:type="continuationSeparator" w:id="0">
    <w:p w:rsidR="00B52487" w:rsidRDefault="00B52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3758" w:rsidRDefault="00AD3533">
    <w:pPr>
      <w:pStyle w:val="a6"/>
      <w:framePr w:wrap="around" w:vAnchor="text" w:hAnchor="margin" w:xAlign="center" w:y="1"/>
      <w:rPr>
        <w:rStyle w:val="ac"/>
      </w:rPr>
    </w:pPr>
    <w:r>
      <w:fldChar w:fldCharType="begin"/>
    </w:r>
    <w:r>
      <w:rPr>
        <w:rStyle w:val="ac"/>
      </w:rPr>
      <w:instrText xml:space="preserve">PAGE  </w:instrText>
    </w:r>
    <w:r>
      <w:fldChar w:fldCharType="separate"/>
    </w:r>
    <w:r>
      <w:rPr>
        <w:rStyle w:val="ac"/>
      </w:rPr>
      <w:t>- 2 -</w:t>
    </w:r>
    <w:r>
      <w:fldChar w:fldCharType="end"/>
    </w:r>
  </w:p>
  <w:p w:rsidR="00883758" w:rsidRDefault="0088375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3758" w:rsidRDefault="00AD3533">
    <w:pPr>
      <w:pStyle w:val="a6"/>
      <w:framePr w:wrap="around" w:vAnchor="text" w:hAnchor="margin" w:xAlign="center" w:y="1"/>
      <w:rPr>
        <w:rStyle w:val="ac"/>
      </w:rPr>
    </w:pPr>
    <w:r>
      <w:fldChar w:fldCharType="begin"/>
    </w:r>
    <w:r>
      <w:rPr>
        <w:rStyle w:val="ac"/>
      </w:rPr>
      <w:instrText xml:space="preserve">PAGE  </w:instrText>
    </w:r>
    <w:r>
      <w:fldChar w:fldCharType="separate"/>
    </w:r>
    <w:r w:rsidR="00AD2497">
      <w:rPr>
        <w:rStyle w:val="ac"/>
        <w:noProof/>
      </w:rPr>
      <w:t>- 2 -</w:t>
    </w:r>
    <w:r>
      <w:fldChar w:fldCharType="end"/>
    </w:r>
  </w:p>
  <w:p w:rsidR="00883758" w:rsidRDefault="0088375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2487" w:rsidRDefault="00B52487">
      <w:r>
        <w:separator/>
      </w:r>
    </w:p>
  </w:footnote>
  <w:footnote w:type="continuationSeparator" w:id="0">
    <w:p w:rsidR="00B52487" w:rsidRDefault="00B524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jZmUwOThkYWY5MGFkZWYxYjQ2YTU4ZmU4ZmYzMjQifQ=="/>
  </w:docVars>
  <w:rsids>
    <w:rsidRoot w:val="009600F8"/>
    <w:rsid w:val="00026561"/>
    <w:rsid w:val="00043B5B"/>
    <w:rsid w:val="0004445F"/>
    <w:rsid w:val="00046A85"/>
    <w:rsid w:val="00050F38"/>
    <w:rsid w:val="00051CFD"/>
    <w:rsid w:val="00072A48"/>
    <w:rsid w:val="00083C1B"/>
    <w:rsid w:val="00083EDA"/>
    <w:rsid w:val="000B2EF3"/>
    <w:rsid w:val="000B5C92"/>
    <w:rsid w:val="000C2BB3"/>
    <w:rsid w:val="000D35DB"/>
    <w:rsid w:val="000D4071"/>
    <w:rsid w:val="000D49EE"/>
    <w:rsid w:val="000D597E"/>
    <w:rsid w:val="000E7C61"/>
    <w:rsid w:val="000F676D"/>
    <w:rsid w:val="00103B9F"/>
    <w:rsid w:val="00106A3D"/>
    <w:rsid w:val="00115B48"/>
    <w:rsid w:val="00120801"/>
    <w:rsid w:val="00133118"/>
    <w:rsid w:val="00133F78"/>
    <w:rsid w:val="00140F4D"/>
    <w:rsid w:val="00154A4E"/>
    <w:rsid w:val="001623C7"/>
    <w:rsid w:val="001644E1"/>
    <w:rsid w:val="00171D28"/>
    <w:rsid w:val="00176684"/>
    <w:rsid w:val="00186B22"/>
    <w:rsid w:val="00190E1C"/>
    <w:rsid w:val="00197D49"/>
    <w:rsid w:val="001A7C63"/>
    <w:rsid w:val="001C382C"/>
    <w:rsid w:val="001D2C0B"/>
    <w:rsid w:val="001E2199"/>
    <w:rsid w:val="001E3E3B"/>
    <w:rsid w:val="001F7098"/>
    <w:rsid w:val="00200092"/>
    <w:rsid w:val="00201BB6"/>
    <w:rsid w:val="00204EC1"/>
    <w:rsid w:val="00225359"/>
    <w:rsid w:val="002262E7"/>
    <w:rsid w:val="002328CE"/>
    <w:rsid w:val="00233347"/>
    <w:rsid w:val="00234A3C"/>
    <w:rsid w:val="00235BAE"/>
    <w:rsid w:val="002369D9"/>
    <w:rsid w:val="00255110"/>
    <w:rsid w:val="00255605"/>
    <w:rsid w:val="002647EF"/>
    <w:rsid w:val="00276B1A"/>
    <w:rsid w:val="002828E1"/>
    <w:rsid w:val="002845FB"/>
    <w:rsid w:val="00290328"/>
    <w:rsid w:val="002964A1"/>
    <w:rsid w:val="00297FD2"/>
    <w:rsid w:val="002A60CC"/>
    <w:rsid w:val="002B74C5"/>
    <w:rsid w:val="002B7E2F"/>
    <w:rsid w:val="002C5016"/>
    <w:rsid w:val="002E0B03"/>
    <w:rsid w:val="002F08AE"/>
    <w:rsid w:val="002F58BD"/>
    <w:rsid w:val="003030A8"/>
    <w:rsid w:val="00323203"/>
    <w:rsid w:val="0033536C"/>
    <w:rsid w:val="00336AB5"/>
    <w:rsid w:val="00352F81"/>
    <w:rsid w:val="00353CBA"/>
    <w:rsid w:val="00361C3F"/>
    <w:rsid w:val="003917E3"/>
    <w:rsid w:val="003952D1"/>
    <w:rsid w:val="003956A6"/>
    <w:rsid w:val="003A2A46"/>
    <w:rsid w:val="003B25D1"/>
    <w:rsid w:val="003B2CBB"/>
    <w:rsid w:val="003C3449"/>
    <w:rsid w:val="003C49CD"/>
    <w:rsid w:val="003D6A6E"/>
    <w:rsid w:val="003E14F7"/>
    <w:rsid w:val="003F57B5"/>
    <w:rsid w:val="004037D7"/>
    <w:rsid w:val="004067FE"/>
    <w:rsid w:val="00424F63"/>
    <w:rsid w:val="004251EE"/>
    <w:rsid w:val="004362F9"/>
    <w:rsid w:val="00445B56"/>
    <w:rsid w:val="00461EFA"/>
    <w:rsid w:val="00462396"/>
    <w:rsid w:val="004660B3"/>
    <w:rsid w:val="00475932"/>
    <w:rsid w:val="00482A1E"/>
    <w:rsid w:val="00491773"/>
    <w:rsid w:val="00495A2A"/>
    <w:rsid w:val="00496C8D"/>
    <w:rsid w:val="004A1AF1"/>
    <w:rsid w:val="004A580C"/>
    <w:rsid w:val="004B1EA4"/>
    <w:rsid w:val="004B729C"/>
    <w:rsid w:val="004C6CB5"/>
    <w:rsid w:val="004C7B30"/>
    <w:rsid w:val="004E3E57"/>
    <w:rsid w:val="004F260E"/>
    <w:rsid w:val="00504EBC"/>
    <w:rsid w:val="00515BED"/>
    <w:rsid w:val="00525700"/>
    <w:rsid w:val="00525987"/>
    <w:rsid w:val="00526EA7"/>
    <w:rsid w:val="00526F04"/>
    <w:rsid w:val="005450AC"/>
    <w:rsid w:val="00576DCF"/>
    <w:rsid w:val="0058061D"/>
    <w:rsid w:val="005810BB"/>
    <w:rsid w:val="00591066"/>
    <w:rsid w:val="00595B42"/>
    <w:rsid w:val="005B13FD"/>
    <w:rsid w:val="005C3A0B"/>
    <w:rsid w:val="005E4C0E"/>
    <w:rsid w:val="005F117E"/>
    <w:rsid w:val="00617B3A"/>
    <w:rsid w:val="00621079"/>
    <w:rsid w:val="006309E0"/>
    <w:rsid w:val="00630AF7"/>
    <w:rsid w:val="0064278D"/>
    <w:rsid w:val="00652022"/>
    <w:rsid w:val="00672CF3"/>
    <w:rsid w:val="00672FCB"/>
    <w:rsid w:val="00673853"/>
    <w:rsid w:val="006836BB"/>
    <w:rsid w:val="006A58B6"/>
    <w:rsid w:val="006A6884"/>
    <w:rsid w:val="006A7105"/>
    <w:rsid w:val="006C11C5"/>
    <w:rsid w:val="006C1980"/>
    <w:rsid w:val="006C2658"/>
    <w:rsid w:val="006D02F5"/>
    <w:rsid w:val="006E30E1"/>
    <w:rsid w:val="006E3260"/>
    <w:rsid w:val="006E661E"/>
    <w:rsid w:val="006F5E88"/>
    <w:rsid w:val="007065E2"/>
    <w:rsid w:val="007240BF"/>
    <w:rsid w:val="007254DB"/>
    <w:rsid w:val="00726471"/>
    <w:rsid w:val="00730693"/>
    <w:rsid w:val="007334D0"/>
    <w:rsid w:val="007600F1"/>
    <w:rsid w:val="00762A78"/>
    <w:rsid w:val="00764C5E"/>
    <w:rsid w:val="00771725"/>
    <w:rsid w:val="0078011F"/>
    <w:rsid w:val="0079239F"/>
    <w:rsid w:val="007A24C9"/>
    <w:rsid w:val="007A6C41"/>
    <w:rsid w:val="007B321B"/>
    <w:rsid w:val="007B4CD3"/>
    <w:rsid w:val="007C41EB"/>
    <w:rsid w:val="007C461C"/>
    <w:rsid w:val="007D64E3"/>
    <w:rsid w:val="007E0430"/>
    <w:rsid w:val="007E0679"/>
    <w:rsid w:val="007E2EAB"/>
    <w:rsid w:val="007E5B8A"/>
    <w:rsid w:val="007F0CF2"/>
    <w:rsid w:val="007F20C2"/>
    <w:rsid w:val="007F38F5"/>
    <w:rsid w:val="00801FFA"/>
    <w:rsid w:val="0080435E"/>
    <w:rsid w:val="00815CFD"/>
    <w:rsid w:val="008353D9"/>
    <w:rsid w:val="00844420"/>
    <w:rsid w:val="00860608"/>
    <w:rsid w:val="00866D48"/>
    <w:rsid w:val="00870085"/>
    <w:rsid w:val="008752F1"/>
    <w:rsid w:val="00883758"/>
    <w:rsid w:val="008B5C64"/>
    <w:rsid w:val="008C083E"/>
    <w:rsid w:val="008C1592"/>
    <w:rsid w:val="008C2C19"/>
    <w:rsid w:val="008D0E31"/>
    <w:rsid w:val="008D3E91"/>
    <w:rsid w:val="008D53B2"/>
    <w:rsid w:val="008D5CA5"/>
    <w:rsid w:val="008F4546"/>
    <w:rsid w:val="008F48AB"/>
    <w:rsid w:val="008F6D1B"/>
    <w:rsid w:val="008F79B2"/>
    <w:rsid w:val="00904B12"/>
    <w:rsid w:val="009110CA"/>
    <w:rsid w:val="009168B4"/>
    <w:rsid w:val="0092252C"/>
    <w:rsid w:val="00932A7A"/>
    <w:rsid w:val="00941955"/>
    <w:rsid w:val="0094487E"/>
    <w:rsid w:val="00944FCD"/>
    <w:rsid w:val="00950AA5"/>
    <w:rsid w:val="00952A36"/>
    <w:rsid w:val="00957713"/>
    <w:rsid w:val="009600F8"/>
    <w:rsid w:val="00960169"/>
    <w:rsid w:val="00976535"/>
    <w:rsid w:val="00976E94"/>
    <w:rsid w:val="009843F2"/>
    <w:rsid w:val="00986D49"/>
    <w:rsid w:val="009922B6"/>
    <w:rsid w:val="009B2A4E"/>
    <w:rsid w:val="009B3C9F"/>
    <w:rsid w:val="009B4C1F"/>
    <w:rsid w:val="009D7526"/>
    <w:rsid w:val="009F3671"/>
    <w:rsid w:val="009F5301"/>
    <w:rsid w:val="00A02220"/>
    <w:rsid w:val="00A101FF"/>
    <w:rsid w:val="00A10B5C"/>
    <w:rsid w:val="00A27367"/>
    <w:rsid w:val="00A32B0F"/>
    <w:rsid w:val="00A36B13"/>
    <w:rsid w:val="00A409FC"/>
    <w:rsid w:val="00A46BA3"/>
    <w:rsid w:val="00A55897"/>
    <w:rsid w:val="00A755CF"/>
    <w:rsid w:val="00A76C67"/>
    <w:rsid w:val="00A8602A"/>
    <w:rsid w:val="00A91547"/>
    <w:rsid w:val="00A9155A"/>
    <w:rsid w:val="00A91B45"/>
    <w:rsid w:val="00AA21B8"/>
    <w:rsid w:val="00AA7369"/>
    <w:rsid w:val="00AB067D"/>
    <w:rsid w:val="00AD2497"/>
    <w:rsid w:val="00AD3533"/>
    <w:rsid w:val="00AD3593"/>
    <w:rsid w:val="00AD370E"/>
    <w:rsid w:val="00AD7DA6"/>
    <w:rsid w:val="00AF2185"/>
    <w:rsid w:val="00AF5179"/>
    <w:rsid w:val="00AF562C"/>
    <w:rsid w:val="00B01DC3"/>
    <w:rsid w:val="00B200B0"/>
    <w:rsid w:val="00B31D65"/>
    <w:rsid w:val="00B320F5"/>
    <w:rsid w:val="00B44A72"/>
    <w:rsid w:val="00B47FF1"/>
    <w:rsid w:val="00B5121E"/>
    <w:rsid w:val="00B52487"/>
    <w:rsid w:val="00B525C5"/>
    <w:rsid w:val="00B6475B"/>
    <w:rsid w:val="00B764B2"/>
    <w:rsid w:val="00B8458A"/>
    <w:rsid w:val="00BA54BB"/>
    <w:rsid w:val="00BB17AD"/>
    <w:rsid w:val="00BB1A44"/>
    <w:rsid w:val="00BB26E0"/>
    <w:rsid w:val="00BB353C"/>
    <w:rsid w:val="00BB35D4"/>
    <w:rsid w:val="00BB6E0B"/>
    <w:rsid w:val="00BC7BE8"/>
    <w:rsid w:val="00BD18C9"/>
    <w:rsid w:val="00BD19DF"/>
    <w:rsid w:val="00BD2BA3"/>
    <w:rsid w:val="00BD6AB5"/>
    <w:rsid w:val="00BE41B8"/>
    <w:rsid w:val="00BE5855"/>
    <w:rsid w:val="00BF1AA6"/>
    <w:rsid w:val="00BF2012"/>
    <w:rsid w:val="00BF20EA"/>
    <w:rsid w:val="00BF7A86"/>
    <w:rsid w:val="00C03973"/>
    <w:rsid w:val="00C11769"/>
    <w:rsid w:val="00C13828"/>
    <w:rsid w:val="00C17AD5"/>
    <w:rsid w:val="00C24703"/>
    <w:rsid w:val="00C43178"/>
    <w:rsid w:val="00C530CD"/>
    <w:rsid w:val="00C70664"/>
    <w:rsid w:val="00C77070"/>
    <w:rsid w:val="00C80946"/>
    <w:rsid w:val="00C90DB5"/>
    <w:rsid w:val="00CB1456"/>
    <w:rsid w:val="00CB3C6D"/>
    <w:rsid w:val="00CC0591"/>
    <w:rsid w:val="00CC6101"/>
    <w:rsid w:val="00CE5493"/>
    <w:rsid w:val="00CE622E"/>
    <w:rsid w:val="00CE76FD"/>
    <w:rsid w:val="00D01FC6"/>
    <w:rsid w:val="00D03E86"/>
    <w:rsid w:val="00D079FC"/>
    <w:rsid w:val="00D10013"/>
    <w:rsid w:val="00D20BD1"/>
    <w:rsid w:val="00D21AC6"/>
    <w:rsid w:val="00D31F6A"/>
    <w:rsid w:val="00D35EA9"/>
    <w:rsid w:val="00D46F19"/>
    <w:rsid w:val="00D54BB6"/>
    <w:rsid w:val="00D56ED4"/>
    <w:rsid w:val="00D603AC"/>
    <w:rsid w:val="00D62D4B"/>
    <w:rsid w:val="00D66A84"/>
    <w:rsid w:val="00D776C5"/>
    <w:rsid w:val="00D85174"/>
    <w:rsid w:val="00D96BB8"/>
    <w:rsid w:val="00DA220D"/>
    <w:rsid w:val="00DA5B5F"/>
    <w:rsid w:val="00DB4F44"/>
    <w:rsid w:val="00DC05DD"/>
    <w:rsid w:val="00DC23B8"/>
    <w:rsid w:val="00DC7F63"/>
    <w:rsid w:val="00DD2200"/>
    <w:rsid w:val="00DF4923"/>
    <w:rsid w:val="00DF492E"/>
    <w:rsid w:val="00E004CF"/>
    <w:rsid w:val="00E0254B"/>
    <w:rsid w:val="00E040E1"/>
    <w:rsid w:val="00E07509"/>
    <w:rsid w:val="00E21501"/>
    <w:rsid w:val="00E27C0A"/>
    <w:rsid w:val="00E34669"/>
    <w:rsid w:val="00E34FB0"/>
    <w:rsid w:val="00E42A7F"/>
    <w:rsid w:val="00E50B23"/>
    <w:rsid w:val="00E517B7"/>
    <w:rsid w:val="00E524EE"/>
    <w:rsid w:val="00E538C5"/>
    <w:rsid w:val="00E53AC1"/>
    <w:rsid w:val="00E65F90"/>
    <w:rsid w:val="00E74C76"/>
    <w:rsid w:val="00E8189A"/>
    <w:rsid w:val="00E918AE"/>
    <w:rsid w:val="00E95ED7"/>
    <w:rsid w:val="00EB1814"/>
    <w:rsid w:val="00EC6CE5"/>
    <w:rsid w:val="00ED0C8B"/>
    <w:rsid w:val="00ED34FD"/>
    <w:rsid w:val="00EE1BFF"/>
    <w:rsid w:val="00EE40F4"/>
    <w:rsid w:val="00EF0E4D"/>
    <w:rsid w:val="00F007AC"/>
    <w:rsid w:val="00F1496E"/>
    <w:rsid w:val="00F15551"/>
    <w:rsid w:val="00F1658D"/>
    <w:rsid w:val="00F32D03"/>
    <w:rsid w:val="00F358AC"/>
    <w:rsid w:val="00F36218"/>
    <w:rsid w:val="00F45E97"/>
    <w:rsid w:val="00F532A1"/>
    <w:rsid w:val="00F57D57"/>
    <w:rsid w:val="00F6198D"/>
    <w:rsid w:val="00F739A4"/>
    <w:rsid w:val="00F910E4"/>
    <w:rsid w:val="00FB3356"/>
    <w:rsid w:val="00FB5AA5"/>
    <w:rsid w:val="00FB6A73"/>
    <w:rsid w:val="00FC4985"/>
    <w:rsid w:val="00FC5EE8"/>
    <w:rsid w:val="00FD601C"/>
    <w:rsid w:val="00FE088A"/>
    <w:rsid w:val="00FF563A"/>
    <w:rsid w:val="02227FED"/>
    <w:rsid w:val="02F35F78"/>
    <w:rsid w:val="053879EB"/>
    <w:rsid w:val="056C7C33"/>
    <w:rsid w:val="057471BA"/>
    <w:rsid w:val="064A1840"/>
    <w:rsid w:val="08B87195"/>
    <w:rsid w:val="0983207F"/>
    <w:rsid w:val="09BA343D"/>
    <w:rsid w:val="09EF0A78"/>
    <w:rsid w:val="0A7A61BA"/>
    <w:rsid w:val="0C8A7E9C"/>
    <w:rsid w:val="10475321"/>
    <w:rsid w:val="10B17707"/>
    <w:rsid w:val="10D17E7B"/>
    <w:rsid w:val="13367D4D"/>
    <w:rsid w:val="1390153B"/>
    <w:rsid w:val="14F33A45"/>
    <w:rsid w:val="15EB1FCE"/>
    <w:rsid w:val="15F962E6"/>
    <w:rsid w:val="19E6205A"/>
    <w:rsid w:val="1A901D5D"/>
    <w:rsid w:val="1B9C6E1B"/>
    <w:rsid w:val="1C0B0CC2"/>
    <w:rsid w:val="1CCF282D"/>
    <w:rsid w:val="1D83379D"/>
    <w:rsid w:val="1DB23C70"/>
    <w:rsid w:val="1F4F22B3"/>
    <w:rsid w:val="20CC5E92"/>
    <w:rsid w:val="21A524D5"/>
    <w:rsid w:val="220E2169"/>
    <w:rsid w:val="22275D7D"/>
    <w:rsid w:val="22E97B8F"/>
    <w:rsid w:val="24B401A0"/>
    <w:rsid w:val="25330186"/>
    <w:rsid w:val="285D1682"/>
    <w:rsid w:val="299E2603"/>
    <w:rsid w:val="2A487C1E"/>
    <w:rsid w:val="2B8F29C6"/>
    <w:rsid w:val="2BF07D72"/>
    <w:rsid w:val="2D251BD9"/>
    <w:rsid w:val="2EDB1EDC"/>
    <w:rsid w:val="30CD621A"/>
    <w:rsid w:val="31FA310C"/>
    <w:rsid w:val="35CE52CD"/>
    <w:rsid w:val="37576141"/>
    <w:rsid w:val="379C230A"/>
    <w:rsid w:val="37B223BB"/>
    <w:rsid w:val="38431E76"/>
    <w:rsid w:val="385F68AF"/>
    <w:rsid w:val="387912F4"/>
    <w:rsid w:val="38F27B22"/>
    <w:rsid w:val="39DC3BD2"/>
    <w:rsid w:val="3C067BEA"/>
    <w:rsid w:val="42B63AF9"/>
    <w:rsid w:val="42F27745"/>
    <w:rsid w:val="44D522D7"/>
    <w:rsid w:val="45297982"/>
    <w:rsid w:val="455F394C"/>
    <w:rsid w:val="47F9529C"/>
    <w:rsid w:val="49F3714E"/>
    <w:rsid w:val="4B69214F"/>
    <w:rsid w:val="4C557113"/>
    <w:rsid w:val="4CB01163"/>
    <w:rsid w:val="4F931FB5"/>
    <w:rsid w:val="50025DAE"/>
    <w:rsid w:val="50922A32"/>
    <w:rsid w:val="51823552"/>
    <w:rsid w:val="53495D6E"/>
    <w:rsid w:val="55823C96"/>
    <w:rsid w:val="55DA0A6C"/>
    <w:rsid w:val="567A69F5"/>
    <w:rsid w:val="569B7D75"/>
    <w:rsid w:val="58671BD7"/>
    <w:rsid w:val="587D34F9"/>
    <w:rsid w:val="595A7D7B"/>
    <w:rsid w:val="5A2D163A"/>
    <w:rsid w:val="5A346774"/>
    <w:rsid w:val="5ABA3FDF"/>
    <w:rsid w:val="5C7A195F"/>
    <w:rsid w:val="5C7D0D42"/>
    <w:rsid w:val="5D557AB8"/>
    <w:rsid w:val="5D9E002A"/>
    <w:rsid w:val="5DAE5DA8"/>
    <w:rsid w:val="60BC4C1A"/>
    <w:rsid w:val="623422A9"/>
    <w:rsid w:val="62EC008C"/>
    <w:rsid w:val="639D6C0A"/>
    <w:rsid w:val="63D1641C"/>
    <w:rsid w:val="64FB55FB"/>
    <w:rsid w:val="658A228B"/>
    <w:rsid w:val="679E1EBB"/>
    <w:rsid w:val="68B03B11"/>
    <w:rsid w:val="69D46AB1"/>
    <w:rsid w:val="69EE0FD6"/>
    <w:rsid w:val="6B6543D2"/>
    <w:rsid w:val="6C2970AA"/>
    <w:rsid w:val="6C6F5629"/>
    <w:rsid w:val="6D133790"/>
    <w:rsid w:val="6D1A516A"/>
    <w:rsid w:val="6D8B7A8A"/>
    <w:rsid w:val="6E1D4C96"/>
    <w:rsid w:val="6EDD7134"/>
    <w:rsid w:val="70ED661A"/>
    <w:rsid w:val="72447056"/>
    <w:rsid w:val="76423E3C"/>
    <w:rsid w:val="764C2023"/>
    <w:rsid w:val="78616560"/>
    <w:rsid w:val="78633C88"/>
    <w:rsid w:val="78E573F6"/>
    <w:rsid w:val="79EC1281"/>
    <w:rsid w:val="7A1C78B8"/>
    <w:rsid w:val="7B834926"/>
    <w:rsid w:val="7CDC3090"/>
    <w:rsid w:val="7D3D737D"/>
    <w:rsid w:val="7DC3421D"/>
    <w:rsid w:val="7EFD7C22"/>
    <w:rsid w:val="7FEA0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256E2A-41E6-434B-91C0-C21A1646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pPr>
      <w:jc w:val="left"/>
    </w:p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rPr>
      <w:kern w:val="2"/>
      <w:sz w:val="18"/>
      <w:szCs w:val="18"/>
    </w:rPr>
  </w:style>
  <w:style w:type="paragraph" w:styleId="a9">
    <w:name w:val="Normal (Web)"/>
    <w:basedOn w:val="a"/>
    <w:pPr>
      <w:widowControl/>
      <w:spacing w:before="100" w:beforeAutospacing="1" w:after="100" w:afterAutospacing="1"/>
      <w:jc w:val="left"/>
    </w:pPr>
    <w:rPr>
      <w:rFonts w:ascii="Arial" w:hAnsi="Arial"/>
      <w:kern w:val="0"/>
      <w:sz w:val="18"/>
      <w:szCs w:val="20"/>
    </w:rPr>
  </w:style>
  <w:style w:type="paragraph" w:styleId="aa">
    <w:name w:val="annotation subject"/>
    <w:basedOn w:val="a3"/>
    <w:next w:val="a3"/>
    <w:semiHidden/>
    <w:rPr>
      <w:b/>
      <w:bCs/>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style>
  <w:style w:type="character" w:styleId="ad">
    <w:name w:val="annotation reference"/>
    <w:semiHidden/>
    <w:rPr>
      <w:sz w:val="21"/>
      <w:szCs w:val="21"/>
    </w:rPr>
  </w:style>
  <w:style w:type="character" w:customStyle="1" w:styleId="Char">
    <w:name w:val="段 Char"/>
    <w:link w:val="ae"/>
    <w:rPr>
      <w:rFonts w:ascii="宋体"/>
      <w:sz w:val="21"/>
      <w:lang w:val="en-US" w:eastAsia="zh-CN" w:bidi="ar-SA"/>
    </w:rPr>
  </w:style>
  <w:style w:type="paragraph" w:customStyle="1" w:styleId="ae">
    <w:name w:val="段"/>
    <w:link w:val="Char"/>
    <w:pPr>
      <w:autoSpaceDE w:val="0"/>
      <w:autoSpaceDN w:val="0"/>
      <w:ind w:firstLineChars="200" w:firstLine="200"/>
      <w:jc w:val="both"/>
    </w:pPr>
    <w:rPr>
      <w:rFonts w:ascii="宋体"/>
      <w:sz w:val="21"/>
    </w:rPr>
  </w:style>
  <w:style w:type="paragraph" w:customStyle="1" w:styleId="Char0">
    <w:name w:val="Char"/>
    <w:basedOn w:val="a"/>
    <w:pPr>
      <w:widowControl/>
      <w:spacing w:after="160" w:line="240" w:lineRule="exact"/>
      <w:jc w:val="left"/>
    </w:pPr>
  </w:style>
  <w:style w:type="paragraph" w:customStyle="1" w:styleId="af">
    <w:name w:val="段 + (符号) 宋体"/>
    <w:basedOn w:val="ae"/>
    <w:pPr>
      <w:ind w:firstLineChars="350" w:firstLine="735"/>
    </w:pPr>
  </w:style>
  <w:style w:type="character" w:customStyle="1" w:styleId="NormalCharacter">
    <w:name w:val="NormalCharact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230</Words>
  <Characters>1317</Characters>
  <Application>Microsoft Office Word</Application>
  <DocSecurity>0</DocSecurity>
  <Lines>10</Lines>
  <Paragraphs>3</Paragraphs>
  <ScaleCrop>false</ScaleCrop>
  <Company>Microsoft</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User</dc:creator>
  <cp:keywords/>
  <cp:lastModifiedBy>龙 成</cp:lastModifiedBy>
  <cp:revision>6</cp:revision>
  <cp:lastPrinted>2019-06-17T03:23:00Z</cp:lastPrinted>
  <dcterms:created xsi:type="dcterms:W3CDTF">2023-04-07T11:10:00Z</dcterms:created>
  <dcterms:modified xsi:type="dcterms:W3CDTF">2023-06-06T02:09:00Z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ED33748E70584D2EAB7D3F2FE1D3B375</vt:lpwstr>
  </property>
</Properties>
</file>