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5C29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1AF61F8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14:paraId="57D09A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昌吉州人力资源和社会保障局继续有效的</w:t>
      </w:r>
    </w:p>
    <w:p w14:paraId="4D0E5B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行政规范性文件、政策性文件目录</w:t>
      </w:r>
    </w:p>
    <w:p w14:paraId="0A1C9A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tbl>
      <w:tblPr>
        <w:tblStyle w:val="2"/>
        <w:tblW w:w="9228" w:type="dxa"/>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76"/>
        <w:gridCol w:w="4996"/>
        <w:gridCol w:w="2160"/>
      </w:tblGrid>
      <w:tr w14:paraId="69921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57CE">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1D0D">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文件类型</w:t>
            </w:r>
          </w:p>
        </w:tc>
        <w:tc>
          <w:tcPr>
            <w:tcW w:w="4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1725">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文件名</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720B">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发文字号</w:t>
            </w:r>
          </w:p>
        </w:tc>
      </w:tr>
      <w:tr w14:paraId="3348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E93C">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C1F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规范性文件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7315">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关于印发《昌吉回族自治州工伤康复管理办法（试行）》的通知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E64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昌吉州人社发[2017]66号</w:t>
            </w:r>
          </w:p>
        </w:tc>
      </w:tr>
      <w:tr w14:paraId="342F0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013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055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规范性文件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073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关于开展昌吉州劳务输出（组织）机构星级评定工作的通知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4A0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昌州人社发[2018]101号</w:t>
            </w:r>
          </w:p>
        </w:tc>
      </w:tr>
      <w:tr w14:paraId="00C9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3A5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254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规范性文件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63C7">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关于印发《昌吉回族自治州城镇职工长期护理保险实施细则（试行）》的通知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057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昌吉州人社发[2018]7号</w:t>
            </w:r>
          </w:p>
        </w:tc>
      </w:tr>
      <w:tr w14:paraId="2ABF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C4A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8ED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规范性文件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9221">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关于印发昌吉州农民工欠薪案件调解仲裁“绿色通道”制度的通知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5CCD">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昌吉州人社发[2018]34号</w:t>
            </w:r>
          </w:p>
        </w:tc>
      </w:tr>
      <w:tr w14:paraId="056A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F81C">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9746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规范性文件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A2F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昌吉州社会就业援助金管理使用暂行办法</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2B2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昌吉州人社发[2018]43号</w:t>
            </w:r>
          </w:p>
        </w:tc>
      </w:tr>
      <w:tr w14:paraId="790E9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4F7C">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65F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218E5">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关于进一步做好昌吉州公益性岗位开发管理有关工作的通知</w:t>
            </w:r>
            <w:bookmarkStart w:id="0" w:name="_GoBack"/>
            <w:bookmarkEnd w:id="0"/>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70E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昌州人社发〔2024〕21号</w:t>
            </w:r>
          </w:p>
        </w:tc>
      </w:tr>
      <w:tr w14:paraId="707ED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581B">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F1A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5F97">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关于印发《昌吉州专业技术人员继续教育基地管理办法》的通知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CA15">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昌州人发〔2007〕10号</w:t>
            </w:r>
          </w:p>
        </w:tc>
      </w:tr>
      <w:tr w14:paraId="75E98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C490F">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040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2F6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关于印发《昌吉回族自治州工伤预防试点工作实施方案》的通知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A207">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昌州人社发〔2014〕121号</w:t>
            </w:r>
          </w:p>
        </w:tc>
      </w:tr>
      <w:tr w14:paraId="3BAB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F62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694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356C">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关于印发自治州其他事业单位绩效工资实施办法的通知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D9F5">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昌州人社发〔2015〕133号</w:t>
            </w:r>
          </w:p>
        </w:tc>
      </w:tr>
      <w:tr w14:paraId="1D9F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6CEA">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DA5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9B6D">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关于进一步明确工伤认定有关问题的通知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1D3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昌州人社发〔2016〕20号</w:t>
            </w:r>
          </w:p>
        </w:tc>
      </w:tr>
      <w:tr w14:paraId="540B7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2A9A">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DFA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15CC">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关于规范工伤认定工作程序和案卷装订等有关问题的通知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542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昌吉州人社发[2016]144号</w:t>
            </w:r>
          </w:p>
        </w:tc>
      </w:tr>
      <w:tr w14:paraId="5BFF0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FF6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FCE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8AF9">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关于提高城乡居民基本养老保险基础养老金标准及建立正常调整机制的通知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C090">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昌吉州人社发[2017]68号</w:t>
            </w:r>
          </w:p>
        </w:tc>
      </w:tr>
      <w:tr w14:paraId="7CD0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A14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DE6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6177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关于印发《昌吉州劳动人事争议调解仲裁办案补救办法》的通知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26F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昌吉州人社发[2018]91号</w:t>
            </w:r>
          </w:p>
        </w:tc>
      </w:tr>
      <w:tr w14:paraId="7C4B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D4E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B3E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D90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关于印发《昌吉州工伤预防项目日常监督审核及绩效评估办法（试行）》的通知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F064">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昌吉州人社发[2018]104号</w:t>
            </w:r>
          </w:p>
        </w:tc>
      </w:tr>
      <w:tr w14:paraId="3B48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809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6CF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EB91">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关于印发《昌吉州劳动人事争议调解仲裁法律援助工作制度》的通知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77D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昌州人社发〔2020〕45号</w:t>
            </w:r>
          </w:p>
        </w:tc>
      </w:tr>
      <w:tr w14:paraId="147DB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5DFC">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317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C003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关于印发《昌吉州**培训考核实施方案》的通知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9210">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昌州人社发〔2021〕2号</w:t>
            </w:r>
          </w:p>
        </w:tc>
      </w:tr>
      <w:tr w14:paraId="12874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057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1B1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1311">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关于进一步扩大事业单位人事管理相关业务自主权的通知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0CF4">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昌州人社发〔2021〕12号</w:t>
            </w:r>
          </w:p>
        </w:tc>
      </w:tr>
      <w:tr w14:paraId="622D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0CAE">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18</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BB0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568C">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关于做好**培训工作的通知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527E">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昌州技建组发〔2021〕1号</w:t>
            </w:r>
          </w:p>
        </w:tc>
      </w:tr>
      <w:tr w14:paraId="0E7CB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456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19</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BCB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B78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关于印发《昌吉州2021年度工伤预防项目方案》的通知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ACB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昌州人社发〔2021〕61号</w:t>
            </w:r>
          </w:p>
        </w:tc>
      </w:tr>
      <w:tr w14:paraId="17949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F15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331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827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关于印发《昌吉州社会保险基金风险控制实施细则》的通知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250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昌州人社发〔2021〕67号</w:t>
            </w:r>
          </w:p>
        </w:tc>
      </w:tr>
      <w:tr w14:paraId="3D4A9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AE1DE">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0AC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97AD">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关于印发《昌吉州社会保险经办机构内部控制暂行办法》的通知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A73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昌州人社发〔2021〕68号</w:t>
            </w:r>
          </w:p>
        </w:tc>
      </w:tr>
      <w:tr w14:paraId="5EEF7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921B">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22</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05B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C9F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关于进一步优化明确劳动监察管辖范围的通知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E4E0">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昌州人社发〔2022〕8号</w:t>
            </w:r>
          </w:p>
        </w:tc>
      </w:tr>
      <w:tr w14:paraId="3645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A218">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23</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E69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71D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关于印发《自治州危险化学品企业工伤预防能力提升培训工程（2022-2024年）实施方案》的通知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ED8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昌州人社函〔2022〕9号</w:t>
            </w:r>
          </w:p>
        </w:tc>
      </w:tr>
      <w:tr w14:paraId="297A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E1B4">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24</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5B0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DB8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关于印发《昌吉州职工工时和休息休假权益维护工作实施方案》的通知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E17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昌州人社发〔2022〕19号</w:t>
            </w:r>
          </w:p>
        </w:tc>
      </w:tr>
      <w:tr w14:paraId="4D93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79FE">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25</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A7B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816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关于做好职业培训和技能人才培养工作的通知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C1EC">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昌州人社发〔2022〕46号</w:t>
            </w:r>
          </w:p>
        </w:tc>
      </w:tr>
      <w:tr w14:paraId="2B367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B1B1">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26</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3F9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FD31">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昌吉州关于维护新就业形态劳动者劳动保障权益的实施意见</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2D80">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昌州人社发〔2022〕51号</w:t>
            </w:r>
          </w:p>
        </w:tc>
      </w:tr>
      <w:tr w14:paraId="64E60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A01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27</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3C4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781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关于印发《昌吉州关于做好重点工作企业项目用工服务工作方案》的通知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8B44">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昌州就办发〔2022〕10号</w:t>
            </w:r>
          </w:p>
        </w:tc>
      </w:tr>
      <w:tr w14:paraId="4C471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E35B">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28</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BD9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F533">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关于公布《昌吉州补贴性职业技能培训目录清单》的通知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2DB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昌州人社发〔2023〕1号</w:t>
            </w:r>
          </w:p>
        </w:tc>
      </w:tr>
      <w:tr w14:paraId="6A8ED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BD87">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29</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00B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DD6D">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关于做好《国有企业科技人才薪酬分配指引》贯彻落实工作的通知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0E3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昌州人社发〔2023〕4号</w:t>
            </w:r>
          </w:p>
        </w:tc>
      </w:tr>
      <w:tr w14:paraId="461A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942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0DE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E52D">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昌吉州2022-2023年度工伤预防项目方案</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0E3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昌州人社发〔2023〕34号</w:t>
            </w:r>
          </w:p>
        </w:tc>
      </w:tr>
      <w:tr w14:paraId="6DD1B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163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AE2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661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关于印发《昌吉州社会保险基金管理巩固提升行动实施方案》的通知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0D7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昌州人社发〔2023〕50号</w:t>
            </w:r>
          </w:p>
        </w:tc>
      </w:tr>
      <w:tr w14:paraId="479A2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289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84A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BC6C">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关于印发《关于巩固深化新时代和谐劳动关系实施方案》的通知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E207">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昌州人社发〔2023〕80号</w:t>
            </w:r>
          </w:p>
        </w:tc>
      </w:tr>
      <w:tr w14:paraId="52573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CB3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33</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8679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6CF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关于优化调整企业职工基本养老保险退休业务办理流程有关工作的通知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3F8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昌州人社发〔2023〕88号</w:t>
            </w:r>
          </w:p>
        </w:tc>
      </w:tr>
      <w:tr w14:paraId="1086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6AF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34</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359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7469">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关于印发《昌吉州劳务品牌建设的实施方案》的通知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3926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昌州就办发〔2023〕7号</w:t>
            </w:r>
          </w:p>
        </w:tc>
      </w:tr>
      <w:tr w14:paraId="660A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283B">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35</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DBF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EE44">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关于印发《昌吉州实施农民工安“薪”无忧工程实施方案》的通知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3A9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昌州治欠办发〔2023〕7号</w:t>
            </w:r>
          </w:p>
        </w:tc>
      </w:tr>
      <w:tr w14:paraId="27B8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337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36</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3A6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76D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关于印发《昌吉州乡镇中小学教师专业职称评审条件（试行）》《昌吉州乡镇幼儿园教师专业职称评审条件（试行）》的通知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4BA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昌州人社发〔2024〕60号</w:t>
            </w:r>
          </w:p>
        </w:tc>
      </w:tr>
      <w:tr w14:paraId="13818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0AAC">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37</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74E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F0A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关于印发《昌吉州乡镇林业和草原专业职称评审条件（试行）》的通知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738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昌州人社发〔2024〕61号</w:t>
            </w:r>
          </w:p>
        </w:tc>
      </w:tr>
      <w:tr w14:paraId="1C2B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CC6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38</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4CD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D96">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关于印发《昌吉州乡镇卫生健康系列高级职称评审条件（试行）》的通知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18C8">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昌州人社发〔2024〕62号</w:t>
            </w:r>
          </w:p>
        </w:tc>
      </w:tr>
      <w:tr w14:paraId="1AAD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BBD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39</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95B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A0B4">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关于印发《昌吉州乡镇农业系列专业职称评审条件（试行）》的通知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968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昌州人社发〔2024〕63号</w:t>
            </w:r>
          </w:p>
        </w:tc>
      </w:tr>
      <w:tr w14:paraId="4C72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C35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3F5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FEDF">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关于印发《昌吉州乡镇职称群众文化专业评审条件（试行）》的通知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93F0">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昌州人社发〔2024〕64号</w:t>
            </w:r>
          </w:p>
        </w:tc>
      </w:tr>
      <w:tr w14:paraId="021A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4CEB">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41</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B2A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3B0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关于印发《昌吉州乡镇水利专业职称评审条件（试行）》的通知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E789">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昌州人社发〔2024〕65号</w:t>
            </w:r>
          </w:p>
        </w:tc>
      </w:tr>
      <w:tr w14:paraId="652BA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FFF1">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42</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6E5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9FE7">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关于明确自治州企业职工基本养老保险其他支出责任分担办法的通知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761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昌州人社发〔2025〕52号</w:t>
            </w:r>
          </w:p>
        </w:tc>
      </w:tr>
      <w:tr w14:paraId="346BB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5629">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43</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BEA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480E">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关于印发《昌吉州补充工伤保险办法（试行）》的通知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5DE3">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昌州人社发〔2025〕53号</w:t>
            </w:r>
          </w:p>
        </w:tc>
      </w:tr>
      <w:tr w14:paraId="0E559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95C7">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44</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847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4E1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关于印发《昌吉州全面推进城乡居民基本养老保险集体补助三年行动计划》的通知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2A6B">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昌州人社发〔2025〕54号</w:t>
            </w:r>
          </w:p>
        </w:tc>
      </w:tr>
      <w:tr w14:paraId="38C9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4F27">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9DD8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政策性文件</w:t>
            </w:r>
          </w:p>
        </w:tc>
        <w:tc>
          <w:tcPr>
            <w:tcW w:w="4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605A">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关于印发《昌吉州企业人才年金办法（试行）》的通知</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3EB2">
            <w:p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昌州人社发〔2025〕55号</w:t>
            </w:r>
          </w:p>
        </w:tc>
      </w:tr>
    </w:tbl>
    <w:p w14:paraId="2B48C8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14:paraId="06DDDA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p>
    <w:p w14:paraId="14B6307B"/>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130B4"/>
    <w:rsid w:val="3A471581"/>
    <w:rsid w:val="57D13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1993</Words>
  <Characters>2253</Characters>
  <Lines>0</Lines>
  <Paragraphs>0</Paragraphs>
  <TotalTime>0</TotalTime>
  <ScaleCrop>false</ScaleCrop>
  <LinksUpToDate>false</LinksUpToDate>
  <CharactersWithSpaces>2253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2026-01-04T05:02:00Z</dcterms:created>
  <dc:creator>『雪』</dc:creator>
  <cp:lastModifiedBy>『雪』</cp:lastModifiedBy>
  <dcterms:modified xsi:type="dcterms:W3CDTF">2026-09-28T11:06:53Z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650EF70113AD4F4ABA733B6FD10DC961_11</vt:lpwstr>
  </property>
  <property fmtid="{D5CDD505-2E9C-101B-9397-08002B2CF9AE}" pid="4" name="KSOTemplateDocerSaveRecord">
    <vt:lpwstr>eyJoZGlkIjoiNGUyZTdiOGQ0YTZmYzQ3MTVmOGEzMjE5MzM1ZTFjMTEiLCJ1c2VySWQiOiIyODkzODE0MTkifQ==</vt:lpwstr>
  </property>
</Properties>
</file>