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/>
        <w:jc w:val="center"/>
        <w:textAlignment w:val="auto"/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  <w:t>书面材料审查网上申报操作说明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用人单位用各自的工商CA数字证书或税务CA数字证书进行登陆操作。登陆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instrText xml:space="preserve"> HYPERLINK "http://www.kancloud.cn/xxzx/czsm/231353"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http://www.kancloud.cn/xxzx/czsm/231353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。联系电话：0991-2819290。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.先进行新用户注册、设置密码，登陆后按网页左列所示说明进行CA数字证书的下载安装，插入数字证书，在地址栏输入：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"http://222.82.215.212:19900,登陆平台进行用户注册后登陆。"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Style w:val="3"/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http://222.82.215.212:19900,用注册过的手机号及密码登陆。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3.进入平台后在右上角“绑定业务系统”选择“劳动监察年审系统”进行绑定（用户名和密码与以前年审时所设置的一致，忘记用户名或密码，可到所在年审的劳动保障监察机构查询）。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在操作中遇到技术问题如无法上传资料等，请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拨打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维护电话：0991-5266350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魏工程师：18139625602，黄工程师：18167855611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：此说明针对新注册的、从未年审的单位，201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年已年审的单位用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CA数字证书直接登录。</w:t>
      </w:r>
    </w:p>
    <w:p>
      <w:pPr>
        <w:keepNext w:val="0"/>
        <w:keepLines w:val="0"/>
        <w:pageBreakBefore w:val="0"/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C009C"/>
    <w:rsid w:val="65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1</dc:creator>
  <cp:lastModifiedBy>1</cp:lastModifiedBy>
  <dcterms:modified xsi:type="dcterms:W3CDTF">2020-03-27T03:47:52Z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