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bookmarkEnd w:id="0"/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1596"/>
        <w:gridCol w:w="2100"/>
        <w:gridCol w:w="265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新疆威远建筑安装工程有限责任公司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消防设施监控操作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陈焕云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消防设施监控操作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新疆汇萍智安消防技术服务有限公司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刘正茂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消防设施检测维修保养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新疆咔美滋餐饮管理有限公司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å¾®è½¯é›…é»‘" w:hAnsi="å¾®è½¯é›…é»‘" w:eastAsia="å¾®è½¯é›…é»‘" w:cs="å¾®è½¯é›…é»‘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田春慧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4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5500元</w:t>
            </w:r>
          </w:p>
        </w:tc>
      </w:tr>
    </w:tbl>
    <w:p>
      <w:pPr>
        <w:spacing w:line="600" w:lineRule="auto"/>
        <w:jc w:val="both"/>
        <w:rPr>
          <w:rFonts w:hint="eastAsia" w:eastAsia="宋体"/>
          <w:b w:val="0"/>
          <w:bCs w:val="0"/>
          <w:lang w:eastAsia="zh-CN"/>
        </w:rPr>
      </w:pPr>
    </w:p>
    <w:p/>
    <w:sectPr>
      <w:pgSz w:w="16838" w:h="11906" w:orient="landscape"/>
      <w:pgMar w:top="1020" w:right="1213" w:bottom="964" w:left="121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A69EA"/>
    <w:rsid w:val="294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2023-07-13T02:36:00Z</dcterms:created>
  <dc:creator>_冷雨ご葬名花づ</dc:creator>
  <cp:lastModifiedBy>_冷雨ご葬名花づ</cp:lastModifiedBy>
  <dcterms:modified xsi:type="dcterms:W3CDTF">2023-07-13T02:37:58Z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