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</w:rPr>
        <w:t>年自治州就业工作预期目标计划</w:t>
      </w:r>
    </w:p>
    <w:bookmarkEnd w:id="0"/>
    <w:tbl>
      <w:tblPr>
        <w:tblStyle w:val="5"/>
        <w:tblpPr w:leftFromText="180" w:rightFromText="180" w:vertAnchor="text" w:horzAnchor="page" w:tblpXSpec="center" w:tblpY="333"/>
        <w:tblOverlap w:val="never"/>
        <w:tblW w:w="14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8"/>
        <w:gridCol w:w="1045"/>
        <w:gridCol w:w="912"/>
        <w:gridCol w:w="1004"/>
        <w:gridCol w:w="750"/>
        <w:gridCol w:w="926"/>
        <w:gridCol w:w="891"/>
        <w:gridCol w:w="998"/>
        <w:gridCol w:w="1113"/>
        <w:gridCol w:w="1054"/>
        <w:gridCol w:w="1267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val="en-US" w:eastAsia="zh-CN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  <w:t>名称</w:t>
            </w:r>
          </w:p>
        </w:tc>
        <w:tc>
          <w:tcPr>
            <w:tcW w:w="1045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  <w:t>城镇新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  <w:t>增就业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  <w:t>人数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0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  <w:t>农村富余劳动力转移就业人次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  <w:t>新增创业人数</w:t>
            </w:r>
          </w:p>
        </w:tc>
        <w:tc>
          <w:tcPr>
            <w:tcW w:w="9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  <w:t>创业带动就业人数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  <w:t>城镇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  <w:t>登记失业率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  <w:t>高校毕业生就业率</w:t>
            </w:r>
          </w:p>
        </w:tc>
        <w:tc>
          <w:tcPr>
            <w:tcW w:w="1113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  <w:t>职业培训总量（人次）</w:t>
            </w:r>
          </w:p>
        </w:tc>
        <w:tc>
          <w:tcPr>
            <w:tcW w:w="3395" w:type="dxa"/>
            <w:gridSpan w:val="3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  <w:t>就业困难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  <w:t>就业人数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</w:p>
        </w:tc>
        <w:tc>
          <w:tcPr>
            <w:tcW w:w="1054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  <w:t>技能　培训</w:t>
            </w:r>
          </w:p>
        </w:tc>
        <w:tc>
          <w:tcPr>
            <w:tcW w:w="2341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  <w:t>高技能人才培训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u w:val="none" w:color="auto"/>
                <w:lang w:eastAsia="zh-CN"/>
              </w:rPr>
              <w:t>建筑领域培训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</w:rPr>
              <w:t>木垒县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 xml:space="preserve">1100 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 xml:space="preserve">90 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14600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190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350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  <w:t>3.5%　 以内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应届普通高校毕业生就业率达到88%以上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1000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350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</w:rPr>
              <w:t>奇台县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 xml:space="preserve">4740 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 xml:space="preserve">430 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33000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680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1730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7000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1000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吉木萨尔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</w:rPr>
              <w:t>县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 xml:space="preserve">3450 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 xml:space="preserve">210 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16000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490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1260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5000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650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</w:rPr>
              <w:t>阜康市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 xml:space="preserve">3820 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 xml:space="preserve">440 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15400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550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1390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8500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800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60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 w:color="auto"/>
              </w:rPr>
              <w:t>昌吉市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6920 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480 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2670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16000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1200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490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</w:rPr>
              <w:t>呼图壁县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3930 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230 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4000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400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</w:rPr>
              <w:t>玛纳斯县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4040 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</w:t>
            </w: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6000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500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新疆准东经济技术开发区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0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9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</w:rPr>
            </w:pPr>
          </w:p>
        </w:tc>
        <w:tc>
          <w:tcPr>
            <w:tcW w:w="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10000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1400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270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昌吉国家高新技术产业开发区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1500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400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昌吉国家农业科技园区</w:t>
            </w:r>
          </w:p>
        </w:tc>
        <w:tc>
          <w:tcPr>
            <w:tcW w:w="1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1000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合　计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28000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  <w:t>2140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136000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4000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10200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none" w:color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  <w:t>3.5%　 以内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88%以上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60000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7000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1000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3000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sectPr>
          <w:footerReference r:id="rId3" w:type="default"/>
          <w:pgSz w:w="16838" w:h="11906" w:orient="landscape"/>
          <w:pgMar w:top="1349" w:right="2154" w:bottom="896" w:left="1871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14D5"/>
    <w:rsid w:val="4DE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2023-08-14T03:16:00Z</dcterms:created>
  <dc:creator>Administrator</dc:creator>
  <cp:lastModifiedBy>Administrator</cp:lastModifiedBy>
  <dcterms:modified xsi:type="dcterms:W3CDTF">2023-08-14T03:16:35Z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