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/>
          <w:color w:val="auto"/>
          <w:sz w:val="44"/>
          <w:szCs w:val="44"/>
          <w:highlight w:val="none"/>
          <w:lang w:eastAsia="zh-CN"/>
        </w:rPr>
        <w:t>新疆维吾尔自治区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highlight w:val="none"/>
        </w:rPr>
        <w:t>教育科学规划课题管理办法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方正小标宋_GBK"/>
          <w:color w:val="auto"/>
          <w:sz w:val="44"/>
          <w:szCs w:val="44"/>
          <w:highlight w:val="none"/>
          <w:lang w:eastAsia="zh-CN"/>
        </w:rPr>
        <w:t>　　　　　　</w:t>
      </w:r>
      <w:r>
        <w:rPr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　</w:t>
      </w:r>
    </w:p>
    <w:p>
      <w:pPr>
        <w:ind w:left="0" w:leftChars="0" w:firstLine="0" w:firstLineChars="0"/>
        <w:rPr>
          <w:rFonts w:hint="eastAsia" w:ascii="楷体_GB2312" w:hAnsi="楷体_GB2312" w:eastAsia="楷体_GB2312" w:cs="楷体_GB2312"/>
          <w:color w:val="auto"/>
          <w:sz w:val="36"/>
          <w:szCs w:val="36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 w:val="36"/>
          <w:szCs w:val="36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第一章  总则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第一条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为规范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教育科学规划课题管理，提高教育科学研究效能，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推动自治区教育事业高质量发展，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制定本办法。</w:t>
      </w:r>
    </w:p>
    <w:p>
      <w:pPr>
        <w:pStyle w:val="2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第二条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自治区教育科学规划课题研究，要以习近平新时代中国特色社会主义思想为指导，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完整准确全面贯彻新时代党的治疆方略，弘扬新时代教育家精神，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引领全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教育科学研究发展方向，凝聚科研力量，培养科研人才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激发教育科学研究创新活力。突出科研质量，注重成果转化应用，不断提升服务教育改革发展的能力水平，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规划课题管理工作坚持正确导向，注重科学管理，弘扬优良学风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搭建教育科学研究平台，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服务自治区教育高质量发展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  <w:lang w:eastAsia="zh-CN"/>
        </w:rPr>
        <w:t>三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条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组织实施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教育科学规划课题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研究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，应坚持公开、公平、公正的原则，面向全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区（含兵团）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，自主申请、平等竞争、择优支持，同时兼顾不同地区教育科研发展实际，科学统筹、综合实施。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u w:val="none"/>
        </w:rPr>
        <w:t>第二章  组织管理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教育科学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规划领导小组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领导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全区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教育科学规划管理工作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指</w:t>
      </w: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导</w:t>
      </w:r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制定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教育科学研究中长期发展规划和教育科学研究年度计划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指导制定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教育科学规划课题管理办法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决定其他重大事项。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  <w:lang w:eastAsia="zh-CN"/>
        </w:rPr>
        <w:t>五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教育科学规划领导小组办公室（以下简称“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”）是领导小组的日常办事机构，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设在自治区教育科学研究院，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具体负责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教育规划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课题的评审、检查与鉴定工作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编制课题经费预算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，评选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上报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教育科学研究优秀成果，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开展课题成果的宣传、交流和推广活动。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  <w:lang w:eastAsia="zh-CN"/>
        </w:rPr>
        <w:t>六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成立评审专家组，其主要职责是为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全区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教育科学发展规划及重点研究项目提供学术咨询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，参与自治区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级教育科学规划课题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的立项评审、结题鉴定与审核工作，及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其他与教育科学研究有关的工作。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第三章  课题管理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七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教育科学规划课题设立重点课题、一般课题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自筹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课题。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年度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课题指南的制定，由区教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在向有关部门广泛征集研究选题的基础上拟定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并发布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。自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教育科学规划课题类型根据经济社会发展变化和教育科学发展需要，进行适时调整和不断完善，不同类型课题的资助领域和范围各有侧重。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八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规划课题研究周期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一般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年。如遇特殊情况，可申请延期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次，延期时间不得超过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年；如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有能力提前完成研究并取得预期成果，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可申请提前一年结题。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九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教育科学规划课题实行统筹规划、分级管理。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区教科规划办联合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地州市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教育局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高等院校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各区属中等职业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校、区属中小学校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（以下简称“二级管理单位”）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形成课题管理体系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，共同履行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教育科学规划课题的管理职责。</w:t>
      </w:r>
    </w:p>
    <w:p>
      <w:pPr>
        <w:pStyle w:val="2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直接管理各类重点课题。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委托“二级管理单位”实施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一般课题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和自筹课题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监督和管理。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区教科规划办对一般课题和自筹课题进行不定期抽查。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教育科学规划课题实行课题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负责制。课题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单位拥有课题成果所有权并承担相应管理职责。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教育科学规划课题实行信息化管理，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适时建设自治区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教育科学规划项目管理系统。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第四章  申报与评审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教育科学规划课题申报每年受理一次。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教育科学规划课题申请人应当符合以下条件：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228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一）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遵守中华人民共和国宪法和法律；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color w:val="FF0000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申请人必须从事实质性研究工作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，具体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承担和负责组织、指导项目的实施；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申请重点课题应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具有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副高级及以上专业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技术职称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或博士学位（或相当于副高级及以上专业技术职称）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申请一般课题和自筹课题应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具有中级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及以上专业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技术职称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或硕士学位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，否则应有两名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副高级及以上职称人员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的书面推荐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申请人当年只能申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一个课题，且不得作为课题组成员参加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同期其它自治区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申报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；课题组成员最多只能同时参加两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项自治区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级教育科学规划课题研究；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（五）鼓励科研能力强、有援疆任务的教育部直属高校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专家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积极申报各类课题，课题申请要求双主持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，其中1名为疆内主持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且至少1/2课题组成员为疆内成员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（六）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申请人承担的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教育科学规划课题必须按规定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时间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结题，未结题者不能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申报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新的课题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“二级管理单位”应在规定时间内对申报人资格和填报内容进行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初评，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汇总提交。“二级管理单位”对申报人的政治表现、业务能力、科研条件等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出具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明确意见。</w:t>
      </w:r>
    </w:p>
    <w:p>
      <w:pPr>
        <w:ind w:left="0" w:leftChars="0" w:firstLine="640" w:firstLineChars="200"/>
        <w:jc w:val="both"/>
        <w:rPr>
          <w:rFonts w:hint="default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教育科学规划课题实行专家组评审制。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评审专家一般应具有正高级专业技术职称，纪律观念强、办事公道正派、工作严谨细致，具有较高的学术水平。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每次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按学科分类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根据实际需要聘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请行业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专家参与评审。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按照回避原则，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申请本年度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课题的专家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和有关工作人员，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不参加课题评审工作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七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因教育事业发展急需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部分重要研究课题或现实意义突出的课题，以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设置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专项课题的方式，单独立项，委托研究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eastAsia="zh-CN"/>
        </w:rPr>
        <w:t>专项课题等同于重点课题，参照重点课题全过程管理。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第五章 过程管理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八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“二级管理单位”应加强对在研课题的过程管理，服务、引导和督促课题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人按计划有序推进研究工作。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九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单位应对课题的实施和完成承担信誉保证，切实加强领导、管理和监督，在时间、人力、物力和财力等方面给予支持和保障。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人接到立项批准通知后，应尽快确定具体的课题实施方案，在三个月内组织开题。课题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人必须按照课题申请书的承诺组织开展研究工作。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人不得随意变更课题设计和研究计划，因故确需对研究计划作重要调整、变更或终止研究的，应及时填报《变更申请表》，按程序逐级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同意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后方可变更。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重点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人在开题一年内须报送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篇决策咨询报告，反映最新研究成果，提出决策参考建议。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根据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课题完成周期，适时对课题进行中期抽查。同时加强对基层科研人员的培训工作，系统制定教育科研培训计划。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第六章 经费管理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教育科学规划课题资金来源于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财政拨款及有关方面支持，用于教育科学研究，促进教育科学持续发展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人才培养和队伍建设。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参考自治区哲学社会科学基金项目资助经费标准，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资助经费标准为重点课题6-8万元/项、一般课题2-4万元/项。立项课题完成开题后拨付经费，鼓励课题责任单位根据课题研究需要配套研究经费。项目经费一次核定，一次拨付，包干使用，超支不补。自筹课题经费由课题主持人所在单位自行筹措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>
      <w:pPr>
        <w:ind w:left="0" w:leftChars="0" w:firstLine="640" w:firstLineChars="200"/>
        <w:jc w:val="both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课题经费管理和使用应符合科研经费管理和财政资金管理有关规定，接受管理和监督。课题责任单位是课题资金管理和使用的责任主体，负责课题资金的管理和监督。课题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人是课题资金使用的直接责任人，对资金使用的合规性、合理性、真实性和相关性承担相应责任。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第七章 鉴定与结题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七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课题最终研究成果原则上应进行鉴定，鉴定方式为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通讯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鉴定或会议鉴定。重点课题采取会议鉴定方式，一般课题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自筹课题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原则上采取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通讯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鉴定方式。鉴定等级分为“优秀”“良好”“合格”“不合格”四个等次。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鉴定结果报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第二十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  <w:lang w:eastAsia="zh-CN"/>
        </w:rPr>
        <w:t>八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u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重点课题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、一般课题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结题评审由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负责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组织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自筹课题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委托二级管理单位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。结题评审时，鉴定专家由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或委托管理单位聘请组成结题评审专家组。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九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鉴定等级为合格及以上者，由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统一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核后，颁发结题证书。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研究成果符合下列条件之一的可以申请免于鉴定。                                     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获得省部级评奖二等奖及以上奖励的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提出的理论观点、政策建议等被省部级及以上党政领导机关部分或完整采纳吸收的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成果涉及党和国家秘密不宜公开，且质量已得到有关部门认可的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属于上述情况者，仍须填写《结项审批书》，注明免予鉴定的理由，并附有关佐证材料，连同最终研究成果上报区教科规划办。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第八章 成果推广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课题管理单位采取多种形式对研究成果进行宣传推介，促进成果转化。课题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单位应创造条件为课题成果交流转化提供相应支持和服务。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将与有关部门一起定期召开课题研究成果报告会、学术交流会和信息发布会，以促进优秀教育科研成果的推广应用。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具有重要应用价值、学术价值的研究成果，课题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单位应及时报送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区教科规划办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；并充分利用各种媒体多形式开展成果宣传推广。对外公布课题成果，应严格遵守国家有关保密工作的规定和制度。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单位应采取措施，多渠道筹措资金，资助或协助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自治区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教育科学规划课题优秀成果的出版和学术交流。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黑体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 xml:space="preserve">第九章 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课题监管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在研课题有下列情形之一者，课题作撤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处理，并予以公开。有经费资助的课题追回所拨付的课题经费。被撤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的课题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主持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自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课题被撤项之日起五年内不得申请新课题，课题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单位两年内不得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申请新课题。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无正当理由且未经同意中止研究工作；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以课题名义营利；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对课题进行虚假宣传；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研究成果有严重政治问题；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（五）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剽窃他人成果，弄虚作假；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（六）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研究成果学术质量低劣；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（七）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年仍未能结题者；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（八）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擅自变更课题；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（九）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两次结题评审未获通过。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第十章  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第三十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本办法由自治区教育厅负责解释，具体工作由自治区教育科学研究院负责。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Times New Roman" w:hAnsi="Times New Roman" w:eastAsia="楷体"/>
          <w:color w:val="auto"/>
          <w:sz w:val="32"/>
          <w:szCs w:val="32"/>
          <w:highlight w:val="none"/>
          <w:lang w:val="en-US" w:eastAsia="zh-CN"/>
        </w:rPr>
        <w:t>第三十七条</w:t>
      </w:r>
      <w:r>
        <w:rPr>
          <w:rFonts w:hint="eastAsia" w:ascii="仿宋" w:hAnsi="仿宋" w:eastAsia="仿宋" w:cs="仿宋"/>
          <w:color w:val="0000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本办法自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2024年11月1日起施行，有效期5年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。本办法施行前的有关规定，凡与本办法不符的，均以本办法为准。</w:t>
      </w:r>
    </w:p>
    <w:p>
      <w:pPr>
        <w:ind w:left="0" w:leftChars="0"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OWQxMzQ1NGJmMGNlZjViMzgzNDc0M2I3NzQ2YWUifQ=="/>
  </w:docVars>
  <w:rsids>
    <w:rsidRoot w:val="58AC7EC6"/>
    <w:rsid w:val="00425A1B"/>
    <w:rsid w:val="01311219"/>
    <w:rsid w:val="014E1900"/>
    <w:rsid w:val="02DF39F5"/>
    <w:rsid w:val="03A14AC8"/>
    <w:rsid w:val="03AE7A4E"/>
    <w:rsid w:val="04BF45EB"/>
    <w:rsid w:val="05F71247"/>
    <w:rsid w:val="06091535"/>
    <w:rsid w:val="06485EDE"/>
    <w:rsid w:val="079A194C"/>
    <w:rsid w:val="07BA2BBD"/>
    <w:rsid w:val="0821665D"/>
    <w:rsid w:val="08600605"/>
    <w:rsid w:val="0A0F5D27"/>
    <w:rsid w:val="0A2A0252"/>
    <w:rsid w:val="0A8D6D34"/>
    <w:rsid w:val="0B0423BE"/>
    <w:rsid w:val="0B7E437B"/>
    <w:rsid w:val="0BC232D1"/>
    <w:rsid w:val="0BE33D29"/>
    <w:rsid w:val="0C612F06"/>
    <w:rsid w:val="0CE5248D"/>
    <w:rsid w:val="0D8665EE"/>
    <w:rsid w:val="0DCD2AA6"/>
    <w:rsid w:val="0DD11BD2"/>
    <w:rsid w:val="0DD326B0"/>
    <w:rsid w:val="0DF43E42"/>
    <w:rsid w:val="0E0A6D7B"/>
    <w:rsid w:val="0EEA04D3"/>
    <w:rsid w:val="0F081360"/>
    <w:rsid w:val="0F170E05"/>
    <w:rsid w:val="0F4B541D"/>
    <w:rsid w:val="0F8E42AD"/>
    <w:rsid w:val="0F9765D4"/>
    <w:rsid w:val="0FC90F38"/>
    <w:rsid w:val="0FDD306A"/>
    <w:rsid w:val="0FF07241"/>
    <w:rsid w:val="102B2027"/>
    <w:rsid w:val="10C20A35"/>
    <w:rsid w:val="10CA5CE4"/>
    <w:rsid w:val="116A3A44"/>
    <w:rsid w:val="130628D8"/>
    <w:rsid w:val="1408129B"/>
    <w:rsid w:val="141461B7"/>
    <w:rsid w:val="14206F42"/>
    <w:rsid w:val="14DF49A9"/>
    <w:rsid w:val="151C0157"/>
    <w:rsid w:val="15A57A9C"/>
    <w:rsid w:val="15B46D2A"/>
    <w:rsid w:val="16330A60"/>
    <w:rsid w:val="164B2537"/>
    <w:rsid w:val="1655713F"/>
    <w:rsid w:val="171C4DC0"/>
    <w:rsid w:val="178B42E5"/>
    <w:rsid w:val="17D665C1"/>
    <w:rsid w:val="192A04EA"/>
    <w:rsid w:val="19314B52"/>
    <w:rsid w:val="197D70ED"/>
    <w:rsid w:val="1998697F"/>
    <w:rsid w:val="199E1E1A"/>
    <w:rsid w:val="1A7237CD"/>
    <w:rsid w:val="1A732045"/>
    <w:rsid w:val="1BED6038"/>
    <w:rsid w:val="1C8C7630"/>
    <w:rsid w:val="1CE61A32"/>
    <w:rsid w:val="1DAF24EA"/>
    <w:rsid w:val="1E464C0C"/>
    <w:rsid w:val="1EBD4792"/>
    <w:rsid w:val="1F1F142A"/>
    <w:rsid w:val="1FB5338C"/>
    <w:rsid w:val="20323F13"/>
    <w:rsid w:val="20E24984"/>
    <w:rsid w:val="20EA4A13"/>
    <w:rsid w:val="20FC3C98"/>
    <w:rsid w:val="2131415E"/>
    <w:rsid w:val="21CB6CD8"/>
    <w:rsid w:val="22BA7312"/>
    <w:rsid w:val="22DF2A3D"/>
    <w:rsid w:val="23562F63"/>
    <w:rsid w:val="23E73340"/>
    <w:rsid w:val="24AA3436"/>
    <w:rsid w:val="26EA6341"/>
    <w:rsid w:val="27233601"/>
    <w:rsid w:val="27366634"/>
    <w:rsid w:val="2759667F"/>
    <w:rsid w:val="27AA6118"/>
    <w:rsid w:val="27F77ADD"/>
    <w:rsid w:val="27FA327F"/>
    <w:rsid w:val="282B4068"/>
    <w:rsid w:val="288E2146"/>
    <w:rsid w:val="28AB7D51"/>
    <w:rsid w:val="290F208E"/>
    <w:rsid w:val="29196D03"/>
    <w:rsid w:val="29502F31"/>
    <w:rsid w:val="29A2621B"/>
    <w:rsid w:val="29B11398"/>
    <w:rsid w:val="2ADD549C"/>
    <w:rsid w:val="2B0F1C36"/>
    <w:rsid w:val="2B7FF694"/>
    <w:rsid w:val="2C071743"/>
    <w:rsid w:val="2CB60E10"/>
    <w:rsid w:val="2D5F2B7C"/>
    <w:rsid w:val="2D99286E"/>
    <w:rsid w:val="2DDF7C49"/>
    <w:rsid w:val="2E2A12ED"/>
    <w:rsid w:val="2E36630F"/>
    <w:rsid w:val="2E5E79E6"/>
    <w:rsid w:val="2E7144AF"/>
    <w:rsid w:val="2E7C3534"/>
    <w:rsid w:val="2F054957"/>
    <w:rsid w:val="2FB13E9F"/>
    <w:rsid w:val="30C9346B"/>
    <w:rsid w:val="316B028B"/>
    <w:rsid w:val="316F26ED"/>
    <w:rsid w:val="31A0241D"/>
    <w:rsid w:val="31A26CA0"/>
    <w:rsid w:val="326B695F"/>
    <w:rsid w:val="328D4D67"/>
    <w:rsid w:val="329A0FE5"/>
    <w:rsid w:val="333D183E"/>
    <w:rsid w:val="33EE686F"/>
    <w:rsid w:val="341A4CAE"/>
    <w:rsid w:val="343D06C3"/>
    <w:rsid w:val="34666505"/>
    <w:rsid w:val="3509652C"/>
    <w:rsid w:val="36145E35"/>
    <w:rsid w:val="36B53E47"/>
    <w:rsid w:val="36E20265"/>
    <w:rsid w:val="36F3EE34"/>
    <w:rsid w:val="375C3314"/>
    <w:rsid w:val="387381E4"/>
    <w:rsid w:val="3B314730"/>
    <w:rsid w:val="3B98235C"/>
    <w:rsid w:val="3C544530"/>
    <w:rsid w:val="3C581243"/>
    <w:rsid w:val="3C926DD4"/>
    <w:rsid w:val="3C961244"/>
    <w:rsid w:val="3CD843E5"/>
    <w:rsid w:val="3D832F54"/>
    <w:rsid w:val="3DFA4A9B"/>
    <w:rsid w:val="3E0D703E"/>
    <w:rsid w:val="3E6309C2"/>
    <w:rsid w:val="3EDB1E62"/>
    <w:rsid w:val="3F404923"/>
    <w:rsid w:val="3F9EF864"/>
    <w:rsid w:val="3FD37B33"/>
    <w:rsid w:val="3FF92926"/>
    <w:rsid w:val="41AD4322"/>
    <w:rsid w:val="41F07AB5"/>
    <w:rsid w:val="43BA1F54"/>
    <w:rsid w:val="44566134"/>
    <w:rsid w:val="446C2B84"/>
    <w:rsid w:val="44823C05"/>
    <w:rsid w:val="44BF0328"/>
    <w:rsid w:val="45010FCD"/>
    <w:rsid w:val="45774DEB"/>
    <w:rsid w:val="4594318C"/>
    <w:rsid w:val="46222DB2"/>
    <w:rsid w:val="471C6078"/>
    <w:rsid w:val="473E4E9B"/>
    <w:rsid w:val="47A03D92"/>
    <w:rsid w:val="484C5367"/>
    <w:rsid w:val="48573C36"/>
    <w:rsid w:val="48652D9E"/>
    <w:rsid w:val="48A405ED"/>
    <w:rsid w:val="48AF2E51"/>
    <w:rsid w:val="48C27B7B"/>
    <w:rsid w:val="48FD554D"/>
    <w:rsid w:val="4AE05BF9"/>
    <w:rsid w:val="4AEC70B5"/>
    <w:rsid w:val="4B441250"/>
    <w:rsid w:val="4B69138A"/>
    <w:rsid w:val="4BB062DC"/>
    <w:rsid w:val="4BDF36EB"/>
    <w:rsid w:val="4C786DF5"/>
    <w:rsid w:val="4CA0241E"/>
    <w:rsid w:val="4D290A7F"/>
    <w:rsid w:val="4D761CDA"/>
    <w:rsid w:val="4E0B6490"/>
    <w:rsid w:val="4EC00E7E"/>
    <w:rsid w:val="4FD3254A"/>
    <w:rsid w:val="4FD72F0A"/>
    <w:rsid w:val="4FF359B6"/>
    <w:rsid w:val="50081151"/>
    <w:rsid w:val="50227761"/>
    <w:rsid w:val="50D77086"/>
    <w:rsid w:val="5126622B"/>
    <w:rsid w:val="5154185D"/>
    <w:rsid w:val="52171640"/>
    <w:rsid w:val="523839B9"/>
    <w:rsid w:val="53633443"/>
    <w:rsid w:val="53EB684F"/>
    <w:rsid w:val="53ED01E6"/>
    <w:rsid w:val="5442534C"/>
    <w:rsid w:val="550E4E02"/>
    <w:rsid w:val="5515253D"/>
    <w:rsid w:val="55222FC6"/>
    <w:rsid w:val="553171D0"/>
    <w:rsid w:val="55482300"/>
    <w:rsid w:val="55C553E2"/>
    <w:rsid w:val="55CF4CBC"/>
    <w:rsid w:val="56106B5A"/>
    <w:rsid w:val="56133180"/>
    <w:rsid w:val="58723D0D"/>
    <w:rsid w:val="58977601"/>
    <w:rsid w:val="58AC7EC6"/>
    <w:rsid w:val="59140E77"/>
    <w:rsid w:val="59371578"/>
    <w:rsid w:val="59414788"/>
    <w:rsid w:val="59D6167A"/>
    <w:rsid w:val="5A2C6A51"/>
    <w:rsid w:val="5AF54CD9"/>
    <w:rsid w:val="5B117F9E"/>
    <w:rsid w:val="5B2C5C96"/>
    <w:rsid w:val="5B7032B3"/>
    <w:rsid w:val="5C407DD0"/>
    <w:rsid w:val="5C4B2FFB"/>
    <w:rsid w:val="5C575ED1"/>
    <w:rsid w:val="5D0C2745"/>
    <w:rsid w:val="5D173DBB"/>
    <w:rsid w:val="5DFE20F6"/>
    <w:rsid w:val="5E3631C9"/>
    <w:rsid w:val="5E4E7DAF"/>
    <w:rsid w:val="5E7D4589"/>
    <w:rsid w:val="5ECD5F72"/>
    <w:rsid w:val="5F6A3538"/>
    <w:rsid w:val="5F6D308F"/>
    <w:rsid w:val="5FFF1511"/>
    <w:rsid w:val="60903E7C"/>
    <w:rsid w:val="60F82945"/>
    <w:rsid w:val="62200C4B"/>
    <w:rsid w:val="627A7962"/>
    <w:rsid w:val="63581EDF"/>
    <w:rsid w:val="63EF5E82"/>
    <w:rsid w:val="645111D2"/>
    <w:rsid w:val="6471490A"/>
    <w:rsid w:val="65AC068A"/>
    <w:rsid w:val="65FFE72F"/>
    <w:rsid w:val="66797430"/>
    <w:rsid w:val="667A7CD1"/>
    <w:rsid w:val="669D6C05"/>
    <w:rsid w:val="66A43D1D"/>
    <w:rsid w:val="66C97E98"/>
    <w:rsid w:val="67E73DD2"/>
    <w:rsid w:val="67F31D27"/>
    <w:rsid w:val="67FB05FC"/>
    <w:rsid w:val="684805ED"/>
    <w:rsid w:val="69CD7A3D"/>
    <w:rsid w:val="69D617D1"/>
    <w:rsid w:val="6A125C13"/>
    <w:rsid w:val="6A13276B"/>
    <w:rsid w:val="6C1C0317"/>
    <w:rsid w:val="6C4445EC"/>
    <w:rsid w:val="6C4C2DAC"/>
    <w:rsid w:val="6C7A40FA"/>
    <w:rsid w:val="6D225CA7"/>
    <w:rsid w:val="6D530CE7"/>
    <w:rsid w:val="6E7D4F70"/>
    <w:rsid w:val="6EDB4463"/>
    <w:rsid w:val="6FB95E7D"/>
    <w:rsid w:val="6FDD1E83"/>
    <w:rsid w:val="71116A03"/>
    <w:rsid w:val="71E763FB"/>
    <w:rsid w:val="728D1497"/>
    <w:rsid w:val="72D51220"/>
    <w:rsid w:val="730F642F"/>
    <w:rsid w:val="740F0761"/>
    <w:rsid w:val="74B40454"/>
    <w:rsid w:val="757E2E60"/>
    <w:rsid w:val="758F6E0B"/>
    <w:rsid w:val="75937690"/>
    <w:rsid w:val="75FE4DB2"/>
    <w:rsid w:val="77011325"/>
    <w:rsid w:val="77500537"/>
    <w:rsid w:val="77DFCBDD"/>
    <w:rsid w:val="78047EB1"/>
    <w:rsid w:val="781EB1A1"/>
    <w:rsid w:val="78A1347D"/>
    <w:rsid w:val="78AD771A"/>
    <w:rsid w:val="79F955F6"/>
    <w:rsid w:val="7A183119"/>
    <w:rsid w:val="7B05565D"/>
    <w:rsid w:val="7B0F1A06"/>
    <w:rsid w:val="7B472980"/>
    <w:rsid w:val="7B530818"/>
    <w:rsid w:val="7C0744D9"/>
    <w:rsid w:val="7CDF06F8"/>
    <w:rsid w:val="7CEC7892"/>
    <w:rsid w:val="7CF5D262"/>
    <w:rsid w:val="7D351FE9"/>
    <w:rsid w:val="7D502B5C"/>
    <w:rsid w:val="7D7B74BE"/>
    <w:rsid w:val="7ED00AFB"/>
    <w:rsid w:val="7ED583AF"/>
    <w:rsid w:val="7EE76560"/>
    <w:rsid w:val="7EF50139"/>
    <w:rsid w:val="7F455E68"/>
    <w:rsid w:val="7F707CFF"/>
    <w:rsid w:val="7F8B6561"/>
    <w:rsid w:val="7FC7BFBD"/>
    <w:rsid w:val="7FF91886"/>
    <w:rsid w:val="7FFBDAFF"/>
    <w:rsid w:val="8CF772DD"/>
    <w:rsid w:val="B7F76D0E"/>
    <w:rsid w:val="C4FEFA39"/>
    <w:rsid w:val="CFEF649B"/>
    <w:rsid w:val="DFB63801"/>
    <w:rsid w:val="E7FEE13E"/>
    <w:rsid w:val="EFBEE724"/>
    <w:rsid w:val="F7677D5B"/>
    <w:rsid w:val="F776BC2E"/>
    <w:rsid w:val="FCAAFF69"/>
    <w:rsid w:val="FE7B550A"/>
    <w:rsid w:val="FFBC3FF5"/>
    <w:rsid w:val="FFE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left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3756</Words>
  <Characters>3780</Characters>
  <Lines>0</Lines>
  <Paragraphs>0</Paragraphs>
  <TotalTime>195</TotalTime>
  <ScaleCrop>false</ScaleCrop>
  <LinksUpToDate>false</LinksUpToDate>
  <CharactersWithSpaces>3875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2023-09-16T18:13:00Z</dcterms:created>
  <dc:creator>Administrator</dc:creator>
  <cp:lastModifiedBy>张仙森</cp:lastModifiedBy>
  <cp:lastPrinted>2024-03-24T18:50:00Z</cp:lastPrinted>
  <dcterms:modified xsi:type="dcterms:W3CDTF">2024-10-10T08:20:19Z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72F3DDF02AB34F80A47417418FDD7FF4_13</vt:lpwstr>
  </property>
</Properties>
</file>