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昌吉州交通运输局关于</w:t>
      </w:r>
      <w:r>
        <w:rPr>
          <w:rFonts w:hint="default" w:ascii="Times New Roman" w:hAnsi="Times New Roman" w:eastAsia="宋体" w:cs="Times New Roman"/>
          <w:color w:val="000000"/>
          <w:kern w:val="0"/>
          <w:sz w:val="40"/>
          <w:szCs w:val="40"/>
          <w:lang w:val="en-US" w:eastAsia="zh-CN" w:bidi="ar"/>
        </w:rPr>
        <w:t xml:space="preserve">2026 </w:t>
      </w:r>
      <w:r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年“丝路交通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杯”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拟推荐</w:t>
      </w:r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出租汽车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行业“优秀个人”、“优胜单位”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sz w:val="20"/>
          <w:szCs w:val="22"/>
          <w:lang w:val="en-US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根据自治区交通厅《关于开展 2026 年“丝路交通杯”道路运输和交通综合服务评比竞赛—新疆出租汽车行业“学雷锋 树标杆 优质服务促发展”主题劳动竞赛的通知》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（新交函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84号）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昌吉州交通运输局组织开展了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年竞赛活动“优秀个人”、“优胜单位”推荐工作，按照申报条件及相关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工作要求，经企业申报、资格审核、综合评议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拟推荐人选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予以公示，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5个工作日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。如对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有异议的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请在公示期内向州交通运输局书面提出申诉，逾期视为无效。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0994-8169821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44"/>
          <w:szCs w:val="44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1、优秀个人汇总表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2、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胜单位汇总表</w:t>
      </w: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昌吉州交通运输局</w:t>
      </w:r>
    </w:p>
    <w:p>
      <w:pPr>
        <w:ind w:firstLine="5120" w:firstLineChars="1600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1225E"/>
    <w:rsid w:val="58E41529"/>
    <w:rsid w:val="59514CF3"/>
    <w:rsid w:val="79DB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322</Characters>
  <Lines>0</Lines>
  <Paragraphs>0</Paragraphs>
  <TotalTime>30</TotalTime>
  <ScaleCrop>false</ScaleCrop>
  <LinksUpToDate>false</LinksUpToDate>
  <CharactersWithSpaces>343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2026-04-28T10:32:00Z</dcterms:created>
  <dc:creator>Administrator</dc:creator>
  <cp:lastModifiedBy>Lenovo</cp:lastModifiedBy>
  <cp:lastPrinted>2026-05-06T08:19:13Z</cp:lastPrinted>
  <dcterms:modified xsi:type="dcterms:W3CDTF">2026-05-06T08:41:48Z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eyJoZGlkIjoiNDc5ZDE4MjIxMWM5ZGE4ZmZkNWJkM2EzY2ViOGJkZjkiLCJ1c2VySWQiOiI0MzUzMzYyNjcifQ==</vt:lpwstr>
  </property>
  <property fmtid="{D5CDD505-2E9C-101B-9397-08002B2CF9AE}" pid="4" name="ICV">
    <vt:lpwstr>28B34E43168E4A6C9D03B7D96248FEDC_12</vt:lpwstr>
  </property>
</Properties>
</file>