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ind w:left="587" w:right="0" w:firstLine="0"/>
        <w:jc w:val="left"/>
        <w:rPr>
          <w:rFonts w:hint="default"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pacing w:val="9"/>
          <w:sz w:val="32"/>
          <w:szCs w:val="32"/>
        </w:rPr>
        <w:t>新疆道路运输行政检查业务履职指南</w:t>
      </w:r>
    </w:p>
    <w:p>
      <w:pPr>
        <w:spacing w:before="8" w:line="240" w:lineRule="auto"/>
        <w:ind w:right="0"/>
        <w:rPr>
          <w:rFonts w:hint="default" w:ascii="方正小标宋_GBK" w:hAnsi="方正小标宋_GBK" w:eastAsia="方正小标宋_GBK" w:cs="方正小标宋_GBK"/>
          <w:sz w:val="7"/>
          <w:szCs w:val="7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1" w:line="240" w:lineRule="auto"/>
              <w:ind w:left="198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pacing w:val="-3"/>
                <w:sz w:val="21"/>
                <w:szCs w:val="21"/>
              </w:rPr>
              <w:t>事项名称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1" w:line="240" w:lineRule="auto"/>
              <w:ind w:left="9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</w:rPr>
              <w:t>04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道路危险货物运输经营者检查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1" w:line="240" w:lineRule="auto"/>
              <w:ind w:left="19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检查对象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1" w:line="240" w:lineRule="auto"/>
              <w:ind w:left="12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道路危险货物运输经营者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240" w:lineRule="auto"/>
              <w:ind w:left="6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类型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240" w:lineRule="auto"/>
              <w:ind w:right="7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序号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240" w:lineRule="auto"/>
              <w:ind w:left="78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检查内容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7" w:line="240" w:lineRule="auto"/>
              <w:ind w:left="28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检查意见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70" w:lineRule="exact"/>
              <w:ind w:left="226" w:right="0" w:hanging="3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备注/</w:t>
            </w:r>
          </w:p>
          <w:p>
            <w:pPr>
              <w:pStyle w:val="8"/>
              <w:spacing w:line="303" w:lineRule="exact"/>
              <w:ind w:left="22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73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具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2"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失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伪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被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注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销等无效情形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1"/>
                <w:szCs w:val="21"/>
              </w:rPr>
            </w:pPr>
          </w:p>
          <w:p>
            <w:pPr>
              <w:pStyle w:val="8"/>
              <w:spacing w:line="300" w:lineRule="exact"/>
              <w:ind w:left="95" w:right="13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经营 资质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6"/>
                <w:szCs w:val="26"/>
              </w:rPr>
            </w:pPr>
          </w:p>
          <w:p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25" w:line="204" w:lineRule="auto"/>
              <w:ind w:left="31" w:right="9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量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然 具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求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最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低车辆数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4"/>
                <w:szCs w:val="14"/>
              </w:rPr>
            </w:pP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46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具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6"/>
                <w:szCs w:val="16"/>
              </w:rPr>
            </w:pPr>
          </w:p>
          <w:p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证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失</w:t>
            </w:r>
          </w:p>
          <w:p>
            <w:pPr>
              <w:pStyle w:val="8"/>
              <w:spacing w:before="22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伪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被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注 销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无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情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形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照规定参加年度审验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93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2" w:line="240" w:lineRule="auto"/>
              <w:ind w:right="55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押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6" w:line="240" w:lineRule="auto"/>
              <w:ind w:left="9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5"/>
                <w:position w:val="1"/>
                <w:sz w:val="21"/>
                <w:szCs w:val="21"/>
              </w:rPr>
              <w:t>员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有效的从业资格证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301" w:lineRule="exact"/>
              <w:ind w:left="9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资质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0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电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载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明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2"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押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否与实际相符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footerReference r:id="rId5" w:type="default"/>
          <w:footerReference r:id="rId6" w:type="even"/>
          <w:pgSz w:w="7940" w:h="11510"/>
          <w:pgMar w:top="1060" w:right="740" w:bottom="1040" w:left="740" w:header="0" w:footer="843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35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进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能</w:t>
            </w:r>
          </w:p>
          <w:p>
            <w:pPr>
              <w:pStyle w:val="8"/>
              <w:spacing w:before="22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 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为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-8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“一级”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7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做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好车辆维护记录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1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84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擅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7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8"/>
              <w:spacing w:line="300" w:lineRule="exact"/>
              <w:ind w:left="107" w:right="109" w:hanging="3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车辆 管理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21"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自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</w:p>
          <w:p>
            <w:pPr>
              <w:pStyle w:val="8"/>
              <w:spacing w:before="22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格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他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国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家规定的车辆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1" w:line="240" w:lineRule="auto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-77" w:right="93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5"/>
                <w:sz w:val="21"/>
                <w:szCs w:val="21"/>
              </w:rPr>
              <w:t>一车一档”要求，</w:t>
            </w:r>
            <w:r>
              <w:rPr>
                <w:rFonts w:hint="default" w:ascii="方正仿宋_GBK" w:hAnsi="方正仿宋_GBK" w:eastAsia="方正仿宋_GBK" w:cs="方正仿宋_GBK"/>
                <w:spacing w:val="-7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建立</w:t>
            </w:r>
          </w:p>
          <w:p>
            <w:pPr>
              <w:pStyle w:val="8"/>
              <w:spacing w:before="20" w:line="262" w:lineRule="exact"/>
              <w:ind w:left="31" w:right="93" w:hanging="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 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填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5"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写规范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44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1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10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柜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箱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未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超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出检验有效期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67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19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3"/>
                <w:sz w:val="21"/>
              </w:rPr>
              <w:t>11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柜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</w:p>
          <w:p>
            <w:pPr>
              <w:pStyle w:val="8"/>
              <w:spacing w:before="20" w:line="262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关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设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状 况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进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right="90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查记录，且保存时限不少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于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年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1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12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人员，且专职监控人员按</w:t>
            </w:r>
          </w:p>
          <w:p>
            <w:pPr>
              <w:pStyle w:val="8"/>
              <w:spacing w:before="22" w:line="260" w:lineRule="exact"/>
              <w:ind w:left="31" w:right="86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100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辆车设</w:t>
            </w:r>
            <w:r>
              <w:rPr>
                <w:rFonts w:hint="default" w:ascii="方正仿宋_GBK" w:hAnsi="方正仿宋_GBK" w:eastAsia="方正仿宋_GBK" w:cs="方正仿宋_GBK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人的标准配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备，最低不少于</w:t>
            </w:r>
            <w:r>
              <w:rPr>
                <w:rFonts w:hint="default" w:ascii="方正仿宋_GBK" w:hAnsi="方正仿宋_GBK" w:eastAsia="方正仿宋_GBK" w:cs="方正仿宋_GBK"/>
                <w:spacing w:val="-7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2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2"/>
                <w:sz w:val="21"/>
                <w:szCs w:val="21"/>
              </w:rPr>
              <w:t>人，</w:t>
            </w:r>
            <w:r>
              <w:rPr>
                <w:rFonts w:hint="default" w:ascii="方正仿宋_GBK" w:hAnsi="方正仿宋_GBK" w:eastAsia="方正仿宋_GBK" w:cs="方正仿宋_GBK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有相应任命文件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13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接</w:t>
            </w:r>
          </w:p>
          <w:p>
            <w:pPr>
              <w:pStyle w:val="8"/>
              <w:spacing w:before="23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 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传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5"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动态信息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8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卫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统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72" w:line="300" w:lineRule="exact"/>
              <w:ind w:left="45" w:right="106" w:hanging="5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 监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53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14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违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法</w:t>
            </w:r>
          </w:p>
          <w:p>
            <w:pPr>
              <w:pStyle w:val="8"/>
              <w:spacing w:before="22" w:line="260" w:lineRule="exact"/>
              <w:ind w:left="31" w:right="9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违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报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 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达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6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到</w:t>
            </w:r>
            <w:r>
              <w:rPr>
                <w:rFonts w:hint="default" w:ascii="方正仿宋_GBK" w:hAnsi="方正仿宋_GBK" w:eastAsia="方正仿宋_GBK" w:cs="方正仿宋_GBK"/>
                <w:spacing w:val="-8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  <w:sz w:val="21"/>
                <w:szCs w:val="21"/>
              </w:rPr>
              <w:t>90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%以上，</w:t>
            </w:r>
            <w:r>
              <w:rPr>
                <w:rFonts w:hint="default" w:ascii="方正仿宋_GBK" w:hAnsi="方正仿宋_GBK" w:eastAsia="方正仿宋_GBK" w:cs="方正仿宋_GBK"/>
                <w:spacing w:val="-8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并记录存档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至动态监控台账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46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4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15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已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线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卫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障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仍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在运营的车辆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16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62" w:line="204" w:lineRule="auto"/>
              <w:ind w:left="31" w:right="9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伪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 删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除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据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等行为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1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括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35" w:lineRule="exact"/>
              <w:ind w:left="50" w:right="0" w:firstLine="1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</w:p>
          <w:p>
            <w:pPr>
              <w:pStyle w:val="8"/>
              <w:spacing w:line="303" w:lineRule="exact"/>
              <w:ind w:left="5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6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17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作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督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6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安全生产管理的制度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7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18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04" w:lineRule="auto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是否设置安全生产管理机 构或者配备专职安全生产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管理人员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92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从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2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19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开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展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如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产教育和培训情况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7" w:line="240" w:lineRule="auto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是否按规定提取和使用安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right="112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w w:val="95"/>
                <w:sz w:val="21"/>
                <w:szCs w:val="21"/>
              </w:rPr>
              <w:t>全生产费用，具体检查：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6" w:lineRule="exact"/>
              <w:ind w:left="-7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）是否制定安全生产费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right="112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w w:val="95"/>
                <w:sz w:val="21"/>
                <w:szCs w:val="21"/>
              </w:rPr>
              <w:t>用提取和使用独立台账；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2" w:lineRule="exact"/>
              <w:ind w:left="31" w:right="0" w:hanging="10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）有财务凭证证明其提</w:t>
            </w:r>
          </w:p>
          <w:p>
            <w:pPr>
              <w:pStyle w:val="8"/>
              <w:spacing w:before="23" w:line="260" w:lineRule="exact"/>
              <w:ind w:left="31" w:right="8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 xml:space="preserve">取比例不低于上年度实际 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营业收入的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>1.5%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；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9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-7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）是否按照规定范围使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用安全生产费用，且有相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应的财务凭证或者合同等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文件佐证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26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据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化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取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2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护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措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护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援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救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援队伍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92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向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  <w:p>
            <w:pPr>
              <w:pStyle w:val="8"/>
              <w:spacing w:before="20" w:line="262" w:lineRule="exact"/>
              <w:ind w:left="31" w:right="89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职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门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备 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案，</w:t>
            </w:r>
            <w:r>
              <w:rPr>
                <w:rFonts w:hint="default" w:ascii="方正仿宋_GBK" w:hAnsi="方正仿宋_GBK" w:eastAsia="方正仿宋_GBK" w:cs="方正仿宋_GBK"/>
                <w:spacing w:val="-8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6"/>
                <w:sz w:val="21"/>
                <w:szCs w:val="21"/>
              </w:rPr>
              <w:t>并至少每半年组织</w:t>
            </w:r>
            <w:r>
              <w:rPr>
                <w:rFonts w:hint="default" w:ascii="Times New Roman" w:hAnsi="Times New Roman" w:eastAsia="Times New Roman" w:cs="Times New Roman"/>
                <w:spacing w:val="16"/>
                <w:sz w:val="21"/>
                <w:szCs w:val="21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次应急救援预案演练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45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发</w:t>
            </w:r>
          </w:p>
          <w:p>
            <w:pPr>
              <w:pStyle w:val="8"/>
              <w:spacing w:before="20" w:line="262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除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 如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治理情况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3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风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rPr>
          <w:trHeight w:val="52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1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风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类分级、闭环管理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8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2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弃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采取可靠的安全措施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145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8"/>
              <w:spacing w:line="260" w:lineRule="exact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危险化学品运输企业是否 建立健全并严格执行充装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或者装载查验、记录制度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pStyle w:val="8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60" w:line="204" w:lineRule="auto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企业主要负责人和安全生 产管理人员是否按照规定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经考核合格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06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通</w:t>
            </w:r>
          </w:p>
          <w:p>
            <w:pPr>
              <w:pStyle w:val="8"/>
              <w:spacing w:before="20" w:line="262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 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计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65"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划开展培训工作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before="121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作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进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岗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06" w:lineRule="auto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记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录和培训证明材料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>
            <w:pPr>
              <w:pStyle w:val="8"/>
              <w:spacing w:line="240" w:lineRule="auto"/>
              <w:ind w:left="18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04" w:lineRule="auto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是否按规定投保危险货物 承运人责任险，且在有效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期内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42" w:line="240" w:lineRule="auto"/>
              <w:ind w:left="18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260" w:lineRule="exact"/>
              <w:ind w:left="31" w:right="8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是否对重大危险源登记建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档，并且进行评估、监控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43" w:line="240" w:lineRule="auto"/>
              <w:ind w:left="18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" w:line="260" w:lineRule="exact"/>
              <w:ind w:left="31" w:right="8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是否建立应急值班制度，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配备应急值班人员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3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.发现存在违法行为，执法人员应予以制止和纠正，并采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38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工作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5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取照相、录音、录像以及法律允许的其他调查手段；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7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要求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0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.对违法行为进行调查取证，按照《交通运输行政执法程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2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序规定》实施行政处罚。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.日常执法检查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次/年；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3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50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用不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良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被列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黑名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单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的企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每年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增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加</w:t>
            </w:r>
            <w:r>
              <w:rPr>
                <w:rFonts w:hint="default" w:ascii="方正仿宋_GBK" w:hAnsi="方正仿宋_GBK" w:eastAsia="方正仿宋_GBK" w:cs="方正仿宋_GBK"/>
                <w:spacing w:val="-6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次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检查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7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频次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.被列入红名单的企业，可以仅检查与安全和污染防治相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2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关的内容。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1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.填写规定的书面记录；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0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.书面记录已纳入信息系统的，直接录入信息系统；需要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38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5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被检查对象确认或者签</w:t>
            </w:r>
            <w:r>
              <w:rPr>
                <w:rFonts w:hint="default" w:ascii="方正仿宋_GBK" w:hAnsi="方正仿宋_GBK" w:eastAsia="方正仿宋_GBK" w:cs="方正仿宋_GBK"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发文书的，按照文书标准的规定办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5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记录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理；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9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通过移动执法终端、</w:t>
            </w:r>
            <w:r>
              <w:rPr>
                <w:rFonts w:hint="default" w:ascii="方正仿宋_GBK" w:hAnsi="方正仿宋_GBK" w:eastAsia="方正仿宋_GBK" w:cs="方正仿宋_GBK"/>
                <w:spacing w:val="-7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视音频记录等方式记录执法过程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的，应当符合执法视音频记录工作规范。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《道路货物运输及站场管理规定》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65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《中华人民共和国道路运输管理条例》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《道路危险货物运输管理规定》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《新疆维吾尔自治区道路运输条例》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38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执法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8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《危险化学品安全管理条例》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75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依据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《道路运输从业人员管理规定》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28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《中华人民共和国安全生产法》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《危险货物道路运输安全管理办法》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《道路运输车辆动态监督管理办法》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1"/>
                <w:szCs w:val="21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《道路运输车辆技术管理规定》</w:t>
            </w:r>
          </w:p>
        </w:tc>
      </w:tr>
    </w:tbl>
    <w:p>
      <w:pPr>
        <w:spacing w:after="0" w:line="244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>
      <w:bookmarkStart w:id="0" w:name="_GoBack"/>
      <w:bookmarkEnd w:id="0"/>
    </w:p>
    <w:sectPr>
      <w:footerReference r:id="rId7" w:type="default"/>
      <w:footerReference r:id="rId8" w:type="even"/>
      <w:pgSz w:w="7940" w:h="11510"/>
      <w:pgMar w:top="1060" w:right="740" w:bottom="1020" w:left="740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332.1pt;margin-top:520.1pt;height:12.7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0" o:spid="_x0000_s2050" o:spt="202" type="#_x0000_t202" style="position:absolute;left:0pt;margin-left:41.7pt;margin-top:520.1pt;height:12.7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60" o:spid="_x0000_s2060" o:spt="202" type="#_x0000_t202" style="position:absolute;left:0pt;margin-left:332.1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2059" o:spid="_x0000_s2059" o:spt="202" type="#_x0000_t202" style="position:absolute;left:0pt;margin-left:41.7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6DA3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587"/>
      <w:outlineLvl w:val="1"/>
    </w:pPr>
    <w:rPr>
      <w:rFonts w:ascii="方正小标宋_GBK" w:hAnsi="方正小标宋_GBK" w:eastAsia="方正小标宋_GBK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0"/>
    </w:pPr>
    <w:rPr>
      <w:rFonts w:ascii="方正仿宋_GBK" w:hAnsi="方正仿宋_GBK" w:eastAsia="方正仿宋_GBK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60"/>
    <customShpInfo spid="_x0000_s2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2024-05-14T12:09:00Z</dcterms:created>
  <dc:creator>Windows 用户</dc:creator>
  <cp:lastModifiedBy>小思</cp:lastModifiedBy>
  <dcterms:modified xsi:type="dcterms:W3CDTF">2024-05-14T04:35:02Z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2024-05-14T00:00:00Z</vt:filetime>
  </property>
  <property fmtid="{D5CDD505-2E9C-101B-9397-08002B2CF9AE}" pid="5" name="KSOProductBuildVer">
    <vt:lpwstr>2052-11.8.2.12118</vt:lpwstr>
  </property>
  <property fmtid="{D5CDD505-2E9C-101B-9397-08002B2CF9AE}" pid="6" name="ICV">
    <vt:lpwstr>E43C04217DD845A5B58F95ECF8DF8F07</vt:lpwstr>
  </property>
</Properties>
</file>