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附件2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农业机器人典型应用场景申报书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（模板）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  <w:lang w:bidi="ar"/>
        </w:rPr>
        <w:t>场景名称：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                                    </w:t>
      </w:r>
    </w:p>
    <w:p>
      <w:pPr>
        <w:rPr>
          <w:rFonts w:ascii="Times New Roman" w:hAnsi="Times New Roman" w:eastAsia="楷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楷体" w:cs="Times New Roman"/>
          <w:sz w:val="32"/>
          <w:szCs w:val="32"/>
          <w:lang w:bidi="ar"/>
        </w:rPr>
        <w:t>牵头</w:t>
      </w:r>
      <w:r>
        <w:rPr>
          <w:rFonts w:ascii="Times New Roman" w:hAnsi="Times New Roman" w:eastAsia="楷体" w:cs="Times New Roman"/>
          <w:sz w:val="32"/>
          <w:szCs w:val="32"/>
          <w:lang w:bidi="ar"/>
        </w:rPr>
        <w:t>单位（盖章）：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                   </w:t>
      </w:r>
    </w:p>
    <w:p>
      <w:pPr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  <w:lang w:bidi="ar"/>
        </w:rPr>
        <w:t>推荐单位（盖章）：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楷体" w:cs="Times New Roman"/>
          <w:sz w:val="32"/>
          <w:szCs w:val="32"/>
          <w:u w:val="single"/>
          <w:lang w:bidi="ar"/>
        </w:rPr>
        <w:t xml:space="preserve">                        </w:t>
      </w:r>
    </w:p>
    <w:p>
      <w:pPr>
        <w:jc w:val="center"/>
        <w:rPr>
          <w:rFonts w:ascii="Times New Roman" w:hAnsi="Times New Roman" w:eastAsia="楷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申报日期：年 月 日</w:t>
      </w:r>
    </w:p>
    <w:p>
      <w:pPr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40"/>
          <w:szCs w:val="48"/>
        </w:rPr>
        <w:t>第一部分 基本信息表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1311"/>
        <w:gridCol w:w="264"/>
        <w:gridCol w:w="207"/>
        <w:gridCol w:w="151"/>
        <w:gridCol w:w="778"/>
        <w:gridCol w:w="201"/>
        <w:gridCol w:w="238"/>
        <w:gridCol w:w="1"/>
        <w:gridCol w:w="156"/>
        <w:gridCol w:w="735"/>
        <w:gridCol w:w="125"/>
        <w:gridCol w:w="218"/>
        <w:gridCol w:w="233"/>
        <w:gridCol w:w="107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1.申报单位基本信息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>牵头单位基本信息：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单位名称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单位性质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国有企业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 xml:space="preserve">民营企业     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三资企业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通讯地址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统一社会信用代码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企业类型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□规模以上     □规模以下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bookmarkStart w:id="1" w:name="_GoBack"/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员工人数（人）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研发人员数量（人）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近三年发展情况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2023年</w:t>
            </w: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2024年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资产总额（万元）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（万元）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利润率（%）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研发经费占比（%）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bidi="ar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联系人信息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姓名</w:t>
            </w:r>
          </w:p>
        </w:tc>
        <w:tc>
          <w:tcPr>
            <w:tcW w:w="1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职务/职称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联系电话</w:t>
            </w:r>
          </w:p>
        </w:tc>
        <w:tc>
          <w:tcPr>
            <w:tcW w:w="1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电子邮箱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单位简介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widowControl/>
              <w:spacing w:after="0" w:line="360" w:lineRule="auto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bookmarkStart w:id="0" w:name="OLE_LINK4"/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（简要描述申报企业基础条件、科研能力、人员规模、机器人研发及应用情况、发展情况、取得的资质荣誉等，不超过500字）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（2）联合体单位基本信息（需体现全部联合体单位信息）：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单位名称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1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单位性质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大专院校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科研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推广机构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农业社会化服务组织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家庭农场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 w:bidi="ar"/>
              </w:rPr>
              <w:t>单位地址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联系人信息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姓名</w:t>
            </w: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1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职务/职称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联系电话</w:t>
            </w: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1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电子邮箱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单位简介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（简要描述申报企业基础条件、科研能力、人员规模、机器人研发及应用情况、发展情况、取得的资质荣誉等，不超过500字）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单位名称2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单位性质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大专院校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科研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推广机构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农业社会化服务组织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 xml:space="preserve">家庭农场 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单位地址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联系人信息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姓名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职务/职称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联系电话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电子邮箱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单位简介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（简要描述申报企业基础条件、科研能力、人员规模、机器人研发及应用情况、发展情况、取得的资质荣誉等，不超过500字）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牵头单位承诺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我单位申报的所有材料均真实、完整，如有不实，愿承担相应的责任。我单位近三年未发生过安全、环保和影响社会稳定方面的重大事件。在不涉及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国家秘密、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商业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秘密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的情况下，自愿与其他企业分享经验。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              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牵头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法定代表人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签字：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          （单位公章）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2.应用场景基本情况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场景名称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场景领域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  <w:t>□种植   □养殖   □农产品初加工   □其他</w:t>
            </w:r>
          </w:p>
        </w:tc>
        <w:tc>
          <w:tcPr>
            <w:tcW w:w="35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  <w:t>应用环节：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u w:val="single"/>
                <w:lang w:bidi="ar"/>
              </w:rPr>
              <w:t xml:space="preserve">             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u w:val="single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  <w:t>典型场景：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u w:val="single"/>
                <w:lang w:bidi="ar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场景应用地点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机器人应用</w:t>
            </w: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日期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机器人名称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  <w:tc>
          <w:tcPr>
            <w:tcW w:w="2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  <w:t>投入数量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</w:rPr>
              <w:t>攻克的关键技术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序号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</w:rPr>
              <w:t>技术名称</w:t>
            </w: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</w:rPr>
              <w:t>关键指标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1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2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eastAsia="zh-CN" w:bidi="ar"/>
              </w:rPr>
              <w:t>……</w:t>
            </w:r>
          </w:p>
        </w:tc>
        <w:tc>
          <w:tcPr>
            <w:tcW w:w="3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  <w:szCs w:val="20"/>
                <w:lang w:bidi="ar"/>
              </w:rPr>
              <w:t>场景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szCs w:val="20"/>
                <w:lang w:val="en-US" w:eastAsia="zh-CN" w:bidi="ar"/>
              </w:rPr>
              <w:t>描述</w:t>
            </w:r>
          </w:p>
        </w:tc>
        <w:tc>
          <w:tcPr>
            <w:tcW w:w="63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widowControl/>
              <w:spacing w:after="0" w:line="360" w:lineRule="auto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典型场景描述应重点突出、言简意赅，包括应用场景需求或痛点、机器人核心功能、实施路径、应用成效、推广价值等，不涉及国家秘密、商业秘密等内容。不超过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00字。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:lang w:bidi="ar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" w:cs="Times New Roman"/>
          <w:color w:val="000000"/>
          <w:sz w:val="24"/>
          <w:szCs w:val="22"/>
          <w:lang w:bidi="ar"/>
        </w:rPr>
      </w:pPr>
      <w:r>
        <w:rPr>
          <w:rFonts w:ascii="Times New Roman" w:hAnsi="Times New Roman" w:eastAsia="仿宋" w:cs="Times New Roman"/>
          <w:color w:val="000000"/>
          <w:sz w:val="24"/>
          <w:szCs w:val="22"/>
          <w:lang w:bidi="ar"/>
        </w:rPr>
        <w:t>注：表格根据需要自行增加行；如申报多个场景，需分别提供申报方案。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40"/>
          <w:szCs w:val="48"/>
        </w:rPr>
      </w:pPr>
      <w:r>
        <w:rPr>
          <w:rFonts w:ascii="Times New Roman" w:hAnsi="Times New Roman" w:eastAsia="方正小标宋简体" w:cs="Times New Roman"/>
          <w:sz w:val="40"/>
          <w:szCs w:val="48"/>
        </w:rPr>
        <w:t>第二部分 农业机器人典型应用场景申报方案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44"/>
        </w:rPr>
        <w:t>（提纲）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一、申报主体基本信息</w:t>
      </w:r>
      <w:r>
        <w:rPr>
          <w:rFonts w:hint="default" w:ascii="Times New Roman" w:hAnsi="Times New Roman" w:eastAsia="黑体" w:cs="Times New Roman"/>
          <w:bCs w:val="0"/>
          <w:sz w:val="32"/>
          <w:szCs w:val="40"/>
        </w:rPr>
        <w:t>（</w:t>
      </w:r>
      <w:r>
        <w:rPr>
          <w:rFonts w:hint="eastAsia" w:ascii="Times New Roman" w:hAnsi="Times New Roman" w:eastAsia="黑体" w:cs="Times New Roman"/>
          <w:bCs w:val="0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 w:val="0"/>
          <w:sz w:val="32"/>
          <w:szCs w:val="40"/>
        </w:rPr>
        <w:t>000字以内）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1.牵头单位基本情况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简述单位基本情况，与本场景相关的科研、营收等情况，包括研发团队信息、技术突破、发明专利、</w:t>
      </w:r>
      <w:r>
        <w:rPr>
          <w:rFonts w:hint="eastAsia" w:ascii="Times New Roman" w:hAnsi="Times New Roman" w:eastAsia="仿宋" w:cs="Times New Roman"/>
          <w:bCs/>
          <w:color w:val="000000"/>
          <w:sz w:val="32"/>
          <w:szCs w:val="32"/>
        </w:rPr>
        <w:t>软件著作权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、标准、荣誉资质、年收入规模等。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2.参与单位基本情况</w:t>
      </w:r>
    </w:p>
    <w:p>
      <w:pPr>
        <w:spacing w:after="0" w:line="600" w:lineRule="exact"/>
        <w:ind w:firstLine="640" w:firstLineChars="200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描述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参与单位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基本情况，包括单位介绍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、人员规模、技术实力、研发投入、参与场景建设情况等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3.申报主体牵引带动协同创新情况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描述申报主体产学研用协同创新情况。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二、场景概述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（3000字以内，可配图说明）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1.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场景</w:t>
      </w:r>
      <w:r>
        <w:rPr>
          <w:rFonts w:ascii="Times New Roman" w:hAnsi="Times New Roman" w:eastAsia="仿宋" w:cs="Times New Roman"/>
          <w:sz w:val="32"/>
          <w:szCs w:val="40"/>
        </w:rPr>
        <w:t>介绍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详细描述此次申报场景的情况，包括痛点难点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问题、</w:t>
      </w:r>
      <w:r>
        <w:rPr>
          <w:rFonts w:ascii="Times New Roman" w:hAnsi="Times New Roman" w:eastAsia="仿宋" w:cs="Times New Roman"/>
          <w:sz w:val="32"/>
          <w:szCs w:val="40"/>
        </w:rPr>
        <w:t>使用机器人产品的必要性和可行性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等。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2.机器人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产品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情况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明确机器人需完成的主要任务，如</w:t>
      </w:r>
      <w:r>
        <w:rPr>
          <w:rFonts w:hint="eastAsia" w:ascii="Times New Roman" w:hAnsi="Times New Roman" w:eastAsia="仿宋" w:cs="Times New Roman"/>
          <w:sz w:val="32"/>
          <w:szCs w:val="40"/>
        </w:rPr>
        <w:t>播种、采摘</w:t>
      </w:r>
      <w:r>
        <w:rPr>
          <w:rFonts w:ascii="Times New Roman" w:hAnsi="Times New Roman" w:eastAsia="仿宋" w:cs="Times New Roman"/>
          <w:sz w:val="32"/>
          <w:szCs w:val="40"/>
        </w:rPr>
        <w:t>、</w:t>
      </w:r>
      <w:r>
        <w:rPr>
          <w:rFonts w:hint="eastAsia" w:ascii="Times New Roman" w:hAnsi="Times New Roman" w:eastAsia="仿宋" w:cs="Times New Roman"/>
          <w:sz w:val="32"/>
          <w:szCs w:val="40"/>
        </w:rPr>
        <w:t>监测</w:t>
      </w:r>
      <w:r>
        <w:rPr>
          <w:rFonts w:ascii="Times New Roman" w:hAnsi="Times New Roman" w:eastAsia="仿宋" w:cs="Times New Roman"/>
          <w:sz w:val="32"/>
          <w:szCs w:val="40"/>
        </w:rPr>
        <w:t>、巡检等。简述技术路线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及</w:t>
      </w:r>
      <w:r>
        <w:rPr>
          <w:rFonts w:ascii="Times New Roman" w:hAnsi="Times New Roman" w:eastAsia="仿宋" w:cs="Times New Roman"/>
          <w:sz w:val="32"/>
          <w:szCs w:val="40"/>
        </w:rPr>
        <w:t>实现的核心功能，包括机器人本体型号、关键零部件自主化率及性能指标、人机协同作业模式，以及与人工智能、5G、物联网等新技术的融合情况等。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3.解决的主要问题及成效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简述机器人产品应用后解决的主要问题，对该场景带来的具体</w:t>
      </w:r>
      <w:r>
        <w:rPr>
          <w:rFonts w:hint="eastAsia" w:ascii="Times New Roman" w:hAnsi="Times New Roman" w:eastAsia="仿宋" w:cs="Times New Roman"/>
          <w:sz w:val="32"/>
          <w:szCs w:val="40"/>
        </w:rPr>
        <w:t>变化</w:t>
      </w:r>
      <w:r>
        <w:rPr>
          <w:rFonts w:ascii="Times New Roman" w:hAnsi="Times New Roman" w:eastAsia="仿宋" w:cs="Times New Roman"/>
          <w:sz w:val="32"/>
          <w:szCs w:val="40"/>
        </w:rPr>
        <w:t>，如提高生产效率、降低人力成本、提升服务质量、增强安全性等，用量化数据或实际案例说明。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三、</w:t>
      </w:r>
      <w:r>
        <w:rPr>
          <w:rFonts w:ascii="Times New Roman" w:hAnsi="Times New Roman" w:eastAsia="黑体" w:cs="Times New Roman"/>
          <w:sz w:val="32"/>
          <w:szCs w:val="40"/>
        </w:rPr>
        <w:t>创新性及推广性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（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000字以内）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1.先进性</w:t>
      </w:r>
      <w:r>
        <w:rPr>
          <w:rFonts w:hint="eastAsia" w:ascii="Times New Roman" w:hAnsi="Times New Roman" w:eastAsia="仿宋" w:cs="Times New Roman"/>
          <w:sz w:val="32"/>
          <w:szCs w:val="40"/>
        </w:rPr>
        <w:t>和</w:t>
      </w:r>
      <w:r>
        <w:rPr>
          <w:rFonts w:ascii="Times New Roman" w:hAnsi="Times New Roman" w:eastAsia="仿宋" w:cs="Times New Roman"/>
          <w:sz w:val="32"/>
          <w:szCs w:val="40"/>
        </w:rPr>
        <w:t>创新性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详细描述机器人产品的技术先进性，领先于行业水平的关键指标，技术难点及创新点。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40"/>
        </w:rPr>
        <w:t>2.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应用推广情况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40"/>
          <w:lang w:eastAsia="zh-CN"/>
        </w:rPr>
      </w:pPr>
      <w:r>
        <w:rPr>
          <w:rFonts w:ascii="Times New Roman" w:hAnsi="Times New Roman" w:eastAsia="仿宋" w:cs="Times New Roman"/>
          <w:sz w:val="32"/>
          <w:szCs w:val="40"/>
        </w:rPr>
        <w:t>详细描述场景中所应用的机器人产品的全部应用地点、数量、累计运行时间或作业面积等实际应用数据</w:t>
      </w:r>
      <w:r>
        <w:rPr>
          <w:rFonts w:hint="eastAsia" w:ascii="Times New Roman" w:hAnsi="Times New Roman" w:eastAsia="仿宋" w:cs="Times New Roman"/>
          <w:sz w:val="32"/>
          <w:szCs w:val="40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3.下一步提升和推广计划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请描述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场景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推广前景、提升计划、推广计划等。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bCs w:val="0"/>
          <w:color w:val="auto"/>
          <w:sz w:val="32"/>
          <w:szCs w:val="40"/>
        </w:rPr>
      </w:pPr>
      <w:r>
        <w:rPr>
          <w:rFonts w:hint="eastAsia" w:ascii="Times New Roman" w:hAnsi="Times New Roman" w:eastAsia="黑体" w:cs="Times New Roman"/>
          <w:b w:val="0"/>
          <w:sz w:val="32"/>
          <w:szCs w:val="40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40"/>
        </w:rPr>
        <w:t>新场景研发计划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（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  <w:lang w:val="en-US" w:eastAsia="zh-CN"/>
        </w:rPr>
        <w:t>500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40"/>
        </w:rPr>
        <w:t>字以内）</w:t>
      </w:r>
    </w:p>
    <w:p>
      <w:pPr>
        <w:pStyle w:val="2"/>
        <w:spacing w:after="0" w:line="600" w:lineRule="exact"/>
        <w:ind w:firstLine="640" w:firstLineChars="200"/>
      </w:pPr>
      <w:r>
        <w:rPr>
          <w:rFonts w:hint="eastAsia" w:eastAsia="仿宋_GB2312"/>
          <w:bCs/>
          <w:color w:val="000000"/>
          <w:sz w:val="32"/>
          <w:szCs w:val="32"/>
        </w:rPr>
        <w:t>除上述典型场景外，申报主体正在研发的其它农业机器人应用场景情况。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证明材料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机器人作业现场照片（不少于5张）。申报主体资质荣誉、知识产权等相关证明文件。</w:t>
      </w:r>
    </w:p>
    <w:sectPr>
      <w:pgSz w:w="11906" w:h="16838"/>
      <w:pgMar w:top="1440" w:right="1800" w:bottom="1440" w:left="1800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39683"/>
    <w:multiLevelType w:val="singleLevel"/>
    <w:tmpl w:val="28E3968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7552"/>
    <w:rsid w:val="000B6927"/>
    <w:rsid w:val="00104A30"/>
    <w:rsid w:val="001870C6"/>
    <w:rsid w:val="00215574"/>
    <w:rsid w:val="002D1A54"/>
    <w:rsid w:val="0034251C"/>
    <w:rsid w:val="003B4DC8"/>
    <w:rsid w:val="00463A5F"/>
    <w:rsid w:val="00534D40"/>
    <w:rsid w:val="00856820"/>
    <w:rsid w:val="00B42D0A"/>
    <w:rsid w:val="00C47ABC"/>
    <w:rsid w:val="00C767A8"/>
    <w:rsid w:val="00D80BD0"/>
    <w:rsid w:val="00E5280B"/>
    <w:rsid w:val="020C6BED"/>
    <w:rsid w:val="028C70BA"/>
    <w:rsid w:val="029445A9"/>
    <w:rsid w:val="02F86003"/>
    <w:rsid w:val="04A91E49"/>
    <w:rsid w:val="06406C1B"/>
    <w:rsid w:val="067B49BD"/>
    <w:rsid w:val="07604004"/>
    <w:rsid w:val="08C9287B"/>
    <w:rsid w:val="09E56383"/>
    <w:rsid w:val="0A831602"/>
    <w:rsid w:val="0B220325"/>
    <w:rsid w:val="0B7216D3"/>
    <w:rsid w:val="0BB83C1D"/>
    <w:rsid w:val="0BE70C6E"/>
    <w:rsid w:val="0C5F3A8C"/>
    <w:rsid w:val="0C727C34"/>
    <w:rsid w:val="0C961D81"/>
    <w:rsid w:val="0CBB7755"/>
    <w:rsid w:val="0CCC2376"/>
    <w:rsid w:val="0DF93099"/>
    <w:rsid w:val="0F1D15D1"/>
    <w:rsid w:val="0F8E68C1"/>
    <w:rsid w:val="10E67546"/>
    <w:rsid w:val="10E95EF2"/>
    <w:rsid w:val="11277FB0"/>
    <w:rsid w:val="13A96922"/>
    <w:rsid w:val="140C22F2"/>
    <w:rsid w:val="144D2D65"/>
    <w:rsid w:val="15083296"/>
    <w:rsid w:val="154455E6"/>
    <w:rsid w:val="16E834C7"/>
    <w:rsid w:val="16FE5202"/>
    <w:rsid w:val="17EE4F0B"/>
    <w:rsid w:val="1AD62B94"/>
    <w:rsid w:val="1BC275C5"/>
    <w:rsid w:val="1BCD1AC4"/>
    <w:rsid w:val="1BE05FCA"/>
    <w:rsid w:val="1C301346"/>
    <w:rsid w:val="1D59303F"/>
    <w:rsid w:val="20253260"/>
    <w:rsid w:val="205E25C9"/>
    <w:rsid w:val="20D61B3B"/>
    <w:rsid w:val="21561F3F"/>
    <w:rsid w:val="21694814"/>
    <w:rsid w:val="21997552"/>
    <w:rsid w:val="24C906F2"/>
    <w:rsid w:val="25297CB8"/>
    <w:rsid w:val="25FA13E6"/>
    <w:rsid w:val="263E4C3B"/>
    <w:rsid w:val="26A73744"/>
    <w:rsid w:val="26D11BD7"/>
    <w:rsid w:val="287C6311"/>
    <w:rsid w:val="288E3682"/>
    <w:rsid w:val="29386B54"/>
    <w:rsid w:val="29A93416"/>
    <w:rsid w:val="2A414752"/>
    <w:rsid w:val="2A970E8F"/>
    <w:rsid w:val="2A9B0D2A"/>
    <w:rsid w:val="2CFA445D"/>
    <w:rsid w:val="2E52761E"/>
    <w:rsid w:val="2F0E2CDB"/>
    <w:rsid w:val="2FBA7508"/>
    <w:rsid w:val="2FC632D8"/>
    <w:rsid w:val="302573D6"/>
    <w:rsid w:val="302648C4"/>
    <w:rsid w:val="31306E4F"/>
    <w:rsid w:val="325F3BB1"/>
    <w:rsid w:val="32985010"/>
    <w:rsid w:val="35304CD4"/>
    <w:rsid w:val="37930C3B"/>
    <w:rsid w:val="38240214"/>
    <w:rsid w:val="38BF2F49"/>
    <w:rsid w:val="38F614F4"/>
    <w:rsid w:val="3C3A0B5B"/>
    <w:rsid w:val="3C6E125A"/>
    <w:rsid w:val="3E602100"/>
    <w:rsid w:val="3F8B2871"/>
    <w:rsid w:val="407D76F5"/>
    <w:rsid w:val="40A545F8"/>
    <w:rsid w:val="41F25CC2"/>
    <w:rsid w:val="42176DFB"/>
    <w:rsid w:val="42351619"/>
    <w:rsid w:val="43400D07"/>
    <w:rsid w:val="43F15745"/>
    <w:rsid w:val="44966CE6"/>
    <w:rsid w:val="44FE741C"/>
    <w:rsid w:val="466D092C"/>
    <w:rsid w:val="46D144AD"/>
    <w:rsid w:val="47695B70"/>
    <w:rsid w:val="47832CD0"/>
    <w:rsid w:val="47B34B2D"/>
    <w:rsid w:val="487B7D55"/>
    <w:rsid w:val="49B0562C"/>
    <w:rsid w:val="4AE301E8"/>
    <w:rsid w:val="4B943D85"/>
    <w:rsid w:val="4BFF2AE3"/>
    <w:rsid w:val="4C237A81"/>
    <w:rsid w:val="4D4322D1"/>
    <w:rsid w:val="4D55569C"/>
    <w:rsid w:val="4E601DA0"/>
    <w:rsid w:val="4EB72C11"/>
    <w:rsid w:val="4F170F52"/>
    <w:rsid w:val="4F18213E"/>
    <w:rsid w:val="4F2360DE"/>
    <w:rsid w:val="50CC3A9C"/>
    <w:rsid w:val="50CD0B79"/>
    <w:rsid w:val="50DA2DB1"/>
    <w:rsid w:val="50E449C6"/>
    <w:rsid w:val="51381D4E"/>
    <w:rsid w:val="52063D43"/>
    <w:rsid w:val="52C213E4"/>
    <w:rsid w:val="53254BCF"/>
    <w:rsid w:val="54155B02"/>
    <w:rsid w:val="54D74747"/>
    <w:rsid w:val="55AD491E"/>
    <w:rsid w:val="55F44458"/>
    <w:rsid w:val="56CE339D"/>
    <w:rsid w:val="57AE5369"/>
    <w:rsid w:val="58AB40E0"/>
    <w:rsid w:val="591F63CA"/>
    <w:rsid w:val="59AF4E11"/>
    <w:rsid w:val="59EB4913"/>
    <w:rsid w:val="59EF4FEE"/>
    <w:rsid w:val="5A26747E"/>
    <w:rsid w:val="5A282FC5"/>
    <w:rsid w:val="5A461224"/>
    <w:rsid w:val="5AB7087E"/>
    <w:rsid w:val="5AE209DA"/>
    <w:rsid w:val="5B3C32AE"/>
    <w:rsid w:val="5C2824B1"/>
    <w:rsid w:val="5C733A76"/>
    <w:rsid w:val="5DAE1CF5"/>
    <w:rsid w:val="5DE97722"/>
    <w:rsid w:val="5FEC2A99"/>
    <w:rsid w:val="60202424"/>
    <w:rsid w:val="60AC7CEC"/>
    <w:rsid w:val="60E0792C"/>
    <w:rsid w:val="61493A58"/>
    <w:rsid w:val="61AA0AE4"/>
    <w:rsid w:val="625E7005"/>
    <w:rsid w:val="62622FE9"/>
    <w:rsid w:val="63253BB8"/>
    <w:rsid w:val="64CB53FE"/>
    <w:rsid w:val="6586387D"/>
    <w:rsid w:val="65923C36"/>
    <w:rsid w:val="66676A1C"/>
    <w:rsid w:val="669D4D71"/>
    <w:rsid w:val="66EC0219"/>
    <w:rsid w:val="67514A7C"/>
    <w:rsid w:val="67D20531"/>
    <w:rsid w:val="694704E9"/>
    <w:rsid w:val="69C61302"/>
    <w:rsid w:val="6A842A4E"/>
    <w:rsid w:val="6AFD2671"/>
    <w:rsid w:val="6B025B75"/>
    <w:rsid w:val="6B113937"/>
    <w:rsid w:val="6B12120D"/>
    <w:rsid w:val="6B5415A7"/>
    <w:rsid w:val="6BFB1C5F"/>
    <w:rsid w:val="6C7341B4"/>
    <w:rsid w:val="6D65638A"/>
    <w:rsid w:val="6EBF30CF"/>
    <w:rsid w:val="6FDF32FE"/>
    <w:rsid w:val="6FF46638"/>
    <w:rsid w:val="70427A3C"/>
    <w:rsid w:val="70472D13"/>
    <w:rsid w:val="704918EA"/>
    <w:rsid w:val="70871409"/>
    <w:rsid w:val="70A43AAD"/>
    <w:rsid w:val="71036522"/>
    <w:rsid w:val="710A408D"/>
    <w:rsid w:val="716E33D5"/>
    <w:rsid w:val="72507513"/>
    <w:rsid w:val="7291682E"/>
    <w:rsid w:val="72F846BF"/>
    <w:rsid w:val="730675AF"/>
    <w:rsid w:val="73F03D9C"/>
    <w:rsid w:val="74465103"/>
    <w:rsid w:val="75597875"/>
    <w:rsid w:val="75977642"/>
    <w:rsid w:val="75E82AF6"/>
    <w:rsid w:val="767F009A"/>
    <w:rsid w:val="79392418"/>
    <w:rsid w:val="795144F1"/>
    <w:rsid w:val="799F77B8"/>
    <w:rsid w:val="79EF4C59"/>
    <w:rsid w:val="7A3B6C6B"/>
    <w:rsid w:val="7A70018E"/>
    <w:rsid w:val="7ACC25DB"/>
    <w:rsid w:val="7B70566D"/>
    <w:rsid w:val="7CC321BF"/>
    <w:rsid w:val="7D2A3287"/>
    <w:rsid w:val="7D3F637C"/>
    <w:rsid w:val="7D8F2699"/>
    <w:rsid w:val="7E365D0A"/>
    <w:rsid w:val="7F34410E"/>
    <w:rsid w:val="A376D02B"/>
    <w:rsid w:val="B76F9F4F"/>
    <w:rsid w:val="CFFD48CB"/>
    <w:rsid w:val="FEEB7F89"/>
    <w:rsid w:val="FE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2"/>
    <w:qFormat/>
    <w:uiPriority w:val="0"/>
    <w:rPr>
      <w:kern w:val="2"/>
      <w:sz w:val="21"/>
    </w:rPr>
  </w:style>
  <w:style w:type="character" w:customStyle="1" w:styleId="13">
    <w:name w:val="标题 Char"/>
    <w:basedOn w:val="11"/>
    <w:link w:val="8"/>
    <w:qFormat/>
    <w:uiPriority w:val="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4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680</Words>
  <Characters>3882</Characters>
  <Lines>32</Lines>
  <Paragraphs>9</Paragraphs>
  <TotalTime>3</TotalTime>
  <ScaleCrop>false</ScaleCrop>
  <LinksUpToDate>false</LinksUpToDate>
  <CharactersWithSpaces>4553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2026-01-30T18:09:00Z</dcterms:created>
  <dc:creator>rongshuang</dc:creator>
  <cp:lastModifiedBy>kylin</cp:lastModifiedBy>
  <cp:lastPrinted>2026-06-16T02:31:00Z</cp:lastPrinted>
  <dcterms:modified xsi:type="dcterms:W3CDTF">2026-06-15T15:35:29Z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B2101F7FD8524F85950102B253D9EB96_11</vt:lpwstr>
  </property>
</Properties>
</file>