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F88A">
      <w:pPr>
        <w:pageBreakBefore w:val="0"/>
        <w:kinsoku/>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pacing w:val="0"/>
          <w:kern w:val="0"/>
        </w:rPr>
      </w:pPr>
    </w:p>
    <w:p w14:paraId="2217E966">
      <w:pPr>
        <w:pageBreakBefore w:val="0"/>
        <w:kinsoku/>
        <w:overflowPunct/>
        <w:topLinePunct w:val="0"/>
        <w:autoSpaceDE/>
        <w:autoSpaceDN/>
        <w:bidi w:val="0"/>
        <w:adjustRightInd/>
        <w:spacing w:line="560" w:lineRule="exact"/>
        <w:jc w:val="center"/>
        <w:textAlignment w:val="auto"/>
        <w:rPr>
          <w:rFonts w:hint="default" w:ascii="Times New Roman" w:hAnsi="Times New Roman" w:cs="Times New Roman"/>
          <w:spacing w:val="0"/>
          <w:kern w:val="0"/>
        </w:rPr>
      </w:pPr>
    </w:p>
    <w:p w14:paraId="41FC676B">
      <w:pPr>
        <w:pageBreakBefore w:val="0"/>
        <w:kinsoku/>
        <w:overflowPunct/>
        <w:topLinePunct w:val="0"/>
        <w:autoSpaceDE/>
        <w:autoSpaceDN/>
        <w:bidi w:val="0"/>
        <w:adjustRightInd/>
        <w:spacing w:line="560" w:lineRule="exact"/>
        <w:jc w:val="center"/>
        <w:textAlignment w:val="auto"/>
        <w:rPr>
          <w:rFonts w:hint="default" w:ascii="Times New Roman" w:hAnsi="Times New Roman" w:cs="Times New Roman"/>
          <w:spacing w:val="0"/>
          <w:kern w:val="0"/>
        </w:rPr>
      </w:pPr>
    </w:p>
    <w:p w14:paraId="5326600C">
      <w:pPr>
        <w:pageBreakBefore w:val="0"/>
        <w:kinsoku/>
        <w:overflowPunct/>
        <w:topLinePunct w:val="0"/>
        <w:autoSpaceDE/>
        <w:autoSpaceDN/>
        <w:bidi w:val="0"/>
        <w:adjustRightInd/>
        <w:spacing w:line="560" w:lineRule="exact"/>
        <w:jc w:val="center"/>
        <w:textAlignment w:val="auto"/>
        <w:rPr>
          <w:rFonts w:hint="default" w:ascii="Times New Roman" w:hAnsi="Times New Roman" w:cs="Times New Roman"/>
          <w:spacing w:val="0"/>
          <w:kern w:val="0"/>
        </w:rPr>
      </w:pPr>
    </w:p>
    <w:p w14:paraId="0FD6FC48">
      <w:pPr>
        <w:pageBreakBefore w:val="0"/>
        <w:kinsoku/>
        <w:overflowPunct/>
        <w:topLinePunct w:val="0"/>
        <w:autoSpaceDE/>
        <w:autoSpaceDN/>
        <w:bidi w:val="0"/>
        <w:adjustRightInd/>
        <w:spacing w:line="560" w:lineRule="exact"/>
        <w:jc w:val="center"/>
        <w:textAlignment w:val="auto"/>
        <w:rPr>
          <w:rFonts w:hint="default" w:ascii="Times New Roman" w:hAnsi="Times New Roman" w:cs="Times New Roman"/>
          <w:spacing w:val="0"/>
          <w:kern w:val="0"/>
        </w:rPr>
      </w:pPr>
    </w:p>
    <w:p w14:paraId="41864BA4">
      <w:pPr>
        <w:pageBreakBefore w:val="0"/>
        <w:kinsoku/>
        <w:overflowPunct/>
        <w:topLinePunct w:val="0"/>
        <w:autoSpaceDE/>
        <w:autoSpaceDN/>
        <w:bidi w:val="0"/>
        <w:adjustRightInd/>
        <w:spacing w:line="560" w:lineRule="exact"/>
        <w:jc w:val="center"/>
        <w:textAlignment w:val="auto"/>
        <w:rPr>
          <w:rFonts w:hint="default" w:ascii="Times New Roman" w:hAnsi="Times New Roman" w:cs="Times New Roman"/>
          <w:spacing w:val="0"/>
          <w:kern w:val="0"/>
        </w:rPr>
      </w:pPr>
    </w:p>
    <w:p w14:paraId="76E14343">
      <w:pPr>
        <w:pStyle w:val="3"/>
        <w:pageBreakBefore w:val="0"/>
        <w:kinsoku/>
        <w:overflowPunct/>
        <w:topLinePunct w:val="0"/>
        <w:autoSpaceDE/>
        <w:autoSpaceDN/>
        <w:bidi w:val="0"/>
        <w:adjustRightInd/>
        <w:spacing w:before="0" w:after="0" w:line="560" w:lineRule="exact"/>
        <w:jc w:val="center"/>
        <w:textAlignment w:val="auto"/>
        <w:rPr>
          <w:rFonts w:hint="default" w:ascii="Times New Roman" w:hAnsi="Times New Roman" w:cs="Times New Roman"/>
          <w:spacing w:val="0"/>
          <w:kern w:val="0"/>
        </w:rPr>
      </w:pPr>
    </w:p>
    <w:p w14:paraId="4E57FB66">
      <w:pPr>
        <w:jc w:val="center"/>
        <w:rPr>
          <w:rFonts w:hint="default" w:ascii="Times New Roman" w:hAnsi="Times New Roman" w:cs="Times New Roman"/>
        </w:rPr>
      </w:pPr>
    </w:p>
    <w:p w14:paraId="6948218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pacing w:val="0"/>
          <w:w w:val="100"/>
          <w:kern w:val="0"/>
          <w:highlight w:val="none"/>
        </w:rPr>
      </w:pPr>
    </w:p>
    <w:p w14:paraId="2B98B05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pacing w:val="0"/>
          <w:w w:val="100"/>
          <w:kern w:val="0"/>
          <w:sz w:val="32"/>
          <w:szCs w:val="32"/>
          <w:highlight w:val="none"/>
        </w:rPr>
      </w:pPr>
    </w:p>
    <w:p w14:paraId="7C27CD0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spacing w:val="0"/>
          <w:w w:val="100"/>
          <w:kern w:val="0"/>
          <w:sz w:val="32"/>
          <w:szCs w:val="32"/>
          <w:highlight w:val="none"/>
        </w:rPr>
        <w:t>昌州</w:t>
      </w:r>
      <w:r>
        <w:rPr>
          <w:rFonts w:hint="default" w:ascii="Times New Roman" w:hAnsi="Times New Roman" w:eastAsia="仿宋_GB2312" w:cs="Times New Roman"/>
          <w:spacing w:val="0"/>
          <w:w w:val="100"/>
          <w:kern w:val="0"/>
          <w:sz w:val="32"/>
          <w:szCs w:val="32"/>
          <w:highlight w:val="none"/>
          <w:lang w:val="en-US" w:eastAsia="zh-CN"/>
        </w:rPr>
        <w:t>发改</w:t>
      </w:r>
      <w:r>
        <w:rPr>
          <w:rFonts w:hint="default" w:ascii="Times New Roman" w:hAnsi="Times New Roman" w:eastAsia="仿宋_GB2312" w:cs="Times New Roman"/>
          <w:spacing w:val="0"/>
          <w:w w:val="100"/>
          <w:kern w:val="0"/>
          <w:sz w:val="32"/>
          <w:szCs w:val="32"/>
          <w:highlight w:val="none"/>
        </w:rPr>
        <w:t>项目〔</w:t>
      </w:r>
      <w:r>
        <w:rPr>
          <w:rFonts w:hint="default" w:ascii="Times New Roman" w:hAnsi="Times New Roman" w:eastAsia="仿宋_GB2312" w:cs="Times New Roman"/>
          <w:spacing w:val="0"/>
          <w:w w:val="100"/>
          <w:kern w:val="0"/>
          <w:sz w:val="32"/>
          <w:szCs w:val="32"/>
          <w:highlight w:val="none"/>
          <w:lang w:val="en-US" w:eastAsia="zh-CN"/>
        </w:rPr>
        <w:t>2025</w:t>
      </w:r>
      <w:r>
        <w:rPr>
          <w:rFonts w:hint="default" w:ascii="Times New Roman" w:hAnsi="Times New Roman" w:eastAsia="仿宋_GB2312" w:cs="Times New Roman"/>
          <w:spacing w:val="0"/>
          <w:w w:val="100"/>
          <w:kern w:val="0"/>
          <w:sz w:val="32"/>
          <w:szCs w:val="32"/>
          <w:highlight w:val="none"/>
        </w:rPr>
        <w:t>〕</w:t>
      </w:r>
      <w:r>
        <w:rPr>
          <w:rFonts w:hint="eastAsia" w:ascii="Times New Roman" w:hAnsi="Times New Roman" w:eastAsia="仿宋_GB2312" w:cs="Times New Roman"/>
          <w:spacing w:val="0"/>
          <w:w w:val="100"/>
          <w:kern w:val="0"/>
          <w:sz w:val="32"/>
          <w:szCs w:val="32"/>
          <w:highlight w:val="none"/>
          <w:lang w:val="en-US" w:eastAsia="zh-CN"/>
        </w:rPr>
        <w:t>100</w:t>
      </w:r>
      <w:r>
        <w:rPr>
          <w:rFonts w:hint="default" w:ascii="Times New Roman" w:hAnsi="Times New Roman" w:eastAsia="仿宋_GB2312" w:cs="Times New Roman"/>
          <w:spacing w:val="0"/>
          <w:w w:val="100"/>
          <w:kern w:val="0"/>
          <w:sz w:val="32"/>
          <w:szCs w:val="32"/>
          <w:highlight w:val="none"/>
        </w:rPr>
        <w:t>号</w:t>
      </w:r>
    </w:p>
    <w:p w14:paraId="47AFAA9D">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val="0"/>
          <w:color w:val="auto"/>
          <w:spacing w:val="0"/>
          <w:w w:val="100"/>
          <w:kern w:val="0"/>
          <w:sz w:val="44"/>
          <w:szCs w:val="44"/>
        </w:rPr>
      </w:pPr>
    </w:p>
    <w:p w14:paraId="4B9F1BDD">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i w:val="0"/>
          <w:iCs w:val="0"/>
          <w:color w:val="000000"/>
          <w:kern w:val="0"/>
          <w:sz w:val="44"/>
          <w:szCs w:val="44"/>
          <w:u w:val="none"/>
          <w:lang w:val="en-US" w:eastAsia="zh-CN" w:bidi="ar"/>
        </w:rPr>
      </w:pPr>
      <w:r>
        <w:rPr>
          <w:rFonts w:hint="default" w:ascii="Times New Roman" w:hAnsi="Times New Roman" w:eastAsia="方正小标宋_GBK" w:cs="Times New Roman"/>
          <w:i w:val="0"/>
          <w:iCs w:val="0"/>
          <w:color w:val="000000"/>
          <w:kern w:val="0"/>
          <w:sz w:val="44"/>
          <w:szCs w:val="44"/>
          <w:u w:val="none"/>
          <w:lang w:val="en-US" w:eastAsia="zh-CN" w:bidi="ar"/>
        </w:rPr>
        <w:t>昌吉州发改委关于</w:t>
      </w:r>
      <w:r>
        <w:rPr>
          <w:rFonts w:hint="eastAsia" w:ascii="Times New Roman" w:hAnsi="Times New Roman" w:eastAsia="方正小标宋_GBK" w:cs="Times New Roman"/>
          <w:i w:val="0"/>
          <w:iCs w:val="0"/>
          <w:color w:val="000000"/>
          <w:kern w:val="0"/>
          <w:sz w:val="44"/>
          <w:szCs w:val="44"/>
          <w:u w:val="none"/>
          <w:lang w:val="en-US" w:eastAsia="zh-CN" w:bidi="ar"/>
        </w:rPr>
        <w:t>天山世界自然遗产地博格达片区保护展示项目</w:t>
      </w:r>
      <w:r>
        <w:rPr>
          <w:rFonts w:hint="default" w:ascii="Times New Roman" w:hAnsi="Times New Roman" w:eastAsia="方正小标宋_GBK" w:cs="Times New Roman"/>
          <w:i w:val="0"/>
          <w:iCs w:val="0"/>
          <w:color w:val="000000"/>
          <w:kern w:val="0"/>
          <w:sz w:val="44"/>
          <w:szCs w:val="44"/>
          <w:u w:val="none"/>
          <w:lang w:val="en-US" w:eastAsia="zh-CN" w:bidi="ar"/>
        </w:rPr>
        <w:t>初步设计的批复</w:t>
      </w:r>
    </w:p>
    <w:p w14:paraId="20A9C48C">
      <w:pPr>
        <w:pStyle w:val="5"/>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pacing w:val="0"/>
          <w:w w:val="100"/>
          <w:kern w:val="0"/>
          <w:sz w:val="44"/>
          <w:szCs w:val="44"/>
        </w:rPr>
      </w:pPr>
    </w:p>
    <w:p w14:paraId="2B175493">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outlineLvl w:val="9"/>
        <w:rPr>
          <w:rFonts w:hint="default" w:ascii="Times New Roman" w:hAnsi="Times New Roman" w:eastAsia="方正仿宋_GBK" w:cs="Times New Roman"/>
          <w:spacing w:val="0"/>
          <w:w w:val="100"/>
          <w:kern w:val="0"/>
          <w:sz w:val="32"/>
          <w:szCs w:val="32"/>
        </w:rPr>
      </w:pPr>
      <w:r>
        <w:rPr>
          <w:rFonts w:hint="eastAsia" w:ascii="Times New Roman" w:hAnsi="Times New Roman" w:eastAsia="方正仿宋_GBK" w:cs="Times New Roman"/>
          <w:color w:val="auto"/>
          <w:spacing w:val="0"/>
          <w:w w:val="100"/>
          <w:kern w:val="0"/>
          <w:sz w:val="32"/>
          <w:szCs w:val="32"/>
          <w:highlight w:val="none"/>
          <w:lang w:val="en-US" w:eastAsia="zh-CN" w:bidi="ar-SA"/>
        </w:rPr>
        <w:t>阜康市</w:t>
      </w:r>
      <w:r>
        <w:rPr>
          <w:rFonts w:hint="default" w:ascii="Times New Roman" w:hAnsi="Times New Roman" w:eastAsia="方正仿宋_GBK" w:cs="Times New Roman"/>
          <w:color w:val="auto"/>
          <w:spacing w:val="0"/>
          <w:w w:val="100"/>
          <w:kern w:val="0"/>
          <w:sz w:val="32"/>
          <w:szCs w:val="32"/>
          <w:highlight w:val="none"/>
          <w:lang w:val="en-US" w:eastAsia="zh-CN" w:bidi="ar-SA"/>
        </w:rPr>
        <w:t>发展和改革委员会</w:t>
      </w:r>
      <w:r>
        <w:rPr>
          <w:rFonts w:hint="default" w:ascii="Times New Roman" w:hAnsi="Times New Roman" w:eastAsia="方正仿宋_GBK" w:cs="Times New Roman"/>
          <w:spacing w:val="0"/>
          <w:w w:val="100"/>
          <w:kern w:val="0"/>
          <w:sz w:val="32"/>
          <w:szCs w:val="32"/>
        </w:rPr>
        <w:t>：</w:t>
      </w:r>
    </w:p>
    <w:p w14:paraId="68D225E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pacing w:val="0"/>
          <w:kern w:val="0"/>
          <w:sz w:val="32"/>
          <w:szCs w:val="32"/>
        </w:rPr>
      </w:pPr>
      <w:r>
        <w:rPr>
          <w:rFonts w:hint="default" w:ascii="Times New Roman" w:hAnsi="Times New Roman" w:eastAsia="方正仿宋_GBK" w:cs="Times New Roman"/>
          <w:color w:val="auto"/>
          <w:spacing w:val="0"/>
          <w:w w:val="100"/>
          <w:kern w:val="0"/>
          <w:sz w:val="32"/>
          <w:szCs w:val="32"/>
          <w:highlight w:val="none"/>
        </w:rPr>
        <w:t>你</w:t>
      </w:r>
      <w:r>
        <w:rPr>
          <w:rFonts w:hint="default" w:ascii="Times New Roman" w:hAnsi="Times New Roman" w:eastAsia="方正仿宋_GBK" w:cs="Times New Roman"/>
          <w:color w:val="auto"/>
          <w:spacing w:val="0"/>
          <w:w w:val="100"/>
          <w:kern w:val="0"/>
          <w:sz w:val="32"/>
          <w:szCs w:val="32"/>
          <w:highlight w:val="none"/>
          <w:lang w:val="en-US" w:eastAsia="zh-CN"/>
        </w:rPr>
        <w:t>委</w:t>
      </w:r>
      <w:r>
        <w:rPr>
          <w:rFonts w:hint="default" w:ascii="Times New Roman" w:hAnsi="Times New Roman" w:eastAsia="方正仿宋_GBK" w:cs="Times New Roman"/>
          <w:color w:val="auto"/>
          <w:spacing w:val="0"/>
          <w:w w:val="100"/>
          <w:kern w:val="0"/>
          <w:sz w:val="32"/>
          <w:szCs w:val="32"/>
          <w:highlight w:val="none"/>
          <w:lang w:val="en-US" w:eastAsia="zh-CN" w:bidi="ar-SA"/>
        </w:rPr>
        <w:t>《关于</w:t>
      </w:r>
      <w:r>
        <w:rPr>
          <w:rFonts w:hint="eastAsia" w:ascii="Times New Roman" w:hAnsi="Times New Roman" w:eastAsia="方正仿宋_GBK" w:cs="Times New Roman"/>
          <w:color w:val="auto"/>
          <w:spacing w:val="0"/>
          <w:w w:val="100"/>
          <w:kern w:val="0"/>
          <w:sz w:val="32"/>
          <w:szCs w:val="32"/>
          <w:highlight w:val="none"/>
          <w:lang w:val="en-US" w:eastAsia="zh-CN" w:bidi="ar-SA"/>
        </w:rPr>
        <w:t>上报&lt;</w:t>
      </w:r>
      <w:r>
        <w:rPr>
          <w:rFonts w:hint="eastAsia" w:ascii="Times New Roman" w:hAnsi="Times New Roman" w:eastAsia="方正仿宋_GBK" w:cs="Times New Roman"/>
          <w:color w:val="auto"/>
          <w:spacing w:val="0"/>
          <w:w w:val="100"/>
          <w:kern w:val="0"/>
          <w:sz w:val="32"/>
          <w:szCs w:val="32"/>
          <w:highlight w:val="none"/>
          <w:lang w:val="en-US" w:eastAsia="zh-CN"/>
        </w:rPr>
        <w:t>天山世界自然遗产地博格达片区保护展示项目</w:t>
      </w:r>
      <w:r>
        <w:rPr>
          <w:rFonts w:hint="default" w:ascii="Times New Roman" w:hAnsi="Times New Roman" w:eastAsia="方正仿宋_GBK" w:cs="Times New Roman"/>
          <w:color w:val="auto"/>
          <w:spacing w:val="0"/>
          <w:w w:val="100"/>
          <w:kern w:val="0"/>
          <w:sz w:val="32"/>
          <w:szCs w:val="32"/>
          <w:highlight w:val="none"/>
          <w:lang w:val="en-US" w:eastAsia="zh-CN" w:bidi="ar-SA"/>
        </w:rPr>
        <w:t>初步设计</w:t>
      </w:r>
      <w:r>
        <w:rPr>
          <w:rFonts w:hint="eastAsia" w:ascii="Times New Roman" w:hAnsi="Times New Roman" w:eastAsia="方正仿宋_GBK" w:cs="Times New Roman"/>
          <w:color w:val="auto"/>
          <w:spacing w:val="0"/>
          <w:w w:val="100"/>
          <w:kern w:val="0"/>
          <w:sz w:val="32"/>
          <w:szCs w:val="32"/>
          <w:highlight w:val="none"/>
          <w:lang w:val="en-US" w:eastAsia="zh-CN" w:bidi="ar-SA"/>
        </w:rPr>
        <w:t>&gt;</w:t>
      </w:r>
      <w:r>
        <w:rPr>
          <w:rFonts w:hint="default" w:ascii="Times New Roman" w:hAnsi="Times New Roman" w:eastAsia="方正仿宋_GBK" w:cs="Times New Roman"/>
          <w:color w:val="auto"/>
          <w:spacing w:val="0"/>
          <w:w w:val="100"/>
          <w:kern w:val="0"/>
          <w:sz w:val="32"/>
          <w:szCs w:val="32"/>
          <w:highlight w:val="none"/>
          <w:lang w:val="en-US" w:eastAsia="zh-CN" w:bidi="ar-SA"/>
        </w:rPr>
        <w:t>的请示》（</w:t>
      </w:r>
      <w:r>
        <w:rPr>
          <w:rFonts w:hint="eastAsia" w:ascii="Times New Roman" w:hAnsi="Times New Roman" w:eastAsia="方正仿宋_GBK" w:cs="Times New Roman"/>
          <w:color w:val="auto"/>
          <w:spacing w:val="0"/>
          <w:w w:val="100"/>
          <w:kern w:val="0"/>
          <w:sz w:val="32"/>
          <w:szCs w:val="32"/>
          <w:highlight w:val="none"/>
          <w:lang w:val="en-US" w:eastAsia="zh-CN" w:bidi="ar-SA"/>
        </w:rPr>
        <w:t>阜</w:t>
      </w:r>
      <w:r>
        <w:rPr>
          <w:rFonts w:hint="default" w:ascii="Times New Roman" w:hAnsi="Times New Roman" w:eastAsia="方正仿宋_GBK" w:cs="Times New Roman"/>
          <w:color w:val="auto"/>
          <w:spacing w:val="0"/>
          <w:w w:val="100"/>
          <w:kern w:val="0"/>
          <w:sz w:val="32"/>
          <w:szCs w:val="32"/>
          <w:highlight w:val="none"/>
          <w:lang w:val="en-US" w:eastAsia="zh-CN" w:bidi="ar-SA"/>
        </w:rPr>
        <w:t>发改</w:t>
      </w:r>
      <w:r>
        <w:rPr>
          <w:rFonts w:hint="eastAsia" w:ascii="Times New Roman" w:hAnsi="Times New Roman" w:eastAsia="方正仿宋_GBK" w:cs="Times New Roman"/>
          <w:color w:val="auto"/>
          <w:spacing w:val="0"/>
          <w:w w:val="100"/>
          <w:kern w:val="0"/>
          <w:sz w:val="32"/>
          <w:szCs w:val="32"/>
          <w:highlight w:val="none"/>
          <w:lang w:val="en-US" w:eastAsia="zh-CN" w:bidi="ar-SA"/>
        </w:rPr>
        <w:t>投资</w:t>
      </w:r>
      <w:r>
        <w:rPr>
          <w:rFonts w:hint="default" w:ascii="Times New Roman" w:hAnsi="Times New Roman" w:eastAsia="方正仿宋_GBK" w:cs="Times New Roman"/>
          <w:color w:val="auto"/>
          <w:spacing w:val="0"/>
          <w:w w:val="100"/>
          <w:kern w:val="0"/>
          <w:sz w:val="32"/>
          <w:szCs w:val="32"/>
          <w:highlight w:val="none"/>
          <w:lang w:val="en-US" w:eastAsia="zh-CN" w:bidi="ar-SA"/>
        </w:rPr>
        <w:t>〔2025〕</w:t>
      </w:r>
      <w:r>
        <w:rPr>
          <w:rFonts w:hint="eastAsia" w:ascii="Times New Roman" w:hAnsi="Times New Roman" w:eastAsia="方正仿宋_GBK" w:cs="Times New Roman"/>
          <w:color w:val="auto"/>
          <w:spacing w:val="0"/>
          <w:w w:val="100"/>
          <w:kern w:val="0"/>
          <w:sz w:val="32"/>
          <w:szCs w:val="32"/>
          <w:highlight w:val="none"/>
          <w:lang w:val="en-US" w:eastAsia="zh-CN" w:bidi="ar-SA"/>
        </w:rPr>
        <w:t>89</w:t>
      </w:r>
      <w:r>
        <w:rPr>
          <w:rFonts w:hint="default" w:ascii="Times New Roman" w:hAnsi="Times New Roman" w:eastAsia="方正仿宋_GBK" w:cs="Times New Roman"/>
          <w:color w:val="auto"/>
          <w:spacing w:val="0"/>
          <w:w w:val="100"/>
          <w:kern w:val="0"/>
          <w:sz w:val="32"/>
          <w:szCs w:val="32"/>
          <w:highlight w:val="none"/>
          <w:lang w:val="en-US" w:eastAsia="zh-CN" w:bidi="ar-SA"/>
        </w:rPr>
        <w:t>号）和</w:t>
      </w:r>
      <w:r>
        <w:rPr>
          <w:rFonts w:hint="default" w:ascii="Times New Roman" w:hAnsi="Times New Roman" w:eastAsia="方正仿宋_GBK" w:cs="Times New Roman"/>
          <w:color w:val="auto"/>
          <w:spacing w:val="0"/>
          <w:w w:val="100"/>
          <w:kern w:val="0"/>
          <w:sz w:val="32"/>
          <w:szCs w:val="32"/>
          <w:highlight w:val="none"/>
          <w:lang w:val="en-US" w:eastAsia="zh-CN"/>
        </w:rPr>
        <w:t>昌吉州优化营商环境服务中</w:t>
      </w:r>
      <w:r>
        <w:rPr>
          <w:rFonts w:hint="default" w:ascii="Times New Roman" w:hAnsi="Times New Roman" w:eastAsia="方正仿宋_GBK" w:cs="Times New Roman"/>
          <w:color w:val="auto"/>
          <w:spacing w:val="0"/>
          <w:w w:val="100"/>
          <w:kern w:val="0"/>
          <w:sz w:val="32"/>
          <w:szCs w:val="32"/>
          <w:highlight w:val="none"/>
          <w:lang w:val="en-US" w:eastAsia="zh-CN" w:bidi="ar-SA"/>
        </w:rPr>
        <w:t>心《关于&lt;</w:t>
      </w:r>
      <w:r>
        <w:rPr>
          <w:rFonts w:hint="eastAsia" w:ascii="Times New Roman" w:hAnsi="Times New Roman" w:eastAsia="方正仿宋_GBK" w:cs="Times New Roman"/>
          <w:color w:val="auto"/>
          <w:spacing w:val="0"/>
          <w:w w:val="100"/>
          <w:kern w:val="0"/>
          <w:sz w:val="32"/>
          <w:szCs w:val="32"/>
          <w:highlight w:val="none"/>
          <w:lang w:val="en-US" w:eastAsia="zh-CN"/>
        </w:rPr>
        <w:t>天山世界自然遗产地博格达片区保护展示项目</w:t>
      </w:r>
      <w:r>
        <w:rPr>
          <w:rFonts w:hint="default" w:ascii="Times New Roman" w:hAnsi="Times New Roman" w:eastAsia="方正仿宋_GBK" w:cs="Times New Roman"/>
          <w:color w:val="auto"/>
          <w:spacing w:val="0"/>
          <w:w w:val="100"/>
          <w:kern w:val="0"/>
          <w:sz w:val="32"/>
          <w:szCs w:val="32"/>
          <w:highlight w:val="none"/>
          <w:lang w:val="en-US" w:eastAsia="zh-CN" w:bidi="ar-SA"/>
        </w:rPr>
        <w:t>初步设计&gt;的评审意见》（昌州营</w:t>
      </w:r>
      <w:r>
        <w:rPr>
          <w:rFonts w:hint="default" w:ascii="Times New Roman" w:hAnsi="Times New Roman" w:eastAsia="方正仿宋_GBK" w:cs="Times New Roman"/>
          <w:bCs/>
          <w:color w:val="auto"/>
          <w:spacing w:val="0"/>
          <w:kern w:val="0"/>
          <w:sz w:val="32"/>
          <w:szCs w:val="32"/>
          <w:highlight w:val="none"/>
          <w:lang w:eastAsia="zh-CN"/>
        </w:rPr>
        <w:t>商</w:t>
      </w:r>
      <w:r>
        <w:rPr>
          <w:rFonts w:hint="default" w:ascii="Times New Roman" w:hAnsi="Times New Roman" w:eastAsia="方正仿宋_GBK" w:cs="Times New Roman"/>
          <w:bCs/>
          <w:color w:val="auto"/>
          <w:spacing w:val="0"/>
          <w:kern w:val="0"/>
          <w:sz w:val="32"/>
          <w:szCs w:val="32"/>
          <w:highlight w:val="none"/>
        </w:rPr>
        <w:t>评字</w:t>
      </w:r>
      <w:r>
        <w:rPr>
          <w:rFonts w:hint="default" w:ascii="Times New Roman" w:hAnsi="Times New Roman" w:eastAsia="方正仿宋_GBK" w:cs="Times New Roman"/>
          <w:color w:val="auto"/>
          <w:spacing w:val="0"/>
          <w:kern w:val="0"/>
          <w:sz w:val="32"/>
          <w:szCs w:val="32"/>
          <w:highlight w:val="none"/>
        </w:rPr>
        <w:t>〔202</w:t>
      </w:r>
      <w:r>
        <w:rPr>
          <w:rFonts w:hint="default" w:ascii="Times New Roman" w:hAnsi="Times New Roman" w:eastAsia="方正仿宋_GBK" w:cs="Times New Roman"/>
          <w:color w:val="auto"/>
          <w:spacing w:val="0"/>
          <w:kern w:val="0"/>
          <w:sz w:val="32"/>
          <w:szCs w:val="32"/>
          <w:highlight w:val="none"/>
          <w:lang w:val="en-US" w:eastAsia="zh-CN"/>
        </w:rPr>
        <w:t>5</w:t>
      </w:r>
      <w:r>
        <w:rPr>
          <w:rFonts w:hint="default" w:ascii="Times New Roman" w:hAnsi="Times New Roman" w:eastAsia="方正仿宋_GBK" w:cs="Times New Roman"/>
          <w:color w:val="auto"/>
          <w:spacing w:val="0"/>
          <w:kern w:val="0"/>
          <w:sz w:val="32"/>
          <w:szCs w:val="32"/>
          <w:highlight w:val="none"/>
        </w:rPr>
        <w:t>〕</w:t>
      </w:r>
      <w:r>
        <w:rPr>
          <w:rFonts w:hint="eastAsia" w:ascii="Times New Roman" w:hAnsi="Times New Roman" w:eastAsia="方正仿宋_GBK" w:cs="Times New Roman"/>
          <w:color w:val="auto"/>
          <w:spacing w:val="0"/>
          <w:kern w:val="0"/>
          <w:sz w:val="32"/>
          <w:szCs w:val="32"/>
          <w:highlight w:val="none"/>
          <w:lang w:val="en-US" w:eastAsia="zh-CN"/>
        </w:rPr>
        <w:t>51</w:t>
      </w:r>
      <w:r>
        <w:rPr>
          <w:rFonts w:hint="default" w:ascii="Times New Roman" w:hAnsi="Times New Roman" w:eastAsia="方正仿宋_GBK" w:cs="Times New Roman"/>
          <w:color w:val="auto"/>
          <w:spacing w:val="0"/>
          <w:kern w:val="0"/>
          <w:sz w:val="32"/>
          <w:szCs w:val="32"/>
          <w:highlight w:val="none"/>
        </w:rPr>
        <w:t>号</w:t>
      </w:r>
      <w:r>
        <w:rPr>
          <w:rFonts w:hint="default" w:ascii="Times New Roman" w:hAnsi="Times New Roman" w:eastAsia="方正仿宋_GBK" w:cs="Times New Roman"/>
          <w:color w:val="auto"/>
          <w:spacing w:val="0"/>
          <w:w w:val="100"/>
          <w:kern w:val="0"/>
          <w:sz w:val="32"/>
          <w:szCs w:val="32"/>
          <w:highlight w:val="none"/>
          <w:lang w:eastAsia="zh-CN"/>
        </w:rPr>
        <w:t>）均已</w:t>
      </w:r>
      <w:r>
        <w:rPr>
          <w:rFonts w:hint="default" w:ascii="Times New Roman" w:hAnsi="Times New Roman" w:eastAsia="方正仿宋_GBK" w:cs="Times New Roman"/>
          <w:color w:val="auto"/>
          <w:spacing w:val="0"/>
          <w:w w:val="100"/>
          <w:kern w:val="0"/>
          <w:sz w:val="32"/>
          <w:szCs w:val="32"/>
          <w:highlight w:val="none"/>
        </w:rPr>
        <w:t>收悉</w:t>
      </w:r>
      <w:r>
        <w:rPr>
          <w:rFonts w:hint="default" w:ascii="Times New Roman" w:hAnsi="Times New Roman" w:eastAsia="方正仿宋_GBK" w:cs="Times New Roman"/>
          <w:color w:val="auto"/>
          <w:spacing w:val="0"/>
          <w:w w:val="100"/>
          <w:kern w:val="0"/>
          <w:sz w:val="32"/>
          <w:szCs w:val="32"/>
        </w:rPr>
        <w:t>。经研究，现批复如下：</w:t>
      </w:r>
    </w:p>
    <w:p w14:paraId="1BC41F53">
      <w:pPr>
        <w:pStyle w:val="6"/>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项目名称</w:t>
      </w:r>
    </w:p>
    <w:p w14:paraId="16662175">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项目名称：</w:t>
      </w:r>
      <w:r>
        <w:rPr>
          <w:rFonts w:hint="eastAsia" w:ascii="Times New Roman" w:hAnsi="Times New Roman" w:eastAsia="方正仿宋_GBK" w:cs="Times New Roman"/>
          <w:color w:val="auto"/>
          <w:spacing w:val="0"/>
          <w:w w:val="100"/>
          <w:kern w:val="0"/>
          <w:sz w:val="32"/>
          <w:szCs w:val="32"/>
          <w:highlight w:val="none"/>
          <w:lang w:val="en-US" w:eastAsia="zh-CN"/>
        </w:rPr>
        <w:t>天山世界自然遗产地博格达片区保护展示项目</w:t>
      </w:r>
      <w:r>
        <w:rPr>
          <w:rFonts w:hint="default" w:ascii="Times New Roman" w:hAnsi="Times New Roman" w:eastAsia="方正仿宋_GBK" w:cs="Times New Roman"/>
          <w:color w:val="auto"/>
          <w:spacing w:val="0"/>
          <w:w w:val="100"/>
          <w:kern w:val="0"/>
          <w:sz w:val="32"/>
          <w:szCs w:val="32"/>
          <w:highlight w:val="none"/>
          <w:lang w:val="en-US" w:eastAsia="zh-CN"/>
        </w:rPr>
        <w:t>（项目代码：</w:t>
      </w:r>
      <w:r>
        <w:rPr>
          <w:rFonts w:hint="default" w:ascii="Times New Roman" w:hAnsi="Times New Roman" w:eastAsia="方正仿宋_GBK" w:cs="Times New Roman"/>
          <w:sz w:val="32"/>
          <w:szCs w:val="32"/>
        </w:rPr>
        <w:t>2410-652302-04-01-618056</w:t>
      </w:r>
      <w:r>
        <w:rPr>
          <w:rFonts w:hint="default" w:ascii="Times New Roman" w:hAnsi="Times New Roman" w:eastAsia="方正仿宋_GBK" w:cs="Times New Roman"/>
          <w:color w:val="auto"/>
          <w:spacing w:val="0"/>
          <w:w w:val="100"/>
          <w:kern w:val="0"/>
          <w:sz w:val="32"/>
          <w:szCs w:val="32"/>
          <w:highlight w:val="none"/>
          <w:lang w:val="en-US" w:eastAsia="zh-CN"/>
        </w:rPr>
        <w:t>）</w:t>
      </w:r>
    </w:p>
    <w:p w14:paraId="3CB685D4">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eastAsia" w:ascii="Times New Roman" w:hAnsi="Times New Roman" w:eastAsia="方正仿宋_GBK" w:cs="Times New Roman"/>
          <w:color w:val="auto"/>
          <w:spacing w:val="0"/>
          <w:w w:val="100"/>
          <w:kern w:val="0"/>
          <w:sz w:val="32"/>
          <w:szCs w:val="32"/>
          <w:highlight w:val="none"/>
          <w:lang w:val="en-US" w:eastAsia="zh-CN"/>
        </w:rPr>
        <w:t>概算</w:t>
      </w:r>
      <w:r>
        <w:rPr>
          <w:rFonts w:hint="default" w:ascii="Times New Roman" w:hAnsi="Times New Roman" w:eastAsia="方正仿宋_GBK" w:cs="Times New Roman"/>
          <w:color w:val="auto"/>
          <w:spacing w:val="0"/>
          <w:w w:val="100"/>
          <w:kern w:val="0"/>
          <w:sz w:val="32"/>
          <w:szCs w:val="32"/>
          <w:highlight w:val="none"/>
          <w:lang w:val="en-US" w:eastAsia="zh-CN"/>
        </w:rPr>
        <w:t>总投资：</w:t>
      </w:r>
      <w:r>
        <w:rPr>
          <w:rFonts w:hint="default" w:ascii="Times New Roman" w:hAnsi="Times New Roman" w:eastAsia="方正仿宋_GBK" w:cs="Times New Roman"/>
          <w:sz w:val="32"/>
          <w:szCs w:val="32"/>
          <w:lang w:val="en-US" w:eastAsia="zh-CN"/>
        </w:rPr>
        <w:t>6250</w:t>
      </w:r>
      <w:r>
        <w:rPr>
          <w:rFonts w:hint="eastAsia" w:ascii="Times New Roman" w:hAnsi="Times New Roman" w:eastAsia="方正仿宋_GBK" w:cs="Times New Roman"/>
          <w:sz w:val="32"/>
          <w:szCs w:val="32"/>
          <w:lang w:val="en-US" w:eastAsia="zh-CN"/>
        </w:rPr>
        <w:t>.014</w:t>
      </w:r>
      <w:r>
        <w:rPr>
          <w:rFonts w:hint="default" w:ascii="Times New Roman" w:hAnsi="Times New Roman" w:eastAsia="方正仿宋_GBK" w:cs="Times New Roman"/>
          <w:color w:val="auto"/>
          <w:spacing w:val="0"/>
          <w:w w:val="100"/>
          <w:kern w:val="0"/>
          <w:sz w:val="32"/>
          <w:szCs w:val="32"/>
          <w:highlight w:val="none"/>
          <w:lang w:val="en-US" w:eastAsia="zh-CN"/>
        </w:rPr>
        <w:t>万元</w:t>
      </w:r>
    </w:p>
    <w:p w14:paraId="5B3E3552">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建设单位（法人）：</w:t>
      </w:r>
      <w:r>
        <w:rPr>
          <w:rFonts w:hint="eastAsia" w:ascii="Times New Roman" w:hAnsi="Times New Roman" w:eastAsia="方正仿宋_GBK" w:cs="Times New Roman"/>
          <w:color w:val="auto"/>
          <w:spacing w:val="0"/>
          <w:w w:val="100"/>
          <w:kern w:val="0"/>
          <w:sz w:val="32"/>
          <w:szCs w:val="32"/>
          <w:highlight w:val="none"/>
          <w:lang w:val="en-US" w:eastAsia="zh-CN"/>
        </w:rPr>
        <w:t>新疆天池管理委员会</w:t>
      </w:r>
    </w:p>
    <w:p w14:paraId="51EE9B90">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596" w:firstLineChars="200"/>
        <w:jc w:val="left"/>
        <w:textAlignment w:val="auto"/>
        <w:rPr>
          <w:rFonts w:hint="default" w:ascii="Times New Roman" w:hAnsi="Times New Roman" w:eastAsia="方正仿宋_GBK" w:cs="Times New Roman"/>
          <w:color w:val="auto"/>
          <w:spacing w:val="-11"/>
          <w:w w:val="100"/>
          <w:kern w:val="0"/>
          <w:sz w:val="32"/>
          <w:szCs w:val="32"/>
          <w:highlight w:val="none"/>
          <w:lang w:val="en-US" w:eastAsia="zh-CN"/>
        </w:rPr>
      </w:pPr>
      <w:r>
        <w:rPr>
          <w:rFonts w:hint="default" w:ascii="Times New Roman" w:hAnsi="Times New Roman" w:eastAsia="方正仿宋_GBK" w:cs="Times New Roman"/>
          <w:color w:val="auto"/>
          <w:spacing w:val="-11"/>
          <w:w w:val="100"/>
          <w:kern w:val="0"/>
          <w:sz w:val="32"/>
          <w:szCs w:val="32"/>
          <w:highlight w:val="none"/>
          <w:lang w:val="en-US" w:eastAsia="zh-CN"/>
        </w:rPr>
        <w:t>项目日常监管责任单位：昌吉州</w:t>
      </w:r>
      <w:r>
        <w:rPr>
          <w:rFonts w:hint="eastAsia" w:ascii="Times New Roman" w:hAnsi="Times New Roman" w:eastAsia="方正仿宋_GBK" w:cs="Times New Roman"/>
          <w:color w:val="auto"/>
          <w:spacing w:val="-11"/>
          <w:w w:val="100"/>
          <w:kern w:val="0"/>
          <w:sz w:val="32"/>
          <w:szCs w:val="32"/>
          <w:highlight w:val="none"/>
          <w:lang w:val="en-US" w:eastAsia="zh-CN"/>
        </w:rPr>
        <w:t>文化体育广播电视和旅游局</w:t>
      </w:r>
    </w:p>
    <w:p w14:paraId="18F46D04">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项目建设期限：2025年-2026年</w:t>
      </w:r>
    </w:p>
    <w:p w14:paraId="0167A62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二、建设规模及内容</w:t>
      </w:r>
    </w:p>
    <w:p w14:paraId="42E80E0E">
      <w:pPr>
        <w:pStyle w:val="6"/>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方正仿宋_GBK" w:cs="Times New Roman"/>
          <w:sz w:val="32"/>
          <w:szCs w:val="32"/>
        </w:rPr>
        <w:t>新建</w:t>
      </w:r>
      <w:r>
        <w:rPr>
          <w:rFonts w:hint="default" w:ascii="Times New Roman" w:hAnsi="Times New Roman" w:eastAsia="方正仿宋_GBK" w:cs="Times New Roman"/>
          <w:sz w:val="32"/>
          <w:szCs w:val="32"/>
          <w:lang w:val="en-US" w:eastAsia="zh-CN"/>
        </w:rPr>
        <w:t>海西访客中心</w:t>
      </w:r>
      <w:r>
        <w:rPr>
          <w:rFonts w:hint="default" w:ascii="Times New Roman" w:hAnsi="Times New Roman" w:eastAsia="方正仿宋_GBK" w:cs="Times New Roman"/>
          <w:sz w:val="32"/>
          <w:szCs w:val="32"/>
        </w:rPr>
        <w:t>1栋，建筑面积</w:t>
      </w:r>
      <w:r>
        <w:rPr>
          <w:rFonts w:hint="default" w:ascii="Times New Roman" w:hAnsi="Times New Roman" w:eastAsia="方正仿宋_GBK" w:cs="Times New Roman"/>
          <w:sz w:val="32"/>
          <w:szCs w:val="32"/>
          <w:lang w:val="en-US" w:eastAsia="zh-CN"/>
        </w:rPr>
        <w:t>2512.15</w:t>
      </w:r>
      <w:r>
        <w:rPr>
          <w:rFonts w:hint="default" w:ascii="Times New Roman" w:hAnsi="Times New Roman" w:eastAsia="方正仿宋_GBK" w:cs="Times New Roman"/>
          <w:sz w:val="32"/>
          <w:szCs w:val="32"/>
        </w:rPr>
        <w:t>平方米，及室内外配套附属设施建设。</w:t>
      </w:r>
      <w:r>
        <w:rPr>
          <w:rFonts w:hint="eastAsia" w:ascii="Times New Roman" w:eastAsia="方正仿宋_GBK" w:cs="Times New Roman"/>
          <w:sz w:val="32"/>
          <w:szCs w:val="32"/>
          <w:highlight w:val="none"/>
          <w:lang w:val="en-US" w:eastAsia="zh-CN"/>
        </w:rPr>
        <w:t>新建</w:t>
      </w:r>
      <w:r>
        <w:rPr>
          <w:rFonts w:hint="default" w:ascii="Times New Roman" w:hAnsi="Times New Roman" w:eastAsia="方正仿宋_GBK" w:cs="Times New Roman"/>
          <w:sz w:val="32"/>
          <w:szCs w:val="32"/>
          <w:highlight w:val="none"/>
          <w:lang w:val="en-US" w:eastAsia="zh-CN"/>
        </w:rPr>
        <w:t>海西-海南段环湖步道</w:t>
      </w:r>
      <w:r>
        <w:rPr>
          <w:rFonts w:hint="eastAsia" w:ascii="Times New Roman" w:eastAsia="方正仿宋_GBK" w:cs="Times New Roman"/>
          <w:sz w:val="32"/>
          <w:szCs w:val="32"/>
          <w:highlight w:val="none"/>
          <w:lang w:val="en-US" w:eastAsia="zh-CN"/>
        </w:rPr>
        <w:t>4公里</w:t>
      </w:r>
      <w:r>
        <w:rPr>
          <w:rFonts w:hint="default" w:ascii="Times New Roman" w:hAnsi="Times New Roman" w:eastAsia="方正仿宋_GBK" w:cs="Times New Roman"/>
          <w:sz w:val="32"/>
          <w:szCs w:val="32"/>
          <w:highlight w:val="none"/>
          <w:lang w:val="en-US" w:eastAsia="zh-CN"/>
        </w:rPr>
        <w:t>步道，铁瓦寺至灯杆山段等</w:t>
      </w:r>
      <w:r>
        <w:rPr>
          <w:rFonts w:hint="eastAsia" w:asci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val="en-US" w:eastAsia="zh-CN"/>
        </w:rPr>
        <w:t>公里步道及配套设施进行提升改造</w:t>
      </w:r>
      <w:r>
        <w:rPr>
          <w:rFonts w:hint="eastAsia" w:asci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新建海南进水口至海南科普教育基地2公里木栈道</w:t>
      </w:r>
      <w:r>
        <w:rPr>
          <w:rFonts w:hint="default" w:ascii="Times New Roman" w:hAnsi="Times New Roman" w:eastAsia="方正仿宋_GBK" w:cs="Times New Roman"/>
          <w:sz w:val="32"/>
          <w:szCs w:val="32"/>
          <w:highlight w:val="none"/>
        </w:rPr>
        <w:t>。</w:t>
      </w:r>
    </w:p>
    <w:p w14:paraId="427FEBD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（一）建筑与装饰工程</w:t>
      </w:r>
    </w:p>
    <w:p w14:paraId="454E3080">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sz w:val="32"/>
          <w:szCs w:val="32"/>
        </w:rPr>
        <w:t>新建</w:t>
      </w:r>
      <w:r>
        <w:rPr>
          <w:rFonts w:hint="default" w:ascii="Times New Roman" w:hAnsi="Times New Roman" w:eastAsia="方正仿宋_GBK" w:cs="Times New Roman"/>
          <w:sz w:val="32"/>
          <w:szCs w:val="32"/>
          <w:lang w:val="en-US" w:eastAsia="zh-CN"/>
        </w:rPr>
        <w:t>海西访客中心</w:t>
      </w:r>
      <w:r>
        <w:rPr>
          <w:rFonts w:hint="default" w:ascii="Times New Roman" w:hAnsi="Times New Roman" w:eastAsia="方正仿宋_GBK" w:cs="Times New Roman"/>
          <w:sz w:val="32"/>
          <w:szCs w:val="32"/>
        </w:rPr>
        <w:t>1栋，总建筑面积为</w:t>
      </w:r>
      <w:r>
        <w:rPr>
          <w:rFonts w:hint="default" w:ascii="Times New Roman" w:hAnsi="Times New Roman" w:eastAsia="方正仿宋_GBK" w:cs="Times New Roman"/>
          <w:sz w:val="32"/>
          <w:szCs w:val="32"/>
          <w:lang w:val="en-US" w:eastAsia="zh-CN"/>
        </w:rPr>
        <w:t>2512.15</w:t>
      </w:r>
      <w:r>
        <w:rPr>
          <w:rFonts w:hint="default" w:ascii="Times New Roman" w:hAnsi="Times New Roman" w:eastAsia="方正仿宋_GBK" w:cs="Times New Roman"/>
          <w:sz w:val="32"/>
          <w:szCs w:val="32"/>
        </w:rPr>
        <w:t>平方米，地上</w:t>
      </w:r>
      <w:r>
        <w:rPr>
          <w:rFonts w:hint="default" w:ascii="Times New Roman" w:hAnsi="Times New Roman" w:eastAsia="方正仿宋_GBK" w:cs="Times New Roman"/>
          <w:sz w:val="32"/>
          <w:szCs w:val="32"/>
          <w:lang w:val="en-US" w:eastAsia="zh-CN"/>
        </w:rPr>
        <w:t>两</w:t>
      </w:r>
      <w:r>
        <w:rPr>
          <w:rFonts w:hint="default" w:ascii="Times New Roman" w:hAnsi="Times New Roman" w:eastAsia="方正仿宋_GBK" w:cs="Times New Roman"/>
          <w:sz w:val="32"/>
          <w:szCs w:val="32"/>
        </w:rPr>
        <w:t>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局部三层</w:t>
      </w:r>
      <w:r>
        <w:rPr>
          <w:rFonts w:hint="default" w:ascii="Times New Roman" w:hAnsi="Times New Roman" w:eastAsia="方正仿宋_GBK" w:cs="Times New Roman"/>
          <w:sz w:val="32"/>
          <w:szCs w:val="32"/>
        </w:rPr>
        <w:t>，框架结构，耐火等级二级，抗震设防烈度为</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抗震设防类别为丙类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抗震等级为二级</w:t>
      </w:r>
      <w:r>
        <w:rPr>
          <w:rFonts w:hint="default" w:ascii="Times New Roman" w:hAnsi="Times New Roman" w:eastAsia="方正仿宋_GBK" w:cs="Times New Roman"/>
          <w:sz w:val="32"/>
          <w:szCs w:val="32"/>
        </w:rPr>
        <w:t>。一层功能房间包括</w:t>
      </w:r>
      <w:r>
        <w:rPr>
          <w:rFonts w:hint="default" w:ascii="Times New Roman" w:hAnsi="Times New Roman" w:eastAsia="方正仿宋_GBK" w:cs="Times New Roman"/>
          <w:sz w:val="32"/>
          <w:szCs w:val="32"/>
          <w:lang w:val="en-US" w:eastAsia="zh-CN"/>
        </w:rPr>
        <w:t>序厅</w:t>
      </w:r>
      <w:r>
        <w:rPr>
          <w:rFonts w:hint="default" w:ascii="Times New Roman" w:hAnsi="Times New Roman" w:eastAsia="方正仿宋_GBK" w:cs="Times New Roman"/>
          <w:sz w:val="32"/>
          <w:szCs w:val="32"/>
        </w:rPr>
        <w:t>、展厅、</w:t>
      </w:r>
      <w:r>
        <w:rPr>
          <w:rFonts w:hint="default" w:ascii="Times New Roman" w:hAnsi="Times New Roman" w:eastAsia="方正仿宋_GBK" w:cs="Times New Roman"/>
          <w:sz w:val="32"/>
          <w:szCs w:val="32"/>
          <w:lang w:val="en-US" w:eastAsia="zh-CN"/>
        </w:rPr>
        <w:t>游客休息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游客服务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公共卫生间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清洁间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母婴室</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医务室</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highlight w:val="none"/>
          <w:lang w:val="en-US" w:eastAsia="zh-CN"/>
        </w:rPr>
        <w:t>业务</w:t>
      </w:r>
      <w:r>
        <w:rPr>
          <w:rFonts w:hint="default" w:ascii="Times New Roman" w:hAnsi="Times New Roman" w:eastAsia="方正仿宋_GBK" w:cs="Times New Roman"/>
          <w:sz w:val="32"/>
          <w:szCs w:val="32"/>
          <w:highlight w:val="none"/>
          <w:lang w:val="en-US" w:eastAsia="zh-CN"/>
        </w:rPr>
        <w:t>室</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讲解室</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弱电机房</w:t>
      </w:r>
      <w:r>
        <w:rPr>
          <w:rFonts w:hint="default" w:ascii="Times New Roman" w:hAnsi="Times New Roman" w:eastAsia="方正仿宋_GBK" w:cs="Times New Roman"/>
          <w:sz w:val="32"/>
          <w:szCs w:val="32"/>
        </w:rPr>
        <w:t>、消防控制室、柴油发电机房、</w:t>
      </w:r>
      <w:r>
        <w:rPr>
          <w:rFonts w:hint="default" w:ascii="Times New Roman" w:hAnsi="Times New Roman" w:eastAsia="方正仿宋_GBK" w:cs="Times New Roman"/>
          <w:sz w:val="32"/>
          <w:szCs w:val="32"/>
          <w:lang w:val="en-US" w:eastAsia="zh-CN"/>
        </w:rPr>
        <w:t>配</w:t>
      </w:r>
      <w:r>
        <w:rPr>
          <w:rFonts w:hint="default" w:ascii="Times New Roman" w:hAnsi="Times New Roman" w:eastAsia="方正仿宋_GBK" w:cs="Times New Roman"/>
          <w:sz w:val="32"/>
          <w:szCs w:val="32"/>
        </w:rPr>
        <w:t>电</w:t>
      </w:r>
      <w:r>
        <w:rPr>
          <w:rFonts w:hint="default" w:ascii="Times New Roman" w:hAnsi="Times New Roman" w:eastAsia="方正仿宋_GBK" w:cs="Times New Roman"/>
          <w:sz w:val="32"/>
          <w:szCs w:val="32"/>
          <w:lang w:val="en-US" w:eastAsia="zh-CN"/>
        </w:rPr>
        <w:t>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层功能房间包括展厅、</w:t>
      </w:r>
      <w:r>
        <w:rPr>
          <w:rFonts w:hint="default" w:ascii="Times New Roman" w:hAnsi="Times New Roman" w:eastAsia="方正仿宋_GBK" w:cs="Times New Roman"/>
          <w:sz w:val="32"/>
          <w:szCs w:val="32"/>
          <w:lang w:val="en-US" w:eastAsia="zh-CN"/>
        </w:rPr>
        <w:t>讲解室</w:t>
      </w:r>
      <w:r>
        <w:rPr>
          <w:rFonts w:hint="default" w:ascii="Times New Roman" w:hAnsi="Times New Roman" w:eastAsia="方正仿宋_GBK" w:cs="Times New Roman"/>
          <w:sz w:val="32"/>
          <w:szCs w:val="32"/>
        </w:rPr>
        <w:t>、卫生间等，屋面设置排烟机房、水箱间、太阳能</w:t>
      </w:r>
      <w:r>
        <w:rPr>
          <w:rFonts w:hint="default" w:ascii="Times New Roman" w:hAnsi="Times New Roman" w:eastAsia="方正仿宋_GBK" w:cs="Times New Roman"/>
          <w:sz w:val="32"/>
          <w:szCs w:val="32"/>
          <w:lang w:val="en-US" w:eastAsia="zh-CN"/>
        </w:rPr>
        <w:t>光伏板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设备井</w:t>
      </w:r>
      <w:r>
        <w:rPr>
          <w:rFonts w:hint="default"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建筑工程内包含室外幕墙工程及室内墙、顶、地的装修工程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景区智能导游导览</w:t>
      </w:r>
      <w:r>
        <w:rPr>
          <w:rFonts w:hint="default" w:ascii="Times New Roman" w:hAnsi="Times New Roman" w:eastAsia="方正仿宋_GBK" w:cs="Times New Roman"/>
          <w:sz w:val="32"/>
          <w:szCs w:val="32"/>
        </w:rPr>
        <w:t>。</w:t>
      </w:r>
    </w:p>
    <w:p w14:paraId="1370B1D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（二）采暖工程</w:t>
      </w:r>
    </w:p>
    <w:p w14:paraId="5FF37E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楷体" w:hAnsi="楷体" w:eastAsia="楷体" w:cs="楷体"/>
          <w:b/>
          <w:bCs/>
          <w:color w:val="auto"/>
          <w:kern w:val="2"/>
          <w:sz w:val="32"/>
          <w:szCs w:val="32"/>
          <w:lang w:val="en-US" w:eastAsia="zh-CN" w:bidi="ar-SA"/>
        </w:rPr>
      </w:pPr>
      <w:r>
        <w:rPr>
          <w:rFonts w:hint="default" w:ascii="Times New Roman" w:hAnsi="Times New Roman" w:eastAsia="方正仿宋_GBK" w:cs="Times New Roman"/>
          <w:sz w:val="32"/>
          <w:szCs w:val="32"/>
        </w:rPr>
        <w:t>采暖使用电采暖，根据房间布局设置发热电缆及温控器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每组温控器控制电缆长度不大于150</w:t>
      </w:r>
      <w:r>
        <w:rPr>
          <w:rFonts w:hint="eastAsia" w:ascii="Times New Roman" w:hAnsi="Times New Roman" w:eastAsia="方正仿宋_GBK" w:cs="Times New Roman"/>
          <w:sz w:val="32"/>
          <w:szCs w:val="32"/>
          <w:lang w:val="en-US" w:eastAsia="zh-CN"/>
        </w:rPr>
        <w:t>米</w:t>
      </w:r>
      <w:r>
        <w:rPr>
          <w:rFonts w:hint="eastAsia" w:ascii="Times New Roman" w:hAnsi="Times New Roman" w:eastAsia="方正仿宋_GBK" w:cs="Times New Roman"/>
          <w:sz w:val="32"/>
          <w:szCs w:val="32"/>
          <w:lang w:eastAsia="zh-CN"/>
        </w:rPr>
        <w:t>。</w:t>
      </w:r>
    </w:p>
    <w:p w14:paraId="1EC1362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（三）电气工程</w:t>
      </w:r>
    </w:p>
    <w:p w14:paraId="00FCFF3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Times New Roman" w:hAnsi="Times New Roman" w:eastAsia="方正仿宋_GBK" w:cs="Times New Roman"/>
          <w:sz w:val="32"/>
          <w:szCs w:val="32"/>
          <w:lang w:val="en-US" w:eastAsia="zh-CN"/>
        </w:rPr>
        <w:t>包括</w:t>
      </w:r>
      <w:r>
        <w:rPr>
          <w:rFonts w:hint="eastAsia" w:ascii="Times New Roman" w:hAnsi="Times New Roman" w:eastAsia="方正仿宋_GB2312" w:cs="Times New Roman"/>
          <w:color w:val="auto"/>
          <w:spacing w:val="0"/>
          <w:w w:val="100"/>
          <w:kern w:val="0"/>
          <w:sz w:val="32"/>
          <w:szCs w:val="32"/>
          <w:highlight w:val="none"/>
          <w:lang w:val="en-US" w:eastAsia="zh-CN" w:bidi="ar-SA"/>
        </w:rPr>
        <w:t>供配电系统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室内外照明系统、消防</w:t>
      </w:r>
      <w:r>
        <w:rPr>
          <w:rFonts w:hint="eastAsia" w:ascii="Times New Roman" w:hAnsi="Times New Roman" w:eastAsia="方正仿宋_GB2312" w:cs="Times New Roman"/>
          <w:color w:val="auto"/>
          <w:spacing w:val="0"/>
          <w:w w:val="100"/>
          <w:kern w:val="0"/>
          <w:sz w:val="32"/>
          <w:szCs w:val="32"/>
          <w:highlight w:val="none"/>
          <w:lang w:val="en-US" w:eastAsia="zh-CN" w:bidi="ar-SA"/>
        </w:rPr>
        <w:t>应急照明系统、</w:t>
      </w:r>
      <w:r>
        <w:rPr>
          <w:rFonts w:hint="default" w:ascii="Times New Roman" w:hAnsi="Times New Roman" w:eastAsia="方正仿宋_GBK" w:cs="Times New Roman"/>
          <w:sz w:val="32"/>
          <w:szCs w:val="32"/>
        </w:rPr>
        <w:t>综合布线系统、安防系统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视频监控系统、门禁管理系统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由现有箱变接入低压电源</w:t>
      </w:r>
      <w:r>
        <w:rPr>
          <w:rFonts w:hint="eastAsia" w:ascii="Times New Roman" w:hAnsi="Times New Roman" w:eastAsia="方正仿宋_GB2312" w:cs="Times New Roman"/>
          <w:color w:val="auto"/>
          <w:spacing w:val="0"/>
          <w:w w:val="100"/>
          <w:kern w:val="0"/>
          <w:sz w:val="32"/>
          <w:szCs w:val="32"/>
          <w:highlight w:val="none"/>
          <w:lang w:val="en-US" w:eastAsia="zh-CN" w:bidi="ar-SA"/>
        </w:rPr>
        <w:t>，</w:t>
      </w:r>
      <w:r>
        <w:rPr>
          <w:rFonts w:hint="default" w:ascii="Times New Roman" w:hAnsi="Times New Roman" w:eastAsia="方正仿宋_GBK" w:cs="Times New Roman"/>
          <w:sz w:val="32"/>
          <w:szCs w:val="32"/>
        </w:rPr>
        <w:t>根据条件设置室外箱变及柴油发电机</w:t>
      </w:r>
      <w:r>
        <w:rPr>
          <w:rFonts w:hint="default" w:ascii="Times New Roman" w:hAnsi="Times New Roman" w:eastAsia="方正仿宋_GBK" w:cs="Times New Roman"/>
          <w:sz w:val="32"/>
          <w:szCs w:val="32"/>
          <w:lang w:val="en-US" w:eastAsia="zh-CN"/>
        </w:rPr>
        <w:t>站</w:t>
      </w:r>
      <w:r>
        <w:rPr>
          <w:rFonts w:hint="default" w:ascii="Times New Roman" w:hAnsi="Times New Roman" w:eastAsia="方正仿宋_GBK" w:cs="Times New Roman"/>
          <w:sz w:val="32"/>
          <w:szCs w:val="32"/>
        </w:rPr>
        <w:t>。</w:t>
      </w:r>
    </w:p>
    <w:p w14:paraId="77C5DB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eastAsia" w:ascii="楷体" w:hAnsi="楷体" w:eastAsia="楷体" w:cs="楷体"/>
          <w:b/>
          <w:bCs/>
          <w:color w:val="auto"/>
          <w:kern w:val="2"/>
          <w:sz w:val="32"/>
          <w:szCs w:val="32"/>
          <w:lang w:val="en-US" w:eastAsia="zh-CN" w:bidi="ar-SA"/>
        </w:rPr>
      </w:pPr>
    </w:p>
    <w:p w14:paraId="2055281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（四）</w:t>
      </w:r>
      <w:r>
        <w:rPr>
          <w:rFonts w:hint="default" w:ascii="楷体" w:hAnsi="楷体" w:eastAsia="楷体" w:cs="楷体"/>
          <w:b/>
          <w:bCs/>
          <w:color w:val="auto"/>
          <w:kern w:val="2"/>
          <w:sz w:val="32"/>
          <w:szCs w:val="32"/>
          <w:lang w:val="en-US" w:eastAsia="zh-CN" w:bidi="ar-SA"/>
        </w:rPr>
        <w:t>给排水工程</w:t>
      </w:r>
    </w:p>
    <w:p w14:paraId="0C098F9B">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lang w:val="en-US" w:eastAsia="zh-CN"/>
        </w:rPr>
      </w:pPr>
      <w:r>
        <w:rPr>
          <w:rFonts w:hint="default" w:ascii="Times New Roman" w:hAnsi="Times New Roman" w:eastAsia="方正仿宋_GBK" w:cs="Times New Roman"/>
          <w:sz w:val="32"/>
          <w:szCs w:val="32"/>
        </w:rPr>
        <w:t>包括室内给水系统、污废水系统、排水系统、雨水系统等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水源引自地块周边现状供水管网。</w:t>
      </w:r>
    </w:p>
    <w:p w14:paraId="4083D1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（五）通风排烟工程</w:t>
      </w:r>
    </w:p>
    <w:p w14:paraId="4A5CF6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楷体" w:hAnsi="楷体" w:eastAsia="楷体" w:cs="楷体"/>
          <w:b/>
          <w:bCs/>
          <w:color w:val="auto"/>
          <w:kern w:val="2"/>
          <w:sz w:val="32"/>
          <w:szCs w:val="32"/>
          <w:lang w:val="en-US" w:eastAsia="zh-CN" w:bidi="ar-SA"/>
        </w:rPr>
      </w:pPr>
      <w:r>
        <w:rPr>
          <w:rFonts w:hint="default" w:ascii="Times New Roman" w:hAnsi="Times New Roman" w:eastAsia="方正仿宋_GBK" w:cs="Times New Roman"/>
          <w:sz w:val="32"/>
          <w:szCs w:val="32"/>
        </w:rPr>
        <w:t>本项目公共卫生间设置机械排风系统，展厅等房间装修后当自然通风不能满足时，设置空调系统；大于100平</w:t>
      </w:r>
      <w:r>
        <w:rPr>
          <w:rFonts w:hint="eastAsia" w:ascii="Times New Roman" w:hAnsi="Times New Roman" w:eastAsia="方正仿宋_GBK" w:cs="Times New Roman"/>
          <w:sz w:val="32"/>
          <w:szCs w:val="32"/>
          <w:lang w:val="en-US" w:eastAsia="zh-CN"/>
        </w:rPr>
        <w:t>方米</w:t>
      </w:r>
      <w:r>
        <w:rPr>
          <w:rFonts w:hint="default" w:ascii="Times New Roman" w:hAnsi="Times New Roman" w:eastAsia="方正仿宋_GBK" w:cs="Times New Roman"/>
          <w:sz w:val="32"/>
          <w:szCs w:val="32"/>
        </w:rPr>
        <w:t>房间及大于50平</w:t>
      </w:r>
      <w:r>
        <w:rPr>
          <w:rFonts w:hint="eastAsia" w:ascii="Times New Roman" w:hAnsi="Times New Roman" w:eastAsia="方正仿宋_GBK" w:cs="Times New Roman"/>
          <w:sz w:val="32"/>
          <w:szCs w:val="32"/>
          <w:lang w:val="en-US" w:eastAsia="zh-CN"/>
        </w:rPr>
        <w:t>方米</w:t>
      </w:r>
      <w:r>
        <w:rPr>
          <w:rFonts w:hint="default" w:ascii="Times New Roman" w:hAnsi="Times New Roman" w:eastAsia="方正仿宋_GBK" w:cs="Times New Roman"/>
          <w:sz w:val="32"/>
          <w:szCs w:val="32"/>
        </w:rPr>
        <w:t>无窗房间设置机械排烟系统，排烟风机设置于屋顶排烟机房内。</w:t>
      </w:r>
    </w:p>
    <w:p w14:paraId="652B42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（六）</w:t>
      </w:r>
      <w:r>
        <w:rPr>
          <w:rFonts w:hint="default" w:ascii="楷体" w:hAnsi="楷体" w:eastAsia="楷体" w:cs="楷体"/>
          <w:b/>
          <w:bCs/>
          <w:color w:val="auto"/>
          <w:kern w:val="2"/>
          <w:sz w:val="32"/>
          <w:szCs w:val="32"/>
          <w:lang w:val="en-US" w:eastAsia="zh-CN" w:bidi="ar-SA"/>
        </w:rPr>
        <w:t>消防工程</w:t>
      </w:r>
    </w:p>
    <w:p w14:paraId="3036EB2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方正仿宋_GBK" w:cs="Times New Roman"/>
          <w:b/>
          <w:bCs/>
          <w:color w:val="auto"/>
          <w:spacing w:val="0"/>
          <w:w w:val="100"/>
          <w:kern w:val="0"/>
          <w:sz w:val="32"/>
          <w:szCs w:val="32"/>
          <w:highlight w:val="none"/>
          <w:lang w:val="en-US" w:eastAsia="zh-CN"/>
        </w:rPr>
      </w:pPr>
      <w:r>
        <w:rPr>
          <w:rFonts w:hint="default" w:ascii="Times New Roman" w:hAnsi="Times New Roman" w:eastAsia="方正仿宋_GBK" w:cs="Times New Roman"/>
          <w:sz w:val="32"/>
          <w:szCs w:val="32"/>
        </w:rPr>
        <w:t>设置室外消火栓系统、室内消火栓系统，新建300</w:t>
      </w:r>
      <w:r>
        <w:rPr>
          <w:rFonts w:hint="eastAsia" w:ascii="Times New Roman" w:hAnsi="Times New Roman" w:eastAsia="方正仿宋_GBK" w:cs="Times New Roman"/>
          <w:sz w:val="32"/>
          <w:szCs w:val="32"/>
          <w:lang w:val="en-US" w:eastAsia="zh-CN"/>
        </w:rPr>
        <w:t>立方米</w:t>
      </w:r>
      <w:r>
        <w:rPr>
          <w:rFonts w:hint="default" w:ascii="Times New Roman" w:hAnsi="Times New Roman" w:eastAsia="方正仿宋_GBK" w:cs="Times New Roman"/>
          <w:sz w:val="32"/>
          <w:szCs w:val="32"/>
        </w:rPr>
        <w:t>消防水池作为消防水源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按照规范配置</w:t>
      </w:r>
      <w:r>
        <w:rPr>
          <w:rFonts w:hint="default" w:ascii="Times New Roman" w:hAnsi="Times New Roman" w:eastAsia="方正仿宋_GBK" w:cs="Times New Roman"/>
          <w:sz w:val="32"/>
          <w:szCs w:val="32"/>
          <w:lang w:val="en-US" w:eastAsia="zh-CN"/>
        </w:rPr>
        <w:t>干</w:t>
      </w:r>
      <w:r>
        <w:rPr>
          <w:rFonts w:hint="default" w:ascii="Times New Roman" w:hAnsi="Times New Roman" w:eastAsia="方正仿宋_GBK" w:cs="Times New Roman"/>
          <w:sz w:val="32"/>
          <w:szCs w:val="32"/>
        </w:rPr>
        <w:t>粉灭火器。</w:t>
      </w:r>
    </w:p>
    <w:p w14:paraId="706440A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（七）</w:t>
      </w:r>
      <w:r>
        <w:rPr>
          <w:rFonts w:hint="default" w:ascii="楷体" w:hAnsi="楷体" w:eastAsia="楷体" w:cs="楷体"/>
          <w:b/>
          <w:bCs/>
          <w:color w:val="auto"/>
          <w:kern w:val="2"/>
          <w:sz w:val="32"/>
          <w:szCs w:val="32"/>
          <w:lang w:val="en-US" w:eastAsia="zh-CN" w:bidi="ar-SA"/>
        </w:rPr>
        <w:t>火灾报警工程</w:t>
      </w:r>
    </w:p>
    <w:p w14:paraId="68E0EA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方正仿宋_GBK" w:cs="Times New Roman"/>
          <w:b/>
          <w:bCs/>
          <w:color w:val="auto"/>
          <w:spacing w:val="0"/>
          <w:w w:val="100"/>
          <w:kern w:val="0"/>
          <w:sz w:val="32"/>
          <w:szCs w:val="32"/>
          <w:highlight w:val="none"/>
          <w:lang w:val="en-US" w:eastAsia="zh-CN"/>
        </w:rPr>
      </w:pPr>
      <w:r>
        <w:rPr>
          <w:rFonts w:hint="default" w:ascii="Times New Roman" w:hAnsi="Times New Roman" w:eastAsia="方正仿宋_GBK" w:cs="Times New Roman"/>
          <w:sz w:val="32"/>
          <w:szCs w:val="32"/>
        </w:rPr>
        <w:t>包括火灾自动报警系统、消防联动控制系统、消防应急照明系统、火灾应急广播与警报系统、消防专用电话系统、防火门监控系统、电气火灾监控系统和消防电源监控系统等。</w:t>
      </w:r>
    </w:p>
    <w:p w14:paraId="3435A2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（八）</w:t>
      </w:r>
      <w:r>
        <w:rPr>
          <w:rFonts w:hint="default" w:ascii="楷体" w:hAnsi="楷体" w:eastAsia="楷体" w:cs="楷体"/>
          <w:b/>
          <w:bCs/>
          <w:color w:val="auto"/>
          <w:kern w:val="2"/>
          <w:sz w:val="32"/>
          <w:szCs w:val="32"/>
          <w:lang w:val="en-US" w:eastAsia="zh-CN" w:bidi="ar-SA"/>
        </w:rPr>
        <w:t>电梯工程</w:t>
      </w:r>
    </w:p>
    <w:p w14:paraId="678408D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both"/>
        <w:textAlignment w:val="auto"/>
        <w:rPr>
          <w:rFonts w:hint="default" w:ascii="Times New Roman" w:hAnsi="Times New Roman" w:eastAsia="方正仿宋_GBK" w:cs="Times New Roman"/>
          <w:b/>
          <w:bCs/>
          <w:color w:val="auto"/>
          <w:spacing w:val="0"/>
          <w:w w:val="100"/>
          <w:kern w:val="0"/>
          <w:sz w:val="32"/>
          <w:szCs w:val="32"/>
          <w:highlight w:val="none"/>
          <w:lang w:val="en-US" w:eastAsia="zh-CN" w:bidi="ar-SA"/>
        </w:rPr>
      </w:pPr>
      <w:r>
        <w:rPr>
          <w:rFonts w:hint="eastAsia" w:ascii="Times New Roman" w:eastAsia="方正仿宋_GBK" w:cs="Times New Roman"/>
          <w:b w:val="0"/>
          <w:bCs w:val="0"/>
          <w:color w:val="auto"/>
          <w:spacing w:val="0"/>
          <w:w w:val="100"/>
          <w:kern w:val="0"/>
          <w:sz w:val="32"/>
          <w:szCs w:val="32"/>
          <w:highlight w:val="none"/>
          <w:lang w:val="en-US" w:eastAsia="zh-CN"/>
        </w:rPr>
        <w:t>包括</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部</w:t>
      </w:r>
      <w:r>
        <w:rPr>
          <w:rFonts w:hint="default" w:ascii="Times New Roman" w:hAnsi="Times New Roman" w:eastAsia="方正仿宋_GBK" w:cs="Times New Roman"/>
          <w:sz w:val="32"/>
          <w:szCs w:val="32"/>
          <w:highlight w:val="none"/>
          <w:lang w:val="en-US" w:eastAsia="zh-CN"/>
        </w:rPr>
        <w:t>无障碍</w:t>
      </w:r>
      <w:r>
        <w:rPr>
          <w:rFonts w:hint="default" w:ascii="Times New Roman" w:hAnsi="Times New Roman" w:eastAsia="方正仿宋_GBK" w:cs="Times New Roman"/>
          <w:sz w:val="32"/>
          <w:szCs w:val="32"/>
          <w:highlight w:val="none"/>
        </w:rPr>
        <w:t>电梯</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2层2站</w:t>
      </w:r>
      <w:r>
        <w:rPr>
          <w:rFonts w:hint="default" w:ascii="Times New Roman" w:hAnsi="Times New Roman" w:eastAsia="方正仿宋_GBK" w:cs="Times New Roman"/>
          <w:sz w:val="32"/>
          <w:szCs w:val="32"/>
          <w:highlight w:val="none"/>
        </w:rPr>
        <w:t>。</w:t>
      </w:r>
    </w:p>
    <w:p w14:paraId="624B85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（九）海西访客接待中心室外附属配套设施</w:t>
      </w:r>
    </w:p>
    <w:p w14:paraId="5E7C44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b/>
          <w:bCs/>
          <w:color w:val="auto"/>
          <w:kern w:val="2"/>
          <w:sz w:val="32"/>
          <w:szCs w:val="32"/>
          <w:highlight w:val="none"/>
          <w:lang w:val="en-US" w:eastAsia="zh-CN" w:bidi="ar-SA"/>
        </w:rPr>
      </w:pPr>
      <w:r>
        <w:rPr>
          <w:rFonts w:hint="default" w:ascii="Times New Roman" w:hAnsi="Times New Roman" w:eastAsia="方正仿宋_GBK" w:cs="Times New Roman"/>
          <w:sz w:val="32"/>
          <w:szCs w:val="32"/>
          <w:highlight w:val="none"/>
        </w:rPr>
        <w:t>包括室外铺装、室外绿化、室外构筑物、室外管网、</w:t>
      </w:r>
      <w:r>
        <w:rPr>
          <w:rFonts w:hint="eastAsia" w:ascii="Times New Roman" w:hAnsi="Times New Roman" w:eastAsia="方正仿宋_GBK" w:cs="Times New Roman"/>
          <w:sz w:val="32"/>
          <w:szCs w:val="32"/>
          <w:highlight w:val="none"/>
          <w:lang w:val="en-US" w:eastAsia="zh-CN"/>
        </w:rPr>
        <w:t>室外管井、室外给排水、室外供电、室外消防室外通讯、室外安防、成品一体化消防水池</w:t>
      </w:r>
      <w:r>
        <w:rPr>
          <w:rFonts w:hint="default" w:ascii="Times New Roman" w:hAnsi="Times New Roman" w:eastAsia="方正仿宋_GBK" w:cs="Times New Roman"/>
          <w:sz w:val="32"/>
          <w:szCs w:val="32"/>
        </w:rPr>
        <w:t>配套建设室外道路、停车位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景区智能导游导览</w:t>
      </w:r>
      <w:r>
        <w:rPr>
          <w:rFonts w:hint="default" w:ascii="Times New Roman" w:hAnsi="Times New Roman" w:eastAsia="方正仿宋_GBK" w:cs="Times New Roman"/>
          <w:sz w:val="32"/>
          <w:szCs w:val="32"/>
        </w:rPr>
        <w:t>等相关附属设施。</w:t>
      </w:r>
    </w:p>
    <w:p w14:paraId="099D158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3" w:firstLineChars="200"/>
        <w:jc w:val="both"/>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（十）</w:t>
      </w:r>
      <w:r>
        <w:rPr>
          <w:rFonts w:hint="default" w:ascii="楷体" w:hAnsi="楷体" w:eastAsia="楷体" w:cs="楷体"/>
          <w:b/>
          <w:bCs/>
          <w:color w:val="auto"/>
          <w:kern w:val="2"/>
          <w:sz w:val="32"/>
          <w:szCs w:val="32"/>
          <w:highlight w:val="none"/>
          <w:lang w:val="en-US" w:eastAsia="zh-CN" w:bidi="ar-SA"/>
        </w:rPr>
        <w:t>环湖步道工程</w:t>
      </w:r>
    </w:p>
    <w:p w14:paraId="7D73580F">
      <w:pPr>
        <w:pStyle w:val="6"/>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spacing w:val="0"/>
          <w:kern w:val="0"/>
          <w:sz w:val="32"/>
          <w:szCs w:val="32"/>
        </w:rPr>
      </w:pPr>
      <w:r>
        <w:rPr>
          <w:rFonts w:hint="eastAsia" w:ascii="Times New Roman" w:eastAsia="方正仿宋_GBK" w:cs="Times New Roman"/>
          <w:sz w:val="32"/>
          <w:szCs w:val="32"/>
          <w:highlight w:val="none"/>
          <w:lang w:val="en-US" w:eastAsia="zh-CN"/>
        </w:rPr>
        <w:t>新建</w:t>
      </w:r>
      <w:r>
        <w:rPr>
          <w:rFonts w:hint="default" w:ascii="Times New Roman" w:hAnsi="Times New Roman" w:eastAsia="方正仿宋_GBK" w:cs="Times New Roman"/>
          <w:sz w:val="32"/>
          <w:szCs w:val="32"/>
          <w:highlight w:val="none"/>
          <w:lang w:val="en-US" w:eastAsia="zh-CN"/>
        </w:rPr>
        <w:t>海西-海南段环湖步道</w:t>
      </w:r>
      <w:r>
        <w:rPr>
          <w:rFonts w:hint="eastAsia" w:ascii="Times New Roman" w:eastAsia="方正仿宋_GBK" w:cs="Times New Roman"/>
          <w:sz w:val="32"/>
          <w:szCs w:val="32"/>
          <w:highlight w:val="none"/>
          <w:lang w:val="en-US" w:eastAsia="zh-CN"/>
        </w:rPr>
        <w:t>4公里</w:t>
      </w:r>
      <w:r>
        <w:rPr>
          <w:rFonts w:hint="default" w:ascii="Times New Roman" w:hAnsi="Times New Roman" w:eastAsia="方正仿宋_GBK" w:cs="Times New Roman"/>
          <w:sz w:val="32"/>
          <w:szCs w:val="32"/>
          <w:highlight w:val="none"/>
          <w:lang w:val="en-US" w:eastAsia="zh-CN"/>
        </w:rPr>
        <w:t>步道，铁瓦寺至灯杆山段等</w:t>
      </w:r>
      <w:r>
        <w:rPr>
          <w:rFonts w:hint="eastAsia" w:asci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val="en-US" w:eastAsia="zh-CN"/>
        </w:rPr>
        <w:t>公里步道及配套设施进行提升改造</w:t>
      </w:r>
      <w:r>
        <w:rPr>
          <w:rFonts w:hint="eastAsia" w:asci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新建海南进水口至海南科普教育基地2公里木栈道</w:t>
      </w:r>
      <w:r>
        <w:rPr>
          <w:rFonts w:hint="default" w:ascii="Times New Roman" w:hAnsi="Times New Roman" w:eastAsia="方正仿宋_GBK" w:cs="Times New Roman"/>
          <w:sz w:val="32"/>
          <w:szCs w:val="32"/>
          <w:highlight w:val="none"/>
        </w:rPr>
        <w:t>。</w:t>
      </w:r>
    </w:p>
    <w:p w14:paraId="29DBAA87">
      <w:pPr>
        <w:pStyle w:val="6"/>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三、工程概算</w:t>
      </w:r>
    </w:p>
    <w:p w14:paraId="2287E73A">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黑体" w:cs="Times New Roman"/>
          <w:spacing w:val="0"/>
          <w:kern w:val="0"/>
          <w:sz w:val="32"/>
          <w:szCs w:val="32"/>
        </w:rPr>
      </w:pPr>
      <w:r>
        <w:rPr>
          <w:rFonts w:hint="default" w:ascii="Times New Roman" w:hAnsi="Times New Roman" w:eastAsia="方正仿宋_GBK" w:cs="Times New Roman"/>
          <w:sz w:val="32"/>
          <w:szCs w:val="32"/>
        </w:rPr>
        <w:t>工程总概算</w:t>
      </w:r>
      <w:r>
        <w:rPr>
          <w:rFonts w:hint="default" w:ascii="Times New Roman" w:hAnsi="Times New Roman" w:eastAsia="方正仿宋_GBK" w:cs="Times New Roman"/>
          <w:sz w:val="32"/>
          <w:szCs w:val="32"/>
          <w:highlight w:val="none"/>
          <w:lang w:val="en-US" w:eastAsia="zh-CN"/>
        </w:rPr>
        <w:t>6250</w:t>
      </w:r>
      <w:r>
        <w:rPr>
          <w:rFonts w:hint="eastAsia" w:ascii="Times New Roman" w:hAnsi="Times New Roman" w:eastAsia="方正仿宋_GBK" w:cs="Times New Roman"/>
          <w:sz w:val="32"/>
          <w:szCs w:val="32"/>
          <w:highlight w:val="none"/>
          <w:lang w:val="en-US" w:eastAsia="zh-CN"/>
        </w:rPr>
        <w:t>.014</w:t>
      </w:r>
      <w:r>
        <w:rPr>
          <w:rFonts w:hint="default" w:ascii="Times New Roman" w:hAnsi="Times New Roman" w:eastAsia="方正仿宋_GBK" w:cs="Times New Roman"/>
          <w:sz w:val="32"/>
          <w:szCs w:val="32"/>
        </w:rPr>
        <w:t>万元，其中工程建设安装费</w:t>
      </w:r>
      <w:r>
        <w:rPr>
          <w:rFonts w:hint="eastAsia" w:ascii="Times New Roman" w:hAnsi="Times New Roman" w:eastAsia="方正仿宋_GBK" w:cs="Times New Roman"/>
          <w:sz w:val="32"/>
          <w:szCs w:val="32"/>
          <w:lang w:val="en-US" w:eastAsia="zh-CN"/>
        </w:rPr>
        <w:t>5441.19</w:t>
      </w:r>
      <w:r>
        <w:rPr>
          <w:rFonts w:hint="default" w:ascii="Times New Roman" w:hAnsi="Times New Roman" w:eastAsia="方正仿宋_GBK" w:cs="Times New Roman"/>
          <w:sz w:val="32"/>
          <w:szCs w:val="32"/>
        </w:rPr>
        <w:t>万元，其他费用</w:t>
      </w:r>
      <w:r>
        <w:rPr>
          <w:rFonts w:hint="eastAsia" w:ascii="Times New Roman" w:hAnsi="Times New Roman" w:eastAsia="方正仿宋_GBK" w:cs="Times New Roman"/>
          <w:sz w:val="32"/>
          <w:szCs w:val="32"/>
          <w:lang w:val="en-US" w:eastAsia="zh-CN"/>
        </w:rPr>
        <w:t>539.69</w:t>
      </w:r>
      <w:r>
        <w:rPr>
          <w:rFonts w:hint="default" w:ascii="Times New Roman" w:hAnsi="Times New Roman" w:eastAsia="方正仿宋_GBK" w:cs="Times New Roman"/>
          <w:sz w:val="32"/>
          <w:szCs w:val="32"/>
        </w:rPr>
        <w:t>万元，预备费</w:t>
      </w:r>
      <w:r>
        <w:rPr>
          <w:rFonts w:hint="eastAsia" w:ascii="Times New Roman" w:hAnsi="Times New Roman" w:eastAsia="方正仿宋_GBK" w:cs="Times New Roman"/>
          <w:sz w:val="32"/>
          <w:szCs w:val="32"/>
          <w:lang w:val="en-US" w:eastAsia="zh-CN"/>
        </w:rPr>
        <w:t>269.14</w:t>
      </w:r>
      <w:r>
        <w:rPr>
          <w:rFonts w:hint="default" w:ascii="Times New Roman" w:hAnsi="Times New Roman" w:eastAsia="方正仿宋_GBK" w:cs="Times New Roman"/>
          <w:sz w:val="32"/>
          <w:szCs w:val="32"/>
        </w:rPr>
        <w:t>万元。</w:t>
      </w:r>
    </w:p>
    <w:p w14:paraId="3D5B1ED4">
      <w:pPr>
        <w:pStyle w:val="6"/>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四、工程建设有关要求</w:t>
      </w:r>
    </w:p>
    <w:p w14:paraId="7B3475AA">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（一）严格遵循基本建设程序，按照批准的初步设计报告和概算进行施工图设计，满足国家和自治区有关技术、安全、消防、节能和环保等要求</w:t>
      </w:r>
      <w:r>
        <w:rPr>
          <w:rFonts w:hint="eastAsia" w:ascii="Times New Roman" w:hAnsi="Times New Roman" w:eastAsia="方正仿宋_GBK" w:cs="Times New Roman"/>
          <w:color w:val="auto"/>
          <w:spacing w:val="0"/>
          <w:w w:val="100"/>
          <w:kern w:val="0"/>
          <w:sz w:val="32"/>
          <w:szCs w:val="32"/>
          <w:highlight w:val="none"/>
          <w:lang w:val="en-US" w:eastAsia="zh-CN"/>
        </w:rPr>
        <w:t>，若该项目遇重大变更，需按《重大项目管理办法》中的要求，报我委办理初步设计变更</w:t>
      </w:r>
      <w:r>
        <w:rPr>
          <w:rFonts w:hint="default" w:ascii="Times New Roman" w:hAnsi="Times New Roman" w:eastAsia="方正仿宋_GBK" w:cs="Times New Roman"/>
          <w:color w:val="auto"/>
          <w:spacing w:val="0"/>
          <w:w w:val="100"/>
          <w:kern w:val="0"/>
          <w:sz w:val="32"/>
          <w:szCs w:val="32"/>
          <w:highlight w:val="none"/>
          <w:lang w:val="en-US" w:eastAsia="zh-CN"/>
        </w:rPr>
        <w:t>。</w:t>
      </w:r>
    </w:p>
    <w:p w14:paraId="56C4ACCE">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（二）严格执行项目法人责任制、招标投标制、工程监理制、合同管理制等项目管理制度，加快项目建设，确保工程质量。</w:t>
      </w:r>
    </w:p>
    <w:p w14:paraId="249E9203">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rPr>
      </w:pPr>
      <w:r>
        <w:rPr>
          <w:rFonts w:hint="default" w:ascii="Times New Roman" w:hAnsi="Times New Roman" w:eastAsia="方正仿宋_GBK" w:cs="Times New Roman"/>
          <w:color w:val="auto"/>
          <w:spacing w:val="0"/>
          <w:w w:val="100"/>
          <w:kern w:val="0"/>
          <w:sz w:val="32"/>
          <w:szCs w:val="32"/>
          <w:highlight w:val="none"/>
          <w:lang w:val="en-US" w:eastAsia="zh-CN"/>
        </w:rPr>
        <w:t>（三）按照自治区住建厅、发改委和财政厅联合印发《关于印发&lt;关于在房屋建筑和市政基础设施工程中推行施工过程结算的实施意见&gt;的通知》（新建规</w:t>
      </w:r>
      <w:r>
        <w:rPr>
          <w:rFonts w:hint="default" w:ascii="Times New Roman" w:hAnsi="Times New Roman" w:eastAsia="方正仿宋_GBK" w:cs="Times New Roman"/>
          <w:color w:val="auto"/>
          <w:spacing w:val="0"/>
          <w:w w:val="100"/>
          <w:kern w:val="0"/>
          <w:sz w:val="32"/>
          <w:szCs w:val="32"/>
          <w:highlight w:val="none"/>
        </w:rPr>
        <w:t>〔202</w:t>
      </w:r>
      <w:r>
        <w:rPr>
          <w:rFonts w:hint="default" w:ascii="Times New Roman" w:hAnsi="Times New Roman" w:eastAsia="方正仿宋_GBK" w:cs="Times New Roman"/>
          <w:color w:val="auto"/>
          <w:spacing w:val="0"/>
          <w:w w:val="100"/>
          <w:kern w:val="0"/>
          <w:sz w:val="32"/>
          <w:szCs w:val="32"/>
          <w:highlight w:val="none"/>
          <w:lang w:val="en-US" w:eastAsia="zh-CN"/>
        </w:rPr>
        <w:t>3</w:t>
      </w:r>
      <w:r>
        <w:rPr>
          <w:rFonts w:hint="default" w:ascii="Times New Roman" w:hAnsi="Times New Roman" w:eastAsia="方正仿宋_GBK" w:cs="Times New Roman"/>
          <w:color w:val="auto"/>
          <w:spacing w:val="0"/>
          <w:w w:val="100"/>
          <w:kern w:val="0"/>
          <w:sz w:val="32"/>
          <w:szCs w:val="32"/>
          <w:highlight w:val="none"/>
        </w:rPr>
        <w:t>〕</w:t>
      </w:r>
      <w:r>
        <w:rPr>
          <w:rFonts w:hint="default" w:ascii="Times New Roman" w:hAnsi="Times New Roman" w:eastAsia="方正仿宋_GBK" w:cs="Times New Roman"/>
          <w:color w:val="auto"/>
          <w:spacing w:val="0"/>
          <w:w w:val="100"/>
          <w:kern w:val="0"/>
          <w:sz w:val="32"/>
          <w:szCs w:val="32"/>
          <w:highlight w:val="none"/>
          <w:lang w:val="en-US" w:eastAsia="zh-CN"/>
        </w:rPr>
        <w:t>11号）的相关要求实施过程结算，进一步加强房屋建筑和市政基础设施工程施工过程结算管理，缩短竣工结算周期，从源头上根治拖欠工程款和农民工工资问题，优化营商环境。</w:t>
      </w:r>
    </w:p>
    <w:p w14:paraId="568718A9">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（四）项目建成后，按照规定及时向审批部门申请组织竣工验收，确保项目尽早发挥效益</w:t>
      </w:r>
      <w:r>
        <w:rPr>
          <w:rFonts w:hint="eastAsia" w:ascii="Times New Roman" w:hAnsi="Times New Roman" w:eastAsia="方正仿宋_GBK" w:cs="Times New Roman"/>
          <w:color w:val="auto"/>
          <w:spacing w:val="0"/>
          <w:w w:val="100"/>
          <w:kern w:val="0"/>
          <w:sz w:val="32"/>
          <w:szCs w:val="32"/>
          <w:highlight w:val="none"/>
          <w:lang w:val="en-US" w:eastAsia="zh-CN"/>
        </w:rPr>
        <w:t>。</w:t>
      </w:r>
    </w:p>
    <w:p w14:paraId="3520AF33">
      <w:pPr>
        <w:keepNext w:val="0"/>
        <w:keepLines w:val="0"/>
        <w:pageBreakBefore w:val="0"/>
        <w:widowControl/>
        <w:suppressLineNumbers w:val="0"/>
        <w:kinsoku/>
        <w:wordWrap/>
        <w:overflowPunct/>
        <w:topLinePunct w:val="0"/>
        <w:autoSpaceDE/>
        <w:autoSpaceDN/>
        <w:bidi w:val="0"/>
        <w:adjustRightInd/>
        <w:snapToGrid/>
        <w:spacing w:line="560" w:lineRule="exact"/>
        <w:ind w:left="1278" w:leftChars="304" w:hanging="640" w:hanging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p>
    <w:p w14:paraId="7ADA4429">
      <w:pPr>
        <w:keepNext w:val="0"/>
        <w:keepLines w:val="0"/>
        <w:pageBreakBefore w:val="0"/>
        <w:widowControl/>
        <w:suppressLineNumbers w:val="0"/>
        <w:kinsoku/>
        <w:wordWrap/>
        <w:overflowPunct/>
        <w:topLinePunct w:val="0"/>
        <w:autoSpaceDE/>
        <w:autoSpaceDN/>
        <w:bidi w:val="0"/>
        <w:adjustRightInd/>
        <w:snapToGrid/>
        <w:spacing w:line="560" w:lineRule="exact"/>
        <w:ind w:left="1278" w:leftChars="304" w:hanging="640" w:hangingChars="200"/>
        <w:jc w:val="left"/>
        <w:textAlignment w:val="auto"/>
        <w:rPr>
          <w:rFonts w:hint="default" w:ascii="Times New Roman" w:hAnsi="Times New Roman" w:eastAsia="方正仿宋_GBK" w:cs="Times New Roman"/>
          <w:color w:val="auto"/>
          <w:spacing w:val="0"/>
          <w:w w:val="100"/>
          <w:kern w:val="0"/>
          <w:sz w:val="32"/>
          <w:szCs w:val="32"/>
          <w:highlight w:val="none"/>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附件</w:t>
      </w:r>
      <w:r>
        <w:rPr>
          <w:rFonts w:hint="eastAsia" w:ascii="Times New Roman" w:hAnsi="Times New Roman" w:eastAsia="方正仿宋_GBK" w:cs="Times New Roman"/>
          <w:color w:val="auto"/>
          <w:spacing w:val="0"/>
          <w:w w:val="100"/>
          <w:kern w:val="0"/>
          <w:sz w:val="32"/>
          <w:szCs w:val="32"/>
          <w:highlight w:val="none"/>
          <w:lang w:val="en-US" w:eastAsia="zh-CN"/>
        </w:rPr>
        <w:t>：</w:t>
      </w:r>
      <w:r>
        <w:rPr>
          <w:rFonts w:hint="default" w:ascii="Times New Roman" w:hAnsi="Times New Roman" w:eastAsia="方正仿宋_GBK" w:cs="Times New Roman"/>
          <w:sz w:val="32"/>
          <w:szCs w:val="32"/>
          <w:lang w:val="en-US" w:eastAsia="zh-CN"/>
        </w:rPr>
        <w:t>天山世界自然遗产地博格达片区保护展示项目</w:t>
      </w:r>
      <w:r>
        <w:rPr>
          <w:rFonts w:hint="default" w:ascii="Times New Roman" w:hAnsi="Times New Roman" w:eastAsia="方正仿宋_GBK" w:cs="Times New Roman"/>
          <w:color w:val="auto"/>
          <w:spacing w:val="0"/>
          <w:w w:val="100"/>
          <w:kern w:val="0"/>
          <w:sz w:val="32"/>
          <w:szCs w:val="32"/>
          <w:highlight w:val="none"/>
          <w:lang w:val="en-US" w:eastAsia="zh-CN"/>
        </w:rPr>
        <w:t>初步</w:t>
      </w:r>
    </w:p>
    <w:p w14:paraId="6E4F4C67">
      <w:pPr>
        <w:keepNext w:val="0"/>
        <w:keepLines w:val="0"/>
        <w:pageBreakBefore w:val="0"/>
        <w:widowControl/>
        <w:suppressLineNumbers w:val="0"/>
        <w:kinsoku/>
        <w:wordWrap/>
        <w:overflowPunct/>
        <w:topLinePunct w:val="0"/>
        <w:autoSpaceDE/>
        <w:autoSpaceDN/>
        <w:bidi w:val="0"/>
        <w:adjustRightInd/>
        <w:snapToGrid/>
        <w:spacing w:line="560" w:lineRule="exact"/>
        <w:ind w:left="1277" w:leftChars="608" w:firstLine="320" w:firstLineChars="100"/>
        <w:jc w:val="left"/>
        <w:textAlignment w:val="auto"/>
        <w:rPr>
          <w:rFonts w:hint="eastAsia" w:ascii="Times New Roman" w:hAnsi="Times New Roman" w:eastAsia="仿宋_GB2312" w:cs="Times New Roman"/>
          <w:spacing w:val="0"/>
          <w:w w:val="100"/>
          <w:kern w:val="0"/>
          <w:sz w:val="32"/>
          <w:szCs w:val="32"/>
          <w:lang w:val="en-US" w:eastAsia="zh-CN"/>
        </w:rPr>
      </w:pPr>
      <w:r>
        <w:rPr>
          <w:rFonts w:hint="default" w:ascii="Times New Roman" w:hAnsi="Times New Roman" w:eastAsia="方正仿宋_GBK" w:cs="Times New Roman"/>
          <w:color w:val="auto"/>
          <w:spacing w:val="0"/>
          <w:w w:val="100"/>
          <w:kern w:val="0"/>
          <w:sz w:val="32"/>
          <w:szCs w:val="32"/>
          <w:highlight w:val="none"/>
          <w:lang w:val="en-US" w:eastAsia="zh-CN"/>
        </w:rPr>
        <w:t>设计总概算表</w:t>
      </w:r>
      <w:r>
        <w:rPr>
          <w:rFonts w:hint="eastAsia" w:ascii="Times New Roman" w:hAnsi="Times New Roman" w:eastAsia="仿宋_GB2312" w:cs="Times New Roman"/>
          <w:spacing w:val="0"/>
          <w:w w:val="100"/>
          <w:kern w:val="0"/>
          <w:sz w:val="32"/>
          <w:szCs w:val="32"/>
          <w:lang w:val="en-US" w:eastAsia="zh-CN"/>
        </w:rPr>
        <w:t xml:space="preserve">                   </w:t>
      </w:r>
    </w:p>
    <w:p w14:paraId="065F3102">
      <w:pPr>
        <w:keepNext w:val="0"/>
        <w:keepLines w:val="0"/>
        <w:pageBreakBefore w:val="0"/>
        <w:widowControl w:val="0"/>
        <w:kinsoku/>
        <w:wordWrap w:val="0"/>
        <w:overflowPunct/>
        <w:topLinePunct w:val="0"/>
        <w:autoSpaceDE/>
        <w:autoSpaceDN/>
        <w:bidi w:val="0"/>
        <w:adjustRightInd/>
        <w:snapToGrid/>
        <w:spacing w:line="520" w:lineRule="exact"/>
        <w:ind w:right="790"/>
        <w:jc w:val="center"/>
        <w:textAlignment w:val="auto"/>
        <w:outlineLvl w:val="9"/>
        <w:rPr>
          <w:rFonts w:hint="eastAsia" w:ascii="Times New Roman" w:hAnsi="Times New Roman" w:eastAsia="方正仿宋_GBK" w:cs="Times New Roman"/>
          <w:color w:val="auto"/>
          <w:spacing w:val="0"/>
          <w:w w:val="100"/>
          <w:kern w:val="0"/>
          <w:sz w:val="32"/>
          <w:szCs w:val="32"/>
          <w:highlight w:val="none"/>
          <w:lang w:eastAsia="zh-CN"/>
        </w:rPr>
      </w:pPr>
      <w:r>
        <w:rPr>
          <w:rFonts w:hint="eastAsia" w:ascii="Times New Roman" w:hAnsi="Times New Roman" w:eastAsia="仿宋_GB2312" w:cs="Times New Roman"/>
          <w:spacing w:val="0"/>
          <w:w w:val="100"/>
          <w:kern w:val="0"/>
          <w:sz w:val="32"/>
          <w:szCs w:val="32"/>
          <w:lang w:val="en-US" w:eastAsia="zh-CN"/>
        </w:rPr>
        <w:t xml:space="preserve">                            </w:t>
      </w:r>
      <w:r>
        <w:rPr>
          <w:rFonts w:hint="default" w:ascii="Times New Roman" w:hAnsi="Times New Roman" w:eastAsia="方正仿宋_GBK" w:cs="Times New Roman"/>
          <w:color w:val="auto"/>
          <w:spacing w:val="0"/>
          <w:w w:val="100"/>
          <w:kern w:val="0"/>
          <w:sz w:val="32"/>
          <w:szCs w:val="32"/>
          <w:highlight w:val="none"/>
        </w:rPr>
        <w:t>昌吉州发展和改革委员会</w:t>
      </w:r>
    </w:p>
    <w:p w14:paraId="6FEF7FE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color w:val="auto"/>
          <w:spacing w:val="0"/>
          <w:w w:val="100"/>
          <w:kern w:val="0"/>
          <w:sz w:val="32"/>
          <w:szCs w:val="32"/>
          <w:highlight w:val="none"/>
        </w:rPr>
      </w:pPr>
      <w:r>
        <w:rPr>
          <w:rFonts w:hint="default" w:ascii="Times New Roman" w:hAnsi="Times New Roman" w:eastAsia="方正仿宋_GBK" w:cs="Times New Roman"/>
          <w:color w:val="auto"/>
          <w:spacing w:val="0"/>
          <w:w w:val="100"/>
          <w:kern w:val="0"/>
          <w:sz w:val="32"/>
          <w:szCs w:val="32"/>
          <w:highlight w:val="none"/>
        </w:rPr>
        <w:t xml:space="preserve">                    </w:t>
      </w:r>
      <w:r>
        <w:rPr>
          <w:rFonts w:hint="default" w:ascii="Times New Roman" w:hAnsi="Times New Roman" w:eastAsia="方正仿宋_GBK" w:cs="Times New Roman"/>
          <w:color w:val="auto"/>
          <w:spacing w:val="0"/>
          <w:w w:val="100"/>
          <w:kern w:val="0"/>
          <w:sz w:val="32"/>
          <w:szCs w:val="32"/>
          <w:highlight w:val="none"/>
          <w:lang w:val="en-US" w:eastAsia="zh-CN"/>
        </w:rPr>
        <w:t xml:space="preserve">        </w:t>
      </w:r>
      <w:r>
        <w:rPr>
          <w:rFonts w:hint="default" w:ascii="Times New Roman" w:hAnsi="Times New Roman" w:eastAsia="方正仿宋_GBK" w:cs="Times New Roman"/>
          <w:color w:val="auto"/>
          <w:spacing w:val="0"/>
          <w:w w:val="100"/>
          <w:kern w:val="0"/>
          <w:sz w:val="32"/>
          <w:szCs w:val="32"/>
          <w:highlight w:val="none"/>
        </w:rPr>
        <w:t>20</w:t>
      </w:r>
      <w:r>
        <w:rPr>
          <w:rFonts w:hint="default" w:ascii="Times New Roman" w:hAnsi="Times New Roman" w:eastAsia="方正仿宋_GBK" w:cs="Times New Roman"/>
          <w:color w:val="auto"/>
          <w:spacing w:val="0"/>
          <w:w w:val="100"/>
          <w:kern w:val="0"/>
          <w:sz w:val="32"/>
          <w:szCs w:val="32"/>
          <w:highlight w:val="none"/>
          <w:lang w:val="en-US" w:eastAsia="zh-CN"/>
        </w:rPr>
        <w:t>25</w:t>
      </w:r>
      <w:r>
        <w:rPr>
          <w:rFonts w:hint="default" w:ascii="Times New Roman" w:hAnsi="Times New Roman" w:eastAsia="方正仿宋_GBK" w:cs="Times New Roman"/>
          <w:color w:val="auto"/>
          <w:spacing w:val="0"/>
          <w:w w:val="100"/>
          <w:kern w:val="0"/>
          <w:sz w:val="32"/>
          <w:szCs w:val="32"/>
          <w:highlight w:val="none"/>
        </w:rPr>
        <w:t>年</w:t>
      </w:r>
      <w:r>
        <w:rPr>
          <w:rFonts w:hint="eastAsia" w:ascii="Times New Roman" w:hAnsi="Times New Roman" w:eastAsia="方正仿宋_GBK" w:cs="Times New Roman"/>
          <w:color w:val="auto"/>
          <w:spacing w:val="0"/>
          <w:w w:val="100"/>
          <w:kern w:val="0"/>
          <w:sz w:val="32"/>
          <w:szCs w:val="32"/>
          <w:highlight w:val="none"/>
          <w:lang w:val="en-US" w:eastAsia="zh-CN"/>
        </w:rPr>
        <w:t>7</w:t>
      </w:r>
      <w:r>
        <w:rPr>
          <w:rFonts w:hint="default" w:ascii="Times New Roman" w:hAnsi="Times New Roman" w:eastAsia="方正仿宋_GBK" w:cs="Times New Roman"/>
          <w:color w:val="auto"/>
          <w:spacing w:val="0"/>
          <w:w w:val="100"/>
          <w:kern w:val="0"/>
          <w:sz w:val="32"/>
          <w:szCs w:val="32"/>
          <w:highlight w:val="none"/>
        </w:rPr>
        <w:t>月</w:t>
      </w:r>
      <w:r>
        <w:rPr>
          <w:rFonts w:hint="eastAsia" w:ascii="Times New Roman" w:hAnsi="Times New Roman" w:eastAsia="方正仿宋_GBK" w:cs="Times New Roman"/>
          <w:color w:val="auto"/>
          <w:spacing w:val="0"/>
          <w:w w:val="100"/>
          <w:kern w:val="0"/>
          <w:sz w:val="32"/>
          <w:szCs w:val="32"/>
          <w:highlight w:val="none"/>
          <w:lang w:val="en-US" w:eastAsia="zh-CN"/>
        </w:rPr>
        <w:t>8</w:t>
      </w:r>
      <w:r>
        <w:rPr>
          <w:rFonts w:hint="default" w:ascii="Times New Roman" w:hAnsi="Times New Roman" w:eastAsia="方正仿宋_GBK" w:cs="Times New Roman"/>
          <w:color w:val="auto"/>
          <w:spacing w:val="0"/>
          <w:w w:val="100"/>
          <w:kern w:val="0"/>
          <w:sz w:val="32"/>
          <w:szCs w:val="32"/>
          <w:highlight w:val="none"/>
        </w:rPr>
        <w:t>日</w:t>
      </w:r>
      <w:bookmarkStart w:id="0" w:name="_GoBack"/>
      <w:bookmarkEnd w:id="0"/>
    </w:p>
    <w:p w14:paraId="3A6CBDDC">
      <w:pPr>
        <w:pStyle w:val="2"/>
        <w:keepNext/>
        <w:keepLines/>
        <w:pageBreakBefore w:val="0"/>
        <w:widowControl w:val="0"/>
        <w:numPr>
          <w:numId w:val="0"/>
        </w:numPr>
        <w:kinsoku/>
        <w:wordWrap/>
        <w:overflowPunct/>
        <w:topLinePunct w:val="0"/>
        <w:autoSpaceDE/>
        <w:autoSpaceDN/>
        <w:bidi w:val="0"/>
        <w:adjustRightInd/>
        <w:snapToGrid/>
        <w:spacing w:before="0" w:after="0" w:line="460" w:lineRule="exact"/>
        <w:ind w:left="0" w:leftChars="0"/>
        <w:textAlignment w:val="auto"/>
        <w:rPr>
          <w:rFonts w:hint="default"/>
        </w:rPr>
      </w:pPr>
    </w:p>
    <w:p w14:paraId="49467B09">
      <w:pPr>
        <w:keepNext w:val="0"/>
        <w:keepLines w:val="0"/>
        <w:pageBreakBefore w:val="0"/>
        <w:widowControl/>
        <w:suppressLineNumbers w:val="0"/>
        <w:kinsoku/>
        <w:wordWrap/>
        <w:overflowPunct/>
        <w:topLinePunct w:val="0"/>
        <w:autoSpaceDE/>
        <w:autoSpaceDN/>
        <w:bidi w:val="0"/>
        <w:adjustRightInd/>
        <w:snapToGrid/>
        <w:spacing w:line="480" w:lineRule="exact"/>
        <w:ind w:left="1120" w:hanging="1120" w:hangingChars="400"/>
        <w:jc w:val="left"/>
        <w:textAlignment w:val="auto"/>
        <w:rPr>
          <w:rFonts w:hint="default" w:ascii="Times New Roman" w:hAnsi="Times New Roman" w:eastAsia="仿宋_GB2312" w:cs="Times New Roman"/>
          <w:color w:val="auto"/>
          <w:w w:val="100"/>
          <w:kern w:val="2"/>
          <w:sz w:val="32"/>
          <w:szCs w:val="20"/>
          <w:highlight w:val="none"/>
          <w:lang w:val="en-US" w:eastAsia="zh-CN" w:bidi="ar-SA"/>
        </w:rPr>
      </w:pPr>
      <w:r>
        <w:rPr>
          <w:rFonts w:hint="default" w:ascii="Times New Roman" w:hAnsi="Times New Roman" w:cs="Times New Roman"/>
          <w:w w:val="100"/>
          <w:sz w:val="28"/>
          <w:szCs w:val="28"/>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0" t="9525" r="0" b="1333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0288;mso-width-relative:page;mso-height-relative:page;" filled="f" stroked="t" coordsize="21600,21600" o:allowincell="f"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OEr5zwAAAAIBAAAPAAAAAAAAAAEAIAAAACIAAABkcnMvZG93bnJldi54bWxQSwECFAAUAAAACACH&#10;TuJAdEmmqfQBAADlAwAADgAAAAAAAAABACAAAAAeAQAAZHJzL2Uyb0RvYy54bWxQSwUGAAAAAAYA&#10;BgBZAQAAhAUAAAAA&#10;">
                <v:fill on="f" focussize="0,0"/>
                <v:stroke weight="1.5pt" color="#000000" joinstyle="round"/>
                <v:imagedata o:title=""/>
                <o:lock v:ext="edit" aspectratio="f"/>
              </v:line>
            </w:pict>
          </mc:Fallback>
        </mc:AlternateContent>
      </w:r>
      <w:r>
        <w:rPr>
          <w:rFonts w:hint="default" w:ascii="Times New Roman" w:hAnsi="Times New Roman" w:cs="Times New Roman"/>
          <w:w w:val="100"/>
          <w:sz w:val="28"/>
          <w:szCs w:val="28"/>
        </w:rPr>
        <w:t xml:space="preserve"> </w:t>
      </w:r>
      <w:r>
        <w:rPr>
          <w:rFonts w:hint="default" w:ascii="Times New Roman" w:hAnsi="Times New Roman" w:eastAsia="仿宋_GB2312" w:cs="Times New Roman"/>
          <w:color w:val="auto"/>
          <w:w w:val="100"/>
          <w:kern w:val="2"/>
          <w:sz w:val="32"/>
          <w:szCs w:val="20"/>
          <w:highlight w:val="none"/>
          <w:lang w:val="en-US" w:eastAsia="zh-CN" w:bidi="ar-SA"/>
        </w:rPr>
        <w:t xml:space="preserve"> 抄送：</w:t>
      </w:r>
      <w:r>
        <w:rPr>
          <w:rFonts w:hint="default" w:ascii="Times New Roman" w:hAnsi="Times New Roman" w:eastAsia="方正仿宋_GBK" w:cs="Times New Roman"/>
          <w:color w:val="auto"/>
          <w:spacing w:val="-11"/>
          <w:w w:val="100"/>
          <w:kern w:val="0"/>
          <w:sz w:val="32"/>
          <w:szCs w:val="32"/>
          <w:highlight w:val="none"/>
          <w:lang w:val="en-US" w:eastAsia="zh-CN"/>
        </w:rPr>
        <w:t>昌吉州</w:t>
      </w:r>
      <w:r>
        <w:rPr>
          <w:rFonts w:hint="eastAsia" w:ascii="Times New Roman" w:hAnsi="Times New Roman" w:eastAsia="方正仿宋_GBK" w:cs="Times New Roman"/>
          <w:color w:val="auto"/>
          <w:spacing w:val="-11"/>
          <w:w w:val="100"/>
          <w:kern w:val="0"/>
          <w:sz w:val="32"/>
          <w:szCs w:val="32"/>
          <w:highlight w:val="none"/>
          <w:lang w:val="en-US" w:eastAsia="zh-CN"/>
        </w:rPr>
        <w:t>文化体育广播电视和旅游局</w:t>
      </w:r>
      <w:r>
        <w:rPr>
          <w:rFonts w:hint="eastAsia" w:ascii="Times New Roman" w:hAnsi="Times New Roman" w:eastAsia="仿宋_GB2312" w:cs="Times New Roman"/>
          <w:color w:val="auto"/>
          <w:w w:val="100"/>
          <w:kern w:val="2"/>
          <w:sz w:val="32"/>
          <w:szCs w:val="20"/>
          <w:highlight w:val="none"/>
          <w:lang w:val="en-US" w:eastAsia="zh-CN" w:bidi="ar-SA"/>
        </w:rPr>
        <w:t>，</w:t>
      </w:r>
      <w:r>
        <w:rPr>
          <w:rFonts w:hint="eastAsia" w:ascii="Times New Roman" w:hAnsi="Times New Roman" w:eastAsia="方正仿宋_GBK" w:cs="Times New Roman"/>
          <w:color w:val="auto"/>
          <w:spacing w:val="0"/>
          <w:w w:val="100"/>
          <w:kern w:val="0"/>
          <w:sz w:val="32"/>
          <w:szCs w:val="32"/>
          <w:highlight w:val="none"/>
          <w:lang w:val="en-US" w:eastAsia="zh-CN"/>
        </w:rPr>
        <w:t>新疆天池管理委员会</w:t>
      </w:r>
      <w:r>
        <w:rPr>
          <w:rFonts w:hint="eastAsia" w:ascii="Times New Roman" w:hAnsi="Times New Roman" w:eastAsia="仿宋_GB2312" w:cs="Times New Roman"/>
          <w:color w:val="auto"/>
          <w:w w:val="100"/>
          <w:kern w:val="2"/>
          <w:sz w:val="32"/>
          <w:szCs w:val="20"/>
          <w:highlight w:val="none"/>
          <w:lang w:val="en-US" w:eastAsia="zh-CN" w:bidi="ar-SA"/>
        </w:rPr>
        <w:t>，社会发展科</w:t>
      </w:r>
    </w:p>
    <w:p w14:paraId="798CAE77">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w w:val="100"/>
          <w:kern w:val="0"/>
          <w:sz w:val="32"/>
          <w:szCs w:val="32"/>
          <w:lang w:val="en-US" w:eastAsia="zh-CN"/>
        </w:rPr>
      </w:pPr>
      <w:r>
        <w:rPr>
          <w:rFonts w:hint="default" w:ascii="Times New Roman" w:hAnsi="Times New Roman" w:eastAsia="仿宋_GB2312" w:cs="Times New Roman"/>
          <w:color w:val="auto"/>
          <w:w w:val="100"/>
          <w:kern w:val="2"/>
          <w:sz w:val="32"/>
          <w:szCs w:val="20"/>
          <w:highlight w:val="none"/>
          <w:lang w:val="en-US" w:eastAsia="zh-CN" w:bidi="ar-SA"/>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600700" cy="0"/>
                <wp:effectExtent l="0" t="4445" r="0" b="698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1312;mso-width-relative:page;mso-height-relative:page;" filled="f" stroked="t" coordsize="21600,21600" o:allowincell="f"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LnrqLQAAAAAgEAAA8AAAAAAAAAAQAgAAAAIgAAAGRycy9kb3ducmV2LnhtbFBLAQIUABQAAAAI&#10;AIdO4kDFs7CT9QEAAOQDAAAOAAAAAAAAAAEAIAAAAB8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kern w:val="2"/>
          <w:sz w:val="32"/>
          <w:szCs w:val="20"/>
          <w:highlight w:val="none"/>
          <w:lang w:val="en-US" w:eastAsia="zh-CN" w:bidi="ar-SA"/>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396240</wp:posOffset>
                </wp:positionV>
                <wp:extent cx="5600700" cy="0"/>
                <wp:effectExtent l="0" t="9525" r="0" b="1333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41pt;z-index:251662336;mso-width-relative:page;mso-height-relative:page;" filled="f" stroked="t" coordsize="21600,21600" o:allowincell="f" o:gfxdata="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fWzv9IAAAAG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w w:val="100"/>
          <w:kern w:val="2"/>
          <w:sz w:val="32"/>
          <w:szCs w:val="20"/>
          <w:highlight w:val="none"/>
          <w:lang w:val="en-US" w:eastAsia="zh-CN" w:bidi="ar-SA"/>
        </w:rPr>
        <w:t xml:space="preserve">  昌吉州发展和改革委员会  </w:t>
      </w:r>
      <w:r>
        <w:rPr>
          <w:rFonts w:hint="default" w:ascii="Times New Roman" w:hAnsi="Times New Roman" w:cs="Times New Roman"/>
          <w:w w:val="100"/>
          <w:sz w:val="28"/>
          <w:szCs w:val="28"/>
        </w:rPr>
        <w:t xml:space="preserve">     </w:t>
      </w:r>
      <w:r>
        <w:rPr>
          <w:rFonts w:hint="default" w:ascii="Times New Roman" w:hAnsi="Times New Roman" w:cs="Times New Roman"/>
          <w:w w:val="100"/>
          <w:sz w:val="28"/>
          <w:szCs w:val="28"/>
          <w:lang w:val="en-US" w:eastAsia="zh-CN"/>
        </w:rPr>
        <w:t xml:space="preserve">    </w:t>
      </w:r>
      <w:r>
        <w:rPr>
          <w:rFonts w:hint="default" w:ascii="Times New Roman" w:hAnsi="Times New Roman" w:eastAsia="仿宋_GB2312" w:cs="Times New Roman"/>
          <w:color w:val="auto"/>
          <w:w w:val="100"/>
          <w:kern w:val="2"/>
          <w:sz w:val="32"/>
          <w:szCs w:val="20"/>
          <w:highlight w:val="none"/>
          <w:lang w:val="en-US" w:eastAsia="zh-CN" w:bidi="ar-SA"/>
        </w:rPr>
        <w:t xml:space="preserve"> 202</w:t>
      </w:r>
      <w:r>
        <w:rPr>
          <w:rFonts w:hint="default" w:ascii="Times New Roman" w:hAnsi="Times New Roman" w:cs="Times New Roman"/>
          <w:color w:val="auto"/>
          <w:w w:val="100"/>
          <w:kern w:val="2"/>
          <w:sz w:val="32"/>
          <w:szCs w:val="20"/>
          <w:highlight w:val="none"/>
          <w:lang w:val="en-US" w:eastAsia="zh-CN" w:bidi="ar-SA"/>
        </w:rPr>
        <w:t>5</w:t>
      </w:r>
      <w:r>
        <w:rPr>
          <w:rFonts w:hint="default" w:ascii="Times New Roman" w:hAnsi="Times New Roman" w:eastAsia="仿宋_GB2312" w:cs="Times New Roman"/>
          <w:color w:val="auto"/>
          <w:w w:val="100"/>
          <w:kern w:val="2"/>
          <w:sz w:val="32"/>
          <w:szCs w:val="20"/>
          <w:highlight w:val="none"/>
          <w:lang w:val="en-US" w:eastAsia="zh-CN" w:bidi="ar-SA"/>
        </w:rPr>
        <w:t>年</w:t>
      </w:r>
      <w:r>
        <w:rPr>
          <w:rFonts w:hint="eastAsia" w:ascii="Times New Roman" w:hAnsi="Times New Roman" w:cs="Times New Roman"/>
          <w:color w:val="auto"/>
          <w:w w:val="100"/>
          <w:kern w:val="2"/>
          <w:sz w:val="32"/>
          <w:szCs w:val="20"/>
          <w:highlight w:val="none"/>
          <w:lang w:val="en-US" w:eastAsia="zh-CN" w:bidi="ar-SA"/>
        </w:rPr>
        <w:t>7</w:t>
      </w:r>
      <w:r>
        <w:rPr>
          <w:rFonts w:hint="default" w:ascii="Times New Roman" w:hAnsi="Times New Roman" w:eastAsia="仿宋_GB2312" w:cs="Times New Roman"/>
          <w:color w:val="auto"/>
          <w:w w:val="100"/>
          <w:kern w:val="2"/>
          <w:sz w:val="32"/>
          <w:szCs w:val="20"/>
          <w:highlight w:val="none"/>
          <w:lang w:val="en-US" w:eastAsia="zh-CN" w:bidi="ar-SA"/>
        </w:rPr>
        <w:t>月</w:t>
      </w:r>
      <w:r>
        <w:rPr>
          <w:rFonts w:hint="eastAsia" w:ascii="Times New Roman" w:hAnsi="Times New Roman" w:cs="Times New Roman"/>
          <w:color w:val="auto"/>
          <w:w w:val="100"/>
          <w:kern w:val="2"/>
          <w:sz w:val="32"/>
          <w:szCs w:val="20"/>
          <w:highlight w:val="none"/>
          <w:lang w:val="en-US" w:eastAsia="zh-CN" w:bidi="ar-SA"/>
        </w:rPr>
        <w:t>8</w:t>
      </w:r>
      <w:r>
        <w:rPr>
          <w:rFonts w:hint="default" w:ascii="Times New Roman" w:hAnsi="Times New Roman" w:eastAsia="仿宋_GB2312" w:cs="Times New Roman"/>
          <w:color w:val="auto"/>
          <w:w w:val="100"/>
          <w:kern w:val="2"/>
          <w:sz w:val="32"/>
          <w:szCs w:val="20"/>
          <w:highlight w:val="none"/>
          <w:lang w:val="en-US" w:eastAsia="zh-CN" w:bidi="ar-SA"/>
        </w:rPr>
        <w:t>日印制</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DB4527-BE62-4402-8BB8-525370B077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5FE73DA-19EF-473B-B4EF-2123114E9830}"/>
  </w:font>
  <w:font w:name="方正仿宋_GB2312">
    <w:panose1 w:val="02000000000000000000"/>
    <w:charset w:val="86"/>
    <w:family w:val="auto"/>
    <w:pitch w:val="default"/>
    <w:sig w:usb0="A00002BF" w:usb1="184F6CFA" w:usb2="00000012" w:usb3="00000000" w:csb0="00040001" w:csb1="00000000"/>
    <w:embedRegular r:id="rId3" w:fontKey="{45F10B51-11F7-4020-BCDA-47E0D59F4976}"/>
  </w:font>
  <w:font w:name="方正仿宋_GBK">
    <w:panose1 w:val="02000000000000000000"/>
    <w:charset w:val="86"/>
    <w:family w:val="auto"/>
    <w:pitch w:val="default"/>
    <w:sig w:usb0="A00002BF" w:usb1="38CF7CFA" w:usb2="00082016" w:usb3="00000000" w:csb0="00040001" w:csb1="00000000"/>
    <w:embedRegular r:id="rId4" w:fontKey="{F07ADB6C-E316-472F-A21F-8797669D90A4}"/>
  </w:font>
  <w:font w:name="方正小标宋_GBK">
    <w:panose1 w:val="02000000000000000000"/>
    <w:charset w:val="86"/>
    <w:family w:val="script"/>
    <w:pitch w:val="default"/>
    <w:sig w:usb0="A00002BF" w:usb1="38CF7CFA" w:usb2="00082016" w:usb3="00000000" w:csb0="00040001" w:csb1="00000000"/>
    <w:embedRegular r:id="rId5" w:fontKey="{012A798F-E143-4F01-B2D2-13418FB6684E}"/>
  </w:font>
  <w:font w:name="楷体">
    <w:panose1 w:val="02010609060101010101"/>
    <w:charset w:val="86"/>
    <w:family w:val="auto"/>
    <w:pitch w:val="default"/>
    <w:sig w:usb0="800002BF" w:usb1="38CF7CFA" w:usb2="00000016" w:usb3="00000000" w:csb0="00040001" w:csb1="00000000"/>
    <w:embedRegular r:id="rId6" w:fontKey="{FE71B678-6088-4B17-A958-241E87E164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163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6ECA3">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B6ECA3">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A37F3"/>
    <w:multiLevelType w:val="multilevel"/>
    <w:tmpl w:val="129A37F3"/>
    <w:lvl w:ilvl="0" w:tentative="0">
      <w:start w:val="1"/>
      <w:numFmt w:val="decimal"/>
      <w:lvlText w:val="第%1章 "/>
      <w:lvlJc w:val="left"/>
      <w:pPr>
        <w:ind w:left="6811" w:hanging="432"/>
      </w:pPr>
      <w:rPr>
        <w:rFonts w:hint="default" w:ascii="宋体" w:hAnsi="宋体" w:eastAsia="宋体" w:cs="宋体"/>
      </w:rPr>
    </w:lvl>
    <w:lvl w:ilvl="1" w:tentative="0">
      <w:start w:val="1"/>
      <w:numFmt w:val="decimal"/>
      <w:lvlText w:val="%1.%2 "/>
      <w:lvlJc w:val="left"/>
      <w:pPr>
        <w:ind w:left="1284" w:hanging="575"/>
      </w:pPr>
      <w:rPr>
        <w:rFonts w:hint="default" w:ascii="宋体" w:hAnsi="宋体" w:eastAsia="宋体" w:cs="宋体"/>
        <w:color w:val="000000"/>
      </w:rPr>
    </w:lvl>
    <w:lvl w:ilvl="2" w:tentative="0">
      <w:start w:val="1"/>
      <w:numFmt w:val="decimal"/>
      <w:pStyle w:val="2"/>
      <w:lvlText w:val="  %1.%2.%3 "/>
      <w:lvlJc w:val="left"/>
      <w:pPr>
        <w:ind w:left="3780" w:hanging="720"/>
      </w:pPr>
      <w:rPr>
        <w:rFonts w:hint="default"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2634AA63"/>
    <w:multiLevelType w:val="singleLevel"/>
    <w:tmpl w:val="2634AA63"/>
    <w:lvl w:ilvl="0" w:tentative="0">
      <w:start w:val="1"/>
      <w:numFmt w:val="decimal"/>
      <w:suff w:val="space"/>
      <w:lvlText w:val="%1."/>
      <w:lvlJc w:val="left"/>
    </w:lvl>
  </w:abstractNum>
  <w:abstractNum w:abstractNumId="2">
    <w:nsid w:val="2BCDFA55"/>
    <w:multiLevelType w:val="singleLevel"/>
    <w:tmpl w:val="2BCDFA5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TU2ZjgwYmE5ODJjNGEyYWI2MmZmZjI5NjFkZDgifQ=="/>
  </w:docVars>
  <w:rsids>
    <w:rsidRoot w:val="0D104B2F"/>
    <w:rsid w:val="01BC2237"/>
    <w:rsid w:val="02F70D3E"/>
    <w:rsid w:val="03675EC4"/>
    <w:rsid w:val="03903429"/>
    <w:rsid w:val="042913CB"/>
    <w:rsid w:val="0700284C"/>
    <w:rsid w:val="070C1160"/>
    <w:rsid w:val="0728596A"/>
    <w:rsid w:val="07AB0349"/>
    <w:rsid w:val="08404F36"/>
    <w:rsid w:val="087A0092"/>
    <w:rsid w:val="090E2DB6"/>
    <w:rsid w:val="09121B08"/>
    <w:rsid w:val="0A626F9D"/>
    <w:rsid w:val="0BE978FB"/>
    <w:rsid w:val="0BFD57C4"/>
    <w:rsid w:val="0CA01C0E"/>
    <w:rsid w:val="0CC003F3"/>
    <w:rsid w:val="0D104B2F"/>
    <w:rsid w:val="0D2E0BEB"/>
    <w:rsid w:val="0D3E654B"/>
    <w:rsid w:val="0E9D6C3E"/>
    <w:rsid w:val="0EF34AB0"/>
    <w:rsid w:val="0FEC6C48"/>
    <w:rsid w:val="1065378B"/>
    <w:rsid w:val="10713634"/>
    <w:rsid w:val="116E6670"/>
    <w:rsid w:val="1171483A"/>
    <w:rsid w:val="12046FD4"/>
    <w:rsid w:val="14D2744A"/>
    <w:rsid w:val="15EC4007"/>
    <w:rsid w:val="17620A24"/>
    <w:rsid w:val="176C3651"/>
    <w:rsid w:val="18133C2B"/>
    <w:rsid w:val="189F1804"/>
    <w:rsid w:val="19D423E0"/>
    <w:rsid w:val="1A7F369B"/>
    <w:rsid w:val="1CAC2742"/>
    <w:rsid w:val="1CFC2D8E"/>
    <w:rsid w:val="1D4330A6"/>
    <w:rsid w:val="1E6C3F37"/>
    <w:rsid w:val="1F1A7E37"/>
    <w:rsid w:val="21C117A0"/>
    <w:rsid w:val="22561186"/>
    <w:rsid w:val="23225886"/>
    <w:rsid w:val="233851C9"/>
    <w:rsid w:val="24530251"/>
    <w:rsid w:val="248C5333"/>
    <w:rsid w:val="2516546E"/>
    <w:rsid w:val="265E0436"/>
    <w:rsid w:val="26B34A37"/>
    <w:rsid w:val="273951A0"/>
    <w:rsid w:val="27900072"/>
    <w:rsid w:val="286E6AFD"/>
    <w:rsid w:val="289E16D7"/>
    <w:rsid w:val="28E03B41"/>
    <w:rsid w:val="2B2362C5"/>
    <w:rsid w:val="2B585F6F"/>
    <w:rsid w:val="2B9B099A"/>
    <w:rsid w:val="2C1D4AC2"/>
    <w:rsid w:val="2C242297"/>
    <w:rsid w:val="2C79700D"/>
    <w:rsid w:val="2CB47245"/>
    <w:rsid w:val="2CBE1CF5"/>
    <w:rsid w:val="2D6A3FAE"/>
    <w:rsid w:val="2E493CAB"/>
    <w:rsid w:val="2E692241"/>
    <w:rsid w:val="2EAD0B7E"/>
    <w:rsid w:val="2EDC467F"/>
    <w:rsid w:val="2FE705A7"/>
    <w:rsid w:val="30107A9D"/>
    <w:rsid w:val="317258B0"/>
    <w:rsid w:val="31BD5E9A"/>
    <w:rsid w:val="32BF4B25"/>
    <w:rsid w:val="348A3241"/>
    <w:rsid w:val="35B9585C"/>
    <w:rsid w:val="371C4DD3"/>
    <w:rsid w:val="39112901"/>
    <w:rsid w:val="3A14568C"/>
    <w:rsid w:val="3A175247"/>
    <w:rsid w:val="3A543CD0"/>
    <w:rsid w:val="3B3A265F"/>
    <w:rsid w:val="3B4E6A46"/>
    <w:rsid w:val="3BD258C9"/>
    <w:rsid w:val="3D37625E"/>
    <w:rsid w:val="3D76588E"/>
    <w:rsid w:val="3D883FE9"/>
    <w:rsid w:val="3E175815"/>
    <w:rsid w:val="3F027B6D"/>
    <w:rsid w:val="3F0E363A"/>
    <w:rsid w:val="3F177A97"/>
    <w:rsid w:val="3FEB6F5A"/>
    <w:rsid w:val="40275AB8"/>
    <w:rsid w:val="40602C4A"/>
    <w:rsid w:val="40AD2461"/>
    <w:rsid w:val="40D0616E"/>
    <w:rsid w:val="414F3518"/>
    <w:rsid w:val="419D5BE8"/>
    <w:rsid w:val="42AF7F57"/>
    <w:rsid w:val="432D26AE"/>
    <w:rsid w:val="44270038"/>
    <w:rsid w:val="443A73A8"/>
    <w:rsid w:val="45A007E6"/>
    <w:rsid w:val="45D95AA6"/>
    <w:rsid w:val="4A0F5F3A"/>
    <w:rsid w:val="4A69564B"/>
    <w:rsid w:val="4B0A55CE"/>
    <w:rsid w:val="4C8B6468"/>
    <w:rsid w:val="4CBD57DA"/>
    <w:rsid w:val="4CDF7E46"/>
    <w:rsid w:val="4D583754"/>
    <w:rsid w:val="4E0B07C7"/>
    <w:rsid w:val="4E630603"/>
    <w:rsid w:val="4F8B7E11"/>
    <w:rsid w:val="4F8E7D52"/>
    <w:rsid w:val="50030F33"/>
    <w:rsid w:val="50106568"/>
    <w:rsid w:val="50A85191"/>
    <w:rsid w:val="516D41DF"/>
    <w:rsid w:val="51FD3718"/>
    <w:rsid w:val="52010DB4"/>
    <w:rsid w:val="521A36CE"/>
    <w:rsid w:val="523F1387"/>
    <w:rsid w:val="53277E51"/>
    <w:rsid w:val="53F00A1C"/>
    <w:rsid w:val="55BC1D3E"/>
    <w:rsid w:val="57D5509B"/>
    <w:rsid w:val="585A72CA"/>
    <w:rsid w:val="58652CF8"/>
    <w:rsid w:val="58920647"/>
    <w:rsid w:val="59266DFD"/>
    <w:rsid w:val="592B2DB9"/>
    <w:rsid w:val="5A3B32DF"/>
    <w:rsid w:val="5B4C0869"/>
    <w:rsid w:val="5B5F6516"/>
    <w:rsid w:val="5B9B762E"/>
    <w:rsid w:val="5BF64864"/>
    <w:rsid w:val="5C090A3C"/>
    <w:rsid w:val="5D58302D"/>
    <w:rsid w:val="5D887AAD"/>
    <w:rsid w:val="5DB306BF"/>
    <w:rsid w:val="5E7E3DEB"/>
    <w:rsid w:val="60593336"/>
    <w:rsid w:val="60AB4FDD"/>
    <w:rsid w:val="6141280C"/>
    <w:rsid w:val="628E4F7F"/>
    <w:rsid w:val="63041F5D"/>
    <w:rsid w:val="648138CE"/>
    <w:rsid w:val="6569254B"/>
    <w:rsid w:val="66680A54"/>
    <w:rsid w:val="66EE583A"/>
    <w:rsid w:val="67542D87"/>
    <w:rsid w:val="67A91325"/>
    <w:rsid w:val="68815DFE"/>
    <w:rsid w:val="68E5638C"/>
    <w:rsid w:val="691E364C"/>
    <w:rsid w:val="6C4179E6"/>
    <w:rsid w:val="6C7F4402"/>
    <w:rsid w:val="6CEA524D"/>
    <w:rsid w:val="6D512242"/>
    <w:rsid w:val="6E445903"/>
    <w:rsid w:val="6FAD0271"/>
    <w:rsid w:val="701B08E6"/>
    <w:rsid w:val="7082034E"/>
    <w:rsid w:val="70C52041"/>
    <w:rsid w:val="72AE3C93"/>
    <w:rsid w:val="72FD3138"/>
    <w:rsid w:val="731C6E4F"/>
    <w:rsid w:val="738D1AFA"/>
    <w:rsid w:val="73A66718"/>
    <w:rsid w:val="74F6722B"/>
    <w:rsid w:val="789631FF"/>
    <w:rsid w:val="78C57641"/>
    <w:rsid w:val="7A29217F"/>
    <w:rsid w:val="7A905722"/>
    <w:rsid w:val="7A923E9A"/>
    <w:rsid w:val="7AB61937"/>
    <w:rsid w:val="7C0B27F1"/>
    <w:rsid w:val="7C1E05DB"/>
    <w:rsid w:val="7CF34035"/>
    <w:rsid w:val="7DED1B13"/>
    <w:rsid w:val="7E2A1608"/>
    <w:rsid w:val="7E7365EF"/>
    <w:rsid w:val="7E7E2B5E"/>
    <w:rsid w:val="7ED2187F"/>
    <w:rsid w:val="7F4F235A"/>
    <w:rsid w:val="7FCB41CA"/>
    <w:rsid w:val="7FD6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2">
    <w:name w:val="heading 3"/>
    <w:basedOn w:val="3"/>
    <w:next w:val="4"/>
    <w:unhideWhenUsed/>
    <w:qFormat/>
    <w:uiPriority w:val="0"/>
    <w:pPr>
      <w:keepNext/>
      <w:keepLines/>
      <w:numPr>
        <w:ilvl w:val="2"/>
        <w:numId w:val="1"/>
      </w:numPr>
      <w:spacing w:before="260" w:after="260" w:line="413" w:lineRule="auto"/>
      <w:ind w:firstLine="0" w:firstLineChars="0"/>
      <w:outlineLvl w:val="2"/>
    </w:pPr>
    <w:rPr>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tabs>
        <w:tab w:val="left" w:pos="5040"/>
      </w:tabs>
      <w:autoSpaceDE w:val="0"/>
      <w:autoSpaceDN w:val="0"/>
      <w:adjustRightInd w:val="0"/>
      <w:spacing w:before="62" w:beforeLines="20" w:after="62" w:afterLines="20" w:line="520" w:lineRule="exact"/>
      <w:ind w:left="-62" w:leftChars="-62" w:hanging="179" w:hangingChars="64"/>
    </w:pPr>
    <w:rPr>
      <w:rFonts w:ascii="宋体" w:hAnsi="宋体"/>
      <w:snapToGrid w:val="0"/>
      <w:color w:val="000000"/>
      <w:kern w:val="0"/>
      <w:sz w:val="28"/>
      <w:lang w:val="zh-CN"/>
    </w:rPr>
  </w:style>
  <w:style w:type="paragraph" w:styleId="5">
    <w:name w:val="Body Text"/>
    <w:basedOn w:val="1"/>
    <w:qFormat/>
    <w:uiPriority w:val="0"/>
    <w:rPr>
      <w:rFonts w:eastAsia="仿宋_GB2312"/>
      <w:sz w:val="32"/>
    </w:rPr>
  </w:style>
  <w:style w:type="paragraph" w:styleId="6">
    <w:name w:val="Body Text Indent"/>
    <w:basedOn w:val="1"/>
    <w:qFormat/>
    <w:uiPriority w:val="0"/>
    <w:pPr>
      <w:spacing w:line="580" w:lineRule="exact"/>
      <w:ind w:firstLine="645"/>
    </w:pPr>
    <w:rPr>
      <w:rFonts w:ascii="仿宋_GB2312" w:hAnsi="Times New Roman"/>
      <w:kern w:val="0"/>
      <w:szCs w:val="32"/>
    </w:rPr>
  </w:style>
  <w:style w:type="paragraph" w:styleId="7">
    <w:name w:val="Plain Text"/>
    <w:basedOn w:val="1"/>
    <w:qFormat/>
    <w:uiPriority w:val="0"/>
    <w:rPr>
      <w:rFonts w:ascii="宋体" w:hAnsi="Courier New" w:eastAsia="宋体"/>
      <w:kern w:val="2"/>
      <w:sz w:val="21"/>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unhideWhenUsed/>
    <w:qFormat/>
    <w:uiPriority w:val="99"/>
    <w:pPr>
      <w:ind w:left="420" w:hanging="420" w:firstLineChars="0"/>
    </w:pPr>
    <w:rPr>
      <w:sz w:val="30"/>
      <w:szCs w:val="20"/>
    </w:rPr>
  </w:style>
  <w:style w:type="paragraph" w:styleId="11">
    <w:name w:val="Body Text First Indent"/>
    <w:basedOn w:val="5"/>
    <w:qFormat/>
    <w:uiPriority w:val="0"/>
    <w:pPr>
      <w:ind w:firstLine="420" w:firstLineChars="100"/>
    </w:pPr>
  </w:style>
  <w:style w:type="paragraph" w:customStyle="1" w:styleId="14">
    <w:name w:val="样式1"/>
    <w:basedOn w:val="7"/>
    <w:qFormat/>
    <w:uiPriority w:val="0"/>
    <w:pPr>
      <w:tabs>
        <w:tab w:val="left" w:pos="720"/>
      </w:tabs>
      <w:jc w:val="center"/>
    </w:pPr>
    <w:rPr>
      <w:rFonts w:ascii="宋体" w:hAnsi="宋体"/>
      <w:b/>
      <w:bCs/>
      <w:snapToGrid/>
      <w:kern w:val="2"/>
      <w:sz w:val="36"/>
    </w:rPr>
  </w:style>
  <w:style w:type="character" w:customStyle="1" w:styleId="15">
    <w:name w:val="font11"/>
    <w:basedOn w:val="13"/>
    <w:qFormat/>
    <w:uiPriority w:val="0"/>
    <w:rPr>
      <w:rFonts w:hint="eastAsia" w:ascii="宋体" w:hAnsi="宋体" w:eastAsia="宋体" w:cs="宋体"/>
      <w:b/>
      <w:bCs/>
      <w:color w:val="000000"/>
      <w:sz w:val="18"/>
      <w:szCs w:val="18"/>
      <w:u w:val="none"/>
    </w:rPr>
  </w:style>
  <w:style w:type="character" w:customStyle="1" w:styleId="16">
    <w:name w:val="font21"/>
    <w:basedOn w:val="13"/>
    <w:autoRedefine/>
    <w:qFormat/>
    <w:uiPriority w:val="0"/>
    <w:rPr>
      <w:rFonts w:hint="eastAsia" w:ascii="宋体" w:hAnsi="宋体" w:eastAsia="宋体" w:cs="宋体"/>
      <w:color w:val="000000"/>
      <w:sz w:val="18"/>
      <w:szCs w:val="1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Times New Roman" w:hAnsi="Times New Roman" w:eastAsia="Times New Roman" w:cs="Times New Roman"/>
      <w:sz w:val="22"/>
      <w:szCs w:val="22"/>
      <w:lang w:val="en-US" w:eastAsia="en-US" w:bidi="ar-SA"/>
    </w:rPr>
  </w:style>
  <w:style w:type="character" w:customStyle="1" w:styleId="19">
    <w:name w:val="font111"/>
    <w:basedOn w:val="13"/>
    <w:qFormat/>
    <w:uiPriority w:val="0"/>
    <w:rPr>
      <w:rFonts w:hint="eastAsia" w:ascii="方正仿宋_GB2312" w:hAnsi="方正仿宋_GB2312" w:eastAsia="方正仿宋_GB2312" w:cs="方正仿宋_GB2312"/>
      <w:color w:val="000000"/>
      <w:sz w:val="18"/>
      <w:szCs w:val="18"/>
      <w:u w:val="none"/>
    </w:rPr>
  </w:style>
  <w:style w:type="character" w:customStyle="1" w:styleId="20">
    <w:name w:val="font81"/>
    <w:basedOn w:val="13"/>
    <w:qFormat/>
    <w:uiPriority w:val="0"/>
    <w:rPr>
      <w:rFonts w:hint="default" w:ascii="Times New Roman" w:hAnsi="Times New Roman" w:cs="Times New Roman"/>
      <w:color w:val="000000"/>
      <w:sz w:val="18"/>
      <w:szCs w:val="18"/>
      <w:u w:val="none"/>
    </w:rPr>
  </w:style>
  <w:style w:type="character" w:customStyle="1" w:styleId="21">
    <w:name w:val="font122"/>
    <w:basedOn w:val="13"/>
    <w:qFormat/>
    <w:uiPriority w:val="0"/>
    <w:rPr>
      <w:rFonts w:hint="eastAsia" w:ascii="方正仿宋_GB2312" w:hAnsi="方正仿宋_GB2312" w:eastAsia="方正仿宋_GB2312" w:cs="方正仿宋_GB2312"/>
      <w:color w:val="000000"/>
      <w:sz w:val="16"/>
      <w:szCs w:val="16"/>
      <w:u w:val="none"/>
    </w:rPr>
  </w:style>
  <w:style w:type="character" w:customStyle="1" w:styleId="22">
    <w:name w:val="font91"/>
    <w:basedOn w:val="13"/>
    <w:qFormat/>
    <w:uiPriority w:val="0"/>
    <w:rPr>
      <w:rFonts w:hint="default" w:ascii="Times New Roman" w:hAnsi="Times New Roman" w:cs="Times New Roman"/>
      <w:color w:val="000000"/>
      <w:sz w:val="16"/>
      <w:szCs w:val="16"/>
      <w:u w:val="none"/>
    </w:rPr>
  </w:style>
  <w:style w:type="character" w:customStyle="1" w:styleId="23">
    <w:name w:val="font41"/>
    <w:basedOn w:val="13"/>
    <w:qFormat/>
    <w:uiPriority w:val="0"/>
    <w:rPr>
      <w:rFonts w:hint="default" w:ascii="Times New Roman" w:hAnsi="Times New Roman" w:cs="Times New Roman"/>
      <w:b/>
      <w:bCs/>
      <w:color w:val="000000"/>
      <w:sz w:val="22"/>
      <w:szCs w:val="22"/>
      <w:u w:val="none"/>
    </w:rPr>
  </w:style>
  <w:style w:type="character" w:customStyle="1" w:styleId="24">
    <w:name w:val="font51"/>
    <w:basedOn w:val="13"/>
    <w:qFormat/>
    <w:uiPriority w:val="0"/>
    <w:rPr>
      <w:rFonts w:hint="eastAsia" w:ascii="方正仿宋_GB2312" w:hAnsi="方正仿宋_GB2312" w:eastAsia="方正仿宋_GB2312" w:cs="方正仿宋_GB2312"/>
      <w:b/>
      <w:bCs/>
      <w:color w:val="000000"/>
      <w:sz w:val="22"/>
      <w:szCs w:val="22"/>
      <w:u w:val="none"/>
    </w:rPr>
  </w:style>
  <w:style w:type="character" w:customStyle="1" w:styleId="25">
    <w:name w:val="font112"/>
    <w:basedOn w:val="13"/>
    <w:qFormat/>
    <w:uiPriority w:val="0"/>
    <w:rPr>
      <w:rFonts w:hint="default" w:ascii="Times New Roman" w:hAnsi="Times New Roman" w:cs="Times New Roman"/>
      <w:color w:val="000000"/>
      <w:sz w:val="16"/>
      <w:szCs w:val="16"/>
      <w:u w:val="none"/>
    </w:rPr>
  </w:style>
  <w:style w:type="character" w:customStyle="1" w:styleId="26">
    <w:name w:val="font101"/>
    <w:basedOn w:val="13"/>
    <w:qFormat/>
    <w:uiPriority w:val="0"/>
    <w:rPr>
      <w:rFonts w:hint="eastAsia" w:ascii="方正仿宋_GB2312" w:hAnsi="方正仿宋_GB2312" w:eastAsia="方正仿宋_GB2312" w:cs="方正仿宋_GB2312"/>
      <w:color w:val="000000"/>
      <w:sz w:val="16"/>
      <w:szCs w:val="16"/>
      <w:u w:val="none"/>
    </w:rPr>
  </w:style>
  <w:style w:type="paragraph" w:customStyle="1" w:styleId="27">
    <w:name w:val="Char"/>
    <w:basedOn w:val="4"/>
    <w:next w:val="1"/>
    <w:qFormat/>
    <w:uiPriority w:val="0"/>
    <w:pPr>
      <w:adjustRightInd w:val="0"/>
      <w:snapToGrid w:val="0"/>
      <w:spacing w:line="440" w:lineRule="atLeast"/>
      <w:ind w:firstLine="480" w:firstLineChars="200"/>
    </w:pPr>
    <w:rPr>
      <w:rFonts w:ascii="Times New Roman" w:hAnsi="Times New Roman" w:eastAsia="宋体" w:cs="Times New Roman"/>
      <w:sz w:val="24"/>
      <w:szCs w:val="20"/>
    </w:rPr>
  </w:style>
  <w:style w:type="character" w:customStyle="1" w:styleId="28">
    <w:name w:val="font61"/>
    <w:basedOn w:val="13"/>
    <w:qFormat/>
    <w:uiPriority w:val="0"/>
    <w:rPr>
      <w:rFonts w:hint="eastAsia" w:ascii="方正仿宋_GBK" w:hAnsi="方正仿宋_GBK" w:eastAsia="方正仿宋_GBK" w:cs="方正仿宋_GBK"/>
      <w:color w:val="000000"/>
      <w:sz w:val="28"/>
      <w:szCs w:val="28"/>
      <w:u w:val="none"/>
    </w:rPr>
  </w:style>
  <w:style w:type="character" w:customStyle="1" w:styleId="29">
    <w:name w:val="font31"/>
    <w:basedOn w:val="13"/>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2388</Words>
  <Characters>3000</Characters>
  <Lines>0</Lines>
  <Paragraphs>0</Paragraphs>
  <TotalTime>43</TotalTime>
  <ScaleCrop>false</ScaleCrop>
  <LinksUpToDate>false</LinksUpToDate>
  <CharactersWithSpaces>3196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2024-05-28T02:49:00Z</dcterms:created>
  <dc:creator>福满多</dc:creator>
  <cp:lastModifiedBy>张子鸣</cp:lastModifiedBy>
  <cp:lastPrinted>2025-07-08T09:41:00Z</cp:lastPrinted>
  <dcterms:modified xsi:type="dcterms:W3CDTF">2025-07-09T10:25:21Z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F2EE80EE05B340FBA0FCCDD1ED2BB4BC_13</vt:lpwstr>
  </property>
  <property fmtid="{D5CDD505-2E9C-101B-9397-08002B2CF9AE}" pid="4" name="KSOTemplateDocerSaveRecord">
    <vt:lpwstr>eyJoZGlkIjoiOGJkNjZlNGU0Yzk4Zjc0NGE4ZjRlZjRkN2IwYTA0ZDkiLCJ1c2VySWQiOiI5MzcxNDU1MDUifQ==</vt:lpwstr>
  </property>
</Properties>
</file>