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昌吉回族自治州水资源管理中心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2331150">
      <w:r>
        <w:br w:type="page"/>
      </w:r>
    </w:p>
    <w:p w14:paraId="1B76A41F">
      <w:pPr>
        <w:spacing w:line="640" w:lineRule="exact"/>
        <w:jc w:val="center"/>
        <w:outlineLvl w:val="1"/>
      </w:pPr>
      <w:r>
        <w:rPr>
          <w:rFonts w:ascii="黑体" w:hAnsi="黑体" w:eastAsia="黑体"/>
          <w:sz w:val="32"/>
        </w:rPr>
        <w:t>第一部分 单位概况</w:t>
      </w:r>
    </w:p>
    <w:p w14:paraId="135855B4">
      <w:pPr>
        <w:spacing w:line="640" w:lineRule="exact"/>
        <w:ind w:firstLine="640"/>
        <w:jc w:val="both"/>
        <w:outlineLvl w:val="2"/>
      </w:pPr>
      <w:r>
        <w:rPr>
          <w:rFonts w:ascii="黑体" w:hAnsi="黑体" w:eastAsia="黑体"/>
          <w:sz w:val="32"/>
        </w:rPr>
        <w:t>一、主要职能</w:t>
      </w:r>
    </w:p>
    <w:p w14:paraId="5FCB80CD">
      <w:pPr>
        <w:spacing w:line="580" w:lineRule="exact"/>
        <w:ind w:firstLine="640"/>
        <w:jc w:val="both"/>
      </w:pPr>
      <w:r>
        <w:rPr>
          <w:rFonts w:ascii="仿宋_GB2312" w:hAnsi="仿宋_GB2312" w:eastAsia="仿宋_GB2312"/>
          <w:sz w:val="32"/>
        </w:rPr>
        <w:t>(一)贯彻执行党和国家、自治区关于水资源管理工作的方针政策、法律法规。</w:t>
      </w:r>
    </w:p>
    <w:p w14:paraId="6E248E72">
      <w:pPr>
        <w:spacing w:line="580" w:lineRule="exact"/>
        <w:ind w:firstLine="640"/>
        <w:jc w:val="both"/>
      </w:pPr>
      <w:r>
        <w:rPr>
          <w:rFonts w:ascii="仿宋_GB2312" w:hAnsi="仿宋_GB2312" w:eastAsia="仿宋_GB2312"/>
          <w:sz w:val="32"/>
        </w:rPr>
        <w:t>(二)承担最严格水资源管理制度考核相关技术支持工作。</w:t>
      </w:r>
    </w:p>
    <w:p w14:paraId="407A630F">
      <w:pPr>
        <w:spacing w:line="580" w:lineRule="exact"/>
        <w:ind w:firstLine="640"/>
        <w:jc w:val="both"/>
      </w:pPr>
      <w:r>
        <w:rPr>
          <w:rFonts w:ascii="仿宋_GB2312" w:hAnsi="仿宋_GB2312" w:eastAsia="仿宋_GB2312"/>
          <w:sz w:val="32"/>
        </w:rPr>
        <w:t>(三)承担节水型社会建设相关技术支持工作。</w:t>
      </w:r>
    </w:p>
    <w:p w14:paraId="36AA113C">
      <w:pPr>
        <w:spacing w:line="580" w:lineRule="exact"/>
        <w:ind w:firstLine="640"/>
        <w:jc w:val="both"/>
      </w:pPr>
      <w:r>
        <w:rPr>
          <w:rFonts w:ascii="仿宋_GB2312" w:hAnsi="仿宋_GB2312" w:eastAsia="仿宋_GB2312"/>
          <w:sz w:val="32"/>
        </w:rPr>
        <w:t>(四)负责水资源水质监测、检测、地下水动态监测及信息资源服务。</w:t>
      </w:r>
    </w:p>
    <w:p w14:paraId="09F95E1D">
      <w:pPr>
        <w:spacing w:line="580" w:lineRule="exact"/>
        <w:ind w:firstLine="640"/>
        <w:jc w:val="both"/>
      </w:pPr>
      <w:r>
        <w:rPr>
          <w:rFonts w:ascii="仿宋_GB2312" w:hAnsi="仿宋_GB2312" w:eastAsia="仿宋_GB2312"/>
          <w:sz w:val="32"/>
        </w:rPr>
        <w:t>(五)组织开展水利重点科研项目申报及推广工作。</w:t>
      </w:r>
    </w:p>
    <w:p w14:paraId="30FB13FB">
      <w:pPr>
        <w:spacing w:line="580" w:lineRule="exact"/>
        <w:ind w:firstLine="640"/>
        <w:jc w:val="both"/>
      </w:pPr>
      <w:r>
        <w:rPr>
          <w:rFonts w:ascii="仿宋_GB2312" w:hAnsi="仿宋_GB2312" w:eastAsia="仿宋_GB2312"/>
          <w:sz w:val="32"/>
        </w:rPr>
        <w:t>(六)承担智慧水利新技术应用和监控网络安全保障工作。</w:t>
      </w:r>
    </w:p>
    <w:p w14:paraId="039D02DD">
      <w:pPr>
        <w:spacing w:line="580" w:lineRule="exact"/>
        <w:ind w:firstLine="640"/>
        <w:jc w:val="both"/>
      </w:pPr>
      <w:r>
        <w:rPr>
          <w:rFonts w:ascii="仿宋_GB2312" w:hAnsi="仿宋_GB2312" w:eastAsia="仿宋_GB2312"/>
          <w:sz w:val="32"/>
        </w:rPr>
        <w:t>(七)完成自治州水利局交办的其他任务。</w:t>
      </w:r>
    </w:p>
    <w:p w14:paraId="5AF8B1F5">
      <w:pPr>
        <w:spacing w:line="640" w:lineRule="exact"/>
        <w:ind w:firstLine="640"/>
        <w:jc w:val="both"/>
        <w:outlineLvl w:val="2"/>
      </w:pPr>
      <w:r>
        <w:rPr>
          <w:rFonts w:ascii="黑体" w:hAnsi="黑体" w:eastAsia="黑体"/>
          <w:sz w:val="32"/>
        </w:rPr>
        <w:t>二、机构设置</w:t>
      </w:r>
    </w:p>
    <w:p w14:paraId="66D210CB">
      <w:pPr>
        <w:spacing w:line="580" w:lineRule="exact"/>
        <w:ind w:firstLine="640"/>
        <w:jc w:val="both"/>
      </w:pPr>
      <w:r>
        <w:rPr>
          <w:rFonts w:ascii="仿宋_GB2312" w:hAnsi="仿宋_GB2312" w:eastAsia="仿宋_GB2312"/>
          <w:sz w:val="32"/>
        </w:rPr>
        <w:t>昌吉回族自治州水资源管理中心无下属预算单位。</w:t>
      </w:r>
    </w:p>
    <w:p w14:paraId="0120760B">
      <w:r>
        <w:br w:type="page"/>
      </w:r>
    </w:p>
    <w:p w14:paraId="5B7AD033">
      <w:pPr>
        <w:spacing w:line="240" w:lineRule="auto"/>
        <w:jc w:val="center"/>
        <w:outlineLvl w:val="1"/>
      </w:pPr>
      <w:r>
        <w:rPr>
          <w:rFonts w:ascii="黑体" w:hAnsi="黑体" w:eastAsia="黑体"/>
          <w:sz w:val="32"/>
        </w:rPr>
        <w:t>第二部分 部门决算情况说明</w:t>
      </w:r>
    </w:p>
    <w:p w14:paraId="74DF6502">
      <w:pPr>
        <w:spacing w:line="640" w:lineRule="exact"/>
        <w:ind w:firstLine="640"/>
        <w:jc w:val="both"/>
        <w:outlineLvl w:val="2"/>
      </w:pPr>
      <w:r>
        <w:rPr>
          <w:rFonts w:ascii="黑体" w:hAnsi="黑体" w:eastAsia="黑体"/>
          <w:sz w:val="32"/>
        </w:rPr>
        <w:t>一、收入支出决算总体情况说明</w:t>
      </w:r>
    </w:p>
    <w:p w14:paraId="393615F7">
      <w:pPr>
        <w:spacing w:line="580" w:lineRule="exact"/>
        <w:ind w:firstLine="640"/>
        <w:jc w:val="both"/>
      </w:pPr>
      <w:r>
        <w:rPr>
          <w:rFonts w:ascii="仿宋_GB2312" w:hAnsi="仿宋_GB2312" w:eastAsia="仿宋_GB2312"/>
          <w:b/>
          <w:sz w:val="32"/>
        </w:rPr>
        <w:t>2025年度收入总计1,225.37万元，</w:t>
      </w:r>
      <w:r>
        <w:rPr>
          <w:rFonts w:ascii="仿宋_GB2312" w:hAnsi="仿宋_GB2312" w:eastAsia="仿宋_GB2312"/>
          <w:b w:val="0"/>
          <w:sz w:val="32"/>
        </w:rPr>
        <w:t>其中：本年收入合计1,096.66万元，使用非财政拨款结余（含专用结余）0.00万元，年初结转和结余128.70万元。</w:t>
      </w:r>
    </w:p>
    <w:p w14:paraId="0C641025">
      <w:pPr>
        <w:spacing w:line="580" w:lineRule="exact"/>
        <w:ind w:firstLine="640"/>
        <w:jc w:val="both"/>
      </w:pPr>
      <w:r>
        <w:rPr>
          <w:rFonts w:ascii="仿宋_GB2312" w:hAnsi="仿宋_GB2312" w:eastAsia="仿宋_GB2312"/>
          <w:b/>
          <w:sz w:val="32"/>
        </w:rPr>
        <w:t>2025年度支出总计1,225.37万元，</w:t>
      </w:r>
      <w:r>
        <w:rPr>
          <w:rFonts w:ascii="仿宋_GB2312" w:hAnsi="仿宋_GB2312" w:eastAsia="仿宋_GB2312"/>
          <w:b w:val="0"/>
          <w:sz w:val="32"/>
        </w:rPr>
        <w:t>其中：本年支出合计1,090.18万元，结余分配0.00万元，年末结转和结余135.19万元。</w:t>
      </w:r>
    </w:p>
    <w:p w14:paraId="6F9561C3">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增加27.46万元，增长2.29%，主要原因是：本年在职人员增加，在职人员工资调增、社保、公积金基数调增，人员经费增加。</w:t>
      </w:r>
    </w:p>
    <w:p w14:paraId="4E3C0FA7">
      <w:pPr>
        <w:spacing w:line="640" w:lineRule="exact"/>
        <w:ind w:firstLine="640"/>
        <w:jc w:val="both"/>
        <w:outlineLvl w:val="2"/>
      </w:pPr>
      <w:r>
        <w:rPr>
          <w:rFonts w:ascii="黑体" w:hAnsi="黑体" w:eastAsia="黑体"/>
          <w:sz w:val="32"/>
        </w:rPr>
        <w:t>二、收入决算情况说明</w:t>
      </w:r>
    </w:p>
    <w:p w14:paraId="5F7029FE">
      <w:pPr>
        <w:spacing w:line="580" w:lineRule="exact"/>
        <w:ind w:firstLine="640"/>
        <w:jc w:val="both"/>
      </w:pPr>
      <w:r>
        <w:rPr>
          <w:rFonts w:ascii="仿宋_GB2312" w:hAnsi="仿宋_GB2312" w:eastAsia="仿宋_GB2312"/>
          <w:b/>
          <w:sz w:val="32"/>
        </w:rPr>
        <w:t>本年收入1,096.66万元，</w:t>
      </w:r>
      <w:r>
        <w:rPr>
          <w:rFonts w:ascii="仿宋_GB2312" w:hAnsi="仿宋_GB2312" w:eastAsia="仿宋_GB2312"/>
          <w:b w:val="0"/>
          <w:sz w:val="32"/>
        </w:rPr>
        <w:t>其中：财政拨款收入1,089.43万元，占99.34%；上级补助收入0.00万元，占0.00%；事业收入0.00万元，占0.00%；经营收入0.00万元，占0.00%；附属单位上缴收入0.00万元，占0.00%；其他收入7.23万元，占0.66%。</w:t>
      </w:r>
    </w:p>
    <w:p w14:paraId="130C0594">
      <w:pPr>
        <w:spacing w:line="640" w:lineRule="exact"/>
        <w:ind w:firstLine="640"/>
        <w:jc w:val="both"/>
        <w:outlineLvl w:val="2"/>
      </w:pPr>
      <w:r>
        <w:rPr>
          <w:rFonts w:ascii="黑体" w:hAnsi="黑体" w:eastAsia="黑体"/>
          <w:sz w:val="32"/>
        </w:rPr>
        <w:t>三、支出决算情况说明</w:t>
      </w:r>
    </w:p>
    <w:p w14:paraId="1CC89D24">
      <w:pPr>
        <w:spacing w:line="580" w:lineRule="exact"/>
        <w:ind w:firstLine="640"/>
        <w:jc w:val="both"/>
      </w:pPr>
      <w:r>
        <w:rPr>
          <w:rFonts w:ascii="仿宋_GB2312" w:hAnsi="仿宋_GB2312" w:eastAsia="仿宋_GB2312"/>
          <w:b/>
          <w:sz w:val="32"/>
        </w:rPr>
        <w:t>本年支出1,090.18万元，</w:t>
      </w:r>
      <w:r>
        <w:rPr>
          <w:rFonts w:ascii="仿宋_GB2312" w:hAnsi="仿宋_GB2312" w:eastAsia="仿宋_GB2312"/>
          <w:b w:val="0"/>
          <w:sz w:val="32"/>
        </w:rPr>
        <w:t>其中：基本支出517.49万元，占47.47%；项目支出572.69万元，占52.53%；上缴上级支出0.00万元，占0.00%；经营支出0.00万元，占0.00%；对附属单位补助支出0.00万元，占0.00%。</w:t>
      </w:r>
    </w:p>
    <w:p w14:paraId="3866DA94">
      <w:pPr>
        <w:spacing w:line="640" w:lineRule="exact"/>
        <w:ind w:firstLine="640"/>
        <w:jc w:val="both"/>
        <w:outlineLvl w:val="2"/>
      </w:pPr>
      <w:r>
        <w:rPr>
          <w:rFonts w:ascii="黑体" w:hAnsi="黑体" w:eastAsia="黑体"/>
          <w:sz w:val="32"/>
        </w:rPr>
        <w:t>四、财政拨款收入支出决算总体情况说明</w:t>
      </w:r>
    </w:p>
    <w:p w14:paraId="19A95821">
      <w:pPr>
        <w:spacing w:line="580" w:lineRule="exact"/>
        <w:ind w:firstLine="640"/>
        <w:jc w:val="both"/>
      </w:pPr>
      <w:r>
        <w:rPr>
          <w:rFonts w:ascii="仿宋_GB2312" w:hAnsi="仿宋_GB2312" w:eastAsia="仿宋_GB2312"/>
          <w:b/>
          <w:sz w:val="32"/>
        </w:rPr>
        <w:t>2025年度财政拨款收入总计1,089.43万元，</w:t>
      </w:r>
      <w:r>
        <w:rPr>
          <w:rFonts w:ascii="仿宋_GB2312" w:hAnsi="仿宋_GB2312" w:eastAsia="仿宋_GB2312"/>
          <w:b w:val="0"/>
          <w:sz w:val="32"/>
        </w:rPr>
        <w:t>其中：年初财政拨款结转和结余0.00万元，本年财政拨款收入1,089.43万元。</w:t>
      </w:r>
      <w:r>
        <w:rPr>
          <w:rFonts w:ascii="仿宋_GB2312" w:hAnsi="仿宋_GB2312" w:eastAsia="仿宋_GB2312"/>
          <w:b/>
          <w:sz w:val="32"/>
        </w:rPr>
        <w:t>财政拨款支出总计1,089.43万元，</w:t>
      </w:r>
      <w:r>
        <w:rPr>
          <w:rFonts w:ascii="仿宋_GB2312" w:hAnsi="仿宋_GB2312" w:eastAsia="仿宋_GB2312"/>
          <w:b w:val="0"/>
          <w:sz w:val="32"/>
        </w:rPr>
        <w:t>其中：年末财政拨款结转和结余0.00万元，本年财政拨款支出1,089.43万元。</w:t>
      </w:r>
    </w:p>
    <w:p w14:paraId="64FDEA22">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增加29.43万元，增长2.78%，主要原因是：本年在职人员增加，在职人员工资调增、社保、公积金基数调增，人员经费增加。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年初预算数520.81万元，决算数1,089.43万元，预决算差异率109.18%，主要原因是：本年在职人员增加，年中追加人员经费及人员工资、社保、公积金基数调增部分资金，项目资金结转，导致预决算存在差异。</w:t>
      </w:r>
    </w:p>
    <w:p w14:paraId="66A9D55E">
      <w:pPr>
        <w:spacing w:line="640" w:lineRule="exact"/>
        <w:ind w:firstLine="640"/>
        <w:jc w:val="both"/>
        <w:outlineLvl w:val="2"/>
      </w:pPr>
      <w:r>
        <w:rPr>
          <w:rFonts w:ascii="黑体" w:hAnsi="黑体" w:eastAsia="黑体"/>
          <w:sz w:val="32"/>
        </w:rPr>
        <w:t>五、一般公共预算财政拨款支出决算情况说明</w:t>
      </w:r>
    </w:p>
    <w:p w14:paraId="3B21932E">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保障机关运行、事业发展等重点支出，体现在有关支出科目中。</w:t>
      </w:r>
    </w:p>
    <w:p w14:paraId="2C929ECE">
      <w:pPr>
        <w:spacing w:line="580" w:lineRule="exact"/>
        <w:ind w:firstLine="640"/>
        <w:jc w:val="both"/>
      </w:pPr>
      <w:r>
        <w:rPr>
          <w:rFonts w:ascii="仿宋_GB2312" w:hAnsi="仿宋_GB2312" w:eastAsia="仿宋_GB2312"/>
          <w:b w:val="0"/>
          <w:sz w:val="32"/>
        </w:rPr>
        <w:t>按照支出功能分类，农林水支出（类）水利（款）其他水利支出（项）的支出占本年财政拨款支出总额的比重最高，2025年度决算数为454.53万元，占比41.72%，主要用于人员工资福利、日常公用经费。</w:t>
      </w:r>
    </w:p>
    <w:p w14:paraId="455B7E87">
      <w:pPr>
        <w:spacing w:line="640" w:lineRule="exact"/>
        <w:ind w:firstLine="640"/>
        <w:jc w:val="both"/>
        <w:outlineLvl w:val="3"/>
      </w:pPr>
      <w:r>
        <w:rPr>
          <w:rFonts w:ascii="楷体_GB2312" w:hAnsi="楷体_GB2312" w:eastAsia="楷体_GB2312"/>
          <w:b/>
          <w:sz w:val="32"/>
        </w:rPr>
        <w:t>（一）一般公共预算财政拨款支出决算总体情况</w:t>
      </w:r>
    </w:p>
    <w:p w14:paraId="3245106C">
      <w:pPr>
        <w:spacing w:line="580" w:lineRule="exact"/>
        <w:ind w:firstLine="640"/>
        <w:jc w:val="both"/>
      </w:pPr>
      <w:r>
        <w:rPr>
          <w:rFonts w:ascii="仿宋_GB2312" w:hAnsi="仿宋_GB2312" w:eastAsia="仿宋_GB2312"/>
          <w:b/>
          <w:sz w:val="32"/>
        </w:rPr>
        <w:t>2025年度一般公共预算财政拨款支出1,089.43万元，</w:t>
      </w:r>
      <w:r>
        <w:rPr>
          <w:rFonts w:ascii="仿宋_GB2312" w:hAnsi="仿宋_GB2312" w:eastAsia="仿宋_GB2312"/>
          <w:b w:val="0"/>
          <w:sz w:val="32"/>
        </w:rPr>
        <w:t>占本年支出合计的99.93%。</w:t>
      </w:r>
      <w:r>
        <w:rPr>
          <w:rFonts w:ascii="仿宋_GB2312" w:hAnsi="仿宋_GB2312" w:eastAsia="仿宋_GB2312"/>
          <w:b/>
          <w:sz w:val="32"/>
        </w:rPr>
        <w:t>与上年相比，</w:t>
      </w:r>
      <w:r>
        <w:rPr>
          <w:rFonts w:ascii="仿宋_GB2312" w:hAnsi="仿宋_GB2312" w:eastAsia="仿宋_GB2312"/>
          <w:b w:val="0"/>
          <w:sz w:val="32"/>
        </w:rPr>
        <w:t>增加29.43万元，增长2.78%，主要原因是：本年在职人员增加，在职人员工资调增、社保、公积金基数调增，人员经费增加。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年初预算数520.81万元，决算数1,089.43万元，预决算差异率109.18%，主要原因是：年中追加人员工资、社保、公积金基数调增部分资金，导致预决算存在差异。</w:t>
      </w:r>
    </w:p>
    <w:p w14:paraId="6824040A">
      <w:pPr>
        <w:spacing w:line="640" w:lineRule="exact"/>
        <w:ind w:firstLine="640"/>
        <w:jc w:val="both"/>
        <w:outlineLvl w:val="3"/>
      </w:pPr>
      <w:r>
        <w:rPr>
          <w:rFonts w:ascii="楷体_GB2312" w:hAnsi="楷体_GB2312" w:eastAsia="楷体_GB2312"/>
          <w:b/>
          <w:sz w:val="32"/>
        </w:rPr>
        <w:t>（二）一般公共预算财政拨款支出决算结构情况</w:t>
      </w:r>
    </w:p>
    <w:p w14:paraId="7A5B58AC">
      <w:pPr>
        <w:spacing w:line="580" w:lineRule="exact"/>
        <w:ind w:firstLine="640"/>
        <w:jc w:val="both"/>
      </w:pPr>
      <w:r>
        <w:rPr>
          <w:rFonts w:ascii="仿宋_GB2312" w:hAnsi="仿宋_GB2312" w:eastAsia="仿宋_GB2312"/>
          <w:b w:val="0"/>
          <w:sz w:val="32"/>
        </w:rPr>
        <w:t>1.社会保障和就业支出（类）59.51万元，占5.46%。</w:t>
      </w:r>
    </w:p>
    <w:p w14:paraId="6057C11C">
      <w:pPr>
        <w:spacing w:line="580" w:lineRule="exact"/>
        <w:ind w:firstLine="640"/>
        <w:jc w:val="both"/>
      </w:pPr>
      <w:r>
        <w:rPr>
          <w:rFonts w:ascii="仿宋_GB2312" w:hAnsi="仿宋_GB2312" w:eastAsia="仿宋_GB2312"/>
          <w:b w:val="0"/>
          <w:sz w:val="32"/>
        </w:rPr>
        <w:t>2.卫生健康支出（类）20.70万元，占1.90%。</w:t>
      </w:r>
    </w:p>
    <w:p w14:paraId="46DAA1FF">
      <w:pPr>
        <w:spacing w:line="580" w:lineRule="exact"/>
        <w:ind w:firstLine="640"/>
        <w:jc w:val="both"/>
      </w:pPr>
      <w:r>
        <w:rPr>
          <w:rFonts w:ascii="仿宋_GB2312" w:hAnsi="仿宋_GB2312" w:eastAsia="仿宋_GB2312"/>
          <w:b w:val="0"/>
          <w:sz w:val="32"/>
        </w:rPr>
        <w:t>3.农林水支出（类）975.06万元，占89.50%。</w:t>
      </w:r>
    </w:p>
    <w:p w14:paraId="6BAABD72">
      <w:pPr>
        <w:spacing w:line="580" w:lineRule="exact"/>
        <w:ind w:firstLine="640"/>
        <w:jc w:val="both"/>
      </w:pPr>
      <w:r>
        <w:rPr>
          <w:rFonts w:ascii="仿宋_GB2312" w:hAnsi="仿宋_GB2312" w:eastAsia="仿宋_GB2312"/>
          <w:b w:val="0"/>
          <w:sz w:val="32"/>
        </w:rPr>
        <w:t>4.资源勘探工业信息等支出（类）2.96万元，占0.27%。</w:t>
      </w:r>
    </w:p>
    <w:p w14:paraId="0FC83895">
      <w:pPr>
        <w:spacing w:line="580" w:lineRule="exact"/>
        <w:ind w:firstLine="640"/>
        <w:jc w:val="both"/>
      </w:pPr>
      <w:r>
        <w:rPr>
          <w:rFonts w:ascii="仿宋_GB2312" w:hAnsi="仿宋_GB2312" w:eastAsia="仿宋_GB2312"/>
          <w:b w:val="0"/>
          <w:sz w:val="32"/>
        </w:rPr>
        <w:t>5.住房保障支出（类）31.20万元，占2.86%。</w:t>
      </w:r>
    </w:p>
    <w:p w14:paraId="16346684">
      <w:pPr>
        <w:spacing w:line="640" w:lineRule="exact"/>
        <w:ind w:firstLine="640"/>
        <w:jc w:val="both"/>
        <w:outlineLvl w:val="3"/>
      </w:pPr>
      <w:r>
        <w:rPr>
          <w:rFonts w:ascii="楷体_GB2312" w:hAnsi="楷体_GB2312" w:eastAsia="楷体_GB2312"/>
          <w:b/>
          <w:sz w:val="32"/>
        </w:rPr>
        <w:t>（三）一般公共预算财政拨款支出决算具体情况</w:t>
      </w:r>
    </w:p>
    <w:p w14:paraId="7AD4BE8B">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1.67万元，比上年决算减少9.31万元，下降84.79%，主要原因是：本年功能科目调整，事业单位离退休上年度单独列支，本年部分调整至主科目列支，导致经费较上年减少。</w:t>
      </w:r>
    </w:p>
    <w:p w14:paraId="6554ABE4">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38.56万元，比上年决算增加2.61万元，增长7.26%，主要原因是：本年在职人员工资基数调增，养老缴费基数上涨，相应支出增加。</w:t>
      </w:r>
    </w:p>
    <w:p w14:paraId="626B27F6">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19.28万元，比上年决算增加1.31万元，增长7.29%，主要原因是：本年新增退休人员，职业年金缴费支出增加。</w:t>
      </w:r>
    </w:p>
    <w:p w14:paraId="4B9B2ECF">
      <w:pPr>
        <w:spacing w:line="580" w:lineRule="exact"/>
        <w:ind w:firstLine="640"/>
        <w:jc w:val="both"/>
      </w:pPr>
      <w:r>
        <w:rPr>
          <w:rFonts w:ascii="仿宋_GB2312" w:hAnsi="仿宋_GB2312" w:eastAsia="仿宋_GB2312"/>
          <w:b w:val="0"/>
          <w:sz w:val="32"/>
        </w:rPr>
        <w:t>4.卫生健康支出（类）行政事业单位医疗（款）事业单位医疗（项）：支出决算数为19.28万元，比上年决算增加1.31万元，增长7.29%，主要原因是：本年在职人员工资基数调增，医疗缴费基数上涨，相应支出增加。</w:t>
      </w:r>
    </w:p>
    <w:p w14:paraId="31496C3D">
      <w:pPr>
        <w:spacing w:line="580" w:lineRule="exact"/>
        <w:ind w:firstLine="640"/>
        <w:jc w:val="both"/>
      </w:pPr>
      <w:r>
        <w:rPr>
          <w:rFonts w:ascii="仿宋_GB2312" w:hAnsi="仿宋_GB2312" w:eastAsia="仿宋_GB2312"/>
          <w:b w:val="0"/>
          <w:sz w:val="32"/>
        </w:rPr>
        <w:t>5.卫生健康支出（类）行政事业单位医疗（款）公务员医疗补助（项）：支出决算数为1.21万元，比上年决算增加0.09万元，增长8.04%，主要原因是：本年在职人员工资基数调增，医疗缴费基数上涨，相应支出增加。</w:t>
      </w:r>
    </w:p>
    <w:p w14:paraId="3CF11415">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0.22万元，比上年决算增加0.02万元，增长10.00%，主要原因是：本年在职人员工资基数调增，医疗缴费基数上涨，相应支出增加。</w:t>
      </w:r>
    </w:p>
    <w:p w14:paraId="1234302E">
      <w:pPr>
        <w:spacing w:line="580" w:lineRule="exact"/>
        <w:ind w:firstLine="640"/>
        <w:jc w:val="both"/>
      </w:pPr>
      <w:r>
        <w:rPr>
          <w:rFonts w:ascii="仿宋_GB2312" w:hAnsi="仿宋_GB2312" w:eastAsia="仿宋_GB2312"/>
          <w:b w:val="0"/>
          <w:sz w:val="32"/>
        </w:rPr>
        <w:t>7.农林水支出（类）水利（款）机关服务（项）：支出决算数为64.89万元，比上年决算增加64.89万元，增长100.00%，主要原因是：本年增加机构运行补助经费。</w:t>
      </w:r>
    </w:p>
    <w:p w14:paraId="6D05D29C">
      <w:pPr>
        <w:spacing w:line="580" w:lineRule="exact"/>
        <w:ind w:firstLine="640"/>
        <w:jc w:val="both"/>
      </w:pPr>
      <w:r>
        <w:rPr>
          <w:rFonts w:ascii="仿宋_GB2312" w:hAnsi="仿宋_GB2312" w:eastAsia="仿宋_GB2312"/>
          <w:b w:val="0"/>
          <w:sz w:val="32"/>
        </w:rPr>
        <w:t>8.农林水支出（类）水利（款）水资源节约管理与保护（项）：支出决算数为0.00万元，比上年决算减少96.18万元，下降100.00%，主要原因是：中央节水补助资金项目资金减少。</w:t>
      </w:r>
    </w:p>
    <w:p w14:paraId="784DE7A9">
      <w:pPr>
        <w:spacing w:line="580" w:lineRule="exact"/>
        <w:ind w:firstLine="640"/>
        <w:jc w:val="both"/>
      </w:pPr>
      <w:r>
        <w:rPr>
          <w:rFonts w:ascii="仿宋_GB2312" w:hAnsi="仿宋_GB2312" w:eastAsia="仿宋_GB2312"/>
          <w:b w:val="0"/>
          <w:sz w:val="32"/>
        </w:rPr>
        <w:t>9.农林水支出（类）水利（款）水质监测（项）：支出决算数为45.00万元，比上年决算增加5.00万元，增长12.50%，主要原因是：本年增加监测井运维，项目资金增加。</w:t>
      </w:r>
    </w:p>
    <w:p w14:paraId="6189DAA6">
      <w:pPr>
        <w:spacing w:line="580" w:lineRule="exact"/>
        <w:ind w:firstLine="640"/>
        <w:jc w:val="both"/>
      </w:pPr>
      <w:r>
        <w:rPr>
          <w:rFonts w:ascii="仿宋_GB2312" w:hAnsi="仿宋_GB2312" w:eastAsia="仿宋_GB2312"/>
          <w:b w:val="0"/>
          <w:sz w:val="32"/>
        </w:rPr>
        <w:t>10.农林水支出（类）水利（款）水利技术推广（项）：支出决算数为407.08万元，比上年决算增加83.78万元，增长25.91%，主要原因是：本年在职人员工资基数调增及新进人员，社保基数增加等。</w:t>
      </w:r>
    </w:p>
    <w:p w14:paraId="56919213">
      <w:pPr>
        <w:spacing w:line="580" w:lineRule="exact"/>
        <w:ind w:firstLine="640"/>
        <w:jc w:val="both"/>
      </w:pPr>
      <w:r>
        <w:rPr>
          <w:rFonts w:ascii="仿宋_GB2312" w:hAnsi="仿宋_GB2312" w:eastAsia="仿宋_GB2312"/>
          <w:b w:val="0"/>
          <w:sz w:val="32"/>
        </w:rPr>
        <w:t>11.农林水支出（类）水利（款）信息管理（项）：支出决算数为3.56万元，比上年决算减少192.88万元，下降98.19%，主要原因是：昌吉州一级取水口设备升级改造资金减少。</w:t>
      </w:r>
    </w:p>
    <w:p w14:paraId="0C4C7CA7">
      <w:pPr>
        <w:spacing w:line="580" w:lineRule="exact"/>
        <w:ind w:firstLine="640"/>
        <w:jc w:val="both"/>
      </w:pPr>
      <w:r>
        <w:rPr>
          <w:rFonts w:ascii="仿宋_GB2312" w:hAnsi="仿宋_GB2312" w:eastAsia="仿宋_GB2312"/>
          <w:b w:val="0"/>
          <w:sz w:val="32"/>
        </w:rPr>
        <w:t>12.农林水支出（类）水利（款）其他水利支出（项）：支出决算数为454.53万元，比上年决算增加163.43万元，增长56.14%，主要原因是：昌吉州水利信息化综合平台二期项目、水利信息化数据传输及运维项目资金增加。</w:t>
      </w:r>
    </w:p>
    <w:p w14:paraId="37776761">
      <w:pPr>
        <w:spacing w:line="580" w:lineRule="exact"/>
        <w:ind w:firstLine="640"/>
        <w:jc w:val="both"/>
      </w:pPr>
      <w:r>
        <w:rPr>
          <w:rFonts w:ascii="仿宋_GB2312" w:hAnsi="仿宋_GB2312" w:eastAsia="仿宋_GB2312"/>
          <w:b w:val="0"/>
          <w:sz w:val="32"/>
        </w:rPr>
        <w:t>13.资源勘探工业信息等支出（类）制造业（款）通信设备、计算机及其他电子设备制造业（项）：支出决算数为2.96万元，比上年决算增加2.96万元，增长100.00%，主要原因是：本年新增专项项目。</w:t>
      </w:r>
    </w:p>
    <w:p w14:paraId="6C97849A">
      <w:pPr>
        <w:spacing w:line="580" w:lineRule="exact"/>
        <w:ind w:firstLine="640"/>
        <w:jc w:val="both"/>
      </w:pPr>
      <w:r>
        <w:rPr>
          <w:rFonts w:ascii="仿宋_GB2312" w:hAnsi="仿宋_GB2312" w:eastAsia="仿宋_GB2312"/>
          <w:b w:val="0"/>
          <w:sz w:val="32"/>
        </w:rPr>
        <w:t>14.住房保障支出（类）住房改革支出（款）住房公积金（项）：支出决算数为31.20万元，比上年决算增加2.43万元，增长8.45%，主要原因是：本年在职人员工资基数调增，公积金缴费基数上涨，相应支出增加。</w:t>
      </w:r>
    </w:p>
    <w:p w14:paraId="4E1EC341">
      <w:pPr>
        <w:spacing w:line="640" w:lineRule="exact"/>
        <w:ind w:firstLine="640"/>
        <w:jc w:val="both"/>
        <w:outlineLvl w:val="2"/>
      </w:pPr>
      <w:r>
        <w:rPr>
          <w:rFonts w:ascii="黑体" w:hAnsi="黑体" w:eastAsia="黑体"/>
          <w:sz w:val="32"/>
        </w:rPr>
        <w:t>六、一般公共预算财政拨款基本支出决算情况说明</w:t>
      </w:r>
    </w:p>
    <w:p w14:paraId="7386663F">
      <w:pPr>
        <w:spacing w:line="580" w:lineRule="exact"/>
        <w:ind w:firstLine="640"/>
        <w:jc w:val="both"/>
      </w:pPr>
      <w:r>
        <w:rPr>
          <w:rFonts w:ascii="仿宋_GB2312" w:hAnsi="仿宋_GB2312" w:eastAsia="仿宋_GB2312"/>
          <w:b w:val="0"/>
          <w:sz w:val="32"/>
        </w:rPr>
        <w:t>2025年度一般公共预算财政拨款基本支出517.49万元，其中：</w:t>
      </w:r>
      <w:r>
        <w:rPr>
          <w:rFonts w:ascii="仿宋_GB2312" w:hAnsi="仿宋_GB2312" w:eastAsia="仿宋_GB2312"/>
          <w:b/>
          <w:sz w:val="32"/>
        </w:rPr>
        <w:t>人员经费472.71万元，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14:paraId="2C592304">
      <w:pPr>
        <w:spacing w:line="580" w:lineRule="exact"/>
        <w:ind w:firstLine="640"/>
        <w:jc w:val="both"/>
      </w:pPr>
      <w:r>
        <w:rPr>
          <w:rFonts w:ascii="仿宋_GB2312" w:hAnsi="仿宋_GB2312" w:eastAsia="仿宋_GB2312"/>
          <w:b/>
          <w:sz w:val="32"/>
        </w:rPr>
        <w:t>公用经费44.78万元，</w:t>
      </w:r>
      <w:r>
        <w:rPr>
          <w:rFonts w:ascii="仿宋_GB2312" w:hAnsi="仿宋_GB2312" w:eastAsia="仿宋_GB2312"/>
          <w:b w:val="0"/>
          <w:sz w:val="32"/>
        </w:rPr>
        <w:t>包括：办公费、手续费、水费、电费、邮电费、取暖费、物业管理费、差旅费、维修（护）费、培训费、公务接待费、劳务费、工会经费、福利费、公务用车运行维护费、其他商品和服务支出。</w:t>
      </w:r>
    </w:p>
    <w:p w14:paraId="43572C24">
      <w:pPr>
        <w:spacing w:line="640" w:lineRule="exact"/>
        <w:ind w:firstLine="640"/>
        <w:jc w:val="both"/>
        <w:outlineLvl w:val="2"/>
      </w:pPr>
      <w:r>
        <w:rPr>
          <w:rFonts w:ascii="黑体" w:hAnsi="黑体" w:eastAsia="黑体"/>
          <w:sz w:val="32"/>
        </w:rPr>
        <w:t>七、政府性基金预算财政拨款收入支出决算情况说明</w:t>
      </w:r>
    </w:p>
    <w:p w14:paraId="69E2382F">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13FA0E6A">
      <w:pPr>
        <w:spacing w:line="640" w:lineRule="exact"/>
        <w:ind w:firstLine="640"/>
        <w:jc w:val="both"/>
        <w:outlineLvl w:val="2"/>
      </w:pPr>
      <w:r>
        <w:rPr>
          <w:rFonts w:ascii="黑体" w:hAnsi="黑体" w:eastAsia="黑体"/>
          <w:sz w:val="32"/>
        </w:rPr>
        <w:t>八、国有资本经营预算财政拨款收入支出决算情况说明</w:t>
      </w:r>
    </w:p>
    <w:p w14:paraId="262BCE4A">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E5643C6">
      <w:pPr>
        <w:spacing w:line="640" w:lineRule="exact"/>
        <w:ind w:firstLine="640"/>
        <w:jc w:val="both"/>
        <w:outlineLvl w:val="2"/>
      </w:pPr>
      <w:r>
        <w:rPr>
          <w:rFonts w:ascii="黑体" w:hAnsi="黑体" w:eastAsia="黑体"/>
          <w:sz w:val="32"/>
        </w:rPr>
        <w:t>九、财政拨款“三公”经费支出决算情况说明</w:t>
      </w:r>
    </w:p>
    <w:p w14:paraId="508EB868">
      <w:pPr>
        <w:spacing w:line="580" w:lineRule="exact"/>
        <w:ind w:firstLine="640"/>
        <w:jc w:val="both"/>
      </w:pPr>
      <w:r>
        <w:rPr>
          <w:rFonts w:ascii="仿宋_GB2312" w:hAnsi="仿宋_GB2312" w:eastAsia="仿宋_GB2312"/>
          <w:b/>
          <w:sz w:val="32"/>
        </w:rPr>
        <w:t>2025年度财政拨款“三公”经费支出3.43万元，</w:t>
      </w:r>
      <w:r>
        <w:rPr>
          <w:rFonts w:ascii="仿宋_GB2312" w:hAnsi="仿宋_GB2312" w:eastAsia="仿宋_GB2312"/>
          <w:b w:val="0"/>
          <w:sz w:val="32"/>
        </w:rPr>
        <w:t>比上年减少0.06万元，下降1.72%，主要原因是：严格落实中央八项规定精神，厉行节约，减少公务接待费。其中：因公出国（境）费用支出0.00万元，占0.00%，比上年增加0.00万元，增长0.00%，主要原因是：2024年与2025年均无因公出国（境）费用支出。公务用车购置及运行维护费支出2.50万元，占72.89%，比上年增加0.00万元，增长0.00%，主要原因是：本单位公务用车购置及运行维护费与上年一致无变化。公务接待费支出0.93万元，占27.11%，比上年减少0.06万元，下降6.06%，主要原因是</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严</w:t>
      </w:r>
      <w:bookmarkStart w:id="0" w:name="_GoBack"/>
      <w:bookmarkEnd w:id="0"/>
      <w:r>
        <w:rPr>
          <w:rFonts w:ascii="仿宋_GB2312" w:hAnsi="仿宋_GB2312" w:eastAsia="仿宋_GB2312"/>
          <w:b w:val="0"/>
          <w:sz w:val="32"/>
        </w:rPr>
        <w:t>格落实中央八项规定精神，厉行节约，减少公务接待费。</w:t>
      </w:r>
    </w:p>
    <w:p w14:paraId="6CD0053E">
      <w:pPr>
        <w:spacing w:line="580" w:lineRule="exact"/>
        <w:ind w:firstLine="640"/>
        <w:jc w:val="both"/>
      </w:pPr>
      <w:r>
        <w:rPr>
          <w:rFonts w:ascii="仿宋_GB2312" w:hAnsi="仿宋_GB2312" w:eastAsia="仿宋_GB2312"/>
          <w:b/>
          <w:sz w:val="32"/>
        </w:rPr>
        <w:t>具体情况如下：</w:t>
      </w:r>
    </w:p>
    <w:p w14:paraId="17303ED8">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94DD836">
      <w:pPr>
        <w:spacing w:line="580" w:lineRule="exact"/>
        <w:ind w:firstLine="640"/>
        <w:jc w:val="both"/>
      </w:pPr>
      <w:r>
        <w:rPr>
          <w:rFonts w:ascii="仿宋_GB2312" w:hAnsi="仿宋_GB2312" w:eastAsia="仿宋_GB2312"/>
          <w:b w:val="0"/>
          <w:sz w:val="32"/>
        </w:rPr>
        <w:t>公务用车购置及运行维护费2.50万元，其中：公务用车购置费0.00万元，公务用车运行维护费2.50万元。公务用车运行维护费开支内容包括车辆加油费、维修费、保险费、审车费、过路费等。公务用车购置数0辆，公务用车保有量3辆。国有资产占用情况中固定资产车辆3辆，与公务用车保有量差异原因是：本单位公务用车保有量与固定资产车辆一致无差异。</w:t>
      </w:r>
    </w:p>
    <w:p w14:paraId="08D182FD">
      <w:pPr>
        <w:spacing w:line="580" w:lineRule="exact"/>
        <w:ind w:firstLine="640"/>
        <w:jc w:val="both"/>
      </w:pPr>
      <w:r>
        <w:rPr>
          <w:rFonts w:ascii="仿宋_GB2312" w:hAnsi="仿宋_GB2312" w:eastAsia="仿宋_GB2312"/>
          <w:b w:val="0"/>
          <w:sz w:val="32"/>
        </w:rPr>
        <w:t>公务接待费0.93万元，开支内容包括接待检查人员的产生的就餐费。单位全年安排的国内公务接待6批次，123人次。</w:t>
      </w:r>
    </w:p>
    <w:p w14:paraId="1DF51E88">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3.49万元，决算数3.43万元，预决算差异率-1.72%，主要原因是：严格落实中央八项规定精神，厉行节约，减少经费支出。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2.50万元，决算数2.50万元，预决算差异率0.00%，主要原因是：严格按照预算执行，预决算无差异。公务接待费全年预算数0.99万元，决算数0.93万元，预决算差异率-6.06%，主要原因是：严格落实中央八项规定精神，厉行节约，减少经费支出。</w:t>
      </w:r>
    </w:p>
    <w:p w14:paraId="6B0ECFF4">
      <w:pPr>
        <w:spacing w:line="640" w:lineRule="exact"/>
        <w:ind w:firstLine="640"/>
        <w:jc w:val="both"/>
        <w:outlineLvl w:val="2"/>
      </w:pPr>
      <w:r>
        <w:rPr>
          <w:rFonts w:ascii="黑体" w:hAnsi="黑体" w:eastAsia="黑体"/>
          <w:sz w:val="32"/>
        </w:rPr>
        <w:t>十、其他重要事项的情况说明</w:t>
      </w:r>
    </w:p>
    <w:p w14:paraId="0A5C8B66">
      <w:pPr>
        <w:spacing w:line="640" w:lineRule="exact"/>
        <w:ind w:firstLine="640"/>
        <w:jc w:val="both"/>
        <w:outlineLvl w:val="3"/>
      </w:pPr>
      <w:r>
        <w:rPr>
          <w:rFonts w:ascii="楷体_GB2312" w:hAnsi="楷体_GB2312" w:eastAsia="楷体_GB2312"/>
          <w:b/>
          <w:sz w:val="32"/>
        </w:rPr>
        <w:t>（一）机关运行经费及公用经费支出情况</w:t>
      </w:r>
    </w:p>
    <w:p w14:paraId="4801D29D">
      <w:pPr>
        <w:spacing w:line="580" w:lineRule="exact"/>
        <w:ind w:firstLine="640"/>
        <w:jc w:val="both"/>
      </w:pPr>
      <w:r>
        <w:rPr>
          <w:rFonts w:ascii="仿宋_GB2312" w:hAnsi="仿宋_GB2312" w:eastAsia="仿宋_GB2312"/>
          <w:b w:val="0"/>
          <w:sz w:val="32"/>
        </w:rPr>
        <w:t>2025年度昌吉回族自治州水资源管理中心（事业单位）公用经费支出44.78万元，比上年减少8.48万元，下降15.92%，主要原因是：严格控制公用经费，合理节约办公用品，减少不必要开支。</w:t>
      </w:r>
    </w:p>
    <w:p w14:paraId="5D855447">
      <w:pPr>
        <w:spacing w:line="640" w:lineRule="exact"/>
        <w:ind w:firstLine="640"/>
        <w:jc w:val="both"/>
        <w:outlineLvl w:val="3"/>
      </w:pPr>
      <w:r>
        <w:rPr>
          <w:rFonts w:ascii="楷体_GB2312" w:hAnsi="楷体_GB2312" w:eastAsia="楷体_GB2312"/>
          <w:b/>
          <w:sz w:val="32"/>
        </w:rPr>
        <w:t>（二）政府采购情况</w:t>
      </w:r>
    </w:p>
    <w:p w14:paraId="42C6D7E0">
      <w:pPr>
        <w:spacing w:line="580" w:lineRule="exact"/>
        <w:ind w:firstLine="640"/>
        <w:jc w:val="both"/>
      </w:pPr>
      <w:r>
        <w:rPr>
          <w:rFonts w:ascii="仿宋_GB2312" w:hAnsi="仿宋_GB2312" w:eastAsia="仿宋_GB2312"/>
          <w:b w:val="0"/>
          <w:sz w:val="32"/>
        </w:rPr>
        <w:t>2025年度政府采购支出总额7.85万元，其中：政府采购货物支出5.29万元、政府采购工程支出0.00万元、政府采购服务支出2.56万元。</w:t>
      </w:r>
    </w:p>
    <w:p w14:paraId="407C5185">
      <w:pPr>
        <w:spacing w:line="580" w:lineRule="exact"/>
        <w:ind w:firstLine="640"/>
        <w:jc w:val="both"/>
      </w:pPr>
      <w:r>
        <w:rPr>
          <w:rFonts w:ascii="仿宋_GB2312" w:hAnsi="仿宋_GB2312" w:eastAsia="仿宋_GB2312"/>
          <w:b w:val="0"/>
          <w:sz w:val="32"/>
        </w:rPr>
        <w:t>授予中小企业合同金额7.85万元，占政府采购支出总额的100.00%，其中：授予小微企业合同金额7.85万元，占政府采购支出总额的100.00%。</w:t>
      </w:r>
    </w:p>
    <w:p w14:paraId="3B8CF2F4">
      <w:pPr>
        <w:spacing w:line="640" w:lineRule="exact"/>
        <w:ind w:firstLine="640"/>
        <w:jc w:val="both"/>
        <w:outlineLvl w:val="3"/>
      </w:pPr>
      <w:r>
        <w:rPr>
          <w:rFonts w:ascii="楷体_GB2312" w:hAnsi="楷体_GB2312" w:eastAsia="楷体_GB2312"/>
          <w:b/>
          <w:sz w:val="32"/>
        </w:rPr>
        <w:t>（三）国有资产占用情况说明</w:t>
      </w:r>
    </w:p>
    <w:p w14:paraId="266A2D95">
      <w:pPr>
        <w:spacing w:line="580" w:lineRule="exact"/>
        <w:ind w:firstLine="640"/>
        <w:jc w:val="both"/>
      </w:pPr>
      <w:r>
        <w:rPr>
          <w:rFonts w:ascii="仿宋_GB2312" w:hAnsi="仿宋_GB2312" w:eastAsia="仿宋_GB2312"/>
          <w:b w:val="0"/>
          <w:sz w:val="32"/>
        </w:rPr>
        <w:t>截至2025年12月31日，房屋1,136.68平方米，价值95.71万元。车辆3辆，价值60.84万元，其中：副部（省）级及以上领导用车0辆、主要负责人用车0辆、机要通信用车0辆、应急保障用车0辆、执法执勤用车0辆、特种专业技术用车0辆、离退休干部服务用车0辆、其他用车3辆，其他用车主要是：一般公务用车。单价100万元（含）以上设备（不含车辆）0台（套）。</w:t>
      </w:r>
    </w:p>
    <w:p w14:paraId="4CAF54CD">
      <w:pPr>
        <w:spacing w:line="640" w:lineRule="exact"/>
        <w:ind w:firstLine="640"/>
        <w:jc w:val="both"/>
        <w:outlineLvl w:val="2"/>
      </w:pPr>
      <w:r>
        <w:rPr>
          <w:rFonts w:ascii="黑体" w:hAnsi="黑体" w:eastAsia="黑体"/>
          <w:sz w:val="32"/>
        </w:rPr>
        <w:t>十一、预算绩效的情况说明</w:t>
      </w:r>
    </w:p>
    <w:p w14:paraId="11E2602F">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1,225.37万元，实际执行总额1,090.18万元；预算绩效评价项目4个，全年预算数775.00万元，全年执行数563.75万元。预算绩效管理取得的成效：一是通过地下水动态监测占网规划能够准确反应我州地下水位变化情况；二是提升全州的节水用水效率。发现的问题及原因：一是地下水自动化监测设备缺乏维护；二是井电双控计量设施提升改造进度缓慢。下一步改进措施：一是拨付一定比例的设备维护资金；二是督促县市完成井电双控计量设施提升改造。具体附整体支出绩效自评表、项目支出绩效自评表及项目支出绩效评价报告。</w:t>
      </w:r>
    </w:p>
    <w:p w14:paraId="333CBBB8">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4BB84904">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7B05A24">
            <w:pPr>
              <w:spacing w:before="0" w:after="0" w:line="240" w:lineRule="auto"/>
              <w:jc w:val="center"/>
            </w:pPr>
            <w:r>
              <w:rPr>
                <w:rFonts w:ascii="宋体" w:hAnsi="宋体" w:eastAsia="宋体" w:cs="宋体"/>
                <w:b w:val="0"/>
                <w:i w:val="0"/>
                <w:sz w:val="18"/>
              </w:rPr>
              <w:t>部门（单位）整体支出绩效目标自评表</w:t>
            </w:r>
          </w:p>
        </w:tc>
      </w:tr>
      <w:tr w14:paraId="631C8DAE">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0225AFB">
            <w:pPr>
              <w:spacing w:before="0" w:after="0" w:line="240" w:lineRule="auto"/>
              <w:jc w:val="center"/>
            </w:pPr>
            <w:r>
              <w:rPr>
                <w:rFonts w:ascii="宋体" w:hAnsi="宋体" w:eastAsia="宋体" w:cs="宋体"/>
                <w:b w:val="0"/>
                <w:i w:val="0"/>
                <w:sz w:val="18"/>
              </w:rPr>
              <w:t>（2025年度）</w:t>
            </w:r>
          </w:p>
        </w:tc>
      </w:tr>
      <w:tr w14:paraId="3AB6301C">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C47653">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385DF47">
            <w:pPr>
              <w:spacing w:before="0" w:after="0" w:line="240" w:lineRule="auto"/>
              <w:jc w:val="center"/>
            </w:pPr>
            <w:r>
              <w:rPr>
                <w:rFonts w:ascii="宋体" w:hAnsi="宋体" w:eastAsia="宋体" w:cs="宋体"/>
                <w:b w:val="0"/>
                <w:i w:val="0"/>
                <w:sz w:val="18"/>
              </w:rPr>
              <w:t>昌吉回族自治州水资源管理中心</w:t>
            </w:r>
          </w:p>
        </w:tc>
      </w:tr>
      <w:tr w14:paraId="006F7151">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50A403">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E83717">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6A50F9">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4AD9F1">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B653D8">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EFB676">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056AAE">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195AC0">
            <w:pPr>
              <w:spacing w:before="0" w:after="0" w:line="240" w:lineRule="auto"/>
              <w:jc w:val="center"/>
            </w:pPr>
            <w:r>
              <w:rPr>
                <w:rFonts w:ascii="宋体" w:hAnsi="宋体" w:eastAsia="宋体" w:cs="宋体"/>
                <w:b w:val="0"/>
                <w:i w:val="0"/>
                <w:sz w:val="18"/>
              </w:rPr>
              <w:t>得分</w:t>
            </w:r>
          </w:p>
        </w:tc>
      </w:tr>
      <w:tr w14:paraId="7442D1C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936B2C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C67EC0">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0F1A44">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9E3DE8">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63BDF8">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F0029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D88DA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B349AB">
            <w:pPr>
              <w:spacing w:before="0" w:after="0" w:line="240" w:lineRule="auto"/>
              <w:jc w:val="center"/>
            </w:pPr>
            <w:r>
              <w:rPr>
                <w:rFonts w:ascii="宋体" w:hAnsi="宋体" w:eastAsia="宋体" w:cs="宋体"/>
                <w:b w:val="0"/>
                <w:i w:val="0"/>
                <w:sz w:val="18"/>
              </w:rPr>
              <w:t>-</w:t>
            </w:r>
          </w:p>
        </w:tc>
      </w:tr>
      <w:tr w14:paraId="3A293BF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D1EE9A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85D4E6">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418BE3">
            <w:pPr>
              <w:spacing w:before="0" w:after="0" w:line="240" w:lineRule="auto"/>
              <w:jc w:val="center"/>
            </w:pPr>
            <w:r>
              <w:rPr>
                <w:rFonts w:ascii="宋体" w:hAnsi="宋体" w:eastAsia="宋体" w:cs="宋体"/>
                <w:b w:val="0"/>
                <w:i w:val="0"/>
                <w:sz w:val="18"/>
              </w:rPr>
              <w:t>520.81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C47052">
            <w:pPr>
              <w:spacing w:before="0" w:after="0" w:line="240" w:lineRule="auto"/>
              <w:jc w:val="center"/>
            </w:pPr>
            <w:r>
              <w:rPr>
                <w:rFonts w:ascii="宋体" w:hAnsi="宋体" w:eastAsia="宋体" w:cs="宋体"/>
                <w:b w:val="0"/>
                <w:i w:val="0"/>
                <w:sz w:val="18"/>
              </w:rPr>
              <w:t>1,089.43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315680">
            <w:pPr>
              <w:spacing w:before="0" w:after="0" w:line="240" w:lineRule="auto"/>
              <w:jc w:val="center"/>
            </w:pPr>
            <w:r>
              <w:rPr>
                <w:rFonts w:ascii="宋体" w:hAnsi="宋体" w:eastAsia="宋体" w:cs="宋体"/>
                <w:b w:val="0"/>
                <w:i w:val="0"/>
                <w:sz w:val="18"/>
              </w:rPr>
              <w:t>1,089.43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5AA8BC">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E805A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D3869A">
            <w:pPr>
              <w:spacing w:before="0" w:after="0" w:line="240" w:lineRule="auto"/>
              <w:jc w:val="center"/>
            </w:pPr>
            <w:r>
              <w:rPr>
                <w:rFonts w:ascii="宋体" w:hAnsi="宋体" w:eastAsia="宋体" w:cs="宋体"/>
                <w:b w:val="0"/>
                <w:i w:val="0"/>
                <w:sz w:val="18"/>
              </w:rPr>
              <w:t>-</w:t>
            </w:r>
          </w:p>
        </w:tc>
      </w:tr>
      <w:tr w14:paraId="779F808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0E72C5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5A3188">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672077">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54FD89">
            <w:pPr>
              <w:spacing w:before="0" w:after="0" w:line="240" w:lineRule="auto"/>
              <w:jc w:val="center"/>
            </w:pPr>
            <w:r>
              <w:rPr>
                <w:rFonts w:ascii="宋体" w:hAnsi="宋体" w:eastAsia="宋体" w:cs="宋体"/>
                <w:b w:val="0"/>
                <w:i w:val="0"/>
                <w:sz w:val="18"/>
              </w:rPr>
              <w:t>135.94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861677">
            <w:pPr>
              <w:spacing w:before="0" w:after="0" w:line="240" w:lineRule="auto"/>
              <w:jc w:val="center"/>
            </w:pPr>
            <w:r>
              <w:rPr>
                <w:rFonts w:ascii="宋体" w:hAnsi="宋体" w:eastAsia="宋体" w:cs="宋体"/>
                <w:b w:val="0"/>
                <w:i w:val="0"/>
                <w:sz w:val="18"/>
              </w:rPr>
              <w:t>0.75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40481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C528D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00400A">
            <w:pPr>
              <w:spacing w:before="0" w:after="0" w:line="240" w:lineRule="auto"/>
              <w:jc w:val="center"/>
            </w:pPr>
            <w:r>
              <w:rPr>
                <w:rFonts w:ascii="宋体" w:hAnsi="宋体" w:eastAsia="宋体" w:cs="宋体"/>
                <w:b w:val="0"/>
                <w:i w:val="0"/>
                <w:sz w:val="18"/>
              </w:rPr>
              <w:t>-</w:t>
            </w:r>
          </w:p>
        </w:tc>
      </w:tr>
      <w:tr w14:paraId="390A01AE">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DCF7AD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710460">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D19084">
            <w:pPr>
              <w:spacing w:before="0" w:after="0" w:line="240" w:lineRule="auto"/>
              <w:jc w:val="center"/>
            </w:pPr>
            <w:r>
              <w:rPr>
                <w:rFonts w:ascii="宋体" w:hAnsi="宋体" w:eastAsia="宋体" w:cs="宋体"/>
                <w:b w:val="0"/>
                <w:i w:val="0"/>
                <w:sz w:val="18"/>
              </w:rPr>
              <w:t>520.81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582789">
            <w:pPr>
              <w:spacing w:before="0" w:after="0" w:line="240" w:lineRule="auto"/>
              <w:jc w:val="center"/>
            </w:pPr>
            <w:r>
              <w:rPr>
                <w:rFonts w:ascii="宋体" w:hAnsi="宋体" w:eastAsia="宋体" w:cs="宋体"/>
                <w:b w:val="0"/>
                <w:i w:val="0"/>
                <w:sz w:val="18"/>
              </w:rPr>
              <w:t>1,225.37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C449A0">
            <w:pPr>
              <w:spacing w:before="0" w:after="0" w:line="240" w:lineRule="auto"/>
              <w:jc w:val="center"/>
            </w:pPr>
            <w:r>
              <w:rPr>
                <w:rFonts w:ascii="宋体" w:hAnsi="宋体" w:eastAsia="宋体" w:cs="宋体"/>
                <w:b w:val="0"/>
                <w:i w:val="0"/>
                <w:sz w:val="18"/>
              </w:rPr>
              <w:t>1,090.18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887CA3">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1F7D22">
            <w:pPr>
              <w:spacing w:before="0" w:after="0" w:line="240" w:lineRule="auto"/>
              <w:jc w:val="center"/>
            </w:pPr>
            <w:r>
              <w:rPr>
                <w:rFonts w:ascii="宋体" w:hAnsi="宋体" w:eastAsia="宋体" w:cs="宋体"/>
                <w:b w:val="0"/>
                <w:i w:val="0"/>
                <w:sz w:val="18"/>
              </w:rPr>
              <w:t>88.97%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9E3EEA">
            <w:pPr>
              <w:spacing w:before="0" w:after="0" w:line="240" w:lineRule="auto"/>
              <w:jc w:val="center"/>
            </w:pPr>
            <w:r>
              <w:rPr>
                <w:rFonts w:ascii="宋体" w:hAnsi="宋体" w:eastAsia="宋体" w:cs="宋体"/>
                <w:b w:val="0"/>
                <w:i w:val="0"/>
                <w:sz w:val="18"/>
              </w:rPr>
              <w:t>8.9</w:t>
            </w:r>
          </w:p>
        </w:tc>
      </w:tr>
      <w:tr w14:paraId="3B3150FE">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E83D41">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42F2489">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2B3C436">
            <w:pPr>
              <w:spacing w:before="0" w:after="0" w:line="240" w:lineRule="auto"/>
              <w:jc w:val="center"/>
            </w:pPr>
            <w:r>
              <w:rPr>
                <w:rFonts w:ascii="宋体" w:hAnsi="宋体" w:eastAsia="宋体" w:cs="宋体"/>
                <w:b w:val="0"/>
                <w:i w:val="0"/>
                <w:sz w:val="18"/>
              </w:rPr>
              <w:t>实际完成情况</w:t>
            </w:r>
          </w:p>
        </w:tc>
      </w:tr>
      <w:tr w14:paraId="1D99C978">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FCE7D98"/>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27C3E75">
            <w:pPr>
              <w:spacing w:before="0" w:after="0" w:line="240" w:lineRule="auto"/>
              <w:jc w:val="center"/>
            </w:pPr>
            <w:r>
              <w:rPr>
                <w:rFonts w:ascii="宋体" w:hAnsi="宋体" w:eastAsia="宋体" w:cs="宋体"/>
                <w:b w:val="0"/>
                <w:i w:val="0"/>
                <w:sz w:val="18"/>
              </w:rPr>
              <w:t>根据《关于进一步强化水资源保护管理的实施意见》、关于印发《昌吉州地下水水位下降整治十条措施》的通知、水环境监测规范、昌吉州节水行动实施方案　、《新疆维吾尔自治区水利信息系统运行维护管理办法（试行）》、昌吉州水资源管理中心2025年重点工作思路等2025年我单位计划有效利用国控点数据与州控点数据进行叠加分析并形成地下水位变幅月度、季度、年度通报，为地下水超采治理提供技术支撑。做好我州251个地下水、地表水水质取样分析工作，并编制地下水动态监测长期观测年报，确保水质达标、水源安全。加强节水主题宣传活动的组织发动，深入开展节水宣传“五进”活动。鼓励开展节水短视频等节水宣教载体建设，实现节水宣传量质效稳步提升。扎实推进智慧水利样板建设，为助力水利高质量发展提供坚实的信息化科技支撑。</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4A2715B">
            <w:pPr>
              <w:spacing w:before="0" w:after="0" w:line="240" w:lineRule="auto"/>
              <w:jc w:val="center"/>
            </w:pPr>
            <w:r>
              <w:rPr>
                <w:rFonts w:ascii="宋体" w:hAnsi="宋体" w:eastAsia="宋体" w:cs="宋体"/>
                <w:b w:val="0"/>
                <w:i w:val="0"/>
                <w:sz w:val="18"/>
              </w:rPr>
              <w:t>2025 年我单位全年预算数为520.81 万元，全年执行数为1090.18 万元，总预算执行率为88.97% 。2025年我单位完成以下工作内容：1.编制昌吉州国控点地下水水位变幅分析报告1本；2.编制地下水动态监测长期观测年报1本； 3.对各县市下沉指导服务2次；4.开展节水宣传主题活动、志愿服务活动1次。通过以上工作的实施，为地下水超采治理提供技术支撑，扎实推进智慧水利样板建设，为助力水利高质量发展提供坚实的信息化科技支撑。</w:t>
            </w:r>
          </w:p>
        </w:tc>
      </w:tr>
      <w:tr w14:paraId="5B94975F">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FB15B7">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D15BF9">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A2C213">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ECDE62">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60C828">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C6E1AA">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FF1058">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1C0C92">
            <w:pPr>
              <w:keepNext/>
              <w:spacing w:before="0" w:after="0" w:line="240" w:lineRule="auto"/>
              <w:jc w:val="center"/>
            </w:pPr>
            <w:r>
              <w:rPr>
                <w:rFonts w:ascii="宋体" w:hAnsi="宋体" w:eastAsia="宋体" w:cs="宋体"/>
                <w:b w:val="0"/>
                <w:i w:val="0"/>
                <w:sz w:val="18"/>
              </w:rPr>
              <w:t>得分</w:t>
            </w:r>
          </w:p>
        </w:tc>
      </w:tr>
      <w:tr w14:paraId="23DBBBA5">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33DF5F">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110B82">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7791B6">
            <w:pPr>
              <w:spacing w:before="0" w:after="0" w:line="240" w:lineRule="auto"/>
              <w:jc w:val="center"/>
            </w:pPr>
            <w:r>
              <w:rPr>
                <w:rFonts w:ascii="宋体" w:hAnsi="宋体" w:eastAsia="宋体" w:cs="宋体"/>
                <w:b w:val="0"/>
                <w:i w:val="0"/>
                <w:sz w:val="18"/>
              </w:rPr>
              <w:t>编制昌吉州国控点地下水水位变幅分析报告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1D6C6B">
            <w:pPr>
              <w:spacing w:before="0" w:after="0" w:line="240" w:lineRule="auto"/>
              <w:jc w:val="center"/>
            </w:pPr>
            <w:r>
              <w:rPr>
                <w:rFonts w:ascii="宋体" w:hAnsi="宋体" w:eastAsia="宋体" w:cs="宋体"/>
                <w:b w:val="0"/>
                <w:i w:val="0"/>
                <w:sz w:val="18"/>
              </w:rPr>
              <w:t>=1本</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D8B365">
            <w:pPr>
              <w:spacing w:before="0" w:after="0" w:line="240" w:lineRule="auto"/>
              <w:jc w:val="center"/>
            </w:pPr>
            <w:r>
              <w:rPr>
                <w:rFonts w:ascii="宋体" w:hAnsi="宋体" w:eastAsia="宋体" w:cs="宋体"/>
                <w:b w:val="0"/>
                <w:i w:val="0"/>
                <w:sz w:val="18"/>
              </w:rPr>
              <w:t>关于进一步强化水资源保护管理的实施意见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B5C04D">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069C92">
            <w:pPr>
              <w:spacing w:before="0" w:after="0" w:line="240" w:lineRule="auto"/>
              <w:jc w:val="center"/>
            </w:pPr>
            <w:r>
              <w:rPr>
                <w:rFonts w:ascii="宋体" w:hAnsi="宋体" w:eastAsia="宋体" w:cs="宋体"/>
                <w:b w:val="0"/>
                <w:i w:val="0"/>
                <w:sz w:val="18"/>
              </w:rPr>
              <w:t>1本</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78902C">
            <w:pPr>
              <w:spacing w:before="0" w:after="0" w:line="240" w:lineRule="auto"/>
              <w:jc w:val="center"/>
            </w:pPr>
            <w:r>
              <w:rPr>
                <w:rFonts w:ascii="宋体" w:hAnsi="宋体" w:eastAsia="宋体" w:cs="宋体"/>
                <w:b w:val="0"/>
                <w:i w:val="0"/>
                <w:sz w:val="18"/>
              </w:rPr>
              <w:t>15</w:t>
            </w:r>
          </w:p>
        </w:tc>
      </w:tr>
      <w:tr w14:paraId="48DA613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6BF4ED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EA2A88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DD18B2">
            <w:pPr>
              <w:spacing w:before="0" w:after="0" w:line="240" w:lineRule="auto"/>
              <w:jc w:val="center"/>
            </w:pPr>
            <w:r>
              <w:rPr>
                <w:rFonts w:ascii="宋体" w:hAnsi="宋体" w:eastAsia="宋体" w:cs="宋体"/>
                <w:b w:val="0"/>
                <w:i w:val="0"/>
                <w:sz w:val="18"/>
              </w:rPr>
              <w:t>编制地下水动态监测长期观测年报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4212C7">
            <w:pPr>
              <w:spacing w:before="0" w:after="0" w:line="240" w:lineRule="auto"/>
              <w:jc w:val="center"/>
            </w:pPr>
            <w:r>
              <w:rPr>
                <w:rFonts w:ascii="宋体" w:hAnsi="宋体" w:eastAsia="宋体" w:cs="宋体"/>
                <w:b w:val="0"/>
                <w:i w:val="0"/>
                <w:sz w:val="18"/>
              </w:rPr>
              <w:t>=1本</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BB6095">
            <w:pPr>
              <w:spacing w:before="0" w:after="0" w:line="240" w:lineRule="auto"/>
              <w:jc w:val="center"/>
            </w:pPr>
            <w:r>
              <w:rPr>
                <w:rFonts w:ascii="宋体" w:hAnsi="宋体" w:eastAsia="宋体" w:cs="宋体"/>
                <w:b w:val="0"/>
                <w:i w:val="0"/>
                <w:sz w:val="18"/>
              </w:rPr>
              <w:t>关于印发《昌吉州地下水水位下降整治十条措施》的通知\水环境监测规范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62D6C7">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86E5EA">
            <w:pPr>
              <w:spacing w:before="0" w:after="0" w:line="240" w:lineRule="auto"/>
              <w:jc w:val="center"/>
            </w:pPr>
            <w:r>
              <w:rPr>
                <w:rFonts w:ascii="宋体" w:hAnsi="宋体" w:eastAsia="宋体" w:cs="宋体"/>
                <w:b w:val="0"/>
                <w:i w:val="0"/>
                <w:sz w:val="18"/>
              </w:rPr>
              <w:t>1本</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1C5588">
            <w:pPr>
              <w:spacing w:before="0" w:after="0" w:line="240" w:lineRule="auto"/>
              <w:jc w:val="center"/>
            </w:pPr>
            <w:r>
              <w:rPr>
                <w:rFonts w:ascii="宋体" w:hAnsi="宋体" w:eastAsia="宋体" w:cs="宋体"/>
                <w:b w:val="0"/>
                <w:i w:val="0"/>
                <w:sz w:val="18"/>
              </w:rPr>
              <w:t>15</w:t>
            </w:r>
          </w:p>
        </w:tc>
      </w:tr>
      <w:tr w14:paraId="18492F5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51FAC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4195FB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D2A88B">
            <w:pPr>
              <w:spacing w:before="0" w:after="0" w:line="240" w:lineRule="auto"/>
              <w:jc w:val="center"/>
            </w:pPr>
            <w:r>
              <w:rPr>
                <w:rFonts w:ascii="宋体" w:hAnsi="宋体" w:eastAsia="宋体" w:cs="宋体"/>
                <w:b w:val="0"/>
                <w:i w:val="0"/>
                <w:sz w:val="18"/>
              </w:rPr>
              <w:t>对各县市下沉指导服务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E0BA01">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54423A">
            <w:pPr>
              <w:spacing w:before="0" w:after="0" w:line="240" w:lineRule="auto"/>
              <w:jc w:val="center"/>
            </w:pPr>
            <w:r>
              <w:rPr>
                <w:rFonts w:ascii="宋体" w:hAnsi="宋体" w:eastAsia="宋体" w:cs="宋体"/>
                <w:b w:val="0"/>
                <w:i w:val="0"/>
                <w:sz w:val="18"/>
              </w:rPr>
              <w:t>昌吉州水资源管理中心2025年重点工作思路</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3A954E">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5935E6">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27629F">
            <w:pPr>
              <w:spacing w:before="0" w:after="0" w:line="240" w:lineRule="auto"/>
              <w:jc w:val="center"/>
            </w:pPr>
            <w:r>
              <w:rPr>
                <w:rFonts w:ascii="宋体" w:hAnsi="宋体" w:eastAsia="宋体" w:cs="宋体"/>
                <w:b w:val="0"/>
                <w:i w:val="0"/>
                <w:sz w:val="18"/>
              </w:rPr>
              <w:t>15</w:t>
            </w:r>
          </w:p>
        </w:tc>
      </w:tr>
      <w:tr w14:paraId="0681360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6D249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AC19D4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5B5416">
            <w:pPr>
              <w:spacing w:before="0" w:after="0" w:line="240" w:lineRule="auto"/>
              <w:jc w:val="center"/>
            </w:pPr>
            <w:r>
              <w:rPr>
                <w:rFonts w:ascii="宋体" w:hAnsi="宋体" w:eastAsia="宋体" w:cs="宋体"/>
                <w:b w:val="0"/>
                <w:i w:val="0"/>
                <w:sz w:val="18"/>
              </w:rPr>
              <w:t>开展节水宣传主题活动、志愿服务活动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E29781">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C55F6A">
            <w:pPr>
              <w:spacing w:before="0" w:after="0" w:line="240" w:lineRule="auto"/>
              <w:jc w:val="center"/>
            </w:pPr>
            <w:r>
              <w:rPr>
                <w:rFonts w:ascii="宋体" w:hAnsi="宋体" w:eastAsia="宋体" w:cs="宋体"/>
                <w:b w:val="0"/>
                <w:i w:val="0"/>
                <w:sz w:val="18"/>
              </w:rPr>
              <w:t>昌吉州节水行动实施方案　昌州政办发72号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26D9A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659351">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2C2CE8">
            <w:pPr>
              <w:spacing w:before="0" w:after="0" w:line="240" w:lineRule="auto"/>
              <w:jc w:val="center"/>
            </w:pPr>
            <w:r>
              <w:rPr>
                <w:rFonts w:ascii="宋体" w:hAnsi="宋体" w:eastAsia="宋体" w:cs="宋体"/>
                <w:b w:val="0"/>
                <w:i w:val="0"/>
                <w:sz w:val="18"/>
              </w:rPr>
              <w:t>10</w:t>
            </w:r>
          </w:p>
        </w:tc>
      </w:tr>
      <w:tr w14:paraId="180F698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311ED52"/>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975768">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A8ECEA">
            <w:pPr>
              <w:spacing w:before="0" w:after="0" w:line="240" w:lineRule="auto"/>
              <w:jc w:val="center"/>
            </w:pPr>
            <w:r>
              <w:rPr>
                <w:rFonts w:ascii="宋体" w:hAnsi="宋体" w:eastAsia="宋体" w:cs="宋体"/>
                <w:b w:val="0"/>
                <w:i w:val="0"/>
                <w:sz w:val="18"/>
              </w:rPr>
              <w:t>州级地下水监测设备接入州级信息化平台完成率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F01907">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E668D8">
            <w:pPr>
              <w:spacing w:before="0" w:after="0" w:line="240" w:lineRule="auto"/>
              <w:jc w:val="center"/>
            </w:pPr>
            <w:r>
              <w:rPr>
                <w:rFonts w:ascii="宋体" w:hAnsi="宋体" w:eastAsia="宋体" w:cs="宋体"/>
                <w:b w:val="0"/>
                <w:i w:val="0"/>
                <w:sz w:val="18"/>
              </w:rPr>
              <w:t>《新疆维吾尔自治区水利信息系统运行维护管理办法（试行）》\关于大力推进智慧水利建设的指导意见\关于大力推进智慧水利建设的指导意见\关于大力推进智慧水利建设的指导意见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4A724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56B70B">
            <w:pPr>
              <w:spacing w:before="0" w:after="0" w:line="240" w:lineRule="auto"/>
              <w:jc w:val="center"/>
            </w:pPr>
            <w:r>
              <w:rPr>
                <w:rFonts w:ascii="宋体" w:hAnsi="宋体" w:eastAsia="宋体" w:cs="宋体"/>
                <w:b w:val="0"/>
                <w:i w:val="0"/>
                <w:sz w:val="18"/>
              </w:rPr>
              <w:t>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9A5C38">
            <w:pPr>
              <w:spacing w:before="0" w:after="0" w:line="240" w:lineRule="auto"/>
              <w:jc w:val="center"/>
            </w:pPr>
            <w:r>
              <w:rPr>
                <w:rFonts w:ascii="宋体" w:hAnsi="宋体" w:eastAsia="宋体" w:cs="宋体"/>
                <w:b w:val="0"/>
                <w:i w:val="0"/>
                <w:sz w:val="18"/>
              </w:rPr>
              <w:t>19.6</w:t>
            </w:r>
          </w:p>
        </w:tc>
      </w:tr>
      <w:tr w14:paraId="1B2C76E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1CD701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D15022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3B75DB">
            <w:pPr>
              <w:spacing w:before="0" w:after="0" w:line="240" w:lineRule="auto"/>
              <w:jc w:val="center"/>
            </w:pPr>
            <w:r>
              <w:rPr>
                <w:rFonts w:ascii="宋体" w:hAnsi="宋体" w:eastAsia="宋体" w:cs="宋体"/>
                <w:b w:val="0"/>
                <w:i w:val="0"/>
                <w:sz w:val="18"/>
              </w:rPr>
              <w:t>指导计划用水系统推广应用率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16D319">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90627B">
            <w:pPr>
              <w:spacing w:before="0" w:after="0" w:line="240" w:lineRule="auto"/>
              <w:jc w:val="center"/>
            </w:pPr>
            <w:r>
              <w:rPr>
                <w:rFonts w:ascii="宋体" w:hAnsi="宋体" w:eastAsia="宋体" w:cs="宋体"/>
                <w:b w:val="0"/>
                <w:i w:val="0"/>
                <w:sz w:val="18"/>
              </w:rPr>
              <w:t>关于进一步加强计划用水管理工作的通知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39E3E7">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B80693">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F32DB2">
            <w:pPr>
              <w:spacing w:before="0" w:after="0" w:line="240" w:lineRule="auto"/>
              <w:jc w:val="center"/>
            </w:pPr>
            <w:r>
              <w:rPr>
                <w:rFonts w:ascii="宋体" w:hAnsi="宋体" w:eastAsia="宋体" w:cs="宋体"/>
                <w:b w:val="0"/>
                <w:i w:val="0"/>
                <w:sz w:val="18"/>
              </w:rPr>
              <w:t>15</w:t>
            </w:r>
          </w:p>
        </w:tc>
      </w:tr>
    </w:tbl>
    <w:p w14:paraId="33617845">
      <w:r>
        <w:br w:type="page"/>
      </w:r>
    </w:p>
    <w:p w14:paraId="5B7D51B8">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45"/>
        <w:gridCol w:w="545"/>
        <w:gridCol w:w="545"/>
        <w:gridCol w:w="570"/>
        <w:gridCol w:w="593"/>
        <w:gridCol w:w="583"/>
        <w:gridCol w:w="583"/>
        <w:gridCol w:w="702"/>
        <w:gridCol w:w="612"/>
        <w:gridCol w:w="545"/>
        <w:gridCol w:w="570"/>
        <w:gridCol w:w="563"/>
        <w:gridCol w:w="557"/>
        <w:gridCol w:w="793"/>
      </w:tblGrid>
      <w:tr w14:paraId="3B9071A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D673DF9">
            <w:pPr>
              <w:spacing w:before="0" w:after="0" w:line="240" w:lineRule="auto"/>
              <w:jc w:val="center"/>
            </w:pPr>
            <w:r>
              <w:rPr>
                <w:rFonts w:ascii="宋体" w:hAnsi="宋体" w:eastAsia="宋体" w:cs="宋体"/>
                <w:b/>
                <w:i w:val="0"/>
                <w:sz w:val="18"/>
              </w:rPr>
              <w:t>项目支出绩效自评表</w:t>
            </w:r>
          </w:p>
        </w:tc>
      </w:tr>
      <w:tr w14:paraId="14BB9A4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42AEEB0">
            <w:pPr>
              <w:spacing w:before="0" w:after="0" w:line="240" w:lineRule="auto"/>
              <w:jc w:val="center"/>
            </w:pPr>
            <w:r>
              <w:rPr>
                <w:rFonts w:ascii="宋体" w:hAnsi="宋体" w:eastAsia="宋体" w:cs="宋体"/>
                <w:b w:val="0"/>
                <w:i w:val="0"/>
                <w:sz w:val="18"/>
              </w:rPr>
              <w:t>(2025年度)</w:t>
            </w:r>
          </w:p>
        </w:tc>
      </w:tr>
      <w:tr w14:paraId="2D4FAAD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F2AB1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615CE6C">
            <w:pPr>
              <w:spacing w:before="0" w:after="0" w:line="240" w:lineRule="auto"/>
              <w:jc w:val="center"/>
            </w:pPr>
            <w:r>
              <w:rPr>
                <w:rFonts w:ascii="宋体" w:hAnsi="宋体" w:eastAsia="宋体" w:cs="宋体"/>
                <w:b w:val="0"/>
                <w:i w:val="0"/>
                <w:sz w:val="18"/>
              </w:rPr>
              <w:t>地下水动态监测项目</w:t>
            </w:r>
          </w:p>
        </w:tc>
      </w:tr>
      <w:tr w14:paraId="5F7CEEE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FD286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07569F2">
            <w:pPr>
              <w:spacing w:before="0" w:after="0" w:line="240" w:lineRule="auto"/>
              <w:jc w:val="center"/>
            </w:pPr>
            <w:r>
              <w:rPr>
                <w:rFonts w:ascii="宋体" w:hAnsi="宋体" w:eastAsia="宋体" w:cs="宋体"/>
                <w:b w:val="0"/>
                <w:i w:val="0"/>
                <w:sz w:val="18"/>
              </w:rPr>
              <w:t>昌吉回族自治州水利局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402A9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7F79231">
            <w:pPr>
              <w:spacing w:before="0" w:after="0" w:line="240" w:lineRule="auto"/>
              <w:jc w:val="center"/>
            </w:pPr>
            <w:r>
              <w:rPr>
                <w:rFonts w:ascii="宋体" w:hAnsi="宋体" w:eastAsia="宋体" w:cs="宋体"/>
                <w:b w:val="0"/>
                <w:i w:val="0"/>
                <w:sz w:val="18"/>
              </w:rPr>
              <w:t>昌吉回族自治州水资源管理中心</w:t>
            </w:r>
          </w:p>
        </w:tc>
      </w:tr>
      <w:tr w14:paraId="1162483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06773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A8BA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95A7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54694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53A27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7C538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D56C8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EFBC0A">
            <w:pPr>
              <w:spacing w:before="0" w:after="0" w:line="240" w:lineRule="auto"/>
              <w:jc w:val="center"/>
            </w:pPr>
            <w:r>
              <w:rPr>
                <w:rFonts w:ascii="宋体" w:hAnsi="宋体" w:eastAsia="宋体" w:cs="宋体"/>
                <w:b/>
                <w:i w:val="0"/>
                <w:sz w:val="18"/>
              </w:rPr>
              <w:t>得分</w:t>
            </w:r>
          </w:p>
        </w:tc>
      </w:tr>
      <w:tr w14:paraId="3BCDE2C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326C1A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A705D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3FB08">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6A5655">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5D67F3">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CBD76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BC538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60EA09">
            <w:pPr>
              <w:spacing w:before="0" w:after="0" w:line="240" w:lineRule="auto"/>
              <w:jc w:val="center"/>
            </w:pPr>
            <w:r>
              <w:rPr>
                <w:rFonts w:ascii="宋体" w:hAnsi="宋体" w:eastAsia="宋体" w:cs="宋体"/>
                <w:b w:val="0"/>
                <w:i w:val="0"/>
                <w:sz w:val="18"/>
              </w:rPr>
              <w:t>10</w:t>
            </w:r>
          </w:p>
        </w:tc>
      </w:tr>
      <w:tr w14:paraId="362ADE8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36BE6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43D66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B0E53">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86D6CC">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A89670">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F1467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A8A3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390B60">
            <w:pPr>
              <w:spacing w:before="0" w:after="0" w:line="240" w:lineRule="auto"/>
              <w:jc w:val="center"/>
            </w:pPr>
            <w:r>
              <w:rPr>
                <w:rFonts w:ascii="宋体" w:hAnsi="宋体" w:eastAsia="宋体" w:cs="宋体"/>
                <w:b w:val="0"/>
                <w:i w:val="0"/>
                <w:sz w:val="18"/>
              </w:rPr>
              <w:t>—</w:t>
            </w:r>
          </w:p>
        </w:tc>
      </w:tr>
      <w:tr w14:paraId="4BBB023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01DF5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CB220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9D0C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0658D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367B4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5612C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C1B67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0EA140">
            <w:pPr>
              <w:spacing w:before="0" w:after="0" w:line="240" w:lineRule="auto"/>
              <w:jc w:val="center"/>
            </w:pPr>
            <w:r>
              <w:rPr>
                <w:rFonts w:ascii="宋体" w:hAnsi="宋体" w:eastAsia="宋体" w:cs="宋体"/>
                <w:b w:val="0"/>
                <w:i w:val="0"/>
                <w:sz w:val="18"/>
              </w:rPr>
              <w:t>—</w:t>
            </w:r>
          </w:p>
        </w:tc>
      </w:tr>
      <w:tr w14:paraId="368FA36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8EABC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3BDEC0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BC1438B">
            <w:pPr>
              <w:spacing w:before="0" w:after="0" w:line="240" w:lineRule="auto"/>
              <w:jc w:val="center"/>
            </w:pPr>
            <w:r>
              <w:rPr>
                <w:rFonts w:ascii="宋体" w:hAnsi="宋体" w:eastAsia="宋体" w:cs="宋体"/>
                <w:b/>
                <w:i w:val="0"/>
                <w:sz w:val="18"/>
              </w:rPr>
              <w:t>实际完成情况</w:t>
            </w:r>
          </w:p>
        </w:tc>
      </w:tr>
      <w:tr w14:paraId="160BFDB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A0FD1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FDC1278">
            <w:pPr>
              <w:spacing w:before="0" w:after="0" w:line="240" w:lineRule="auto"/>
              <w:jc w:val="center"/>
            </w:pPr>
            <w:r>
              <w:rPr>
                <w:rFonts w:ascii="宋体" w:hAnsi="宋体" w:eastAsia="宋体" w:cs="宋体"/>
                <w:b w:val="0"/>
                <w:i w:val="0"/>
                <w:sz w:val="18"/>
              </w:rPr>
              <w:t>委托第三方编制昌吉州国控点2025年地下水动态变幅分析月报告12本、季报告4本、年报1本；委托第三方开展水质检测并出具检测报告1本，完成州级地下水监测设备接入州级信息化平台完成率90%以上，完成州级监测井水位观测精度误差控制2厘米以内，为全州地下水资源管理提供决策依据，遏制地下水水位下降，逐步改善水生态环境。为州地下水资源合理开发、利用和保护提供重要科学依据。加强对地下水资源的监督管理，提高监管水平，确保监测的准确性，为贯彻落实最严格水资源管理制度提供可靠技术支撑。</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E43A6D9">
            <w:pPr>
              <w:spacing w:before="0" w:after="0" w:line="240" w:lineRule="auto"/>
              <w:jc w:val="center"/>
            </w:pPr>
            <w:r>
              <w:rPr>
                <w:rFonts w:ascii="宋体" w:hAnsi="宋体" w:eastAsia="宋体" w:cs="宋体"/>
                <w:b w:val="0"/>
                <w:i w:val="0"/>
                <w:sz w:val="18"/>
              </w:rPr>
              <w:t>截至2025年12月31日，本项目支出资金45万元，资金执行率100%，本项目实际完成：委托第三方编制昌吉州国控点2025年地下水动态变幅分析月报告12本、季报告4本、年报1本；委托第三方开展水质检测并出具监测报告1本，完成州级地下水监测设备接入州级信息化平台完成率90%以上，完成州级监测井水位观测精度误差控制2厘米以内；通过本项目的实施，为全州地下水资源管理提供决策依据，遏制地下水水位下降，逐步改善水生态环境。为州地下水资源合理开发、利用和保护提供重要科学依据。加强对地下水资源的监督管理，提高监管水平，确保监测的准确性，为贯彻落实最严格水资源管理制度提供可靠技术支撑。</w:t>
            </w:r>
          </w:p>
        </w:tc>
      </w:tr>
      <w:tr w14:paraId="7E0FB20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737CD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F7A17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94DAF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7CDE3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AE1F3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24927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0A8AE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DC39D5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F829E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B4E18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E5C10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AA9F8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9BEA3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15ECB8">
            <w:pPr>
              <w:keepNext/>
              <w:spacing w:before="0" w:after="0" w:line="240" w:lineRule="auto"/>
              <w:jc w:val="center"/>
            </w:pPr>
            <w:r>
              <w:rPr>
                <w:rFonts w:ascii="宋体" w:hAnsi="宋体" w:eastAsia="宋体" w:cs="宋体"/>
                <w:b/>
                <w:i w:val="0"/>
                <w:sz w:val="18"/>
              </w:rPr>
              <w:t>偏差原因分析及改进措施</w:t>
            </w:r>
          </w:p>
        </w:tc>
      </w:tr>
      <w:tr w14:paraId="450516D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6DA5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5438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A730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E592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A38E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A87C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021F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22F1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0FA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8494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F144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2AE9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01B4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16565D"/>
        </w:tc>
      </w:tr>
      <w:tr w14:paraId="305E22C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18356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FE692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DE2F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36DB3">
            <w:pPr>
              <w:spacing w:before="0" w:after="0" w:line="240" w:lineRule="auto"/>
              <w:jc w:val="center"/>
            </w:pPr>
            <w:r>
              <w:rPr>
                <w:rFonts w:ascii="宋体" w:hAnsi="宋体" w:eastAsia="宋体" w:cs="宋体"/>
                <w:b w:val="0"/>
                <w:i w:val="0"/>
                <w:sz w:val="18"/>
              </w:rPr>
              <w:t>国控点地下水水位变幅分析月报告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F67B0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CE7F9">
            <w:pPr>
              <w:spacing w:before="0" w:after="0" w:line="240" w:lineRule="auto"/>
              <w:jc w:val="center"/>
            </w:pPr>
            <w:r>
              <w:rPr>
                <w:rFonts w:ascii="宋体" w:hAnsi="宋体" w:eastAsia="宋体" w:cs="宋体"/>
                <w:b w:val="0"/>
                <w:i w:val="0"/>
                <w:sz w:val="18"/>
              </w:rPr>
              <w:t>=12本</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AB298">
            <w:pPr>
              <w:spacing w:before="0" w:after="0" w:line="240" w:lineRule="auto"/>
              <w:jc w:val="center"/>
            </w:pPr>
            <w:r>
              <w:rPr>
                <w:rFonts w:ascii="宋体" w:hAnsi="宋体" w:eastAsia="宋体" w:cs="宋体"/>
                <w:b w:val="0"/>
                <w:i w:val="0"/>
                <w:sz w:val="18"/>
              </w:rPr>
              <w:t>=12本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1534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061AA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B0E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F6DE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A8AE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E5C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145A8">
            <w:pPr>
              <w:spacing w:before="0" w:after="0" w:line="240" w:lineRule="auto"/>
              <w:jc w:val="center"/>
            </w:pPr>
          </w:p>
        </w:tc>
      </w:tr>
      <w:tr w14:paraId="0D6F53E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6DAF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C8A89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A1790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AEA39">
            <w:pPr>
              <w:spacing w:before="0" w:after="0" w:line="240" w:lineRule="auto"/>
              <w:jc w:val="center"/>
            </w:pPr>
            <w:r>
              <w:rPr>
                <w:rFonts w:ascii="宋体" w:hAnsi="宋体" w:eastAsia="宋体" w:cs="宋体"/>
                <w:b w:val="0"/>
                <w:i w:val="0"/>
                <w:sz w:val="18"/>
              </w:rPr>
              <w:t>国控点地下水水位变幅分析季度报告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C9FC1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1A03C">
            <w:pPr>
              <w:spacing w:before="0" w:after="0" w:line="240" w:lineRule="auto"/>
              <w:jc w:val="center"/>
            </w:pPr>
            <w:r>
              <w:rPr>
                <w:rFonts w:ascii="宋体" w:hAnsi="宋体" w:eastAsia="宋体" w:cs="宋体"/>
                <w:b w:val="0"/>
                <w:i w:val="0"/>
                <w:sz w:val="18"/>
              </w:rPr>
              <w:t>=4本</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B4ED6">
            <w:pPr>
              <w:spacing w:before="0" w:after="0" w:line="240" w:lineRule="auto"/>
              <w:jc w:val="center"/>
            </w:pPr>
            <w:r>
              <w:rPr>
                <w:rFonts w:ascii="宋体" w:hAnsi="宋体" w:eastAsia="宋体" w:cs="宋体"/>
                <w:b w:val="0"/>
                <w:i w:val="0"/>
                <w:sz w:val="18"/>
              </w:rPr>
              <w:t>=4本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449C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7288B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5B9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101B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2171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081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ECC41">
            <w:pPr>
              <w:spacing w:before="0" w:after="0" w:line="240" w:lineRule="auto"/>
              <w:jc w:val="center"/>
            </w:pPr>
          </w:p>
        </w:tc>
      </w:tr>
      <w:tr w14:paraId="7BF033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E64E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CA381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543E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718AD8">
            <w:pPr>
              <w:spacing w:before="0" w:after="0" w:line="240" w:lineRule="auto"/>
              <w:jc w:val="center"/>
            </w:pPr>
            <w:r>
              <w:rPr>
                <w:rFonts w:ascii="宋体" w:hAnsi="宋体" w:eastAsia="宋体" w:cs="宋体"/>
                <w:b w:val="0"/>
                <w:i w:val="0"/>
                <w:sz w:val="18"/>
              </w:rPr>
              <w:t>国控点地下水水位变幅分析年度报告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D48D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09B46">
            <w:pPr>
              <w:spacing w:before="0" w:after="0" w:line="240" w:lineRule="auto"/>
              <w:jc w:val="center"/>
            </w:pPr>
            <w:r>
              <w:rPr>
                <w:rFonts w:ascii="宋体" w:hAnsi="宋体" w:eastAsia="宋体" w:cs="宋体"/>
                <w:b w:val="0"/>
                <w:i w:val="0"/>
                <w:sz w:val="18"/>
              </w:rPr>
              <w:t>=1本</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0EEB9">
            <w:pPr>
              <w:spacing w:before="0" w:after="0" w:line="240" w:lineRule="auto"/>
              <w:jc w:val="center"/>
            </w:pPr>
            <w:r>
              <w:rPr>
                <w:rFonts w:ascii="宋体" w:hAnsi="宋体" w:eastAsia="宋体" w:cs="宋体"/>
                <w:b w:val="0"/>
                <w:i w:val="0"/>
                <w:sz w:val="18"/>
              </w:rPr>
              <w:t>=1本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9724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980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B20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76853">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466A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A014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8A5C2">
            <w:pPr>
              <w:spacing w:before="0" w:after="0" w:line="240" w:lineRule="auto"/>
              <w:jc w:val="center"/>
            </w:pPr>
          </w:p>
        </w:tc>
      </w:tr>
      <w:tr w14:paraId="1B1AA3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0293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1864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360B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4D6C3">
            <w:pPr>
              <w:spacing w:before="0" w:after="0" w:line="240" w:lineRule="auto"/>
              <w:jc w:val="center"/>
            </w:pPr>
            <w:r>
              <w:rPr>
                <w:rFonts w:ascii="宋体" w:hAnsi="宋体" w:eastAsia="宋体" w:cs="宋体"/>
                <w:b w:val="0"/>
                <w:i w:val="0"/>
                <w:sz w:val="18"/>
              </w:rPr>
              <w:t>编制水质监测报告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C42E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B1E5C">
            <w:pPr>
              <w:spacing w:before="0" w:after="0" w:line="240" w:lineRule="auto"/>
              <w:jc w:val="center"/>
            </w:pPr>
            <w:r>
              <w:rPr>
                <w:rFonts w:ascii="宋体" w:hAnsi="宋体" w:eastAsia="宋体" w:cs="宋体"/>
                <w:b w:val="0"/>
                <w:i w:val="0"/>
                <w:sz w:val="18"/>
              </w:rPr>
              <w:t>=1本</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56845">
            <w:pPr>
              <w:spacing w:before="0" w:after="0" w:line="240" w:lineRule="auto"/>
              <w:jc w:val="center"/>
            </w:pPr>
            <w:r>
              <w:rPr>
                <w:rFonts w:ascii="宋体" w:hAnsi="宋体" w:eastAsia="宋体" w:cs="宋体"/>
                <w:b w:val="0"/>
                <w:i w:val="0"/>
                <w:sz w:val="18"/>
              </w:rPr>
              <w:t>=1本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425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B22F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5DC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1BD87">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F865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65A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7DEFB">
            <w:pPr>
              <w:spacing w:before="0" w:after="0" w:line="240" w:lineRule="auto"/>
              <w:jc w:val="center"/>
            </w:pPr>
          </w:p>
        </w:tc>
      </w:tr>
      <w:tr w14:paraId="7E6CD5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462B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EA05D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B329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2B812">
            <w:pPr>
              <w:spacing w:before="0" w:after="0" w:line="240" w:lineRule="auto"/>
              <w:jc w:val="center"/>
            </w:pPr>
            <w:r>
              <w:rPr>
                <w:rFonts w:ascii="宋体" w:hAnsi="宋体" w:eastAsia="宋体" w:cs="宋体"/>
                <w:b w:val="0"/>
                <w:i w:val="0"/>
                <w:sz w:val="18"/>
              </w:rPr>
              <w:t>全州国控点地下水水位变幅同比分析率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EB57A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A5F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3EF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7213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03CFC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3CCA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083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409A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0FC0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C6C19">
            <w:pPr>
              <w:spacing w:before="0" w:after="0" w:line="240" w:lineRule="auto"/>
              <w:jc w:val="center"/>
            </w:pPr>
          </w:p>
        </w:tc>
      </w:tr>
      <w:tr w14:paraId="39E32D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05B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6953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DDD4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8588C">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A8B40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28C2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0773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D70B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09677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2E3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54156">
            <w:pPr>
              <w:spacing w:before="0" w:after="0" w:line="240" w:lineRule="auto"/>
              <w:jc w:val="center"/>
            </w:pPr>
            <w:r>
              <w:rPr>
                <w:rFonts w:ascii="宋体" w:hAnsi="宋体" w:eastAsia="宋体" w:cs="宋体"/>
                <w:b w:val="0"/>
                <w:i w:val="0"/>
                <w:sz w:val="18"/>
              </w:rPr>
              <w:t>2025年12月10前4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3F85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74F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60429">
            <w:pPr>
              <w:spacing w:before="0" w:after="0" w:line="240" w:lineRule="auto"/>
              <w:jc w:val="center"/>
            </w:pPr>
          </w:p>
        </w:tc>
      </w:tr>
      <w:tr w14:paraId="2422CF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6AD37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2ED16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CCC1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E78ED">
            <w:pPr>
              <w:spacing w:before="0" w:after="0" w:line="240" w:lineRule="auto"/>
              <w:jc w:val="center"/>
            </w:pPr>
            <w:r>
              <w:rPr>
                <w:rFonts w:ascii="宋体" w:hAnsi="宋体" w:eastAsia="宋体" w:cs="宋体"/>
                <w:b w:val="0"/>
                <w:i w:val="0"/>
                <w:sz w:val="18"/>
              </w:rPr>
              <w:t>完成州国控点地下水水位变幅分析经费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3DCEF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364B5">
            <w:pPr>
              <w:spacing w:before="0" w:after="0" w:line="240" w:lineRule="auto"/>
              <w:jc w:val="center"/>
            </w:pPr>
            <w:r>
              <w:rPr>
                <w:rFonts w:ascii="宋体" w:hAnsi="宋体" w:eastAsia="宋体" w:cs="宋体"/>
                <w:b w:val="0"/>
                <w:i w:val="0"/>
                <w:sz w:val="18"/>
              </w:rPr>
              <w:t>&lt;=25万元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0B998">
            <w:pPr>
              <w:spacing w:before="0" w:after="0" w:line="240" w:lineRule="auto"/>
              <w:jc w:val="center"/>
            </w:pPr>
            <w:r>
              <w:rPr>
                <w:rFonts w:ascii="宋体" w:hAnsi="宋体" w:eastAsia="宋体" w:cs="宋体"/>
                <w:b w:val="0"/>
                <w:i w:val="0"/>
                <w:sz w:val="18"/>
              </w:rPr>
              <w:t>=25万元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F378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B5510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B14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52190">
            <w:pPr>
              <w:spacing w:before="0" w:after="0" w:line="240" w:lineRule="auto"/>
              <w:jc w:val="center"/>
            </w:pPr>
            <w:r>
              <w:rPr>
                <w:rFonts w:ascii="宋体" w:hAnsi="宋体" w:eastAsia="宋体" w:cs="宋体"/>
                <w:b w:val="0"/>
                <w:i w:val="0"/>
                <w:sz w:val="18"/>
              </w:rPr>
              <w:t>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1C47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A142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6C8C4">
            <w:pPr>
              <w:spacing w:before="0" w:after="0" w:line="240" w:lineRule="auto"/>
              <w:jc w:val="center"/>
            </w:pPr>
          </w:p>
        </w:tc>
      </w:tr>
      <w:tr w14:paraId="4DE2EB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B9C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BADA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44A7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F9827">
            <w:pPr>
              <w:spacing w:before="0" w:after="0" w:line="240" w:lineRule="auto"/>
              <w:jc w:val="center"/>
            </w:pPr>
            <w:r>
              <w:rPr>
                <w:rFonts w:ascii="宋体" w:hAnsi="宋体" w:eastAsia="宋体" w:cs="宋体"/>
                <w:b w:val="0"/>
                <w:i w:val="0"/>
                <w:sz w:val="18"/>
              </w:rPr>
              <w:t>完成州控点水质监测经费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6FDA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FF925">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96D0F">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DCEF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215F1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E11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0E4D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82F5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D1C9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CAD84">
            <w:pPr>
              <w:spacing w:before="0" w:after="0" w:line="240" w:lineRule="auto"/>
              <w:jc w:val="center"/>
            </w:pPr>
          </w:p>
        </w:tc>
      </w:tr>
      <w:tr w14:paraId="5DFB61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CEBBD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A3BB2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582F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6EDDA">
            <w:pPr>
              <w:spacing w:before="0" w:after="0" w:line="240" w:lineRule="auto"/>
              <w:jc w:val="center"/>
            </w:pPr>
            <w:r>
              <w:rPr>
                <w:rFonts w:ascii="宋体" w:hAnsi="宋体" w:eastAsia="宋体" w:cs="宋体"/>
                <w:b w:val="0"/>
                <w:i w:val="0"/>
                <w:sz w:val="18"/>
              </w:rPr>
              <w:t>为全州地下水资源管理提供决策依据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3CA5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834AC">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2F14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65DB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BAD2E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3A7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C89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3B8F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E95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5E951">
            <w:pPr>
              <w:spacing w:before="0" w:after="0" w:line="240" w:lineRule="auto"/>
              <w:jc w:val="center"/>
            </w:pPr>
          </w:p>
        </w:tc>
      </w:tr>
      <w:tr w14:paraId="7D4BE2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89D2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85E09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DF55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C3833">
            <w:pPr>
              <w:spacing w:before="0" w:after="0" w:line="240" w:lineRule="auto"/>
              <w:jc w:val="center"/>
            </w:pPr>
            <w:r>
              <w:rPr>
                <w:rFonts w:ascii="宋体" w:hAnsi="宋体" w:eastAsia="宋体" w:cs="宋体"/>
                <w:b w:val="0"/>
                <w:i w:val="0"/>
                <w:sz w:val="18"/>
              </w:rPr>
              <w:t>遏制地下水水位下降，逐步改善水生态环境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701C8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263B6">
            <w:pPr>
              <w:spacing w:before="0" w:after="0" w:line="240" w:lineRule="auto"/>
              <w:jc w:val="center"/>
            </w:pPr>
            <w:r>
              <w:rPr>
                <w:rFonts w:ascii="宋体" w:hAnsi="宋体" w:eastAsia="宋体" w:cs="宋体"/>
                <w:b w:val="0"/>
                <w:i w:val="0"/>
                <w:sz w:val="18"/>
              </w:rPr>
              <w:t>有效保护</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2DA7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0EAA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3637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6F6C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112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B0D5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A4A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C9EE8">
            <w:pPr>
              <w:spacing w:before="0" w:after="0" w:line="240" w:lineRule="auto"/>
              <w:jc w:val="center"/>
            </w:pPr>
          </w:p>
        </w:tc>
      </w:tr>
      <w:tr w14:paraId="6CEB02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4364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2C61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AD06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EB2F8">
            <w:pPr>
              <w:spacing w:before="0" w:after="0" w:line="240" w:lineRule="auto"/>
              <w:jc w:val="center"/>
            </w:pPr>
            <w:r>
              <w:rPr>
                <w:rFonts w:ascii="宋体" w:hAnsi="宋体" w:eastAsia="宋体" w:cs="宋体"/>
                <w:b w:val="0"/>
                <w:i w:val="0"/>
                <w:sz w:val="18"/>
              </w:rPr>
              <w:t>委托人主管科室满意度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37E77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4432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203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BCA2E6">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A864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263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2E0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73FF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3EF3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03616">
            <w:pPr>
              <w:spacing w:before="0" w:after="0" w:line="240" w:lineRule="auto"/>
              <w:jc w:val="center"/>
            </w:pPr>
            <w:r>
              <w:rPr>
                <w:rFonts w:ascii="宋体" w:hAnsi="宋体" w:eastAsia="宋体" w:cs="宋体"/>
                <w:b w:val="0"/>
                <w:i w:val="0"/>
                <w:sz w:val="18"/>
              </w:rPr>
              <w:t>此项指标已完成，存在偏差，偏差率为11.11%，偏差原因为：实施过程中严格把控工作完成时限与质量，多方协同配合高效，有效超出预期目标；下一年度改进措施：科学优化后续绩效目标设定，持续强化质量管控，巩固提升服务成效，确保绩效目标精准落地。</w:t>
            </w:r>
          </w:p>
        </w:tc>
      </w:tr>
      <w:tr w14:paraId="794CD26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1BF354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8E17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6EE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480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3EB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7AE18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3EB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6042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BCA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E19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32635">
            <w:pPr>
              <w:spacing w:before="0" w:after="0" w:line="240" w:lineRule="auto"/>
              <w:jc w:val="center"/>
            </w:pPr>
          </w:p>
        </w:tc>
      </w:tr>
    </w:tbl>
    <w:p w14:paraId="708C19F7">
      <w:r>
        <w:br w:type="page"/>
      </w:r>
    </w:p>
    <w:tbl>
      <w:tblPr>
        <w:tblStyle w:val="8"/>
        <w:tblW w:w="5000" w:type="pct"/>
        <w:tblInd w:w="0" w:type="dxa"/>
        <w:tblLayout w:type="autofit"/>
        <w:tblCellMar>
          <w:top w:w="36" w:type="dxa"/>
          <w:left w:w="36" w:type="dxa"/>
          <w:bottom w:w="36" w:type="dxa"/>
          <w:right w:w="36" w:type="dxa"/>
        </w:tblCellMar>
      </w:tblPr>
      <w:tblGrid>
        <w:gridCol w:w="512"/>
        <w:gridCol w:w="512"/>
        <w:gridCol w:w="512"/>
        <w:gridCol w:w="702"/>
        <w:gridCol w:w="612"/>
        <w:gridCol w:w="576"/>
        <w:gridCol w:w="792"/>
        <w:gridCol w:w="702"/>
        <w:gridCol w:w="593"/>
        <w:gridCol w:w="524"/>
        <w:gridCol w:w="519"/>
        <w:gridCol w:w="527"/>
        <w:gridCol w:w="521"/>
        <w:gridCol w:w="702"/>
      </w:tblGrid>
      <w:tr w14:paraId="4E8488E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7713F9B">
            <w:pPr>
              <w:spacing w:before="0" w:after="0" w:line="240" w:lineRule="auto"/>
              <w:jc w:val="center"/>
            </w:pPr>
            <w:r>
              <w:rPr>
                <w:rFonts w:ascii="宋体" w:hAnsi="宋体" w:eastAsia="宋体" w:cs="宋体"/>
                <w:b/>
                <w:i w:val="0"/>
                <w:sz w:val="18"/>
              </w:rPr>
              <w:t>项目支出绩效自评表</w:t>
            </w:r>
          </w:p>
        </w:tc>
      </w:tr>
      <w:tr w14:paraId="73A9AEA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2722C43">
            <w:pPr>
              <w:spacing w:before="0" w:after="0" w:line="240" w:lineRule="auto"/>
              <w:jc w:val="center"/>
            </w:pPr>
            <w:r>
              <w:rPr>
                <w:rFonts w:ascii="宋体" w:hAnsi="宋体" w:eastAsia="宋体" w:cs="宋体"/>
                <w:b w:val="0"/>
                <w:i w:val="0"/>
                <w:sz w:val="18"/>
              </w:rPr>
              <w:t>(2025年度)</w:t>
            </w:r>
          </w:p>
        </w:tc>
      </w:tr>
      <w:tr w14:paraId="6922A2F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D620E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DF44B41">
            <w:pPr>
              <w:spacing w:before="0" w:after="0" w:line="240" w:lineRule="auto"/>
              <w:jc w:val="center"/>
            </w:pPr>
            <w:r>
              <w:rPr>
                <w:rFonts w:ascii="宋体" w:hAnsi="宋体" w:eastAsia="宋体" w:cs="宋体"/>
                <w:b w:val="0"/>
                <w:i w:val="0"/>
                <w:sz w:val="18"/>
              </w:rPr>
              <w:t>昌吉州2025年水利信息化数据传输及运维项目</w:t>
            </w:r>
          </w:p>
        </w:tc>
      </w:tr>
      <w:tr w14:paraId="0F5938C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C0A70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AEC7BA">
            <w:pPr>
              <w:spacing w:before="0" w:after="0" w:line="240" w:lineRule="auto"/>
              <w:jc w:val="center"/>
            </w:pPr>
            <w:r>
              <w:rPr>
                <w:rFonts w:ascii="宋体" w:hAnsi="宋体" w:eastAsia="宋体" w:cs="宋体"/>
                <w:b w:val="0"/>
                <w:i w:val="0"/>
                <w:sz w:val="18"/>
              </w:rPr>
              <w:t>昌吉回族自治州水利局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66D12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AD1B00F">
            <w:pPr>
              <w:spacing w:before="0" w:after="0" w:line="240" w:lineRule="auto"/>
              <w:jc w:val="center"/>
            </w:pPr>
            <w:r>
              <w:rPr>
                <w:rFonts w:ascii="宋体" w:hAnsi="宋体" w:eastAsia="宋体" w:cs="宋体"/>
                <w:b w:val="0"/>
                <w:i w:val="0"/>
                <w:sz w:val="18"/>
              </w:rPr>
              <w:t>昌吉回族自治州水资源管理中心</w:t>
            </w:r>
          </w:p>
        </w:tc>
      </w:tr>
      <w:tr w14:paraId="2FD9A58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F2D29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DD78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1B92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5A5FF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81F43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886EE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0D965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801A80">
            <w:pPr>
              <w:spacing w:before="0" w:after="0" w:line="240" w:lineRule="auto"/>
              <w:jc w:val="center"/>
            </w:pPr>
            <w:r>
              <w:rPr>
                <w:rFonts w:ascii="宋体" w:hAnsi="宋体" w:eastAsia="宋体" w:cs="宋体"/>
                <w:b/>
                <w:i w:val="0"/>
                <w:sz w:val="18"/>
              </w:rPr>
              <w:t>得分</w:t>
            </w:r>
          </w:p>
        </w:tc>
      </w:tr>
      <w:tr w14:paraId="05C3A48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E09EAF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59927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B3CC1">
            <w:pPr>
              <w:spacing w:before="0" w:after="0" w:line="240" w:lineRule="auto"/>
              <w:jc w:val="center"/>
            </w:pPr>
            <w:r>
              <w:rPr>
                <w:rFonts w:ascii="宋体" w:hAnsi="宋体" w:eastAsia="宋体" w:cs="宋体"/>
                <w:b w:val="0"/>
                <w:i w:val="0"/>
                <w:sz w:val="18"/>
              </w:rPr>
              <w:t>245.00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735D5A">
            <w:pPr>
              <w:spacing w:before="0" w:after="0" w:line="240" w:lineRule="auto"/>
              <w:jc w:val="center"/>
            </w:pPr>
            <w:r>
              <w:rPr>
                <w:rFonts w:ascii="宋体" w:hAnsi="宋体" w:eastAsia="宋体" w:cs="宋体"/>
                <w:b w:val="0"/>
                <w:i w:val="0"/>
                <w:sz w:val="18"/>
              </w:rPr>
              <w:t>245.00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14B0E6">
            <w:pPr>
              <w:spacing w:before="0" w:after="0" w:line="240" w:lineRule="auto"/>
              <w:jc w:val="center"/>
            </w:pPr>
            <w:r>
              <w:rPr>
                <w:rFonts w:ascii="宋体" w:hAnsi="宋体" w:eastAsia="宋体" w:cs="宋体"/>
                <w:b w:val="0"/>
                <w:i w:val="0"/>
                <w:sz w:val="18"/>
              </w:rPr>
              <w:t>243.67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21D83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90B5C0">
            <w:pPr>
              <w:spacing w:before="0" w:after="0" w:line="240" w:lineRule="auto"/>
              <w:jc w:val="center"/>
            </w:pPr>
            <w:r>
              <w:rPr>
                <w:rFonts w:ascii="宋体" w:hAnsi="宋体" w:eastAsia="宋体" w:cs="宋体"/>
                <w:b w:val="0"/>
                <w:i w:val="0"/>
                <w:sz w:val="18"/>
              </w:rPr>
              <w:t>99.46%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1C647">
            <w:pPr>
              <w:spacing w:before="0" w:after="0" w:line="240" w:lineRule="auto"/>
              <w:jc w:val="center"/>
            </w:pPr>
            <w:r>
              <w:rPr>
                <w:rFonts w:ascii="宋体" w:hAnsi="宋体" w:eastAsia="宋体" w:cs="宋体"/>
                <w:b w:val="0"/>
                <w:i w:val="0"/>
                <w:sz w:val="18"/>
              </w:rPr>
              <w:t>10</w:t>
            </w:r>
          </w:p>
        </w:tc>
      </w:tr>
      <w:tr w14:paraId="6B12109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9F9E6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D2687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F31FB">
            <w:pPr>
              <w:spacing w:before="0" w:after="0" w:line="240" w:lineRule="auto"/>
              <w:jc w:val="center"/>
            </w:pPr>
            <w:r>
              <w:rPr>
                <w:rFonts w:ascii="宋体" w:hAnsi="宋体" w:eastAsia="宋体" w:cs="宋体"/>
                <w:b w:val="0"/>
                <w:i w:val="0"/>
                <w:sz w:val="18"/>
              </w:rPr>
              <w:t>245.00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B6FFCF">
            <w:pPr>
              <w:spacing w:before="0" w:after="0" w:line="240" w:lineRule="auto"/>
              <w:jc w:val="center"/>
            </w:pPr>
            <w:r>
              <w:rPr>
                <w:rFonts w:ascii="宋体" w:hAnsi="宋体" w:eastAsia="宋体" w:cs="宋体"/>
                <w:b w:val="0"/>
                <w:i w:val="0"/>
                <w:sz w:val="18"/>
              </w:rPr>
              <w:t>245.00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5E474D">
            <w:pPr>
              <w:spacing w:before="0" w:after="0" w:line="240" w:lineRule="auto"/>
              <w:jc w:val="center"/>
            </w:pPr>
            <w:r>
              <w:rPr>
                <w:rFonts w:ascii="宋体" w:hAnsi="宋体" w:eastAsia="宋体" w:cs="宋体"/>
                <w:b w:val="0"/>
                <w:i w:val="0"/>
                <w:sz w:val="18"/>
              </w:rPr>
              <w:t>243.67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D68D0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4C01B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46D65">
            <w:pPr>
              <w:spacing w:before="0" w:after="0" w:line="240" w:lineRule="auto"/>
              <w:jc w:val="center"/>
            </w:pPr>
            <w:r>
              <w:rPr>
                <w:rFonts w:ascii="宋体" w:hAnsi="宋体" w:eastAsia="宋体" w:cs="宋体"/>
                <w:b w:val="0"/>
                <w:i w:val="0"/>
                <w:sz w:val="18"/>
              </w:rPr>
              <w:t>—</w:t>
            </w:r>
          </w:p>
        </w:tc>
      </w:tr>
      <w:tr w14:paraId="2C00C1A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B0DA8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F2796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08B8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FECCA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798E8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556C5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854B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DEE8EF">
            <w:pPr>
              <w:spacing w:before="0" w:after="0" w:line="240" w:lineRule="auto"/>
              <w:jc w:val="center"/>
            </w:pPr>
            <w:r>
              <w:rPr>
                <w:rFonts w:ascii="宋体" w:hAnsi="宋体" w:eastAsia="宋体" w:cs="宋体"/>
                <w:b w:val="0"/>
                <w:i w:val="0"/>
                <w:sz w:val="18"/>
              </w:rPr>
              <w:t>—</w:t>
            </w:r>
          </w:p>
        </w:tc>
      </w:tr>
      <w:tr w14:paraId="109BBEB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4470B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D21EC7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BA2711C">
            <w:pPr>
              <w:spacing w:before="0" w:after="0" w:line="240" w:lineRule="auto"/>
              <w:jc w:val="center"/>
            </w:pPr>
            <w:r>
              <w:rPr>
                <w:rFonts w:ascii="宋体" w:hAnsi="宋体" w:eastAsia="宋体" w:cs="宋体"/>
                <w:b/>
                <w:i w:val="0"/>
                <w:sz w:val="18"/>
              </w:rPr>
              <w:t>实际完成情况</w:t>
            </w:r>
          </w:p>
        </w:tc>
      </w:tr>
      <w:tr w14:paraId="0CF4F7F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94501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D36E84E">
            <w:pPr>
              <w:spacing w:before="0" w:after="0" w:line="240" w:lineRule="auto"/>
              <w:jc w:val="center"/>
            </w:pPr>
            <w:r>
              <w:rPr>
                <w:rFonts w:ascii="宋体" w:hAnsi="宋体" w:eastAsia="宋体" w:cs="宋体"/>
                <w:b w:val="0"/>
                <w:i w:val="0"/>
                <w:sz w:val="18"/>
              </w:rPr>
              <w:t>通过租赁运营商通信链路，保障昌吉州水资源管理、水库、水厂及河长制等前端采集的数据和视频传输，确保水利信息化综合平台、APP以及视频会商的稳定运行，避免系统崩溃、故障和服务中断，保障平台的功能和服务可以正常使用；保护水利信息化综合平台中的数据安全，防止数据泄露，确保数据的完整性和可用性。</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DD23E85">
            <w:pPr>
              <w:spacing w:before="0" w:after="0" w:line="240" w:lineRule="auto"/>
              <w:jc w:val="center"/>
            </w:pPr>
            <w:r>
              <w:rPr>
                <w:rFonts w:ascii="宋体" w:hAnsi="宋体" w:eastAsia="宋体" w:cs="宋体"/>
                <w:b w:val="0"/>
                <w:i w:val="0"/>
                <w:sz w:val="18"/>
              </w:rPr>
              <w:t>截至2025年12月31日，本项目支出资金243.67万元，资金执行率99.46%，本项目实际完成2025年通讯链路租赁305条，完成水利信息化综合平台及APP运维1项；通过本项目的实施，有效保障单位正常运转，提高工作效率，加强了水利信息化运维保障能力，提升了通讯链路稳定运行水平，促进了水利相关工作高效有序开展。</w:t>
            </w:r>
          </w:p>
        </w:tc>
      </w:tr>
      <w:tr w14:paraId="12DC1CD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4195E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71C17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A0D99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7428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7E2985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41D81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703F3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9F4EC2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4D4719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E1F33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3DD81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B4365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E4914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218BAE">
            <w:pPr>
              <w:keepNext/>
              <w:spacing w:before="0" w:after="0" w:line="240" w:lineRule="auto"/>
              <w:jc w:val="center"/>
            </w:pPr>
            <w:r>
              <w:rPr>
                <w:rFonts w:ascii="宋体" w:hAnsi="宋体" w:eastAsia="宋体" w:cs="宋体"/>
                <w:b/>
                <w:i w:val="0"/>
                <w:sz w:val="18"/>
              </w:rPr>
              <w:t>偏差原因分析及改进措施</w:t>
            </w:r>
          </w:p>
        </w:tc>
      </w:tr>
      <w:tr w14:paraId="0C61E2F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68AE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162E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EB61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5B4B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1181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1F03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E07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AF76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34AF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7706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A8D1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AC52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225A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B66FE8"/>
        </w:tc>
      </w:tr>
      <w:tr w14:paraId="3CF523D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9C53F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1006D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8643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24C28">
            <w:pPr>
              <w:spacing w:before="0" w:after="0" w:line="240" w:lineRule="auto"/>
              <w:jc w:val="center"/>
            </w:pPr>
            <w:r>
              <w:rPr>
                <w:rFonts w:ascii="宋体" w:hAnsi="宋体" w:eastAsia="宋体" w:cs="宋体"/>
                <w:b w:val="0"/>
                <w:i w:val="0"/>
                <w:sz w:val="18"/>
              </w:rPr>
              <w:t>2025年租赁通讯链路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2C95F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4BC53">
            <w:pPr>
              <w:spacing w:before="0" w:after="0" w:line="240" w:lineRule="auto"/>
              <w:jc w:val="center"/>
            </w:pPr>
            <w:r>
              <w:rPr>
                <w:rFonts w:ascii="宋体" w:hAnsi="宋体" w:eastAsia="宋体" w:cs="宋体"/>
                <w:b w:val="0"/>
                <w:i w:val="0"/>
                <w:sz w:val="18"/>
              </w:rPr>
              <w:t>&gt;=305条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01944">
            <w:pPr>
              <w:spacing w:before="0" w:after="0" w:line="240" w:lineRule="auto"/>
              <w:jc w:val="center"/>
            </w:pPr>
            <w:r>
              <w:rPr>
                <w:rFonts w:ascii="宋体" w:hAnsi="宋体" w:eastAsia="宋体" w:cs="宋体"/>
                <w:b w:val="0"/>
                <w:i w:val="0"/>
                <w:sz w:val="18"/>
              </w:rPr>
              <w:t>=305条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B0F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7C534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62C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5E02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0BDC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0D4D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5ECF6">
            <w:pPr>
              <w:spacing w:before="0" w:after="0" w:line="240" w:lineRule="auto"/>
              <w:jc w:val="center"/>
            </w:pPr>
          </w:p>
        </w:tc>
      </w:tr>
      <w:tr w14:paraId="78195D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44C1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3DDB9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1222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A8BBA">
            <w:pPr>
              <w:spacing w:before="0" w:after="0" w:line="240" w:lineRule="auto"/>
              <w:jc w:val="center"/>
            </w:pPr>
            <w:r>
              <w:rPr>
                <w:rFonts w:ascii="宋体" w:hAnsi="宋体" w:eastAsia="宋体" w:cs="宋体"/>
                <w:b w:val="0"/>
                <w:i w:val="0"/>
                <w:sz w:val="18"/>
              </w:rPr>
              <w:t>水利信息化综合平台及APP运维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81471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55E92">
            <w:pPr>
              <w:spacing w:before="0" w:after="0" w:line="240" w:lineRule="auto"/>
              <w:jc w:val="center"/>
            </w:pPr>
            <w:r>
              <w:rPr>
                <w:rFonts w:ascii="宋体" w:hAnsi="宋体" w:eastAsia="宋体" w:cs="宋体"/>
                <w:b w:val="0"/>
                <w:i w:val="0"/>
                <w:sz w:val="18"/>
              </w:rPr>
              <w:t>&gt;=1项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275F1">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6A46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F723E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857F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8CE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9CD1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48A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286D2">
            <w:pPr>
              <w:spacing w:before="0" w:after="0" w:line="240" w:lineRule="auto"/>
              <w:jc w:val="center"/>
            </w:pPr>
          </w:p>
        </w:tc>
      </w:tr>
      <w:tr w14:paraId="7202D1E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5F93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6CDF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93CC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2A6D6">
            <w:pPr>
              <w:spacing w:before="0" w:after="0" w:line="240" w:lineRule="auto"/>
              <w:jc w:val="center"/>
            </w:pPr>
            <w:r>
              <w:rPr>
                <w:rFonts w:ascii="宋体" w:hAnsi="宋体" w:eastAsia="宋体" w:cs="宋体"/>
                <w:b w:val="0"/>
                <w:i w:val="0"/>
                <w:sz w:val="18"/>
              </w:rPr>
              <w:t>昌吉州水利信息化综合平台（APP）正常运行率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E52ED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B61F1">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687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65228A">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F396B3">
            <w:pPr>
              <w:spacing w:before="0" w:after="0" w:line="240" w:lineRule="auto"/>
              <w:jc w:val="center"/>
            </w:pPr>
            <w:r>
              <w:rPr>
                <w:rFonts w:ascii="宋体" w:hAnsi="宋体" w:eastAsia="宋体" w:cs="宋体"/>
                <w:b w:val="0"/>
                <w:i w:val="0"/>
                <w:sz w:val="18"/>
              </w:rPr>
              <w:t>4.74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2ADE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540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856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BF7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A41C9">
            <w:pPr>
              <w:spacing w:before="0" w:after="0" w:line="240" w:lineRule="auto"/>
              <w:jc w:val="center"/>
            </w:pPr>
            <w:r>
              <w:rPr>
                <w:rFonts w:ascii="宋体" w:hAnsi="宋体" w:eastAsia="宋体" w:cs="宋体"/>
                <w:b w:val="0"/>
                <w:i w:val="0"/>
                <w:sz w:val="18"/>
              </w:rPr>
              <w:t>此项指标已完成，偏差率5.26%，偏差原因：我单位（昌吉回族自治州水资源管理中心）在推进昌吉州2025年水利信息化数据传输及运维项目过程中，严格落实平台日常运维责任，强化巡检、故障排查和技术支撑，全力保障平台稳定运行，有效提升了平台正常运行水平，使得实际完成的正常运行率超出预设业绩值，达成100%。下一年度，将持续优化运维机制，细化巡检流程，强化技术保障，持续巩固平台正常运行率，为水资源管理工作提供稳定支撑。</w:t>
            </w:r>
          </w:p>
        </w:tc>
      </w:tr>
      <w:tr w14:paraId="6C8504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7688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1706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832F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0640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FF591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C519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ABC4F">
            <w:pPr>
              <w:spacing w:before="0" w:after="0" w:line="240" w:lineRule="auto"/>
              <w:jc w:val="center"/>
            </w:pPr>
            <w:r>
              <w:rPr>
                <w:rFonts w:ascii="宋体" w:hAnsi="宋体" w:eastAsia="宋体" w:cs="宋体"/>
                <w:b w:val="0"/>
                <w:i w:val="0"/>
                <w:sz w:val="18"/>
              </w:rPr>
              <w:t>2025年12月5日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BB76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DA2E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463F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97C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9C4D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A4F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D22B7">
            <w:pPr>
              <w:spacing w:before="0" w:after="0" w:line="240" w:lineRule="auto"/>
              <w:jc w:val="center"/>
            </w:pPr>
          </w:p>
        </w:tc>
      </w:tr>
      <w:tr w14:paraId="4E97DC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A44DE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625EE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9C35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3D89D">
            <w:pPr>
              <w:spacing w:before="0" w:after="0" w:line="240" w:lineRule="auto"/>
              <w:jc w:val="center"/>
            </w:pPr>
            <w:r>
              <w:rPr>
                <w:rFonts w:ascii="宋体" w:hAnsi="宋体" w:eastAsia="宋体" w:cs="宋体"/>
                <w:b w:val="0"/>
                <w:i w:val="0"/>
                <w:sz w:val="18"/>
              </w:rPr>
              <w:t>2025年水利信息化通讯链路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2E167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1AFFF">
            <w:pPr>
              <w:spacing w:before="0" w:after="0" w:line="240" w:lineRule="auto"/>
              <w:jc w:val="center"/>
            </w:pPr>
            <w:r>
              <w:rPr>
                <w:rFonts w:ascii="宋体" w:hAnsi="宋体" w:eastAsia="宋体" w:cs="宋体"/>
                <w:b w:val="0"/>
                <w:i w:val="0"/>
                <w:sz w:val="18"/>
              </w:rPr>
              <w:t>&lt;=185万元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71127">
            <w:pPr>
              <w:spacing w:before="0" w:after="0" w:line="240" w:lineRule="auto"/>
              <w:jc w:val="center"/>
            </w:pPr>
            <w:r>
              <w:rPr>
                <w:rFonts w:ascii="宋体" w:hAnsi="宋体" w:eastAsia="宋体" w:cs="宋体"/>
                <w:b w:val="0"/>
                <w:i w:val="0"/>
                <w:sz w:val="18"/>
              </w:rPr>
              <w:t>=184.906万元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7C7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69BA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B92F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D61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5E1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1EEF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F8B71">
            <w:pPr>
              <w:spacing w:before="0" w:after="0" w:line="240" w:lineRule="auto"/>
              <w:jc w:val="center"/>
            </w:pPr>
            <w:r>
              <w:rPr>
                <w:rFonts w:ascii="宋体" w:hAnsi="宋体" w:eastAsia="宋体" w:cs="宋体"/>
                <w:b w:val="0"/>
                <w:i w:val="0"/>
                <w:sz w:val="18"/>
              </w:rPr>
              <w:t>通过公开招标方式招标，中标单位中标价格低于招标价格。</w:t>
            </w:r>
          </w:p>
        </w:tc>
      </w:tr>
      <w:tr w14:paraId="2C0CBF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553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006B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D746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2E71E">
            <w:pPr>
              <w:spacing w:before="0" w:after="0" w:line="240" w:lineRule="auto"/>
              <w:jc w:val="center"/>
            </w:pPr>
            <w:r>
              <w:rPr>
                <w:rFonts w:ascii="宋体" w:hAnsi="宋体" w:eastAsia="宋体" w:cs="宋体"/>
                <w:b w:val="0"/>
                <w:i w:val="0"/>
                <w:sz w:val="18"/>
              </w:rPr>
              <w:t>2025年平台及APP运维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40456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63474">
            <w:pPr>
              <w:spacing w:before="0" w:after="0" w:line="240" w:lineRule="auto"/>
              <w:jc w:val="center"/>
            </w:pPr>
            <w:r>
              <w:rPr>
                <w:rFonts w:ascii="宋体" w:hAnsi="宋体" w:eastAsia="宋体" w:cs="宋体"/>
                <w:b w:val="0"/>
                <w:i w:val="0"/>
                <w:sz w:val="18"/>
              </w:rPr>
              <w:t>&lt;=60万元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FB25A">
            <w:pPr>
              <w:spacing w:before="0" w:after="0" w:line="240" w:lineRule="auto"/>
              <w:jc w:val="center"/>
            </w:pPr>
            <w:r>
              <w:rPr>
                <w:rFonts w:ascii="宋体" w:hAnsi="宋体" w:eastAsia="宋体" w:cs="宋体"/>
                <w:b w:val="0"/>
                <w:i w:val="0"/>
                <w:sz w:val="18"/>
              </w:rPr>
              <w:t>=58.76万元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FAFB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253CB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933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D5DA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7722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50B6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4DCF81">
            <w:pPr>
              <w:spacing w:before="0" w:after="0" w:line="240" w:lineRule="auto"/>
              <w:jc w:val="center"/>
            </w:pPr>
            <w:r>
              <w:rPr>
                <w:rFonts w:ascii="宋体" w:hAnsi="宋体" w:eastAsia="宋体" w:cs="宋体"/>
                <w:b w:val="0"/>
                <w:i w:val="0"/>
                <w:sz w:val="18"/>
              </w:rPr>
              <w:t>通过公开招标方式招标，中标单位中标价格低于招标价格。</w:t>
            </w:r>
          </w:p>
        </w:tc>
      </w:tr>
      <w:tr w14:paraId="2B8641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EBB6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9859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955C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8EF88">
            <w:pPr>
              <w:spacing w:before="0" w:after="0" w:line="240" w:lineRule="auto"/>
              <w:jc w:val="center"/>
            </w:pPr>
            <w:r>
              <w:rPr>
                <w:rFonts w:ascii="宋体" w:hAnsi="宋体" w:eastAsia="宋体" w:cs="宋体"/>
                <w:b w:val="0"/>
                <w:i w:val="0"/>
                <w:sz w:val="18"/>
              </w:rPr>
              <w:t>为水资源管理、保障水安全等做好数据传输支撑，改善水生态。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590F1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8CD82">
            <w:pPr>
              <w:spacing w:before="0" w:after="0" w:line="240" w:lineRule="auto"/>
              <w:jc w:val="center"/>
            </w:pPr>
            <w:r>
              <w:rPr>
                <w:rFonts w:ascii="宋体" w:hAnsi="宋体" w:eastAsia="宋体" w:cs="宋体"/>
                <w:b w:val="0"/>
                <w:i w:val="0"/>
                <w:sz w:val="18"/>
              </w:rPr>
              <w:t>提供保障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EADF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20B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5F7E0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007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86CF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AB55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066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66926">
            <w:pPr>
              <w:spacing w:before="0" w:after="0" w:line="240" w:lineRule="auto"/>
              <w:jc w:val="center"/>
            </w:pPr>
          </w:p>
        </w:tc>
      </w:tr>
      <w:tr w14:paraId="0F7144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AEC8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25F0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4C87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27163">
            <w:pPr>
              <w:spacing w:before="0" w:after="0" w:line="240" w:lineRule="auto"/>
              <w:jc w:val="center"/>
            </w:pPr>
            <w:r>
              <w:rPr>
                <w:rFonts w:ascii="宋体" w:hAnsi="宋体" w:eastAsia="宋体" w:cs="宋体"/>
                <w:b w:val="0"/>
                <w:i w:val="0"/>
                <w:sz w:val="18"/>
              </w:rPr>
              <w:t>平台使用人员满意度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23A5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07B3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09D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E9BD9A">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E78C5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4791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5F8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EA8A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4E1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7EF34">
            <w:pPr>
              <w:spacing w:before="0" w:after="0" w:line="240" w:lineRule="auto"/>
              <w:jc w:val="center"/>
            </w:pPr>
            <w:r>
              <w:rPr>
                <w:rFonts w:ascii="宋体" w:hAnsi="宋体" w:eastAsia="宋体" w:cs="宋体"/>
                <w:b w:val="0"/>
                <w:i w:val="0"/>
                <w:sz w:val="18"/>
              </w:rPr>
              <w:t>此项指标已完成，偏差率5.26%，偏差原因：我单位在推进项目过程中，注重优化平台使用体验，及时响应使用人员需求，完善服务保障，提升平台实用性和便捷性，获得使用人员高度认可，使得满意度超出预设目标。下一年度，将持续收集使用人员反馈，优化平台功能和服务，进一步提升满意度，切实发挥信息化平台在水资源管理中的作用。</w:t>
            </w:r>
          </w:p>
        </w:tc>
      </w:tr>
      <w:tr w14:paraId="47BD726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22F80B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661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46B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BA81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5E5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664AB1">
            <w:pPr>
              <w:spacing w:before="0" w:after="0" w:line="240" w:lineRule="auto"/>
              <w:jc w:val="center"/>
            </w:pPr>
            <w:r>
              <w:rPr>
                <w:rFonts w:ascii="宋体" w:hAnsi="宋体" w:eastAsia="宋体" w:cs="宋体"/>
                <w:b w:val="0"/>
                <w:i w:val="0"/>
                <w:sz w:val="18"/>
              </w:rPr>
              <w:t>99.74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ED3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806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CAC02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A4A1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F6685">
            <w:pPr>
              <w:spacing w:before="0" w:after="0" w:line="240" w:lineRule="auto"/>
              <w:jc w:val="center"/>
            </w:pPr>
          </w:p>
        </w:tc>
      </w:tr>
    </w:tbl>
    <w:p w14:paraId="0CCE6BB7">
      <w:r>
        <w:br w:type="page"/>
      </w:r>
    </w:p>
    <w:tbl>
      <w:tblPr>
        <w:tblStyle w:val="8"/>
        <w:tblW w:w="5000" w:type="pct"/>
        <w:tblInd w:w="0" w:type="dxa"/>
        <w:tblLayout w:type="autofit"/>
        <w:tblCellMar>
          <w:top w:w="36" w:type="dxa"/>
          <w:left w:w="36" w:type="dxa"/>
          <w:bottom w:w="36" w:type="dxa"/>
          <w:right w:w="36" w:type="dxa"/>
        </w:tblCellMar>
      </w:tblPr>
      <w:tblGrid>
        <w:gridCol w:w="547"/>
        <w:gridCol w:w="547"/>
        <w:gridCol w:w="548"/>
        <w:gridCol w:w="572"/>
        <w:gridCol w:w="612"/>
        <w:gridCol w:w="584"/>
        <w:gridCol w:w="792"/>
        <w:gridCol w:w="702"/>
        <w:gridCol w:w="593"/>
        <w:gridCol w:w="555"/>
        <w:gridCol w:w="552"/>
        <w:gridCol w:w="556"/>
        <w:gridCol w:w="553"/>
        <w:gridCol w:w="593"/>
      </w:tblGrid>
      <w:tr w14:paraId="1197B31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12A930C">
            <w:pPr>
              <w:spacing w:before="0" w:after="0" w:line="240" w:lineRule="auto"/>
              <w:jc w:val="center"/>
            </w:pPr>
            <w:r>
              <w:rPr>
                <w:rFonts w:ascii="宋体" w:hAnsi="宋体" w:eastAsia="宋体" w:cs="宋体"/>
                <w:b/>
                <w:i w:val="0"/>
                <w:sz w:val="18"/>
              </w:rPr>
              <w:t>项目支出绩效自评表</w:t>
            </w:r>
          </w:p>
        </w:tc>
      </w:tr>
      <w:tr w14:paraId="056872A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EC893ED">
            <w:pPr>
              <w:spacing w:before="0" w:after="0" w:line="240" w:lineRule="auto"/>
              <w:jc w:val="center"/>
            </w:pPr>
            <w:r>
              <w:rPr>
                <w:rFonts w:ascii="宋体" w:hAnsi="宋体" w:eastAsia="宋体" w:cs="宋体"/>
                <w:b w:val="0"/>
                <w:i w:val="0"/>
                <w:sz w:val="18"/>
              </w:rPr>
              <w:t>(2025年度)</w:t>
            </w:r>
          </w:p>
        </w:tc>
      </w:tr>
      <w:tr w14:paraId="00660BC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9ACDA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A62B13B">
            <w:pPr>
              <w:spacing w:before="0" w:after="0" w:line="240" w:lineRule="auto"/>
              <w:jc w:val="center"/>
            </w:pPr>
            <w:r>
              <w:rPr>
                <w:rFonts w:ascii="宋体" w:hAnsi="宋体" w:eastAsia="宋体" w:cs="宋体"/>
                <w:b w:val="0"/>
                <w:i w:val="0"/>
                <w:sz w:val="18"/>
              </w:rPr>
              <w:t>昌吉州水利信息化综合平台二期项目</w:t>
            </w:r>
          </w:p>
        </w:tc>
      </w:tr>
      <w:tr w14:paraId="78626F9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12319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A267184">
            <w:pPr>
              <w:spacing w:before="0" w:after="0" w:line="240" w:lineRule="auto"/>
              <w:jc w:val="center"/>
            </w:pPr>
            <w:r>
              <w:rPr>
                <w:rFonts w:ascii="宋体" w:hAnsi="宋体" w:eastAsia="宋体" w:cs="宋体"/>
                <w:b w:val="0"/>
                <w:i w:val="0"/>
                <w:sz w:val="18"/>
              </w:rPr>
              <w:t>昌吉回族自治州水利局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257A5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4E8E45E">
            <w:pPr>
              <w:spacing w:before="0" w:after="0" w:line="240" w:lineRule="auto"/>
              <w:jc w:val="center"/>
            </w:pPr>
            <w:r>
              <w:rPr>
                <w:rFonts w:ascii="宋体" w:hAnsi="宋体" w:eastAsia="宋体" w:cs="宋体"/>
                <w:b w:val="0"/>
                <w:i w:val="0"/>
                <w:sz w:val="18"/>
              </w:rPr>
              <w:t>昌吉回族自治州水资源管理中心</w:t>
            </w:r>
          </w:p>
        </w:tc>
      </w:tr>
      <w:tr w14:paraId="664CFC4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A0484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9082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10E1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E3825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71B98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3D2EE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2E213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06C147">
            <w:pPr>
              <w:spacing w:before="0" w:after="0" w:line="240" w:lineRule="auto"/>
              <w:jc w:val="center"/>
            </w:pPr>
            <w:r>
              <w:rPr>
                <w:rFonts w:ascii="宋体" w:hAnsi="宋体" w:eastAsia="宋体" w:cs="宋体"/>
                <w:b/>
                <w:i w:val="0"/>
                <w:sz w:val="18"/>
              </w:rPr>
              <w:t>得分</w:t>
            </w:r>
          </w:p>
        </w:tc>
      </w:tr>
      <w:tr w14:paraId="46D27C6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D71486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BD4FC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43596">
            <w:pPr>
              <w:spacing w:before="0" w:after="0" w:line="240" w:lineRule="auto"/>
              <w:jc w:val="center"/>
            </w:pPr>
            <w:r>
              <w:rPr>
                <w:rFonts w:ascii="宋体" w:hAnsi="宋体" w:eastAsia="宋体" w:cs="宋体"/>
                <w:b w:val="0"/>
                <w:i w:val="0"/>
                <w:sz w:val="18"/>
              </w:rPr>
              <w:t>420.00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0A6B38">
            <w:pPr>
              <w:spacing w:before="0" w:after="0" w:line="240" w:lineRule="auto"/>
              <w:jc w:val="center"/>
            </w:pPr>
            <w:r>
              <w:rPr>
                <w:rFonts w:ascii="宋体" w:hAnsi="宋体" w:eastAsia="宋体" w:cs="宋体"/>
                <w:b w:val="0"/>
                <w:i w:val="0"/>
                <w:sz w:val="18"/>
              </w:rPr>
              <w:t>420.00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449BA6">
            <w:pPr>
              <w:spacing w:before="0" w:after="0" w:line="240" w:lineRule="auto"/>
              <w:jc w:val="center"/>
            </w:pPr>
            <w:r>
              <w:rPr>
                <w:rFonts w:ascii="宋体" w:hAnsi="宋体" w:eastAsia="宋体" w:cs="宋体"/>
                <w:b w:val="0"/>
                <w:i w:val="0"/>
                <w:sz w:val="18"/>
              </w:rPr>
              <w:t>210.19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AF31B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F4238B">
            <w:pPr>
              <w:spacing w:before="0" w:after="0" w:line="240" w:lineRule="auto"/>
              <w:jc w:val="center"/>
            </w:pPr>
            <w:r>
              <w:rPr>
                <w:rFonts w:ascii="宋体" w:hAnsi="宋体" w:eastAsia="宋体" w:cs="宋体"/>
                <w:b w:val="0"/>
                <w:i w:val="0"/>
                <w:sz w:val="18"/>
              </w:rPr>
              <w:t>50.05%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FD1A18">
            <w:pPr>
              <w:spacing w:before="0" w:after="0" w:line="240" w:lineRule="auto"/>
              <w:jc w:val="center"/>
            </w:pPr>
            <w:r>
              <w:rPr>
                <w:rFonts w:ascii="宋体" w:hAnsi="宋体" w:eastAsia="宋体" w:cs="宋体"/>
                <w:b w:val="0"/>
                <w:i w:val="0"/>
                <w:sz w:val="18"/>
              </w:rPr>
              <w:t>0</w:t>
            </w:r>
          </w:p>
        </w:tc>
      </w:tr>
      <w:tr w14:paraId="505AF16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EE9CFB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1F2CB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D7A68">
            <w:pPr>
              <w:spacing w:before="0" w:after="0" w:line="240" w:lineRule="auto"/>
              <w:jc w:val="center"/>
            </w:pPr>
            <w:r>
              <w:rPr>
                <w:rFonts w:ascii="宋体" w:hAnsi="宋体" w:eastAsia="宋体" w:cs="宋体"/>
                <w:b w:val="0"/>
                <w:i w:val="0"/>
                <w:sz w:val="18"/>
              </w:rPr>
              <w:t>420.00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0F3705">
            <w:pPr>
              <w:spacing w:before="0" w:after="0" w:line="240" w:lineRule="auto"/>
              <w:jc w:val="center"/>
            </w:pPr>
            <w:r>
              <w:rPr>
                <w:rFonts w:ascii="宋体" w:hAnsi="宋体" w:eastAsia="宋体" w:cs="宋体"/>
                <w:b w:val="0"/>
                <w:i w:val="0"/>
                <w:sz w:val="18"/>
              </w:rPr>
              <w:t>420.00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1A85E5">
            <w:pPr>
              <w:spacing w:before="0" w:after="0" w:line="240" w:lineRule="auto"/>
              <w:jc w:val="center"/>
            </w:pPr>
            <w:r>
              <w:rPr>
                <w:rFonts w:ascii="宋体" w:hAnsi="宋体" w:eastAsia="宋体" w:cs="宋体"/>
                <w:b w:val="0"/>
                <w:i w:val="0"/>
                <w:sz w:val="18"/>
              </w:rPr>
              <w:t>210.19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151BF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EA55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65BDF3">
            <w:pPr>
              <w:spacing w:before="0" w:after="0" w:line="240" w:lineRule="auto"/>
              <w:jc w:val="center"/>
            </w:pPr>
            <w:r>
              <w:rPr>
                <w:rFonts w:ascii="宋体" w:hAnsi="宋体" w:eastAsia="宋体" w:cs="宋体"/>
                <w:b w:val="0"/>
                <w:i w:val="0"/>
                <w:sz w:val="18"/>
              </w:rPr>
              <w:t>—</w:t>
            </w:r>
          </w:p>
        </w:tc>
      </w:tr>
      <w:tr w14:paraId="6D4F87A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F9DBE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DAC96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D8C0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78BC2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37640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B6E5D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0C742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E9CA50">
            <w:pPr>
              <w:spacing w:before="0" w:after="0" w:line="240" w:lineRule="auto"/>
              <w:jc w:val="center"/>
            </w:pPr>
            <w:r>
              <w:rPr>
                <w:rFonts w:ascii="宋体" w:hAnsi="宋体" w:eastAsia="宋体" w:cs="宋体"/>
                <w:b w:val="0"/>
                <w:i w:val="0"/>
                <w:sz w:val="18"/>
              </w:rPr>
              <w:t>—</w:t>
            </w:r>
          </w:p>
        </w:tc>
      </w:tr>
      <w:tr w14:paraId="28E10E4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52E5C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80F7B0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F29AC11">
            <w:pPr>
              <w:spacing w:before="0" w:after="0" w:line="240" w:lineRule="auto"/>
              <w:jc w:val="center"/>
            </w:pPr>
            <w:r>
              <w:rPr>
                <w:rFonts w:ascii="宋体" w:hAnsi="宋体" w:eastAsia="宋体" w:cs="宋体"/>
                <w:b/>
                <w:i w:val="0"/>
                <w:sz w:val="18"/>
              </w:rPr>
              <w:t>实际完成情况</w:t>
            </w:r>
          </w:p>
        </w:tc>
      </w:tr>
      <w:tr w14:paraId="75E39F1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F949B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8AD9F38">
            <w:pPr>
              <w:spacing w:before="0" w:after="0" w:line="240" w:lineRule="auto"/>
              <w:jc w:val="center"/>
            </w:pPr>
            <w:r>
              <w:rPr>
                <w:rFonts w:ascii="宋体" w:hAnsi="宋体" w:eastAsia="宋体" w:cs="宋体"/>
                <w:b w:val="0"/>
                <w:i w:val="0"/>
                <w:sz w:val="18"/>
              </w:rPr>
              <w:t>对昌吉州水利信息化综合平台的数据进行规范化和标准化处理，搭建数据中台，构建水利业务一张图，增强系统集成与融合能力，优化并提升统一界面功能，对网络边界进行安全升级和国密应用改造，进行试运行。</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6B5D51F">
            <w:pPr>
              <w:spacing w:before="0" w:after="0" w:line="240" w:lineRule="auto"/>
              <w:jc w:val="center"/>
            </w:pPr>
            <w:r>
              <w:rPr>
                <w:rFonts w:ascii="宋体" w:hAnsi="宋体" w:eastAsia="宋体" w:cs="宋体"/>
                <w:b w:val="0"/>
                <w:i w:val="0"/>
                <w:sz w:val="18"/>
              </w:rPr>
              <w:t>截至2025年12月31日，本项目支出资金420万元，资金执行率50.05%，本项目实际完成软硬件购置及软件开发3项，完成数据资源及治理2项；通过本项目的实施，有效保障单位正常运转，提高工作效率，加强了单位信息化建设水平，提升了数据管理规范化程度，促进了各项工作数字化、高效化推进。</w:t>
            </w:r>
          </w:p>
        </w:tc>
      </w:tr>
      <w:tr w14:paraId="669A963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56293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F3C7E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13A90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4BAB3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D00B0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5B15F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C9357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C6C380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17737E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9F26A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67352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6AEEC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A8422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6D0AC2">
            <w:pPr>
              <w:keepNext/>
              <w:spacing w:before="0" w:after="0" w:line="240" w:lineRule="auto"/>
              <w:jc w:val="center"/>
            </w:pPr>
            <w:r>
              <w:rPr>
                <w:rFonts w:ascii="宋体" w:hAnsi="宋体" w:eastAsia="宋体" w:cs="宋体"/>
                <w:b/>
                <w:i w:val="0"/>
                <w:sz w:val="18"/>
              </w:rPr>
              <w:t>偏差原因分析及改进措施</w:t>
            </w:r>
          </w:p>
        </w:tc>
      </w:tr>
      <w:tr w14:paraId="02830FA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AF21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82F2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5DFE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9BA2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E43E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48BA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7051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028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F040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BAE4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5737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F704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5574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6B1534"/>
        </w:tc>
      </w:tr>
      <w:tr w14:paraId="331B350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3B201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BB05A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B00E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F0092">
            <w:pPr>
              <w:spacing w:before="0" w:after="0" w:line="240" w:lineRule="auto"/>
              <w:jc w:val="center"/>
            </w:pPr>
            <w:r>
              <w:rPr>
                <w:rFonts w:ascii="宋体" w:hAnsi="宋体" w:eastAsia="宋体" w:cs="宋体"/>
                <w:b w:val="0"/>
                <w:i w:val="0"/>
                <w:sz w:val="18"/>
              </w:rPr>
              <w:t>完成软硬件购置、软件开发。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23095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9AA2A">
            <w:pPr>
              <w:spacing w:before="0" w:after="0" w:line="240" w:lineRule="auto"/>
              <w:jc w:val="center"/>
            </w:pPr>
            <w:r>
              <w:rPr>
                <w:rFonts w:ascii="宋体" w:hAnsi="宋体" w:eastAsia="宋体" w:cs="宋体"/>
                <w:b w:val="0"/>
                <w:i w:val="0"/>
                <w:sz w:val="18"/>
              </w:rPr>
              <w:t>=3项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E0ADF">
            <w:pPr>
              <w:spacing w:before="0" w:after="0" w:line="240" w:lineRule="auto"/>
              <w:jc w:val="center"/>
            </w:pPr>
            <w:r>
              <w:rPr>
                <w:rFonts w:ascii="宋体" w:hAnsi="宋体" w:eastAsia="宋体" w:cs="宋体"/>
                <w:b w:val="0"/>
                <w:i w:val="0"/>
                <w:sz w:val="18"/>
              </w:rPr>
              <w:t>=3项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B57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97044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64C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DF1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A7B0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69D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4F36A">
            <w:pPr>
              <w:spacing w:before="0" w:after="0" w:line="240" w:lineRule="auto"/>
              <w:jc w:val="center"/>
            </w:pPr>
          </w:p>
        </w:tc>
      </w:tr>
      <w:tr w14:paraId="0A7811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44C2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7AD6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FDC3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54CC4">
            <w:pPr>
              <w:spacing w:before="0" w:after="0" w:line="240" w:lineRule="auto"/>
              <w:jc w:val="center"/>
            </w:pPr>
            <w:r>
              <w:rPr>
                <w:rFonts w:ascii="宋体" w:hAnsi="宋体" w:eastAsia="宋体" w:cs="宋体"/>
                <w:b w:val="0"/>
                <w:i w:val="0"/>
                <w:sz w:val="18"/>
              </w:rPr>
              <w:t>完成数据资源及治理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C8F7B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30B75">
            <w:pPr>
              <w:spacing w:before="0" w:after="0" w:line="240" w:lineRule="auto"/>
              <w:jc w:val="center"/>
            </w:pPr>
            <w:r>
              <w:rPr>
                <w:rFonts w:ascii="宋体" w:hAnsi="宋体" w:eastAsia="宋体" w:cs="宋体"/>
                <w:b w:val="0"/>
                <w:i w:val="0"/>
                <w:sz w:val="18"/>
              </w:rPr>
              <w:t>=2项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29A9E">
            <w:pPr>
              <w:spacing w:before="0" w:after="0" w:line="240" w:lineRule="auto"/>
              <w:jc w:val="center"/>
            </w:pPr>
            <w:r>
              <w:rPr>
                <w:rFonts w:ascii="宋体" w:hAnsi="宋体" w:eastAsia="宋体" w:cs="宋体"/>
                <w:b w:val="0"/>
                <w:i w:val="0"/>
                <w:sz w:val="18"/>
              </w:rPr>
              <w:t>=2项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0AB6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57C9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3F0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D4F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6340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C009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18362">
            <w:pPr>
              <w:spacing w:before="0" w:after="0" w:line="240" w:lineRule="auto"/>
              <w:jc w:val="center"/>
            </w:pPr>
          </w:p>
        </w:tc>
      </w:tr>
      <w:tr w14:paraId="6104C1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ED6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CEA8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B820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53BEE">
            <w:pPr>
              <w:spacing w:before="0" w:after="0" w:line="240" w:lineRule="auto"/>
              <w:jc w:val="center"/>
            </w:pPr>
            <w:r>
              <w:rPr>
                <w:rFonts w:ascii="宋体" w:hAnsi="宋体" w:eastAsia="宋体" w:cs="宋体"/>
                <w:b w:val="0"/>
                <w:i w:val="0"/>
                <w:sz w:val="18"/>
              </w:rPr>
              <w:t>水利信息化综合平台运行率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810A2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998B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28CE7">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BB9CA4">
            <w:pPr>
              <w:spacing w:before="0" w:after="0" w:line="240" w:lineRule="auto"/>
              <w:jc w:val="center"/>
            </w:pPr>
            <w:r>
              <w:rPr>
                <w:rFonts w:ascii="宋体" w:hAnsi="宋体" w:eastAsia="宋体" w:cs="宋体"/>
                <w:b w:val="0"/>
                <w:i w:val="0"/>
                <w:sz w:val="18"/>
              </w:rPr>
              <w:t>104.21%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95A5D1">
            <w:pPr>
              <w:spacing w:before="0" w:after="0" w:line="240" w:lineRule="auto"/>
              <w:jc w:val="center"/>
            </w:pPr>
            <w:r>
              <w:rPr>
                <w:rFonts w:ascii="宋体" w:hAnsi="宋体" w:eastAsia="宋体" w:cs="宋体"/>
                <w:b w:val="0"/>
                <w:i w:val="0"/>
                <w:sz w:val="18"/>
              </w:rPr>
              <w:t>4.79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CD6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FEA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0AC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7BC2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65F8F">
            <w:pPr>
              <w:spacing w:before="0" w:after="0" w:line="240" w:lineRule="auto"/>
              <w:jc w:val="center"/>
            </w:pPr>
            <w:r>
              <w:rPr>
                <w:rFonts w:ascii="宋体" w:hAnsi="宋体" w:eastAsia="宋体" w:cs="宋体"/>
                <w:b w:val="0"/>
                <w:i w:val="0"/>
                <w:sz w:val="18"/>
              </w:rPr>
              <w:t>昌吉州水利信息化综合平台严格按照行业运维规范开展工作，运行期间平稳正常，未发生服务器宕机、数据丢失等问题，运行正常率99%。</w:t>
            </w:r>
          </w:p>
        </w:tc>
      </w:tr>
      <w:tr w14:paraId="4DC95D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D883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75DE4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9890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36FC0">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9433D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5C0F6">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7D44F">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4466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36AE3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CD4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755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1043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B014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C36B4">
            <w:pPr>
              <w:spacing w:before="0" w:after="0" w:line="240" w:lineRule="auto"/>
              <w:jc w:val="center"/>
            </w:pPr>
          </w:p>
        </w:tc>
      </w:tr>
      <w:tr w14:paraId="3E4BAA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A6487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7E486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48F5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23E7D">
            <w:pPr>
              <w:spacing w:before="0" w:after="0" w:line="240" w:lineRule="auto"/>
              <w:jc w:val="center"/>
            </w:pPr>
            <w:r>
              <w:rPr>
                <w:rFonts w:ascii="宋体" w:hAnsi="宋体" w:eastAsia="宋体" w:cs="宋体"/>
                <w:b w:val="0"/>
                <w:i w:val="0"/>
                <w:sz w:val="18"/>
              </w:rPr>
              <w:t>软硬件购置及开发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8FB02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E4912">
            <w:pPr>
              <w:spacing w:before="0" w:after="0" w:line="240" w:lineRule="auto"/>
              <w:jc w:val="center"/>
            </w:pPr>
            <w:r>
              <w:rPr>
                <w:rFonts w:ascii="宋体" w:hAnsi="宋体" w:eastAsia="宋体" w:cs="宋体"/>
                <w:b w:val="0"/>
                <w:i w:val="0"/>
                <w:sz w:val="18"/>
              </w:rPr>
              <w:t>&lt;=326万元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E9932">
            <w:pPr>
              <w:spacing w:before="0" w:after="0" w:line="240" w:lineRule="auto"/>
              <w:jc w:val="center"/>
            </w:pPr>
            <w:r>
              <w:rPr>
                <w:rFonts w:ascii="宋体" w:hAnsi="宋体" w:eastAsia="宋体" w:cs="宋体"/>
                <w:b w:val="0"/>
                <w:i w:val="0"/>
                <w:sz w:val="18"/>
              </w:rPr>
              <w:t>=210.862万元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AD5360">
            <w:pPr>
              <w:spacing w:before="0" w:after="0" w:line="240" w:lineRule="auto"/>
              <w:jc w:val="center"/>
            </w:pPr>
            <w:r>
              <w:rPr>
                <w:rFonts w:ascii="宋体" w:hAnsi="宋体" w:eastAsia="宋体" w:cs="宋体"/>
                <w:b w:val="0"/>
                <w:i w:val="0"/>
                <w:sz w:val="18"/>
              </w:rPr>
              <w:t>65%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08874F">
            <w:pPr>
              <w:spacing w:before="0" w:after="0" w:line="240" w:lineRule="auto"/>
              <w:jc w:val="center"/>
            </w:pPr>
            <w:r>
              <w:rPr>
                <w:rFonts w:ascii="宋体" w:hAnsi="宋体" w:eastAsia="宋体" w:cs="宋体"/>
                <w:b w:val="0"/>
                <w:i w:val="0"/>
                <w:sz w:val="18"/>
              </w:rPr>
              <w:t>1.88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163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FCA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21FE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F256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76E09D">
            <w:pPr>
              <w:spacing w:before="0" w:after="0" w:line="240" w:lineRule="auto"/>
              <w:jc w:val="center"/>
            </w:pPr>
            <w:r>
              <w:rPr>
                <w:rFonts w:ascii="宋体" w:hAnsi="宋体" w:eastAsia="宋体" w:cs="宋体"/>
                <w:b w:val="0"/>
                <w:i w:val="0"/>
                <w:sz w:val="18"/>
              </w:rPr>
              <w:t>二期平台搭建完成后，项目通过合同完工验收，第二笔资金194万元已做结转支付。</w:t>
            </w:r>
          </w:p>
        </w:tc>
      </w:tr>
      <w:tr w14:paraId="7E4C2F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A536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230A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D33E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3642A">
            <w:pPr>
              <w:spacing w:before="0" w:after="0" w:line="240" w:lineRule="auto"/>
              <w:jc w:val="center"/>
            </w:pPr>
            <w:r>
              <w:rPr>
                <w:rFonts w:ascii="宋体" w:hAnsi="宋体" w:eastAsia="宋体" w:cs="宋体"/>
                <w:b w:val="0"/>
                <w:i w:val="0"/>
                <w:sz w:val="18"/>
              </w:rPr>
              <w:t>数据资源及治理、系统集成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C1E40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2AAEA">
            <w:pPr>
              <w:spacing w:before="0" w:after="0" w:line="240" w:lineRule="auto"/>
              <w:jc w:val="center"/>
            </w:pPr>
            <w:r>
              <w:rPr>
                <w:rFonts w:ascii="宋体" w:hAnsi="宋体" w:eastAsia="宋体" w:cs="宋体"/>
                <w:b w:val="0"/>
                <w:i w:val="0"/>
                <w:sz w:val="18"/>
              </w:rPr>
              <w:t>&lt;=94万元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825474">
            <w:pPr>
              <w:spacing w:before="0" w:after="0" w:line="240" w:lineRule="auto"/>
              <w:jc w:val="center"/>
            </w:pPr>
            <w:r>
              <w:rPr>
                <w:rFonts w:ascii="宋体" w:hAnsi="宋体" w:eastAsia="宋体" w:cs="宋体"/>
                <w:b w:val="0"/>
                <w:i w:val="0"/>
                <w:sz w:val="18"/>
              </w:rPr>
              <w:t>=0万元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863B0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F612FF">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9F8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C4E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5DC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784E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B0E1E">
            <w:pPr>
              <w:spacing w:before="0" w:after="0" w:line="240" w:lineRule="auto"/>
              <w:jc w:val="center"/>
            </w:pPr>
            <w:r>
              <w:rPr>
                <w:rFonts w:ascii="宋体" w:hAnsi="宋体" w:eastAsia="宋体" w:cs="宋体"/>
                <w:b w:val="0"/>
                <w:i w:val="0"/>
                <w:sz w:val="18"/>
              </w:rPr>
              <w:t>项目分2年完成，2025年部分全部完成，数据治理、系统集成在2026年部分完成。已附情况说明</w:t>
            </w:r>
          </w:p>
        </w:tc>
      </w:tr>
      <w:tr w14:paraId="4E6E7F9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1E6ED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0745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3536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13BAC">
            <w:pPr>
              <w:spacing w:before="0" w:after="0" w:line="240" w:lineRule="auto"/>
              <w:jc w:val="center"/>
            </w:pPr>
            <w:r>
              <w:rPr>
                <w:rFonts w:ascii="宋体" w:hAnsi="宋体" w:eastAsia="宋体" w:cs="宋体"/>
                <w:b w:val="0"/>
                <w:i w:val="0"/>
                <w:sz w:val="18"/>
              </w:rPr>
              <w:t>增强水资源管理能力，保障水安全。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28EC3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55CC9">
            <w:pPr>
              <w:spacing w:before="0" w:after="0" w:line="240" w:lineRule="auto"/>
              <w:jc w:val="center"/>
            </w:pPr>
            <w:r>
              <w:rPr>
                <w:rFonts w:ascii="宋体" w:hAnsi="宋体" w:eastAsia="宋体" w:cs="宋体"/>
                <w:b w:val="0"/>
                <w:i w:val="0"/>
                <w:sz w:val="18"/>
              </w:rPr>
              <w:t>提供保障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6052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568B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AE595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926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BB85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EBB3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22C6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52DE7">
            <w:pPr>
              <w:spacing w:before="0" w:after="0" w:line="240" w:lineRule="auto"/>
              <w:jc w:val="center"/>
            </w:pPr>
          </w:p>
        </w:tc>
      </w:tr>
      <w:tr w14:paraId="6CE629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2EE7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8DF9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57A4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66EBA">
            <w:pPr>
              <w:spacing w:before="0" w:after="0" w:line="240" w:lineRule="auto"/>
              <w:jc w:val="center"/>
            </w:pPr>
            <w:r>
              <w:rPr>
                <w:rFonts w:ascii="宋体" w:hAnsi="宋体" w:eastAsia="宋体" w:cs="宋体"/>
                <w:b w:val="0"/>
                <w:i w:val="0"/>
                <w:sz w:val="18"/>
              </w:rPr>
              <w:t>平台使用人员满意度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5AA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C9BC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9C9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535A76">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411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8BD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A7B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395D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57A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CFF15">
            <w:pPr>
              <w:spacing w:before="0" w:after="0" w:line="240" w:lineRule="auto"/>
              <w:jc w:val="center"/>
            </w:pPr>
            <w:r>
              <w:rPr>
                <w:rFonts w:ascii="宋体" w:hAnsi="宋体" w:eastAsia="宋体" w:cs="宋体"/>
                <w:b w:val="0"/>
                <w:i w:val="0"/>
                <w:sz w:val="18"/>
              </w:rPr>
              <w:t>平台使用人员日常查阅业务数据、发送文件等功能均能满足，平台使用人员均满意。</w:t>
            </w:r>
          </w:p>
        </w:tc>
      </w:tr>
      <w:tr w14:paraId="495D464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8582F4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87E6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11B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C8C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1D3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0F1C1C">
            <w:pPr>
              <w:spacing w:before="0" w:after="0" w:line="240" w:lineRule="auto"/>
              <w:jc w:val="center"/>
            </w:pPr>
            <w:r>
              <w:rPr>
                <w:rFonts w:ascii="宋体" w:hAnsi="宋体" w:eastAsia="宋体" w:cs="宋体"/>
                <w:b w:val="0"/>
                <w:i w:val="0"/>
                <w:sz w:val="18"/>
              </w:rPr>
              <w:t>71.67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A4F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46F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79F1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A951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4B607">
            <w:pPr>
              <w:spacing w:before="0" w:after="0" w:line="240" w:lineRule="auto"/>
              <w:jc w:val="center"/>
            </w:pPr>
          </w:p>
        </w:tc>
      </w:tr>
    </w:tbl>
    <w:p w14:paraId="2252E44D">
      <w:r>
        <w:br w:type="page"/>
      </w:r>
    </w:p>
    <w:tbl>
      <w:tblPr>
        <w:tblStyle w:val="8"/>
        <w:tblW w:w="5000" w:type="pct"/>
        <w:tblInd w:w="0" w:type="dxa"/>
        <w:tblLayout w:type="autofit"/>
        <w:tblCellMar>
          <w:top w:w="36" w:type="dxa"/>
          <w:left w:w="36" w:type="dxa"/>
          <w:bottom w:w="36" w:type="dxa"/>
          <w:right w:w="36" w:type="dxa"/>
        </w:tblCellMar>
      </w:tblPr>
      <w:tblGrid>
        <w:gridCol w:w="541"/>
        <w:gridCol w:w="541"/>
        <w:gridCol w:w="541"/>
        <w:gridCol w:w="568"/>
        <w:gridCol w:w="593"/>
        <w:gridCol w:w="582"/>
        <w:gridCol w:w="612"/>
        <w:gridCol w:w="702"/>
        <w:gridCol w:w="612"/>
        <w:gridCol w:w="541"/>
        <w:gridCol w:w="582"/>
        <w:gridCol w:w="551"/>
        <w:gridCol w:w="547"/>
        <w:gridCol w:w="793"/>
      </w:tblGrid>
      <w:tr w14:paraId="1032EB4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8FFD078">
            <w:pPr>
              <w:spacing w:before="0" w:after="0" w:line="240" w:lineRule="auto"/>
              <w:jc w:val="center"/>
            </w:pPr>
            <w:r>
              <w:rPr>
                <w:rFonts w:ascii="宋体" w:hAnsi="宋体" w:eastAsia="宋体" w:cs="宋体"/>
                <w:b/>
                <w:i w:val="0"/>
                <w:sz w:val="18"/>
              </w:rPr>
              <w:t>项目支出绩效自评表</w:t>
            </w:r>
          </w:p>
        </w:tc>
      </w:tr>
      <w:tr w14:paraId="63C25A0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181A04">
            <w:pPr>
              <w:spacing w:before="0" w:after="0" w:line="240" w:lineRule="auto"/>
              <w:jc w:val="center"/>
            </w:pPr>
            <w:r>
              <w:rPr>
                <w:rFonts w:ascii="宋体" w:hAnsi="宋体" w:eastAsia="宋体" w:cs="宋体"/>
                <w:b w:val="0"/>
                <w:i w:val="0"/>
                <w:sz w:val="18"/>
              </w:rPr>
              <w:t>(2025年度)</w:t>
            </w:r>
          </w:p>
        </w:tc>
      </w:tr>
      <w:tr w14:paraId="3F3A4A7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0DA9D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E85977E">
            <w:pPr>
              <w:spacing w:before="0" w:after="0" w:line="240" w:lineRule="auto"/>
              <w:jc w:val="center"/>
            </w:pPr>
            <w:r>
              <w:rPr>
                <w:rFonts w:ascii="宋体" w:hAnsi="宋体" w:eastAsia="宋体" w:cs="宋体"/>
                <w:b w:val="0"/>
                <w:i w:val="0"/>
                <w:sz w:val="18"/>
              </w:rPr>
              <w:t>机构运行补助经费</w:t>
            </w:r>
          </w:p>
        </w:tc>
      </w:tr>
      <w:tr w14:paraId="185FBC3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2C221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DF477E5">
            <w:pPr>
              <w:spacing w:before="0" w:after="0" w:line="240" w:lineRule="auto"/>
              <w:jc w:val="center"/>
            </w:pPr>
            <w:r>
              <w:rPr>
                <w:rFonts w:ascii="宋体" w:hAnsi="宋体" w:eastAsia="宋体" w:cs="宋体"/>
                <w:b w:val="0"/>
                <w:i w:val="0"/>
                <w:sz w:val="18"/>
              </w:rPr>
              <w:t>昌吉回族自治州水利局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873DF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809F8A0">
            <w:pPr>
              <w:spacing w:before="0" w:after="0" w:line="240" w:lineRule="auto"/>
              <w:jc w:val="center"/>
            </w:pPr>
            <w:r>
              <w:rPr>
                <w:rFonts w:ascii="宋体" w:hAnsi="宋体" w:eastAsia="宋体" w:cs="宋体"/>
                <w:b w:val="0"/>
                <w:i w:val="0"/>
                <w:sz w:val="18"/>
              </w:rPr>
              <w:t>昌吉回族自治州水资源管理中心</w:t>
            </w:r>
          </w:p>
        </w:tc>
      </w:tr>
      <w:tr w14:paraId="36B3E8E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73771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A9B1A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B9C2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C68C5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0CD8B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6A8B9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87CD0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393219">
            <w:pPr>
              <w:spacing w:before="0" w:after="0" w:line="240" w:lineRule="auto"/>
              <w:jc w:val="center"/>
            </w:pPr>
            <w:r>
              <w:rPr>
                <w:rFonts w:ascii="宋体" w:hAnsi="宋体" w:eastAsia="宋体" w:cs="宋体"/>
                <w:b/>
                <w:i w:val="0"/>
                <w:sz w:val="18"/>
              </w:rPr>
              <w:t>得分</w:t>
            </w:r>
          </w:p>
        </w:tc>
      </w:tr>
      <w:tr w14:paraId="3A417C0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CC263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7C572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D5985">
            <w:pPr>
              <w:spacing w:before="0" w:after="0" w:line="240" w:lineRule="auto"/>
              <w:jc w:val="center"/>
            </w:pPr>
            <w:r>
              <w:rPr>
                <w:rFonts w:ascii="宋体" w:hAnsi="宋体" w:eastAsia="宋体" w:cs="宋体"/>
                <w:b w:val="0"/>
                <w:i w:val="0"/>
                <w:sz w:val="18"/>
              </w:rPr>
              <w:t>65.00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12C303">
            <w:pPr>
              <w:spacing w:before="0" w:after="0" w:line="240" w:lineRule="auto"/>
              <w:jc w:val="center"/>
            </w:pPr>
            <w:r>
              <w:rPr>
                <w:rFonts w:ascii="宋体" w:hAnsi="宋体" w:eastAsia="宋体" w:cs="宋体"/>
                <w:b w:val="0"/>
                <w:i w:val="0"/>
                <w:sz w:val="18"/>
              </w:rPr>
              <w:t>65.00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ED0328">
            <w:pPr>
              <w:spacing w:before="0" w:after="0" w:line="240" w:lineRule="auto"/>
              <w:jc w:val="center"/>
            </w:pPr>
            <w:r>
              <w:rPr>
                <w:rFonts w:ascii="宋体" w:hAnsi="宋体" w:eastAsia="宋体" w:cs="宋体"/>
                <w:b w:val="0"/>
                <w:i w:val="0"/>
                <w:sz w:val="18"/>
              </w:rPr>
              <w:t>64.89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EAA64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87BF21">
            <w:pPr>
              <w:spacing w:before="0" w:after="0" w:line="240" w:lineRule="auto"/>
              <w:jc w:val="center"/>
            </w:pPr>
            <w:r>
              <w:rPr>
                <w:rFonts w:ascii="宋体" w:hAnsi="宋体" w:eastAsia="宋体" w:cs="宋体"/>
                <w:b w:val="0"/>
                <w:i w:val="0"/>
                <w:sz w:val="18"/>
              </w:rPr>
              <w:t>99.83%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B5EFE">
            <w:pPr>
              <w:spacing w:before="0" w:after="0" w:line="240" w:lineRule="auto"/>
              <w:jc w:val="center"/>
            </w:pPr>
            <w:r>
              <w:rPr>
                <w:rFonts w:ascii="宋体" w:hAnsi="宋体" w:eastAsia="宋体" w:cs="宋体"/>
                <w:b w:val="0"/>
                <w:i w:val="0"/>
                <w:sz w:val="18"/>
              </w:rPr>
              <w:t>10</w:t>
            </w:r>
          </w:p>
        </w:tc>
      </w:tr>
      <w:tr w14:paraId="29A5474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69736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765B9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98E56">
            <w:pPr>
              <w:spacing w:before="0" w:after="0" w:line="240" w:lineRule="auto"/>
              <w:jc w:val="center"/>
            </w:pPr>
            <w:r>
              <w:rPr>
                <w:rFonts w:ascii="宋体" w:hAnsi="宋体" w:eastAsia="宋体" w:cs="宋体"/>
                <w:b w:val="0"/>
                <w:i w:val="0"/>
                <w:sz w:val="18"/>
              </w:rPr>
              <w:t>65.00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561DD0">
            <w:pPr>
              <w:spacing w:before="0" w:after="0" w:line="240" w:lineRule="auto"/>
              <w:jc w:val="center"/>
            </w:pPr>
            <w:r>
              <w:rPr>
                <w:rFonts w:ascii="宋体" w:hAnsi="宋体" w:eastAsia="宋体" w:cs="宋体"/>
                <w:b w:val="0"/>
                <w:i w:val="0"/>
                <w:sz w:val="18"/>
              </w:rPr>
              <w:t>65.00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367C53">
            <w:pPr>
              <w:spacing w:before="0" w:after="0" w:line="240" w:lineRule="auto"/>
              <w:jc w:val="center"/>
            </w:pPr>
            <w:r>
              <w:rPr>
                <w:rFonts w:ascii="宋体" w:hAnsi="宋体" w:eastAsia="宋体" w:cs="宋体"/>
                <w:b w:val="0"/>
                <w:i w:val="0"/>
                <w:sz w:val="18"/>
              </w:rPr>
              <w:t>64.89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373CE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586E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EFA67">
            <w:pPr>
              <w:spacing w:before="0" w:after="0" w:line="240" w:lineRule="auto"/>
              <w:jc w:val="center"/>
            </w:pPr>
            <w:r>
              <w:rPr>
                <w:rFonts w:ascii="宋体" w:hAnsi="宋体" w:eastAsia="宋体" w:cs="宋体"/>
                <w:b w:val="0"/>
                <w:i w:val="0"/>
                <w:sz w:val="18"/>
              </w:rPr>
              <w:t>—</w:t>
            </w:r>
          </w:p>
        </w:tc>
      </w:tr>
      <w:tr w14:paraId="7664E40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A4DA7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E933B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212C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C2E8A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E24EE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B7541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E954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E3E5CD">
            <w:pPr>
              <w:spacing w:before="0" w:after="0" w:line="240" w:lineRule="auto"/>
              <w:jc w:val="center"/>
            </w:pPr>
            <w:r>
              <w:rPr>
                <w:rFonts w:ascii="宋体" w:hAnsi="宋体" w:eastAsia="宋体" w:cs="宋体"/>
                <w:b w:val="0"/>
                <w:i w:val="0"/>
                <w:sz w:val="18"/>
              </w:rPr>
              <w:t>—</w:t>
            </w:r>
          </w:p>
        </w:tc>
      </w:tr>
      <w:tr w14:paraId="1B070AA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70DCC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912C32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4636B26">
            <w:pPr>
              <w:spacing w:before="0" w:after="0" w:line="240" w:lineRule="auto"/>
              <w:jc w:val="center"/>
            </w:pPr>
            <w:r>
              <w:rPr>
                <w:rFonts w:ascii="宋体" w:hAnsi="宋体" w:eastAsia="宋体" w:cs="宋体"/>
                <w:b/>
                <w:i w:val="0"/>
                <w:sz w:val="18"/>
              </w:rPr>
              <w:t>实际完成情况</w:t>
            </w:r>
          </w:p>
        </w:tc>
      </w:tr>
      <w:tr w14:paraId="5322C01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1DC03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4E5DB42">
            <w:pPr>
              <w:spacing w:before="0" w:after="0" w:line="240" w:lineRule="auto"/>
              <w:jc w:val="center"/>
            </w:pPr>
            <w:r>
              <w:rPr>
                <w:rFonts w:ascii="宋体" w:hAnsi="宋体" w:eastAsia="宋体" w:cs="宋体"/>
                <w:b w:val="0"/>
                <w:i w:val="0"/>
                <w:sz w:val="18"/>
              </w:rPr>
              <w:t>保障中心24个办公人员正常运行的日常办公费及其他费用支出，保障办公设备稳定运行，保障中心各科室日常业务正常开张，极高干部职工工作积极性。对州级221眼地下水动态监测井、“井电双控”智能计量设施运行情况、对禁采区内已关停机进行现场复核、对各县市上报更新井开展实地勘测等工作下沉服务指导4次。指导各县市、园区巩固县域节水型社会达标建设成果，细化计划用水管理、深化节水载体建设等工作开展相关节水宣传教育4次。</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59A0E6F">
            <w:pPr>
              <w:spacing w:before="0" w:after="0" w:line="240" w:lineRule="auto"/>
              <w:jc w:val="center"/>
            </w:pPr>
            <w:r>
              <w:rPr>
                <w:rFonts w:ascii="宋体" w:hAnsi="宋体" w:eastAsia="宋体" w:cs="宋体"/>
                <w:b w:val="0"/>
                <w:i w:val="0"/>
                <w:sz w:val="18"/>
              </w:rPr>
              <w:t>截至2025年12月31日，本项目支出资金64.89万元，资金执行率99.83%，本项目实际完成了中心24个办公人员正常运行的日常办公费、差旅费、其他交通费、维修费、信息化正常运行电费等支出，保障办公设备稳定运行；对州级221眼地下水动态监测井、“井电双控”智能计量设施运行情况、单井水量电量测算情况、新增国控、区控点周边情况、州级监测井运行情况、州水利信息化综合平台及综合监管APP应用情况等工作下沉服务指导4次；指导各县市、园区计划用水下达情况、非常规水利用及合同节水管理项目开展情况、“节水中国行”宣传情况等工作开展相关节水宣传教育2次；通过本项目的实施，通过实施本项目，提升了职工工作的积极性，群众节水用水意识。</w:t>
            </w:r>
          </w:p>
        </w:tc>
      </w:tr>
      <w:tr w14:paraId="03E9FDC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33F8C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DC800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98387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DCA5E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B3B61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1CA13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CFA24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425510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425F42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210B8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D6C81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552FB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A0F1A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9F15D8">
            <w:pPr>
              <w:keepNext/>
              <w:spacing w:before="0" w:after="0" w:line="240" w:lineRule="auto"/>
              <w:jc w:val="center"/>
            </w:pPr>
            <w:r>
              <w:rPr>
                <w:rFonts w:ascii="宋体" w:hAnsi="宋体" w:eastAsia="宋体" w:cs="宋体"/>
                <w:b/>
                <w:i w:val="0"/>
                <w:sz w:val="18"/>
              </w:rPr>
              <w:t>偏差原因分析及改进措施</w:t>
            </w:r>
          </w:p>
        </w:tc>
      </w:tr>
      <w:tr w14:paraId="629ED4A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6FB5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16C5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334C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1FCF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8B99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90C9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C288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5322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9453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D08C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CE10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EC0D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7819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6A18F5"/>
        </w:tc>
      </w:tr>
      <w:tr w14:paraId="62B42A6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0C254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612EC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5015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561DF">
            <w:pPr>
              <w:spacing w:before="0" w:after="0" w:line="240" w:lineRule="auto"/>
              <w:jc w:val="center"/>
            </w:pPr>
            <w:r>
              <w:rPr>
                <w:rFonts w:ascii="宋体" w:hAnsi="宋体" w:eastAsia="宋体" w:cs="宋体"/>
                <w:b w:val="0"/>
                <w:i w:val="0"/>
                <w:sz w:val="18"/>
              </w:rPr>
              <w:t>保障办公人员数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850E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C78DB">
            <w:pPr>
              <w:spacing w:before="0" w:after="0" w:line="240" w:lineRule="auto"/>
              <w:jc w:val="center"/>
            </w:pPr>
            <w:r>
              <w:rPr>
                <w:rFonts w:ascii="宋体" w:hAnsi="宋体" w:eastAsia="宋体" w:cs="宋体"/>
                <w:b w:val="0"/>
                <w:i w:val="0"/>
                <w:sz w:val="18"/>
              </w:rPr>
              <w:t>&gt;=24人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7D5D7">
            <w:pPr>
              <w:spacing w:before="0" w:after="0" w:line="240" w:lineRule="auto"/>
              <w:jc w:val="center"/>
            </w:pPr>
            <w:r>
              <w:rPr>
                <w:rFonts w:ascii="宋体" w:hAnsi="宋体" w:eastAsia="宋体" w:cs="宋体"/>
                <w:b w:val="0"/>
                <w:i w:val="0"/>
                <w:sz w:val="18"/>
              </w:rPr>
              <w:t>=24人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EB81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F753A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F11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D873C">
            <w:pPr>
              <w:spacing w:before="0" w:after="0" w:line="240" w:lineRule="auto"/>
              <w:jc w:val="center"/>
            </w:pPr>
            <w:r>
              <w:rPr>
                <w:rFonts w:ascii="宋体" w:hAnsi="宋体" w:eastAsia="宋体" w:cs="宋体"/>
                <w:b w:val="0"/>
                <w:i w:val="0"/>
                <w:sz w:val="18"/>
              </w:rPr>
              <w:t>19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665E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777F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6C3AB">
            <w:pPr>
              <w:spacing w:before="0" w:after="0" w:line="240" w:lineRule="auto"/>
              <w:jc w:val="center"/>
            </w:pPr>
          </w:p>
        </w:tc>
      </w:tr>
      <w:tr w14:paraId="1DF6C1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1533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83DA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1D94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6F217">
            <w:pPr>
              <w:spacing w:before="0" w:after="0" w:line="240" w:lineRule="auto"/>
              <w:jc w:val="center"/>
            </w:pPr>
            <w:r>
              <w:rPr>
                <w:rFonts w:ascii="宋体" w:hAnsi="宋体" w:eastAsia="宋体" w:cs="宋体"/>
                <w:b w:val="0"/>
                <w:i w:val="0"/>
                <w:sz w:val="18"/>
              </w:rPr>
              <w:t>县市下沉服务指导次数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5CD9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822FD">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4ED50">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FCDA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CA34B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0E1D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46B0E">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BFD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8F7C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C5A65">
            <w:pPr>
              <w:spacing w:before="0" w:after="0" w:line="240" w:lineRule="auto"/>
              <w:jc w:val="center"/>
            </w:pPr>
          </w:p>
        </w:tc>
      </w:tr>
      <w:tr w14:paraId="1422FF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0868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02BA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508B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2509C">
            <w:pPr>
              <w:spacing w:before="0" w:after="0" w:line="240" w:lineRule="auto"/>
              <w:jc w:val="center"/>
            </w:pPr>
            <w:r>
              <w:rPr>
                <w:rFonts w:ascii="宋体" w:hAnsi="宋体" w:eastAsia="宋体" w:cs="宋体"/>
                <w:b w:val="0"/>
                <w:i w:val="0"/>
                <w:sz w:val="18"/>
              </w:rPr>
              <w:t>节水宣传活动次数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C976D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E36A5">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59037">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ECAF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5123B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BF95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BDF47">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A296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5928F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23677">
            <w:pPr>
              <w:spacing w:before="0" w:after="0" w:line="240" w:lineRule="auto"/>
              <w:jc w:val="center"/>
            </w:pPr>
          </w:p>
        </w:tc>
      </w:tr>
      <w:tr w14:paraId="1DB623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E6F3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F3A4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023A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35226">
            <w:pPr>
              <w:spacing w:before="0" w:after="0" w:line="240" w:lineRule="auto"/>
              <w:jc w:val="center"/>
            </w:pPr>
            <w:r>
              <w:rPr>
                <w:rFonts w:ascii="宋体" w:hAnsi="宋体" w:eastAsia="宋体" w:cs="宋体"/>
                <w:b w:val="0"/>
                <w:i w:val="0"/>
                <w:sz w:val="18"/>
              </w:rPr>
              <w:t>有效保障机构运行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02A3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0CB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294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D2D2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269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97D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FFF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5AB6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91AC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50CA8">
            <w:pPr>
              <w:spacing w:before="0" w:after="0" w:line="240" w:lineRule="auto"/>
              <w:jc w:val="center"/>
            </w:pPr>
          </w:p>
        </w:tc>
      </w:tr>
      <w:tr w14:paraId="0AE33D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06DF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3CC1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5715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0D0D6">
            <w:pPr>
              <w:spacing w:before="0" w:after="0" w:line="240" w:lineRule="auto"/>
              <w:jc w:val="center"/>
            </w:pPr>
            <w:r>
              <w:rPr>
                <w:rFonts w:ascii="宋体" w:hAnsi="宋体" w:eastAsia="宋体" w:cs="宋体"/>
                <w:b w:val="0"/>
                <w:i w:val="0"/>
                <w:sz w:val="18"/>
              </w:rPr>
              <w:t>工作完成时限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C6E9D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B946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29290">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A55B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0A2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6C5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46B0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9311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8102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9223D">
            <w:pPr>
              <w:spacing w:before="0" w:after="0" w:line="240" w:lineRule="auto"/>
              <w:jc w:val="center"/>
            </w:pPr>
          </w:p>
        </w:tc>
      </w:tr>
      <w:tr w14:paraId="7FE4C6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4C43E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9FAA0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9CEC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E678B">
            <w:pPr>
              <w:spacing w:before="0" w:after="0" w:line="240" w:lineRule="auto"/>
              <w:jc w:val="center"/>
            </w:pPr>
            <w:r>
              <w:rPr>
                <w:rFonts w:ascii="宋体" w:hAnsi="宋体" w:eastAsia="宋体" w:cs="宋体"/>
                <w:b w:val="0"/>
                <w:i w:val="0"/>
                <w:sz w:val="18"/>
              </w:rPr>
              <w:t>交通费、差旅费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B4FE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E4FAE">
            <w:pPr>
              <w:spacing w:before="0" w:after="0" w:line="240" w:lineRule="auto"/>
              <w:jc w:val="center"/>
            </w:pPr>
            <w:r>
              <w:rPr>
                <w:rFonts w:ascii="宋体" w:hAnsi="宋体" w:eastAsia="宋体" w:cs="宋体"/>
                <w:b w:val="0"/>
                <w:i w:val="0"/>
                <w:sz w:val="18"/>
              </w:rPr>
              <w:t>&lt;=17万元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A5A4C">
            <w:pPr>
              <w:spacing w:before="0" w:after="0" w:line="240" w:lineRule="auto"/>
              <w:jc w:val="center"/>
            </w:pPr>
            <w:r>
              <w:rPr>
                <w:rFonts w:ascii="宋体" w:hAnsi="宋体" w:eastAsia="宋体" w:cs="宋体"/>
                <w:b w:val="0"/>
                <w:i w:val="0"/>
                <w:sz w:val="18"/>
              </w:rPr>
              <w:t>=16.89万元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4779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9691A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251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33590">
            <w:pPr>
              <w:spacing w:before="0" w:after="0" w:line="240" w:lineRule="auto"/>
              <w:jc w:val="center"/>
            </w:pPr>
            <w:r>
              <w:rPr>
                <w:rFonts w:ascii="宋体" w:hAnsi="宋体" w:eastAsia="宋体" w:cs="宋体"/>
                <w:b w:val="0"/>
                <w:i w:val="0"/>
                <w:sz w:val="18"/>
              </w:rPr>
              <w:t>22万元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FE87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87F9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8102E">
            <w:pPr>
              <w:spacing w:before="0" w:after="0" w:line="240" w:lineRule="auto"/>
              <w:jc w:val="center"/>
            </w:pPr>
          </w:p>
        </w:tc>
      </w:tr>
      <w:tr w14:paraId="49CFBB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1224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FFF0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2F73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C8653">
            <w:pPr>
              <w:spacing w:before="0" w:after="0" w:line="240" w:lineRule="auto"/>
              <w:jc w:val="center"/>
            </w:pPr>
            <w:r>
              <w:rPr>
                <w:rFonts w:ascii="宋体" w:hAnsi="宋体" w:eastAsia="宋体" w:cs="宋体"/>
                <w:b w:val="0"/>
                <w:i w:val="0"/>
                <w:sz w:val="18"/>
              </w:rPr>
              <w:t>节水型社会宣传经费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F6DBA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E5290">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C7DCE">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789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D4152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A81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F9FA7">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4EB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BFB4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8AEC2">
            <w:pPr>
              <w:spacing w:before="0" w:after="0" w:line="240" w:lineRule="auto"/>
              <w:jc w:val="center"/>
            </w:pPr>
          </w:p>
        </w:tc>
      </w:tr>
      <w:tr w14:paraId="0DB222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CA43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03A8E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C9A1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AB94F">
            <w:pPr>
              <w:spacing w:before="0" w:after="0" w:line="240" w:lineRule="auto"/>
              <w:jc w:val="center"/>
            </w:pPr>
            <w:r>
              <w:rPr>
                <w:rFonts w:ascii="宋体" w:hAnsi="宋体" w:eastAsia="宋体" w:cs="宋体"/>
                <w:b w:val="0"/>
                <w:i w:val="0"/>
                <w:sz w:val="18"/>
              </w:rPr>
              <w:t>其他零星支出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CD138A">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B330E">
            <w:pPr>
              <w:spacing w:before="0" w:after="0" w:line="240" w:lineRule="auto"/>
              <w:jc w:val="center"/>
            </w:pPr>
            <w:r>
              <w:rPr>
                <w:rFonts w:ascii="宋体" w:hAnsi="宋体" w:eastAsia="宋体" w:cs="宋体"/>
                <w:b w:val="0"/>
                <w:i w:val="0"/>
                <w:sz w:val="18"/>
              </w:rPr>
              <w:t>&lt;=22万元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9761D">
            <w:pPr>
              <w:spacing w:before="0" w:after="0" w:line="240" w:lineRule="auto"/>
              <w:jc w:val="center"/>
            </w:pPr>
            <w:r>
              <w:rPr>
                <w:rFonts w:ascii="宋体" w:hAnsi="宋体" w:eastAsia="宋体" w:cs="宋体"/>
                <w:b w:val="0"/>
                <w:i w:val="0"/>
                <w:sz w:val="18"/>
              </w:rPr>
              <w:t>=22万元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EA33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E08D38">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8AF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777F5">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A9F6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F4EB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66DB0">
            <w:pPr>
              <w:spacing w:before="0" w:after="0" w:line="240" w:lineRule="auto"/>
              <w:jc w:val="center"/>
            </w:pPr>
          </w:p>
        </w:tc>
      </w:tr>
      <w:tr w14:paraId="1F261E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F49A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14A9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11CC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5B141">
            <w:pPr>
              <w:spacing w:before="0" w:after="0" w:line="240" w:lineRule="auto"/>
              <w:jc w:val="center"/>
            </w:pPr>
            <w:r>
              <w:rPr>
                <w:rFonts w:ascii="宋体" w:hAnsi="宋体" w:eastAsia="宋体" w:cs="宋体"/>
                <w:b w:val="0"/>
                <w:i w:val="0"/>
                <w:sz w:val="18"/>
              </w:rPr>
              <w:t>物业费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B94C4">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DDB44">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90520">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9F5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08D419">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07E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254B4">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C971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C345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6B4EE">
            <w:pPr>
              <w:spacing w:before="0" w:after="0" w:line="240" w:lineRule="auto"/>
              <w:jc w:val="center"/>
            </w:pPr>
          </w:p>
        </w:tc>
      </w:tr>
      <w:tr w14:paraId="6CC784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22C4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26E0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94FA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838AB">
            <w:pPr>
              <w:spacing w:before="0" w:after="0" w:line="240" w:lineRule="auto"/>
              <w:jc w:val="center"/>
            </w:pPr>
            <w:r>
              <w:rPr>
                <w:rFonts w:ascii="宋体" w:hAnsi="宋体" w:eastAsia="宋体" w:cs="宋体"/>
                <w:b w:val="0"/>
                <w:i w:val="0"/>
                <w:sz w:val="18"/>
              </w:rPr>
              <w:t>维修费用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9053D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15E08">
            <w:pPr>
              <w:spacing w:before="0" w:after="0" w:line="240" w:lineRule="auto"/>
              <w:jc w:val="center"/>
            </w:pPr>
            <w:r>
              <w:rPr>
                <w:rFonts w:ascii="宋体" w:hAnsi="宋体" w:eastAsia="宋体" w:cs="宋体"/>
                <w:b w:val="0"/>
                <w:i w:val="0"/>
                <w:sz w:val="18"/>
              </w:rPr>
              <w:t>&lt;=14万元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D4EF2">
            <w:pPr>
              <w:spacing w:before="0" w:after="0" w:line="240" w:lineRule="auto"/>
              <w:jc w:val="center"/>
            </w:pPr>
            <w:r>
              <w:rPr>
                <w:rFonts w:ascii="宋体" w:hAnsi="宋体" w:eastAsia="宋体" w:cs="宋体"/>
                <w:b w:val="0"/>
                <w:i w:val="0"/>
                <w:sz w:val="18"/>
              </w:rPr>
              <w:t>=14万元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FDA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E6273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76B7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80F66">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199B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34F6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02E4C">
            <w:pPr>
              <w:spacing w:before="0" w:after="0" w:line="240" w:lineRule="auto"/>
              <w:jc w:val="center"/>
            </w:pPr>
          </w:p>
        </w:tc>
      </w:tr>
      <w:tr w14:paraId="4FBBCF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E6D93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093D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A1D8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FDB46">
            <w:pPr>
              <w:spacing w:before="0" w:after="0" w:line="240" w:lineRule="auto"/>
              <w:jc w:val="center"/>
            </w:pPr>
            <w:r>
              <w:rPr>
                <w:rFonts w:ascii="宋体" w:hAnsi="宋体" w:eastAsia="宋体" w:cs="宋体"/>
                <w:b w:val="0"/>
                <w:i w:val="0"/>
                <w:sz w:val="18"/>
              </w:rPr>
              <w:t>提高工作的积极性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6EEC5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706F5">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E972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13DB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B453B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274D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BD269">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6E4D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BE7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6BF92">
            <w:pPr>
              <w:spacing w:before="0" w:after="0" w:line="240" w:lineRule="auto"/>
              <w:jc w:val="center"/>
            </w:pPr>
          </w:p>
        </w:tc>
      </w:tr>
      <w:tr w14:paraId="327BE2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A10D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7366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508C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B7750">
            <w:pPr>
              <w:spacing w:before="0" w:after="0" w:line="240" w:lineRule="auto"/>
              <w:jc w:val="center"/>
            </w:pPr>
            <w:r>
              <w:rPr>
                <w:rFonts w:ascii="宋体" w:hAnsi="宋体" w:eastAsia="宋体" w:cs="宋体"/>
                <w:b w:val="0"/>
                <w:i w:val="0"/>
                <w:sz w:val="18"/>
              </w:rPr>
              <w:t>办公人员满意度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9EC7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CD11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563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877B7">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89D4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8C34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193F1">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AF84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8E9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84B6D">
            <w:pPr>
              <w:spacing w:before="0" w:after="0" w:line="240" w:lineRule="auto"/>
              <w:jc w:val="center"/>
            </w:pPr>
            <w:r>
              <w:rPr>
                <w:rFonts w:ascii="宋体" w:hAnsi="宋体" w:eastAsia="宋体" w:cs="宋体"/>
                <w:b w:val="0"/>
                <w:i w:val="0"/>
                <w:sz w:val="18"/>
              </w:rPr>
              <w:t>此项指标已完成，存在偏差，偏差率为11.11%，偏差原因为：实施过程中严格把控工作完成时限与质量，多方协同配合高效，有效超出预期目标；下一年度改进措施：科学优化后续绩效目标设定，持续强化质量管控，巩固提升服务成效，确保绩效目标精准落地。</w:t>
            </w:r>
          </w:p>
        </w:tc>
      </w:tr>
      <w:tr w14:paraId="35166A0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E8C187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1BBA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E8A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48E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5C9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9C637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2D9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C6A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ACA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2B9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7B9AE">
            <w:pPr>
              <w:spacing w:before="0" w:after="0" w:line="240" w:lineRule="auto"/>
              <w:jc w:val="center"/>
            </w:pPr>
          </w:p>
        </w:tc>
      </w:tr>
    </w:tbl>
    <w:p w14:paraId="0AD9FFC9">
      <w:r>
        <w:br w:type="page"/>
      </w:r>
    </w:p>
    <w:p w14:paraId="782107A0">
      <w:pPr>
        <w:sectPr>
          <w:type w:val="continuous"/>
          <w:pgSz w:w="11906" w:h="16838"/>
          <w:pgMar w:top="1440" w:right="1800" w:bottom="1440" w:left="1800" w:header="851" w:footer="992" w:gutter="0"/>
          <w:cols w:space="720" w:num="1"/>
          <w:docGrid w:type="lines" w:linePitch="312" w:charSpace="0"/>
        </w:sectPr>
      </w:pPr>
    </w:p>
    <w:p w14:paraId="6301922F">
      <w:pPr>
        <w:spacing w:line="640" w:lineRule="exact"/>
        <w:ind w:firstLine="640"/>
        <w:jc w:val="both"/>
        <w:outlineLvl w:val="2"/>
      </w:pPr>
      <w:r>
        <w:rPr>
          <w:rFonts w:ascii="黑体" w:hAnsi="黑体" w:eastAsia="黑体"/>
          <w:sz w:val="32"/>
        </w:rPr>
        <w:t>十二、其他需说明的事项</w:t>
      </w:r>
    </w:p>
    <w:p w14:paraId="3E0F9AF7">
      <w:pPr>
        <w:spacing w:line="580" w:lineRule="exact"/>
        <w:ind w:firstLine="640"/>
        <w:jc w:val="both"/>
      </w:pPr>
      <w:r>
        <w:rPr>
          <w:rFonts w:ascii="仿宋_GB2312" w:hAnsi="仿宋_GB2312" w:eastAsia="仿宋_GB2312"/>
          <w:b w:val="0"/>
          <w:sz w:val="32"/>
        </w:rPr>
        <w:t>本年本单位其他项目2个，全年预算数3.96万元，全年执行数3.96万元。</w:t>
      </w:r>
    </w:p>
    <w:p w14:paraId="52D5AA0F">
      <w:r>
        <w:br w:type="page"/>
      </w:r>
    </w:p>
    <w:p w14:paraId="3593949A">
      <w:pPr>
        <w:spacing w:line="600" w:lineRule="exact"/>
        <w:jc w:val="center"/>
        <w:outlineLvl w:val="0"/>
      </w:pPr>
      <w:r>
        <w:rPr>
          <w:rFonts w:ascii="黑体" w:hAnsi="黑体" w:eastAsia="黑体"/>
          <w:sz w:val="32"/>
        </w:rPr>
        <w:t>第三部分 专业名词解释</w:t>
      </w:r>
    </w:p>
    <w:p w14:paraId="380519F8">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5C32F929">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4214582">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E9D37C9">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B9557B3">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9514F3A">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3758FA55">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3CDB7BCD">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3EA86C74">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29DF3ED">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3207C5C">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0DD4B807">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2AA0D674">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4430C49F">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3478C51E">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03DF8CCF">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A53D8FF">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1ECF5CEE">
      <w:r>
        <w:br w:type="page"/>
      </w:r>
    </w:p>
    <w:p w14:paraId="7AF23370">
      <w:pPr>
        <w:spacing w:line="240" w:lineRule="auto"/>
        <w:jc w:val="center"/>
        <w:outlineLvl w:val="1"/>
      </w:pPr>
      <w:r>
        <w:rPr>
          <w:rFonts w:ascii="黑体" w:hAnsi="黑体" w:eastAsia="黑体"/>
          <w:sz w:val="32"/>
        </w:rPr>
        <w:t>第四部分 部门决算报表（见附表）</w:t>
      </w:r>
    </w:p>
    <w:p w14:paraId="7F60F863">
      <w:pPr>
        <w:autoSpaceDE w:val="0"/>
        <w:autoSpaceDN w:val="0"/>
        <w:spacing w:line="600" w:lineRule="exact"/>
        <w:ind w:firstLine="640" w:firstLineChars="200"/>
      </w:pPr>
      <w:r>
        <w:rPr>
          <w:rFonts w:ascii="仿宋_GB2312" w:hAnsi="仿宋_GB2312" w:eastAsia="仿宋_GB2312"/>
          <w:b w:val="0"/>
          <w:sz w:val="32"/>
        </w:rPr>
        <w:t>一、《收入支出决算总表》</w:t>
      </w:r>
    </w:p>
    <w:p w14:paraId="1DEBD1B0">
      <w:pPr>
        <w:autoSpaceDE w:val="0"/>
        <w:autoSpaceDN w:val="0"/>
        <w:spacing w:line="600" w:lineRule="exact"/>
        <w:ind w:firstLine="640" w:firstLineChars="200"/>
      </w:pPr>
      <w:r>
        <w:rPr>
          <w:rFonts w:ascii="仿宋_GB2312" w:hAnsi="仿宋_GB2312" w:eastAsia="仿宋_GB2312"/>
          <w:b w:val="0"/>
          <w:sz w:val="32"/>
        </w:rPr>
        <w:t>二、《收入决算表》</w:t>
      </w:r>
    </w:p>
    <w:p w14:paraId="383FD7D4">
      <w:pPr>
        <w:autoSpaceDE w:val="0"/>
        <w:autoSpaceDN w:val="0"/>
        <w:spacing w:line="600" w:lineRule="exact"/>
        <w:ind w:firstLine="640" w:firstLineChars="200"/>
      </w:pPr>
      <w:r>
        <w:rPr>
          <w:rFonts w:ascii="仿宋_GB2312" w:hAnsi="仿宋_GB2312" w:eastAsia="仿宋_GB2312"/>
          <w:b w:val="0"/>
          <w:sz w:val="32"/>
        </w:rPr>
        <w:t>三、《支出决算表》</w:t>
      </w:r>
    </w:p>
    <w:p w14:paraId="58E8D6BD">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3CDE77D7">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0CC53CF4">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4A4D2552">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4A770FDD">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72894B1D">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587CE38F">
      <w:pPr>
        <w:autoSpaceDE w:val="0"/>
        <w:autoSpaceDN w:val="0"/>
        <w:spacing w:line="600" w:lineRule="exact"/>
        <w:ind w:firstLine="640" w:firstLineChars="200"/>
      </w:pPr>
    </w:p>
    <w:p w14:paraId="172D4E61">
      <w:pPr>
        <w:autoSpaceDE w:val="0"/>
        <w:autoSpaceDN w:val="0"/>
        <w:spacing w:line="600" w:lineRule="exact"/>
        <w:ind w:firstLine="640" w:firstLineChars="200"/>
      </w:pPr>
    </w:p>
    <w:p w14:paraId="6C955510">
      <w:pPr>
        <w:autoSpaceDE w:val="0"/>
        <w:autoSpaceDN w:val="0"/>
        <w:spacing w:line="600" w:lineRule="exact"/>
        <w:ind w:firstLine="640" w:firstLineChars="200"/>
      </w:pPr>
    </w:p>
    <w:p w14:paraId="3528EE1B">
      <w:pPr>
        <w:autoSpaceDE w:val="0"/>
        <w:autoSpaceDN w:val="0"/>
        <w:spacing w:line="600" w:lineRule="exact"/>
        <w:ind w:firstLine="640" w:firstLineChars="200"/>
      </w:pPr>
    </w:p>
    <w:p w14:paraId="5DC94B98">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11F051-1321-499C-AC1F-0C30E27C55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C8B39EB7-7248-4CE8-A630-B280F5023286}"/>
  </w:font>
  <w:font w:name="仿宋_GB2312">
    <w:panose1 w:val="02010609030101010101"/>
    <w:charset w:val="86"/>
    <w:family w:val="modern"/>
    <w:pitch w:val="default"/>
    <w:sig w:usb0="00000001" w:usb1="080E0000" w:usb2="00000000" w:usb3="00000000" w:csb0="00040000" w:csb1="00000000"/>
    <w:embedRegular r:id="rId3" w:fontKey="{4B0C27D4-203A-4BEF-8989-DFEE8E7D3AAF}"/>
  </w:font>
  <w:font w:name="楷体_GB2312">
    <w:panose1 w:val="02010609030101010101"/>
    <w:charset w:val="86"/>
    <w:family w:val="auto"/>
    <w:pitch w:val="default"/>
    <w:sig w:usb0="00000001" w:usb1="080E0000" w:usb2="00000000" w:usb3="00000000" w:csb0="00040000" w:csb1="00000000"/>
    <w:embedRegular r:id="rId4" w:fontKey="{8963E64F-6CFD-4EFB-BFAB-921DD890177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2239DA"/>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37</Pages>
  <Words>6070</Words>
  <Characters>6974</Characters>
  <Lines>10</Lines>
  <Paragraphs>2</Paragraphs>
  <TotalTime>7</TotalTime>
  <ScaleCrop>false</ScaleCrop>
  <LinksUpToDate>false</LinksUpToDate>
  <CharactersWithSpaces>6989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2026-10-22T03:53:58Z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