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昌吉回族自治州生态环境局阜康市分局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26B5722C">
      <w:r>
        <w:br w:type="page"/>
      </w:r>
    </w:p>
    <w:p w14:paraId="2A6318A7">
      <w:pPr>
        <w:spacing w:line="640" w:lineRule="exact"/>
        <w:jc w:val="center"/>
        <w:outlineLvl w:val="1"/>
      </w:pPr>
      <w:r>
        <w:rPr>
          <w:rFonts w:ascii="黑体" w:hAnsi="黑体" w:eastAsia="黑体"/>
          <w:sz w:val="32"/>
        </w:rPr>
        <w:t>第一部分 单位概况</w:t>
      </w:r>
    </w:p>
    <w:p w14:paraId="07A5F5DC">
      <w:pPr>
        <w:spacing w:line="640" w:lineRule="exact"/>
        <w:ind w:firstLine="640"/>
        <w:jc w:val="both"/>
        <w:outlineLvl w:val="2"/>
      </w:pPr>
      <w:r>
        <w:rPr>
          <w:rFonts w:ascii="黑体" w:hAnsi="黑体" w:eastAsia="黑体"/>
          <w:sz w:val="32"/>
        </w:rPr>
        <w:t>一、主要职能</w:t>
      </w:r>
    </w:p>
    <w:p w14:paraId="1B2CEFFE">
      <w:pPr>
        <w:spacing w:line="580" w:lineRule="exact"/>
        <w:ind w:firstLine="640"/>
        <w:jc w:val="both"/>
      </w:pPr>
      <w:r>
        <w:rPr>
          <w:rFonts w:ascii="仿宋_GB2312" w:hAnsi="仿宋_GB2312" w:eastAsia="仿宋_GB2312"/>
          <w:sz w:val="32"/>
        </w:rPr>
        <w:t>（一）贯彻执行环境保护方针政策和法律、法规、规章、标准，开展环境保护政策研究，拟定有关环境保护规范性文件。</w:t>
      </w:r>
    </w:p>
    <w:p w14:paraId="2EEB1B49">
      <w:pPr>
        <w:spacing w:line="580" w:lineRule="exact"/>
        <w:ind w:firstLine="640"/>
        <w:jc w:val="both"/>
      </w:pPr>
      <w:r>
        <w:rPr>
          <w:rFonts w:ascii="仿宋_GB2312" w:hAnsi="仿宋_GB2312" w:eastAsia="仿宋_GB2312"/>
          <w:sz w:val="32"/>
        </w:rPr>
        <w:t>（二）对本行政区域环境保护工作实施统一监督管理。</w:t>
      </w:r>
    </w:p>
    <w:p w14:paraId="4AC48173">
      <w:pPr>
        <w:spacing w:line="580" w:lineRule="exact"/>
        <w:ind w:firstLine="640"/>
        <w:jc w:val="both"/>
      </w:pPr>
      <w:r>
        <w:rPr>
          <w:rFonts w:ascii="仿宋_GB2312" w:hAnsi="仿宋_GB2312" w:eastAsia="仿宋_GB2312"/>
          <w:sz w:val="32"/>
        </w:rPr>
        <w:t>（三）阜康市人民政府行政区域内的企业事业单位环境保护工作应当接受市环保局的监督管理。</w:t>
      </w:r>
    </w:p>
    <w:p w14:paraId="4F658666">
      <w:pPr>
        <w:spacing w:line="580" w:lineRule="exact"/>
        <w:ind w:firstLine="640"/>
        <w:jc w:val="both"/>
      </w:pPr>
      <w:r>
        <w:rPr>
          <w:rFonts w:ascii="仿宋_GB2312" w:hAnsi="仿宋_GB2312" w:eastAsia="仿宋_GB2312"/>
          <w:sz w:val="32"/>
        </w:rPr>
        <w:t>（四）制定和实施环境保护目标责任制，将环境保护重点工作任务分解到政府各相关部门和各乡镇人民政府及相关企事业单位，对政府各相关部门和各乡镇人民政府、企事业单位履行生态环境保护责任情况进行监督管理和考核，定期向阜康市党委、市人民政府报告各乡镇人民政府和有关部门履行职责情况。</w:t>
      </w:r>
    </w:p>
    <w:p w14:paraId="670595CF">
      <w:pPr>
        <w:spacing w:line="580" w:lineRule="exact"/>
        <w:ind w:firstLine="640"/>
        <w:jc w:val="both"/>
      </w:pPr>
      <w:r>
        <w:rPr>
          <w:rFonts w:ascii="仿宋_GB2312" w:hAnsi="仿宋_GB2312" w:eastAsia="仿宋_GB2312"/>
          <w:sz w:val="32"/>
        </w:rPr>
        <w:t>（五）牵头编制并组织实施环境保护规划，拟订并监督实施相关环境保护专项规划。按权限拟订生态功能区划方案，参与编制主体功能区规划。拟订生态保护规划，指导监督各种类型自然保护区域的环境保护管理。负责召集有关部门代表和专家审查规划环境影响篇章（或说明、报告书）。组织起草生态保护红线划定方案及其管理制度。配合有关部门编制空间规划、推进“多规合一”。</w:t>
      </w:r>
    </w:p>
    <w:p w14:paraId="44DA1EBE">
      <w:pPr>
        <w:spacing w:line="580" w:lineRule="exact"/>
        <w:ind w:firstLine="640"/>
        <w:jc w:val="both"/>
      </w:pPr>
      <w:r>
        <w:rPr>
          <w:rFonts w:ascii="仿宋_GB2312" w:hAnsi="仿宋_GB2312" w:eastAsia="仿宋_GB2312"/>
          <w:sz w:val="32"/>
        </w:rPr>
        <w:t>（六）负责环境污染防治的监督管理，制定水、大气、土壤、噪声、固体废物、核与辐射等污染防治管理制度并组织实施。加强污染源治理设施、自动监控设施的监督管理。</w:t>
      </w:r>
    </w:p>
    <w:p w14:paraId="2AD54196">
      <w:pPr>
        <w:spacing w:line="580" w:lineRule="exact"/>
        <w:ind w:firstLine="640"/>
        <w:jc w:val="both"/>
      </w:pPr>
      <w:r>
        <w:rPr>
          <w:rFonts w:ascii="仿宋_GB2312" w:hAnsi="仿宋_GB2312" w:eastAsia="仿宋_GB2312"/>
          <w:sz w:val="32"/>
        </w:rPr>
        <w:t>（七）会同有关部门做好饮用水源地环境保护，组织指导农村环境综合整治。</w:t>
      </w:r>
    </w:p>
    <w:p w14:paraId="1E4B93F9">
      <w:pPr>
        <w:spacing w:line="580" w:lineRule="exact"/>
        <w:ind w:firstLine="640"/>
        <w:jc w:val="both"/>
      </w:pPr>
      <w:r>
        <w:rPr>
          <w:rFonts w:ascii="仿宋_GB2312" w:hAnsi="仿宋_GB2312" w:eastAsia="仿宋_GB2312"/>
          <w:sz w:val="32"/>
        </w:rPr>
        <w:t>（八）组织评估生态环境质量状况并提出政策建议。组织制定重点污染物排放总量控制度并监督实施，制定污染物排放总量控制指标和分解方案。</w:t>
      </w:r>
    </w:p>
    <w:p w14:paraId="26185BEC">
      <w:pPr>
        <w:spacing w:line="580" w:lineRule="exact"/>
        <w:ind w:firstLine="640"/>
        <w:jc w:val="both"/>
      </w:pPr>
      <w:r>
        <w:rPr>
          <w:rFonts w:ascii="仿宋_GB2312" w:hAnsi="仿宋_GB2312" w:eastAsia="仿宋_GB2312"/>
          <w:sz w:val="32"/>
        </w:rPr>
        <w:t>（九）组织实施排污许可、环境影响评价、排污收费、污染减排、区域限批、挂牌督办、企业环境行为监管以及行政约谈等环境保护管理制度和措施。</w:t>
      </w:r>
    </w:p>
    <w:p w14:paraId="784F697F">
      <w:pPr>
        <w:spacing w:line="580" w:lineRule="exact"/>
        <w:ind w:firstLine="640"/>
        <w:jc w:val="both"/>
      </w:pPr>
      <w:r>
        <w:rPr>
          <w:rFonts w:ascii="仿宋_GB2312" w:hAnsi="仿宋_GB2312" w:eastAsia="仿宋_GB2312"/>
          <w:sz w:val="32"/>
        </w:rPr>
        <w:t>（十）负责本行政区域环境保护行政执法监管，依法查处各类违法行为。</w:t>
      </w:r>
    </w:p>
    <w:p w14:paraId="6E03DF06">
      <w:pPr>
        <w:spacing w:line="580" w:lineRule="exact"/>
        <w:ind w:firstLine="640"/>
        <w:jc w:val="both"/>
      </w:pPr>
      <w:r>
        <w:rPr>
          <w:rFonts w:ascii="仿宋_GB2312" w:hAnsi="仿宋_GB2312" w:eastAsia="仿宋_GB2312"/>
          <w:sz w:val="32"/>
        </w:rPr>
        <w:t>（十一）负责生态环境监测网络建设，组织实施环境质量监测、重点污染监测、生态环境状况监测和突发事件应急环境监测。</w:t>
      </w:r>
    </w:p>
    <w:p w14:paraId="24B53070">
      <w:pPr>
        <w:spacing w:line="580" w:lineRule="exact"/>
        <w:ind w:firstLine="640"/>
        <w:jc w:val="both"/>
      </w:pPr>
      <w:r>
        <w:rPr>
          <w:rFonts w:ascii="仿宋_GB2312" w:hAnsi="仿宋_GB2312" w:eastAsia="仿宋_GB2312"/>
          <w:sz w:val="32"/>
        </w:rPr>
        <w:t>（十二）开展环境保护信息化建设工作。构建生态环境监测大数据平台，建立生态环境监测数据集成共享机制，统一发布环境监测信息。</w:t>
      </w:r>
    </w:p>
    <w:p w14:paraId="6AE0EA6D">
      <w:pPr>
        <w:spacing w:line="580" w:lineRule="exact"/>
        <w:ind w:firstLine="640"/>
        <w:jc w:val="both"/>
      </w:pPr>
      <w:r>
        <w:rPr>
          <w:rFonts w:ascii="仿宋_GB2312" w:hAnsi="仿宋_GB2312" w:eastAsia="仿宋_GB2312"/>
          <w:sz w:val="32"/>
        </w:rPr>
        <w:t>（十三）协助阜康市人民政府开展突发环境事件应急处置工作，依法调查处理环境污染事件和环境污染纠纷。组织环境污染隐患排查负责对企事业单位环境风险防范和环境安全隐患排查治理工作进行抽查或者突击检查。发布重大环境事件处置情况信息。</w:t>
      </w:r>
    </w:p>
    <w:p w14:paraId="00F27AB9">
      <w:pPr>
        <w:spacing w:line="580" w:lineRule="exact"/>
        <w:ind w:firstLine="640"/>
        <w:jc w:val="both"/>
      </w:pPr>
      <w:r>
        <w:rPr>
          <w:rFonts w:ascii="仿宋_GB2312" w:hAnsi="仿宋_GB2312" w:eastAsia="仿宋_GB2312"/>
          <w:sz w:val="32"/>
        </w:rPr>
        <w:t>（十四）负责本行政区域内自然保护区的综合管理和生态环境的监督管理。</w:t>
      </w:r>
    </w:p>
    <w:p w14:paraId="5EF1AC3B">
      <w:pPr>
        <w:spacing w:line="580" w:lineRule="exact"/>
        <w:ind w:firstLine="640"/>
        <w:jc w:val="both"/>
      </w:pPr>
      <w:r>
        <w:rPr>
          <w:rFonts w:ascii="仿宋_GB2312" w:hAnsi="仿宋_GB2312" w:eastAsia="仿宋_GB2312"/>
          <w:sz w:val="32"/>
        </w:rPr>
        <w:t>（十五）开展环境保护等生态文明宣传教育工作。推动社会公众和社会组织参与环境保护。负责环境信息公开，督促重点排污单位依法公开环境信息。</w:t>
      </w:r>
    </w:p>
    <w:p w14:paraId="188D1AAA">
      <w:pPr>
        <w:spacing w:line="580" w:lineRule="exact"/>
        <w:ind w:firstLine="640"/>
        <w:jc w:val="both"/>
      </w:pPr>
      <w:r>
        <w:rPr>
          <w:rFonts w:ascii="仿宋_GB2312" w:hAnsi="仿宋_GB2312" w:eastAsia="仿宋_GB2312"/>
          <w:sz w:val="32"/>
        </w:rPr>
        <w:t>（十六）参与制定与环境保护有关的经济政策、技术政策和产业政策。</w:t>
      </w:r>
    </w:p>
    <w:p w14:paraId="48B6C3C7">
      <w:pPr>
        <w:spacing w:line="580" w:lineRule="exact"/>
        <w:ind w:firstLine="640"/>
        <w:jc w:val="both"/>
      </w:pPr>
      <w:r>
        <w:rPr>
          <w:rFonts w:ascii="仿宋_GB2312" w:hAnsi="仿宋_GB2312" w:eastAsia="仿宋_GB2312"/>
          <w:sz w:val="32"/>
        </w:rPr>
        <w:t>（十七）指导、协调和推动生态文明建设示范区创建工作。</w:t>
      </w:r>
    </w:p>
    <w:p w14:paraId="08295E65">
      <w:pPr>
        <w:spacing w:line="580" w:lineRule="exact"/>
        <w:ind w:firstLine="640"/>
        <w:jc w:val="both"/>
      </w:pPr>
      <w:r>
        <w:rPr>
          <w:rFonts w:ascii="仿宋_GB2312" w:hAnsi="仿宋_GB2312" w:eastAsia="仿宋_GB2312"/>
          <w:sz w:val="32"/>
        </w:rPr>
        <w:t>（十八）上级交办的其他生态环境保护职责。</w:t>
      </w:r>
    </w:p>
    <w:p w14:paraId="79351733">
      <w:pPr>
        <w:spacing w:line="640" w:lineRule="exact"/>
        <w:ind w:firstLine="640"/>
        <w:jc w:val="both"/>
        <w:outlineLvl w:val="2"/>
      </w:pPr>
      <w:r>
        <w:rPr>
          <w:rFonts w:ascii="黑体" w:hAnsi="黑体" w:eastAsia="黑体"/>
          <w:sz w:val="32"/>
        </w:rPr>
        <w:t>二、机构设置</w:t>
      </w:r>
    </w:p>
    <w:p w14:paraId="0CFCBF2D">
      <w:pPr>
        <w:spacing w:line="580" w:lineRule="exact"/>
        <w:ind w:firstLine="640"/>
        <w:jc w:val="both"/>
      </w:pPr>
      <w:r>
        <w:rPr>
          <w:rFonts w:ascii="仿宋_GB2312" w:hAnsi="仿宋_GB2312" w:eastAsia="仿宋_GB2312"/>
          <w:sz w:val="32"/>
        </w:rPr>
        <w:t>昌吉回族自治州生态环境局阜康市分局无下属预算单位。</w:t>
      </w:r>
    </w:p>
    <w:p w14:paraId="57B79734">
      <w:r>
        <w:br w:type="page"/>
      </w:r>
    </w:p>
    <w:p w14:paraId="3306EBFE">
      <w:pPr>
        <w:spacing w:line="240" w:lineRule="auto"/>
        <w:jc w:val="center"/>
        <w:outlineLvl w:val="1"/>
      </w:pPr>
      <w:r>
        <w:rPr>
          <w:rFonts w:ascii="黑体" w:hAnsi="黑体" w:eastAsia="黑体"/>
          <w:sz w:val="32"/>
        </w:rPr>
        <w:t>第二部分 部门决算情况说明</w:t>
      </w:r>
    </w:p>
    <w:p w14:paraId="55135257">
      <w:pPr>
        <w:spacing w:line="640" w:lineRule="exact"/>
        <w:ind w:firstLine="640"/>
        <w:jc w:val="both"/>
        <w:outlineLvl w:val="2"/>
      </w:pPr>
      <w:r>
        <w:rPr>
          <w:rFonts w:ascii="黑体" w:hAnsi="黑体" w:eastAsia="黑体"/>
          <w:sz w:val="32"/>
        </w:rPr>
        <w:t>一、收入支出决算总体情况说明</w:t>
      </w:r>
    </w:p>
    <w:p w14:paraId="0FA41E1F">
      <w:pPr>
        <w:spacing w:line="580" w:lineRule="exact"/>
        <w:ind w:firstLine="640"/>
        <w:jc w:val="both"/>
      </w:pPr>
      <w:r>
        <w:rPr>
          <w:rFonts w:ascii="仿宋_GB2312" w:hAnsi="仿宋_GB2312" w:eastAsia="仿宋_GB2312"/>
          <w:b/>
          <w:sz w:val="32"/>
        </w:rPr>
        <w:t>2025年度收入总计11,318.78万元，</w:t>
      </w:r>
      <w:r>
        <w:rPr>
          <w:rFonts w:ascii="仿宋_GB2312" w:hAnsi="仿宋_GB2312" w:eastAsia="仿宋_GB2312"/>
          <w:b w:val="0"/>
          <w:sz w:val="32"/>
        </w:rPr>
        <w:t>其中：本年收入合计11,318.78万元，使用非财政拨款结余（含专用结余）0.00万元，年初结转和结余0.00万元。</w:t>
      </w:r>
    </w:p>
    <w:p w14:paraId="48C24491">
      <w:pPr>
        <w:spacing w:line="580" w:lineRule="exact"/>
        <w:ind w:firstLine="640"/>
        <w:jc w:val="both"/>
      </w:pPr>
      <w:r>
        <w:rPr>
          <w:rFonts w:ascii="仿宋_GB2312" w:hAnsi="仿宋_GB2312" w:eastAsia="仿宋_GB2312"/>
          <w:b/>
          <w:sz w:val="32"/>
        </w:rPr>
        <w:t>2025年度支出总计11,318.78万元，</w:t>
      </w:r>
      <w:r>
        <w:rPr>
          <w:rFonts w:ascii="仿宋_GB2312" w:hAnsi="仿宋_GB2312" w:eastAsia="仿宋_GB2312"/>
          <w:b w:val="0"/>
          <w:sz w:val="32"/>
        </w:rPr>
        <w:t>其中：本年支出合计11,318.78万元，结余分配0.00万元，年末结转和结余0.00万元。</w:t>
      </w:r>
    </w:p>
    <w:p w14:paraId="22A2355F">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10,032.79万元，增长780.16%，主要原因是：本年增加昌州财建[2025]71号关于下达2025年中央大气污染防治资金预算（第二批）的通知、昌州财建【2024】143号关于追加拨付2024年自治区“乌-昌-石”区域大气环境整治奖补资金、昌州财建【2024】126号关于提前下达2025年中央大气污染防治资金预算的通知（闽新钢铁超低排放及设备更新项目）、昌州财建【2024】126号关于提前下达2025年中央大气污染防治资金预算的通知（阜康光耀高温复合滤筒硫尘硝一体化环保治理项目）等项目。</w:t>
      </w:r>
    </w:p>
    <w:p w14:paraId="36ED51F1">
      <w:pPr>
        <w:spacing w:line="640" w:lineRule="exact"/>
        <w:ind w:firstLine="640"/>
        <w:jc w:val="both"/>
        <w:outlineLvl w:val="2"/>
      </w:pPr>
      <w:r>
        <w:rPr>
          <w:rFonts w:ascii="黑体" w:hAnsi="黑体" w:eastAsia="黑体"/>
          <w:sz w:val="32"/>
        </w:rPr>
        <w:t>二、收入决算情况说明</w:t>
      </w:r>
    </w:p>
    <w:p w14:paraId="0917B898">
      <w:pPr>
        <w:spacing w:line="580" w:lineRule="exact"/>
        <w:ind w:firstLine="640"/>
        <w:jc w:val="both"/>
      </w:pPr>
      <w:r>
        <w:rPr>
          <w:rFonts w:ascii="仿宋_GB2312" w:hAnsi="仿宋_GB2312" w:eastAsia="仿宋_GB2312"/>
          <w:b/>
          <w:sz w:val="32"/>
        </w:rPr>
        <w:t>本年收入11,318.78万元，</w:t>
      </w:r>
      <w:r>
        <w:rPr>
          <w:rFonts w:ascii="仿宋_GB2312" w:hAnsi="仿宋_GB2312" w:eastAsia="仿宋_GB2312"/>
          <w:b w:val="0"/>
          <w:sz w:val="32"/>
        </w:rPr>
        <w:t>其中：财政拨款收入11,318.77万元，占100.00%；上级补助收入0.00万元，占0.00%；事业收入0.00万元，占0.00%；经营收入0.00万元，占0.00%；附属单位上缴收入0.00万元，占0.00%；其他收入0.01万元，占0.00009%。</w:t>
      </w:r>
    </w:p>
    <w:p w14:paraId="144A6045">
      <w:pPr>
        <w:spacing w:line="640" w:lineRule="exact"/>
        <w:ind w:firstLine="640"/>
        <w:jc w:val="both"/>
        <w:outlineLvl w:val="2"/>
      </w:pPr>
      <w:r>
        <w:rPr>
          <w:rFonts w:ascii="黑体" w:hAnsi="黑体" w:eastAsia="黑体"/>
          <w:sz w:val="32"/>
        </w:rPr>
        <w:t>三、支出决算情况说明</w:t>
      </w:r>
    </w:p>
    <w:p w14:paraId="32F97EBB">
      <w:pPr>
        <w:spacing w:line="580" w:lineRule="exact"/>
        <w:ind w:firstLine="640"/>
        <w:jc w:val="both"/>
      </w:pPr>
      <w:r>
        <w:rPr>
          <w:rFonts w:ascii="仿宋_GB2312" w:hAnsi="仿宋_GB2312" w:eastAsia="仿宋_GB2312"/>
          <w:b/>
          <w:sz w:val="32"/>
        </w:rPr>
        <w:t>本年支出11,318.78万元，</w:t>
      </w:r>
      <w:r>
        <w:rPr>
          <w:rFonts w:ascii="仿宋_GB2312" w:hAnsi="仿宋_GB2312" w:eastAsia="仿宋_GB2312"/>
          <w:b w:val="0"/>
          <w:sz w:val="32"/>
        </w:rPr>
        <w:t>其中：基本支出719.68万元，占6.36%；项目支出10,599.10万元，占93.64%；上缴上级支出0.00万元，占0.00%；经营支出0.00万元，占0.00%；对附属单位补助支出0.00万元，占0.00%。</w:t>
      </w:r>
    </w:p>
    <w:p w14:paraId="1743CB53">
      <w:pPr>
        <w:spacing w:line="640" w:lineRule="exact"/>
        <w:ind w:firstLine="640"/>
        <w:jc w:val="both"/>
        <w:outlineLvl w:val="2"/>
      </w:pPr>
      <w:r>
        <w:rPr>
          <w:rFonts w:ascii="黑体" w:hAnsi="黑体" w:eastAsia="黑体"/>
          <w:sz w:val="32"/>
        </w:rPr>
        <w:t>四、财政拨款收入支出决算总体情况说明</w:t>
      </w:r>
    </w:p>
    <w:p w14:paraId="620F7136">
      <w:pPr>
        <w:spacing w:line="580" w:lineRule="exact"/>
        <w:ind w:firstLine="640"/>
        <w:jc w:val="both"/>
      </w:pPr>
      <w:r>
        <w:rPr>
          <w:rFonts w:ascii="仿宋_GB2312" w:hAnsi="仿宋_GB2312" w:eastAsia="仿宋_GB2312"/>
          <w:b/>
          <w:sz w:val="32"/>
        </w:rPr>
        <w:t>2025年度财政拨款收入总计11,318.77万元，</w:t>
      </w:r>
      <w:r>
        <w:rPr>
          <w:rFonts w:ascii="仿宋_GB2312" w:hAnsi="仿宋_GB2312" w:eastAsia="仿宋_GB2312"/>
          <w:b w:val="0"/>
          <w:sz w:val="32"/>
        </w:rPr>
        <w:t>其中：年初财政拨款结转和结余0.00万元，本年财政拨款收入11,318.77万元。</w:t>
      </w:r>
      <w:r>
        <w:rPr>
          <w:rFonts w:ascii="仿宋_GB2312" w:hAnsi="仿宋_GB2312" w:eastAsia="仿宋_GB2312"/>
          <w:b/>
          <w:sz w:val="32"/>
        </w:rPr>
        <w:t>财政拨款支出总计11,318.77万元，</w:t>
      </w:r>
      <w:r>
        <w:rPr>
          <w:rFonts w:ascii="仿宋_GB2312" w:hAnsi="仿宋_GB2312" w:eastAsia="仿宋_GB2312"/>
          <w:b w:val="0"/>
          <w:sz w:val="32"/>
        </w:rPr>
        <w:t>其中：年末财政拨款结转和结余0.00万元，本年财政拨款支出11,318.77万元。</w:t>
      </w:r>
    </w:p>
    <w:p w14:paraId="2E1A263A">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10,052.78万元，增长794.06%，主要原因是：本年增加昌州财建[2025]71号关于下达2025年中央大气污染防治资金预算（第二批）的通知、昌州财建【2024】143号关于追加拨付2024年自治区“乌-昌-石”区域大气环境整治奖补资金、昌州财建【2024】126号关于提前下达2025年中央大气污染防治资金预算的通知（闽新钢铁超低排放及设备更新项目）、昌州财建【2024】126号关于提前下达2025年中央大气污染防治资金预算的通知（阜康光耀高温复合滤筒硫尘硝一体化环保治理项目）等项目。</w:t>
      </w:r>
      <w:r>
        <w:rPr>
          <w:rFonts w:ascii="仿宋_GB2312" w:hAnsi="仿宋_GB2312" w:eastAsia="仿宋_GB2312"/>
          <w:b/>
          <w:sz w:val="32"/>
        </w:rPr>
        <w:t>与年初预算相比，</w:t>
      </w:r>
      <w:r>
        <w:rPr>
          <w:rFonts w:ascii="仿宋_GB2312" w:hAnsi="仿宋_GB2312" w:eastAsia="仿宋_GB2312"/>
          <w:b w:val="0"/>
          <w:sz w:val="32"/>
        </w:rPr>
        <w:t>年初预算数6,997.46万元，决算数11,318.77万元，预决算差异率61.76%，主要原因是：年中追加了昌州财建[2025]71号关于下达2025年中央大气污染防治资金预算（第二批）的通知、昌州财建【2024】143号关于追加拨付2024年自治区“乌-昌-石”区域大气环境整治奖补资金等项目。</w:t>
      </w:r>
    </w:p>
    <w:p w14:paraId="604A89C8">
      <w:pPr>
        <w:spacing w:line="640" w:lineRule="exact"/>
        <w:ind w:firstLine="640"/>
        <w:jc w:val="both"/>
        <w:outlineLvl w:val="2"/>
      </w:pPr>
      <w:r>
        <w:rPr>
          <w:rFonts w:ascii="黑体" w:hAnsi="黑体" w:eastAsia="黑体"/>
          <w:sz w:val="32"/>
        </w:rPr>
        <w:t>五、一般公共预算财政拨款支出决算情况说明</w:t>
      </w:r>
    </w:p>
    <w:p w14:paraId="2921F985">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生态环境监测、环境执法监测、污染防治、环境应急等各类生态环保等重点支出，体现在有关支出科目中。</w:t>
      </w:r>
    </w:p>
    <w:p w14:paraId="6AA5D67D">
      <w:pPr>
        <w:spacing w:line="580" w:lineRule="exact"/>
        <w:ind w:firstLine="640"/>
        <w:jc w:val="both"/>
      </w:pPr>
      <w:r>
        <w:rPr>
          <w:rFonts w:ascii="仿宋_GB2312" w:hAnsi="仿宋_GB2312" w:eastAsia="仿宋_GB2312"/>
          <w:b w:val="0"/>
          <w:sz w:val="32"/>
        </w:rPr>
        <w:t>按照支出功能分类，节能环保支出（类）污染防治（款）大气（项）的支出占本年财政拨款支出总额的比重最高，2025年度决算数为10,519.99万元，占比92.94%，主要用于昌州财建[2025]71号关于下达2025年中央大气污染防治资金预算（第二批）的通知、  昌州财建【2024】126号关于提前下达2025年中央大气污染防治资金预算的通知（闽新钢铁超低排放及设备更新项目）  昌州财建【2024】143号关于追加拨付2024年自治区“乌-昌-石”区域大气环境整治奖补资金、昌州财建【2024】126号关于提前下达2025年中央大气污染防治资金预算的通知（阜康光耀高温复合滤筒硫尘硝一体化环保治理项目。</w:t>
      </w:r>
    </w:p>
    <w:p w14:paraId="33632590">
      <w:pPr>
        <w:spacing w:line="640" w:lineRule="exact"/>
        <w:ind w:firstLine="640"/>
        <w:jc w:val="both"/>
        <w:outlineLvl w:val="3"/>
      </w:pPr>
      <w:r>
        <w:rPr>
          <w:rFonts w:ascii="楷体_GB2312" w:hAnsi="楷体_GB2312" w:eastAsia="楷体_GB2312"/>
          <w:b/>
          <w:sz w:val="32"/>
        </w:rPr>
        <w:t>（一）一般公共预算财政拨款支出决算总体情况</w:t>
      </w:r>
    </w:p>
    <w:p w14:paraId="76D3735A">
      <w:pPr>
        <w:spacing w:line="580" w:lineRule="exact"/>
        <w:ind w:firstLine="640"/>
        <w:jc w:val="both"/>
      </w:pPr>
      <w:r>
        <w:rPr>
          <w:rFonts w:ascii="仿宋_GB2312" w:hAnsi="仿宋_GB2312" w:eastAsia="仿宋_GB2312"/>
          <w:b/>
          <w:sz w:val="32"/>
        </w:rPr>
        <w:t>2025年度一般公共预算财政拨款支出11,318.77万元，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10,052.78万元，增长794.06%，主要原因是：本年增加一般公共预算财政拨款支出昌州财建[2025]71号关于下达2025年中央大气污染防治资金预算（第二批）的通知、昌州财建【2024】143号关于追加拨付2024年自治区“乌-昌-石”区域大气环境整治奖补资金、昌州财建【2024】126号关于提前下达2025年中央大气污染防治资金预算的通知（闽新钢铁超低排放及设备更新项目）、昌州财建【2024】126号关于提前下达2025年中央大气污染防治资金预算的通知（阜康光耀高温复合滤筒硫尘硝一体化环保治理项目）等项目。</w:t>
      </w:r>
      <w:r>
        <w:rPr>
          <w:rFonts w:ascii="仿宋_GB2312" w:hAnsi="仿宋_GB2312" w:eastAsia="仿宋_GB2312"/>
          <w:b/>
          <w:sz w:val="32"/>
        </w:rPr>
        <w:t>与年初预算相比，</w:t>
      </w:r>
      <w:r>
        <w:rPr>
          <w:rFonts w:ascii="仿宋_GB2312" w:hAnsi="仿宋_GB2312" w:eastAsia="仿宋_GB2312"/>
          <w:b w:val="0"/>
          <w:sz w:val="32"/>
        </w:rPr>
        <w:t>年初预算数6,997.46万元，决算数11,318.77万元，预决算差异率61.76%，主要原因是：本年实际支出时比预算增加了昌州财建[2025]71号关于下达2025年中央大气污染防治资金预算（第二批）的通知、昌州财建【2024】143号关于追加拨付2024年自治区“乌-昌-石”区域大气环境整治奖补资金等项目。</w:t>
      </w:r>
    </w:p>
    <w:p w14:paraId="4D33B46C">
      <w:pPr>
        <w:spacing w:line="640" w:lineRule="exact"/>
        <w:ind w:firstLine="640"/>
        <w:jc w:val="both"/>
        <w:outlineLvl w:val="3"/>
      </w:pPr>
      <w:r>
        <w:rPr>
          <w:rFonts w:ascii="楷体_GB2312" w:hAnsi="楷体_GB2312" w:eastAsia="楷体_GB2312"/>
          <w:b/>
          <w:sz w:val="32"/>
        </w:rPr>
        <w:t>（二）一般公共预算财政拨款支出决算结构情况</w:t>
      </w:r>
    </w:p>
    <w:p w14:paraId="35BDF115">
      <w:pPr>
        <w:spacing w:line="580" w:lineRule="exact"/>
        <w:ind w:firstLine="640"/>
        <w:jc w:val="both"/>
      </w:pPr>
      <w:r>
        <w:rPr>
          <w:rFonts w:ascii="仿宋_GB2312" w:hAnsi="仿宋_GB2312" w:eastAsia="仿宋_GB2312"/>
          <w:b w:val="0"/>
          <w:sz w:val="32"/>
        </w:rPr>
        <w:t>1.社会保障和就业支出（类）103.78万元，占0.92%。</w:t>
      </w:r>
    </w:p>
    <w:p w14:paraId="5170C72E">
      <w:pPr>
        <w:spacing w:line="580" w:lineRule="exact"/>
        <w:ind w:firstLine="640"/>
        <w:jc w:val="both"/>
      </w:pPr>
      <w:r>
        <w:rPr>
          <w:rFonts w:ascii="仿宋_GB2312" w:hAnsi="仿宋_GB2312" w:eastAsia="仿宋_GB2312"/>
          <w:b w:val="0"/>
          <w:sz w:val="32"/>
        </w:rPr>
        <w:t>2.卫生健康支出（类）36.90万元，占0.33%。</w:t>
      </w:r>
    </w:p>
    <w:p w14:paraId="0741CE72">
      <w:pPr>
        <w:spacing w:line="580" w:lineRule="exact"/>
        <w:ind w:firstLine="640"/>
        <w:jc w:val="both"/>
      </w:pPr>
      <w:r>
        <w:rPr>
          <w:rFonts w:ascii="仿宋_GB2312" w:hAnsi="仿宋_GB2312" w:eastAsia="仿宋_GB2312"/>
          <w:b w:val="0"/>
          <w:sz w:val="32"/>
        </w:rPr>
        <w:t>3.节能环保支出（类）11,128.22万元，占98.32%。</w:t>
      </w:r>
    </w:p>
    <w:p w14:paraId="3C0BFE9A">
      <w:pPr>
        <w:spacing w:line="580" w:lineRule="exact"/>
        <w:ind w:firstLine="640"/>
        <w:jc w:val="both"/>
      </w:pPr>
      <w:r>
        <w:rPr>
          <w:rFonts w:ascii="仿宋_GB2312" w:hAnsi="仿宋_GB2312" w:eastAsia="仿宋_GB2312"/>
          <w:b w:val="0"/>
          <w:sz w:val="32"/>
        </w:rPr>
        <w:t>4.住房保障支出（类）49.88万元，占0.44%。</w:t>
      </w:r>
    </w:p>
    <w:p w14:paraId="48A6F2B0">
      <w:pPr>
        <w:spacing w:line="640" w:lineRule="exact"/>
        <w:ind w:firstLine="640"/>
        <w:jc w:val="both"/>
        <w:outlineLvl w:val="3"/>
      </w:pPr>
      <w:r>
        <w:rPr>
          <w:rFonts w:ascii="楷体_GB2312" w:hAnsi="楷体_GB2312" w:eastAsia="楷体_GB2312"/>
          <w:b/>
          <w:sz w:val="32"/>
        </w:rPr>
        <w:t>（三）一般公共预算财政拨款支出决算具体情况</w:t>
      </w:r>
    </w:p>
    <w:p w14:paraId="3AB9065C">
      <w:pPr>
        <w:spacing w:line="580" w:lineRule="exact"/>
        <w:ind w:firstLine="640"/>
        <w:jc w:val="both"/>
      </w:pPr>
      <w:r>
        <w:rPr>
          <w:rFonts w:ascii="仿宋_GB2312" w:hAnsi="仿宋_GB2312" w:eastAsia="仿宋_GB2312"/>
          <w:b w:val="0"/>
          <w:sz w:val="32"/>
        </w:rPr>
        <w:t>1.一般公共服务支出（类）组织事务（款）其他组织事务支出（项）：支出决算数为0.00万元，比上年决算减少3.00万元，下降100.00%，主要原因是：上年安排租车费的支出，为阶段性一次性专项支出，项目已实施完成；本年未安排同类专项预算。</w:t>
      </w:r>
    </w:p>
    <w:p w14:paraId="0B94C5BF">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9.41万元，比上年决算增加9.41万元，增长100.00%，主要原因是：本年功能科目调整，行政单位离退休上年度在主科目列支，本年单独列支，导致经费较上年增加。</w:t>
      </w:r>
    </w:p>
    <w:p w14:paraId="40976B31">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3.社会保障和就业支出（类）行政事业单位养老支出（款）事业单位离退休（项）：支出决算数为1.16万元，比上年决算增加0.80万元，增长222.22%，主要原因是：本年退休人员增加，退休费支出增加。</w:t>
      </w:r>
    </w:p>
    <w:p w14:paraId="581EA6B9">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62.30万元，比上年决算增加5.65万元，增长9.97%，主要原因是：本年在职人员工资基数调增，养老缴费基数上涨，相应支出增加。</w:t>
      </w:r>
    </w:p>
    <w:p w14:paraId="4F703C07">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30.92万元，比上年决算减少97.69万元，下降75.96%，主要原因是：因为2024年机构改革，昌吉回族自治州生态环境局阜康市分局、阜康市生态环境监测站合并，人员上划，按规定补缴了单位人员从2014年10月到上划期间的职业年金个人部分，2025年已按规定正常进行缴纳。所以2025年较上年下降了。</w:t>
      </w:r>
    </w:p>
    <w:p w14:paraId="6ED639AC">
      <w:pPr>
        <w:spacing w:line="580" w:lineRule="exact"/>
        <w:ind w:firstLine="640"/>
        <w:jc w:val="both"/>
      </w:pPr>
      <w:r>
        <w:rPr>
          <w:rFonts w:ascii="仿宋_GB2312" w:hAnsi="仿宋_GB2312" w:eastAsia="仿宋_GB2312"/>
          <w:b w:val="0"/>
          <w:sz w:val="32"/>
        </w:rPr>
        <w:t>6.卫生健康支出（类）行政事业单位医疗（款）行政单位医疗（项）：支出决算数为8.53万元，比上年决算减少0.09万元，下降1.04%，主要原因是：本年在职人员调入调出，人员职级不同，缴费基数不同，导致行政单位医疗支出较上年减少。</w:t>
      </w:r>
    </w:p>
    <w:p w14:paraId="505AFAD4">
      <w:pPr>
        <w:spacing w:line="580" w:lineRule="exact"/>
        <w:ind w:firstLine="640"/>
        <w:jc w:val="both"/>
      </w:pPr>
      <w:r>
        <w:rPr>
          <w:rFonts w:ascii="仿宋_GB2312" w:hAnsi="仿宋_GB2312" w:eastAsia="仿宋_GB2312"/>
          <w:b w:val="0"/>
          <w:sz w:val="32"/>
        </w:rPr>
        <w:t>7.卫生健康支出（类）行政事业单位医疗（款）事业单位医疗（项）：支出决算数为22.54万元，比上年决算增加0.56万元，增长2.55%，主要原因是：本年在职人员工资基数调增，医疗缴费基数上涨，相应支出增加。</w:t>
      </w:r>
    </w:p>
    <w:p w14:paraId="22C34981">
      <w:pPr>
        <w:spacing w:line="580" w:lineRule="exact"/>
        <w:ind w:firstLine="640"/>
        <w:jc w:val="both"/>
      </w:pPr>
      <w:r>
        <w:rPr>
          <w:rFonts w:ascii="仿宋_GB2312" w:hAnsi="仿宋_GB2312" w:eastAsia="仿宋_GB2312"/>
          <w:b w:val="0"/>
          <w:sz w:val="32"/>
        </w:rPr>
        <w:t>8.卫生健康支出（类）行政事业单位医疗（款）公务员医疗补助（项）：支出决算数为5.55万元，比上年决算增加2.30万元，增长70.77%，主要原因是：本年在职人员工资基数调增，医疗缴费基数上涨，相应支出增加。</w:t>
      </w:r>
    </w:p>
    <w:p w14:paraId="74F6070C">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0.26万元，比上年决算增加0.16万元，增长160.00%，主要原因是：本年在职人员工资基数调增，医疗缴费基数上涨，相应支出增加。</w:t>
      </w:r>
    </w:p>
    <w:p w14:paraId="5F83E899">
      <w:pPr>
        <w:spacing w:line="580" w:lineRule="exact"/>
        <w:ind w:firstLine="640"/>
        <w:jc w:val="both"/>
      </w:pPr>
      <w:r>
        <w:rPr>
          <w:rFonts w:ascii="仿宋_GB2312" w:hAnsi="仿宋_GB2312" w:eastAsia="仿宋_GB2312"/>
          <w:b w:val="0"/>
          <w:sz w:val="32"/>
        </w:rPr>
        <w:t>10.节能环保支出（类）环境保护管理事务（款）行政运行（项）：支出决算数为186.35万元，比上年决算减少128.55万元，下降40.82%，主要原因是：因为上年有30名网格员，发放了生活补助费，2025年网格员分配到全市各单位，人员比上年减少，所以经费较上年下降。</w:t>
      </w:r>
    </w:p>
    <w:p w14:paraId="12E5CF3A">
      <w:pPr>
        <w:spacing w:line="580" w:lineRule="exact"/>
        <w:ind w:firstLine="640"/>
        <w:jc w:val="both"/>
      </w:pPr>
      <w:r>
        <w:rPr>
          <w:rFonts w:ascii="仿宋_GB2312" w:hAnsi="仿宋_GB2312" w:eastAsia="仿宋_GB2312"/>
          <w:b w:val="0"/>
          <w:sz w:val="32"/>
        </w:rPr>
        <w:t>11.节能环保支出（类）环境保护管理事务（款）其他环境保护管理事务支出（项）：支出决算数为0.00万元，比上年决算减少255.67万元，下降100.00%，主要原因是：上年使用本科目支付了阜康市空气质量自动监测数据购买服务项目及进行了对以前年度的债务化解，本年没有此项目支出，所以下降了100%。</w:t>
      </w:r>
    </w:p>
    <w:p w14:paraId="476D4D01">
      <w:pPr>
        <w:spacing w:line="580" w:lineRule="exact"/>
        <w:ind w:firstLine="640"/>
        <w:jc w:val="both"/>
      </w:pPr>
      <w:r>
        <w:rPr>
          <w:rFonts w:ascii="仿宋_GB2312" w:hAnsi="仿宋_GB2312" w:eastAsia="仿宋_GB2312"/>
          <w:b w:val="0"/>
          <w:sz w:val="32"/>
        </w:rPr>
        <w:t>12.节能环保支出（类）环境监测与监察（款）其他环境监测与监察支出（项）：支出决算数为0.00万元，比上年决算减少16.25万元，下降100.00%，主要原因是：上年使用本科目支付了阜财经办字[2023]204号机动车固定遥感检测设备项目，本年没有此项目支出，所以下降了100%。</w:t>
      </w:r>
    </w:p>
    <w:p w14:paraId="67F09E67">
      <w:pPr>
        <w:spacing w:line="580" w:lineRule="exact"/>
        <w:ind w:firstLine="640"/>
        <w:jc w:val="both"/>
      </w:pPr>
      <w:r>
        <w:rPr>
          <w:rFonts w:ascii="仿宋_GB2312" w:hAnsi="仿宋_GB2312" w:eastAsia="仿宋_GB2312"/>
          <w:b w:val="0"/>
          <w:sz w:val="32"/>
        </w:rPr>
        <w:t>13.节能环保支出（类）污染防治（款）大气（项）：支出决算数为10,519.99万元，比上年决算增加10,452.94万元，增长15,589.77%，主要原因是：本年增加了昌州财建[2025]71号关于下达2025年中央大气污染防治资金预算（第二批）的通知，昌州财建【2024】143号关于追加拨付2024年自治区“乌-昌-石”区域大气环境整治奖补资金，昌州财建【2024】126号关于提前下达2025年中央大气污染防治资金预算的通知（闽新钢铁超低排放及设备更新项目），昌州财建【2024】126号关于提前下达2025年中央大气污染防治资金预算的通知（阜康光耀高温复合滤筒硫尘硝一体化环保治理项目）。</w:t>
      </w:r>
    </w:p>
    <w:p w14:paraId="3A05A8BA">
      <w:pPr>
        <w:spacing w:line="580" w:lineRule="exact"/>
        <w:ind w:firstLine="640"/>
        <w:jc w:val="both"/>
      </w:pPr>
      <w:r>
        <w:rPr>
          <w:rFonts w:ascii="仿宋_GB2312" w:hAnsi="仿宋_GB2312" w:eastAsia="仿宋_GB2312"/>
          <w:b w:val="0"/>
          <w:sz w:val="32"/>
        </w:rPr>
        <w:t>14.节能环保支出（类）污染防治（款）水体（项）：支出决算数为1.35万元，比上年决算减少6.30万元，下降82.35%，主要原因是：本年支出为上年项目阜康市生态环境质量农村千吨万人饮水委托监测项目支出的延续，剩余资金支付，所以有所下降。</w:t>
      </w:r>
    </w:p>
    <w:p w14:paraId="5F53B635">
      <w:pPr>
        <w:spacing w:line="580" w:lineRule="exact"/>
        <w:ind w:firstLine="640"/>
        <w:jc w:val="both"/>
      </w:pPr>
      <w:r>
        <w:rPr>
          <w:rFonts w:ascii="仿宋_GB2312" w:hAnsi="仿宋_GB2312" w:eastAsia="仿宋_GB2312"/>
          <w:b w:val="0"/>
          <w:sz w:val="32"/>
        </w:rPr>
        <w:t>15.节能环保支出（类）污染防治（款）其他污染防治支出（项）：支出决算数为4.90万元，比上年决算减少20.20万元，下降80.48%，主要原因是：本年支出为上年项目阜康市水污染防治执法监测、应急监测项目支出的延续，剩余资金支付，所以有所下降。</w:t>
      </w:r>
    </w:p>
    <w:p w14:paraId="3D7E40E0">
      <w:pPr>
        <w:spacing w:line="580" w:lineRule="exact"/>
        <w:ind w:firstLine="640"/>
        <w:jc w:val="both"/>
      </w:pPr>
      <w:r>
        <w:rPr>
          <w:rFonts w:ascii="仿宋_GB2312" w:hAnsi="仿宋_GB2312" w:eastAsia="仿宋_GB2312"/>
          <w:b w:val="0"/>
          <w:sz w:val="32"/>
        </w:rPr>
        <w:t>16.节能环保支出（类）污染减排（款）生态环境监测与信息（项）：支出决算数为415.63万元，比上年决算增加156.85万元，增长60.61%，主要原因是：因为2024年机构改革，昌吉回族自治州生态环境局阜康市分局与阜康市生态环境监测站合并后，进行了人员调整，2024年此类支出人员为15人，本年为21人，增加6人，再一个本年工资调增，所以比上年数增长。</w:t>
      </w:r>
    </w:p>
    <w:p w14:paraId="5699E0B0">
      <w:pPr>
        <w:spacing w:line="580" w:lineRule="exact"/>
        <w:ind w:firstLine="640"/>
        <w:jc w:val="both"/>
      </w:pPr>
      <w:r>
        <w:rPr>
          <w:rFonts w:ascii="仿宋_GB2312" w:hAnsi="仿宋_GB2312" w:eastAsia="仿宋_GB2312"/>
          <w:b w:val="0"/>
          <w:sz w:val="32"/>
        </w:rPr>
        <w:t>17.节能环保支出（类）其他节能环保支出（款）其他节能环保支出（项）：支出决算数为0.00万元，比上年决算减少51.06万元，下降100.00%，主要原因是：2024年安排了阜财经办字[2024]89号关于拨付阜康市2021年水环境质量监测服务项目资金，阜康市县域农村生活污水治理专项规划项目，阜康市农村人居环境整治-污水处理设施建设规划，昌州财建[2022]66号关于拨付昌吉州2022年环保节能减排专项经费等项目的支出，且项目已于当年完成，本年未做相应项目支出预算。</w:t>
      </w:r>
    </w:p>
    <w:p w14:paraId="4CD2F11E">
      <w:pPr>
        <w:spacing w:line="580" w:lineRule="exact"/>
        <w:ind w:firstLine="640"/>
        <w:jc w:val="both"/>
      </w:pPr>
      <w:r>
        <w:rPr>
          <w:rFonts w:ascii="仿宋_GB2312" w:hAnsi="仿宋_GB2312" w:eastAsia="仿宋_GB2312"/>
          <w:b w:val="0"/>
          <w:sz w:val="32"/>
        </w:rPr>
        <w:t>18.住房保障支出（类）住房改革支出（款）住房公积金（项）：支出决算数为49.88万元，比上年决算增加2.92万元，增长6.22%，主要原因是：本年在职人员工资基数调增，公积金缴费基数上涨，相应支出增加。</w:t>
      </w:r>
    </w:p>
    <w:p w14:paraId="0C79554B">
      <w:pPr>
        <w:spacing w:line="640" w:lineRule="exact"/>
        <w:ind w:firstLine="640"/>
        <w:jc w:val="both"/>
        <w:outlineLvl w:val="2"/>
      </w:pPr>
      <w:r>
        <w:rPr>
          <w:rFonts w:ascii="黑体" w:hAnsi="黑体" w:eastAsia="黑体"/>
          <w:sz w:val="32"/>
        </w:rPr>
        <w:t>六、一般公共预算财政拨款基本支出决算情况说明</w:t>
      </w:r>
    </w:p>
    <w:p w14:paraId="6256F803">
      <w:pPr>
        <w:spacing w:line="580" w:lineRule="exact"/>
        <w:ind w:firstLine="640"/>
        <w:jc w:val="both"/>
      </w:pPr>
      <w:r>
        <w:rPr>
          <w:rFonts w:ascii="仿宋_GB2312" w:hAnsi="仿宋_GB2312" w:eastAsia="仿宋_GB2312"/>
          <w:b w:val="0"/>
          <w:sz w:val="32"/>
        </w:rPr>
        <w:t>2025年度一般公共预算财政拨款基本支出719.68万元，其中：</w:t>
      </w:r>
      <w:r>
        <w:rPr>
          <w:rFonts w:ascii="仿宋_GB2312" w:hAnsi="仿宋_GB2312" w:eastAsia="仿宋_GB2312"/>
          <w:b/>
          <w:sz w:val="32"/>
        </w:rPr>
        <w:t>人员经费655.33万元，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14:paraId="410EA788">
      <w:pPr>
        <w:spacing w:line="580" w:lineRule="exact"/>
        <w:ind w:firstLine="640"/>
        <w:jc w:val="both"/>
      </w:pPr>
      <w:r>
        <w:rPr>
          <w:rFonts w:ascii="仿宋_GB2312" w:hAnsi="仿宋_GB2312" w:eastAsia="仿宋_GB2312"/>
          <w:b/>
          <w:sz w:val="32"/>
        </w:rPr>
        <w:t>公用经费64.34万元，</w:t>
      </w:r>
      <w:r>
        <w:rPr>
          <w:rFonts w:ascii="仿宋_GB2312" w:hAnsi="仿宋_GB2312" w:eastAsia="仿宋_GB2312"/>
          <w:b w:val="0"/>
          <w:sz w:val="32"/>
        </w:rPr>
        <w:t>包括：办公费、印刷费、手续费、水费、电费、邮电费、取暖费、差旅费、维修（护）费、公务接待费、劳务费、工会经费、福利费、公务用车运行维护费、其他商品和服务支出。</w:t>
      </w:r>
    </w:p>
    <w:p w14:paraId="2FA986F3">
      <w:pPr>
        <w:spacing w:line="640" w:lineRule="exact"/>
        <w:ind w:firstLine="640"/>
        <w:jc w:val="both"/>
        <w:outlineLvl w:val="2"/>
      </w:pPr>
      <w:r>
        <w:rPr>
          <w:rFonts w:ascii="黑体" w:hAnsi="黑体" w:eastAsia="黑体"/>
          <w:sz w:val="32"/>
        </w:rPr>
        <w:t>七、政府性基金预算财政拨款收入支出决算情况说明</w:t>
      </w:r>
    </w:p>
    <w:p w14:paraId="3FD4FC6E">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D370146">
      <w:pPr>
        <w:spacing w:line="640" w:lineRule="exact"/>
        <w:ind w:firstLine="640"/>
        <w:jc w:val="both"/>
        <w:outlineLvl w:val="2"/>
      </w:pPr>
      <w:r>
        <w:rPr>
          <w:rFonts w:ascii="黑体" w:hAnsi="黑体" w:eastAsia="黑体"/>
          <w:sz w:val="32"/>
        </w:rPr>
        <w:t>八、国有资本经营预算财政拨款收入支出决算情况说明</w:t>
      </w:r>
    </w:p>
    <w:p w14:paraId="62EBB92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012BFDA">
      <w:pPr>
        <w:spacing w:line="640" w:lineRule="exact"/>
        <w:ind w:firstLine="640"/>
        <w:jc w:val="both"/>
        <w:outlineLvl w:val="2"/>
      </w:pPr>
      <w:r>
        <w:rPr>
          <w:rFonts w:ascii="黑体" w:hAnsi="黑体" w:eastAsia="黑体"/>
          <w:sz w:val="32"/>
        </w:rPr>
        <w:t>九、财政拨款“三公”经费支出决算情况说明</w:t>
      </w:r>
    </w:p>
    <w:p w14:paraId="0D86A0F7">
      <w:pPr>
        <w:spacing w:line="580" w:lineRule="exact"/>
        <w:ind w:firstLine="640"/>
        <w:jc w:val="both"/>
      </w:pPr>
      <w:r>
        <w:rPr>
          <w:rFonts w:ascii="仿宋_GB2312" w:hAnsi="仿宋_GB2312" w:eastAsia="仿宋_GB2312"/>
          <w:b/>
          <w:sz w:val="32"/>
        </w:rPr>
        <w:t>2025年度财政拨款“三公”经费支出11.54万元，</w:t>
      </w:r>
      <w:r>
        <w:rPr>
          <w:rFonts w:ascii="仿宋_GB2312" w:hAnsi="仿宋_GB2312" w:eastAsia="仿宋_GB2312"/>
          <w:b w:val="0"/>
          <w:sz w:val="32"/>
        </w:rPr>
        <w:t>比上年减少9.39万元，下降44.84%，主要原因是：严格落实中央八项规定精神，厉行节约，减少公务用车运行维护费；采取有效措施加强公务接待管理，严格控制公务接待活动，认真执行经费开支标准，减少公务接待运行成本费用。其中：因公出国（境）费用支出0.00万元，占0.00%，比上年增加0.00万元，增长0.00%，主要原因是：2024年与2025年均无因公出国（境）费用支出。公务用车购置及运行维护费支出10.73万元，占92.98%，比上年减少6.76万元，下降38.65%，主要原因是：严格落实中央八项规定精神，厉行节约，减少公务用车运行维护费。公务接待费支出0.82万元，占7.11%，比上年减少2.63万元，下降76.23%，主要原因是：采取有效措施加强公务接待管理，严格控制公务接待活动，认真执行经费开支标准。</w:t>
      </w:r>
    </w:p>
    <w:p w14:paraId="70FBA27B">
      <w:pPr>
        <w:spacing w:line="580" w:lineRule="exact"/>
        <w:ind w:firstLine="640"/>
        <w:jc w:val="both"/>
      </w:pPr>
      <w:r>
        <w:rPr>
          <w:rFonts w:ascii="仿宋_GB2312" w:hAnsi="仿宋_GB2312" w:eastAsia="仿宋_GB2312"/>
          <w:b/>
          <w:sz w:val="32"/>
        </w:rPr>
        <w:t>具体情况如下：</w:t>
      </w:r>
    </w:p>
    <w:p w14:paraId="02BBED62">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5230E8E6">
      <w:pPr>
        <w:spacing w:line="580" w:lineRule="exact"/>
        <w:ind w:firstLine="640"/>
        <w:jc w:val="both"/>
      </w:pPr>
      <w:r>
        <w:rPr>
          <w:rFonts w:ascii="仿宋_GB2312" w:hAnsi="仿宋_GB2312" w:eastAsia="仿宋_GB2312"/>
          <w:b w:val="0"/>
          <w:sz w:val="32"/>
        </w:rPr>
        <w:t>公务用车购置及运行维护费10.73万元，其中：公务用车购置费0.00万元，公务用车运行维护费10.73万元。公务用车运行维护费开支内容包括车辆加油费、维修费、保险费、审车费、过路费等。公务用车购置数0辆，公务用车保有量2辆。国有资产占用情况中固定资产车辆6辆，与公务用车保有量差异原因是：差异车辆为单位业务用车，车辆费用未使用财政拨款公务用车运行维护费支付，由其他交通费保障。</w:t>
      </w:r>
    </w:p>
    <w:p w14:paraId="0A19F5C5">
      <w:pPr>
        <w:spacing w:line="580" w:lineRule="exact"/>
        <w:ind w:firstLine="640"/>
        <w:jc w:val="both"/>
      </w:pPr>
      <w:r>
        <w:rPr>
          <w:rFonts w:ascii="仿宋_GB2312" w:hAnsi="仿宋_GB2312" w:eastAsia="仿宋_GB2312"/>
          <w:b w:val="0"/>
          <w:sz w:val="32"/>
        </w:rPr>
        <w:t>公务接待费0.82万元，开支内容包括上级督导检查产生的公务接待费、自治区帮扶执法指导，产生就餐费。单位全年安排的国内公务接待20批次，120人次。</w:t>
      </w:r>
    </w:p>
    <w:p w14:paraId="76A155C5">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11.54万元，决算数11.54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10.73万元，决算数10.73万元，预决算差异率0.00%，主要原因是：严格按照预算执行，预决算无差异。公务接待费全年预算数0.82万元，决算数0.82万元，预决算差异率0.00%，主要原因是：严格按照预算执行，预决算无差异。</w:t>
      </w:r>
    </w:p>
    <w:p w14:paraId="5342640A">
      <w:pPr>
        <w:spacing w:line="640" w:lineRule="exact"/>
        <w:ind w:firstLine="640"/>
        <w:jc w:val="both"/>
        <w:outlineLvl w:val="2"/>
      </w:pPr>
      <w:r>
        <w:rPr>
          <w:rFonts w:ascii="黑体" w:hAnsi="黑体" w:eastAsia="黑体"/>
          <w:sz w:val="32"/>
        </w:rPr>
        <w:t>十、其他重要事项的情况说明</w:t>
      </w:r>
    </w:p>
    <w:p w14:paraId="43C77E89">
      <w:pPr>
        <w:spacing w:line="640" w:lineRule="exact"/>
        <w:ind w:firstLine="640"/>
        <w:jc w:val="both"/>
        <w:outlineLvl w:val="3"/>
      </w:pPr>
      <w:r>
        <w:rPr>
          <w:rFonts w:ascii="楷体_GB2312" w:hAnsi="楷体_GB2312" w:eastAsia="楷体_GB2312"/>
          <w:b/>
          <w:sz w:val="32"/>
        </w:rPr>
        <w:t>（一）机关运行经费及公用经费支出情况</w:t>
      </w:r>
    </w:p>
    <w:p w14:paraId="06838F6A">
      <w:pPr>
        <w:spacing w:line="580" w:lineRule="exact"/>
        <w:ind w:firstLine="640"/>
        <w:jc w:val="both"/>
      </w:pPr>
      <w:r>
        <w:rPr>
          <w:rFonts w:ascii="仿宋_GB2312" w:hAnsi="仿宋_GB2312" w:eastAsia="仿宋_GB2312"/>
          <w:b w:val="0"/>
          <w:sz w:val="32"/>
        </w:rPr>
        <w:t>2025年度昌吉回族自治州生态环境局阜康市分局（行政单位和参照公务员法管理事业单位）机关运行经费支出64.34万元，比上年减少46.11万元，下降41.75%，主要原因是：一是因为上年单位上划年，经费有交叉，二是2024年支付的委托业务费、专用材料费在2025年都在项目支出中反映；2024年支付了以前年度欠付的取暖费，所以2024年取暖费金额较大。</w:t>
      </w:r>
    </w:p>
    <w:p w14:paraId="264BE3A5">
      <w:pPr>
        <w:spacing w:line="640" w:lineRule="exact"/>
        <w:ind w:firstLine="640"/>
        <w:jc w:val="both"/>
        <w:outlineLvl w:val="3"/>
      </w:pPr>
      <w:r>
        <w:rPr>
          <w:rFonts w:ascii="楷体_GB2312" w:hAnsi="楷体_GB2312" w:eastAsia="楷体_GB2312"/>
          <w:b/>
          <w:sz w:val="32"/>
        </w:rPr>
        <w:t>（二）政府采购情况</w:t>
      </w:r>
    </w:p>
    <w:p w14:paraId="7C8486AC">
      <w:pPr>
        <w:spacing w:line="580" w:lineRule="exact"/>
        <w:ind w:firstLine="640"/>
        <w:jc w:val="both"/>
      </w:pPr>
      <w:r>
        <w:rPr>
          <w:rFonts w:ascii="仿宋_GB2312" w:hAnsi="仿宋_GB2312" w:eastAsia="仿宋_GB2312"/>
          <w:b w:val="0"/>
          <w:sz w:val="32"/>
        </w:rPr>
        <w:t>2025年度政府采购支出总额7.96万元，其中：政府采购货物支出0.96万元、政府采购工程支出0.00万元、政府采购服务支出7.00万元。</w:t>
      </w:r>
    </w:p>
    <w:p w14:paraId="75C38330">
      <w:pPr>
        <w:spacing w:line="580" w:lineRule="exact"/>
        <w:ind w:firstLine="640"/>
        <w:jc w:val="both"/>
      </w:pPr>
      <w:r>
        <w:rPr>
          <w:rFonts w:ascii="仿宋_GB2312" w:hAnsi="仿宋_GB2312" w:eastAsia="仿宋_GB2312"/>
          <w:b w:val="0"/>
          <w:sz w:val="32"/>
        </w:rPr>
        <w:t>授予中小企业合同金额7.17万元，占政府采购支出总额的90.08%，其中：授予小微企业合同金额6.19万元，占政府采购支出总额的77.76%。</w:t>
      </w:r>
    </w:p>
    <w:p w14:paraId="60C8A0E4">
      <w:pPr>
        <w:spacing w:line="640" w:lineRule="exact"/>
        <w:ind w:firstLine="640"/>
        <w:jc w:val="both"/>
        <w:outlineLvl w:val="3"/>
      </w:pPr>
      <w:r>
        <w:rPr>
          <w:rFonts w:ascii="楷体_GB2312" w:hAnsi="楷体_GB2312" w:eastAsia="楷体_GB2312"/>
          <w:b/>
          <w:sz w:val="32"/>
        </w:rPr>
        <w:t>（三）国有资产占用情况说明</w:t>
      </w:r>
    </w:p>
    <w:p w14:paraId="3E99A9A7">
      <w:pPr>
        <w:spacing w:line="580" w:lineRule="exact"/>
        <w:ind w:firstLine="640"/>
        <w:jc w:val="both"/>
      </w:pPr>
      <w:r>
        <w:rPr>
          <w:rFonts w:ascii="仿宋_GB2312" w:hAnsi="仿宋_GB2312" w:eastAsia="仿宋_GB2312"/>
          <w:b w:val="0"/>
          <w:sz w:val="32"/>
        </w:rPr>
        <w:t>截至2025年12月31日，房屋1,410.58平方米，价值970.45万元。车辆6辆，价值298.93万元，其中：副部（省）级及以上领导用车0辆、主要负责人用车0辆、机要通信用车0辆、应急保障用车0辆、执法执勤用车3辆、特种专业技术用车1辆、离退休干部服务用车0辆、其他用车2辆，其他用车主要是：一般公务用车。单价100万元（含）以上设备（不含车辆）0台（套）。</w:t>
      </w:r>
    </w:p>
    <w:p w14:paraId="10D23F32">
      <w:pPr>
        <w:spacing w:line="640" w:lineRule="exact"/>
        <w:ind w:firstLine="640"/>
        <w:jc w:val="both"/>
        <w:outlineLvl w:val="2"/>
      </w:pPr>
      <w:r>
        <w:rPr>
          <w:rFonts w:ascii="黑体" w:hAnsi="黑体" w:eastAsia="黑体"/>
          <w:sz w:val="32"/>
        </w:rPr>
        <w:t>十一、预算绩效的情况说明</w:t>
      </w:r>
    </w:p>
    <w:p w14:paraId="52CDEFC2">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11,318.78万元，实际执行总额11,318.78万元；预算绩效评价项目8个，全年预算数11,992.02万元，全年执行数10,684.80万元。预算绩效管理取得的成效：一是2025年全面落实预算绩效管理要求，健全过程绩效管控机制，强化绩效目标管理与动态监控，优化支出结构，严控无效支出，提升了财政资金配置效率和使用效益；二是深化绩效评价工作，坚持谁使用资金、谁进行绩效评价。发现的问题及原因：一是部门整体支出绩效管理意识有待提高，部门整体支出绩效管理工作意识淡薄，主要体现在：一是部门年度预算编制当中绩效目标意识不够，二是预算执行过程当中存在有开支政策依据但无预算安排的支出；三是对部门整体支出绩效评价结果利用欠充分。二是预算控制工作有待加强，预算控制是实现预算收支任务的关键步骤，也是整个预算管理工作的中心环节。(三)不可预计的专项资金需求不能及时安排预算三是不可预计的专项资金需求不能及时安排预算，部分环保专项工作，在上年编制预算之前不能充分预计，因而没有列入预算，当环保专项工作开展急需使用资金时，因没有纳入预算难以获得专项拨款，致使项目实施受阻。下一步改进措施：(一)是强化绩效理念培育，提升全员管理意识，常态化开展预算绩效管理专题培训，覆盖部门全体人员，明确各岗位绩效职责，破除“重资金、轻绩效”的思想误区，牢固树立“花钱必问效、无效必问责”的绩效管理理念，将绩效意识贯穿预算管理全流程。将绩效目标作为预算申报的前置要件，严格执行经费支出审批制度，所有支出必须同时符合政策依据、预算安排两项要求，严禁无依据、无预算开支。扎实开展整体支出绩效评价，健全闭环管理机制，客观查摆咨询问题，建立整改台账、限期整改落实。二是健全预算控制度体系、强化预算执行全过程动态管控，完善部门预算执行，资金支出、内控审批等配套制度，明确预算控制标准、流程及各岗位管控职责，将预算控制责任细化到具体事项、具体责任人，强化全员预算刚性执行意识，杜绝预算管控流于形式。建议预算执行实时监控机制，紧盯预算收支进度、资金使用合规性，对每笔支出严格审核，坚决杜绝超预算、无预算、超标准、无政策依据支出；规范预算调整、追加程序，严禁擅自变更预算用途、突破预算额度，确保预算执行严格按照批复方案落实。三是强化前期预判，提升预算编制前瞻性建立环保专项工作常态化摸排机制，结合年度环保重点工作、上级临时部署工作、环境应急处置、污染防治攻坚等工作要求，全面梳理历年临时性、突发性环保专项工作规律，提前预判年度内可能新增的专项任务，在年度预算编制阶段，充分预估潜在资金需求，尽可能将可预判的环保专项经费纳入年初预算，从源头减少无预算支出情况。具体附整体支出绩效自评表、项目支出绩效自评表及项目支出绩效评价报告。</w:t>
      </w:r>
    </w:p>
    <w:p w14:paraId="0BD61384">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4ED2E4D3">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E0AB536">
            <w:pPr>
              <w:spacing w:before="0" w:after="0" w:line="240" w:lineRule="auto"/>
              <w:jc w:val="center"/>
            </w:pPr>
            <w:r>
              <w:rPr>
                <w:rFonts w:ascii="宋体" w:hAnsi="宋体" w:eastAsia="宋体" w:cs="宋体"/>
                <w:b w:val="0"/>
                <w:i w:val="0"/>
                <w:sz w:val="18"/>
              </w:rPr>
              <w:t>部门（单位）整体支出绩效目标自评表</w:t>
            </w:r>
          </w:p>
        </w:tc>
      </w:tr>
      <w:tr w14:paraId="25CE5748">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E7BFC15">
            <w:pPr>
              <w:spacing w:before="0" w:after="0" w:line="240" w:lineRule="auto"/>
              <w:jc w:val="center"/>
            </w:pPr>
            <w:r>
              <w:rPr>
                <w:rFonts w:ascii="宋体" w:hAnsi="宋体" w:eastAsia="宋体" w:cs="宋体"/>
                <w:b w:val="0"/>
                <w:i w:val="0"/>
                <w:sz w:val="18"/>
              </w:rPr>
              <w:t>（2025年度）</w:t>
            </w:r>
          </w:p>
        </w:tc>
      </w:tr>
      <w:tr w14:paraId="6CD74142">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FC0A5A">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22B5192">
            <w:pPr>
              <w:spacing w:before="0" w:after="0" w:line="240" w:lineRule="auto"/>
              <w:jc w:val="center"/>
            </w:pPr>
            <w:r>
              <w:rPr>
                <w:rFonts w:ascii="宋体" w:hAnsi="宋体" w:eastAsia="宋体" w:cs="宋体"/>
                <w:b w:val="0"/>
                <w:i w:val="0"/>
                <w:sz w:val="18"/>
              </w:rPr>
              <w:t>昌吉回族自治州生态环境局阜康市分局</w:t>
            </w:r>
          </w:p>
        </w:tc>
      </w:tr>
      <w:tr w14:paraId="54B1D058">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286C2E">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8AA691">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7D8D9E">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E0E0DB">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436B66">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F4E26E">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525F0B">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63CE34">
            <w:pPr>
              <w:spacing w:before="0" w:after="0" w:line="240" w:lineRule="auto"/>
              <w:jc w:val="center"/>
            </w:pPr>
            <w:r>
              <w:rPr>
                <w:rFonts w:ascii="宋体" w:hAnsi="宋体" w:eastAsia="宋体" w:cs="宋体"/>
                <w:b w:val="0"/>
                <w:i w:val="0"/>
                <w:sz w:val="18"/>
              </w:rPr>
              <w:t>得分</w:t>
            </w:r>
          </w:p>
        </w:tc>
      </w:tr>
      <w:tr w14:paraId="02A46B8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911D8A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EE0F31">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AB49A3">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F05BC1">
            <w:pPr>
              <w:spacing w:before="0" w:after="0" w:line="240" w:lineRule="auto"/>
              <w:jc w:val="center"/>
            </w:pPr>
            <w:r>
              <w:rPr>
                <w:rFonts w:ascii="宋体" w:hAnsi="宋体" w:eastAsia="宋体" w:cs="宋体"/>
                <w:b w:val="0"/>
                <w:i w:val="0"/>
                <w:sz w:val="18"/>
              </w:rPr>
              <w:t>10,519.99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A181B8">
            <w:pPr>
              <w:spacing w:before="0" w:after="0" w:line="240" w:lineRule="auto"/>
              <w:jc w:val="center"/>
            </w:pPr>
            <w:r>
              <w:rPr>
                <w:rFonts w:ascii="宋体" w:hAnsi="宋体" w:eastAsia="宋体" w:cs="宋体"/>
                <w:b w:val="0"/>
                <w:i w:val="0"/>
                <w:sz w:val="18"/>
              </w:rPr>
              <w:t>10,519.99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77BD7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93791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2089C4">
            <w:pPr>
              <w:spacing w:before="0" w:after="0" w:line="240" w:lineRule="auto"/>
              <w:jc w:val="center"/>
            </w:pPr>
            <w:r>
              <w:rPr>
                <w:rFonts w:ascii="宋体" w:hAnsi="宋体" w:eastAsia="宋体" w:cs="宋体"/>
                <w:b w:val="0"/>
                <w:i w:val="0"/>
                <w:sz w:val="18"/>
              </w:rPr>
              <w:t>-</w:t>
            </w:r>
          </w:p>
        </w:tc>
      </w:tr>
      <w:tr w14:paraId="0A1C9779">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78F8F5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EB14B4">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F8FA7C">
            <w:pPr>
              <w:spacing w:before="0" w:after="0" w:line="240" w:lineRule="auto"/>
              <w:jc w:val="center"/>
            </w:pPr>
            <w:r>
              <w:rPr>
                <w:rFonts w:ascii="宋体" w:hAnsi="宋体" w:eastAsia="宋体" w:cs="宋体"/>
                <w:b w:val="0"/>
                <w:i w:val="0"/>
                <w:sz w:val="18"/>
              </w:rPr>
              <w:t>6,997.46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0E0BBA">
            <w:pPr>
              <w:spacing w:before="0" w:after="0" w:line="240" w:lineRule="auto"/>
              <w:jc w:val="center"/>
            </w:pPr>
            <w:r>
              <w:rPr>
                <w:rFonts w:ascii="宋体" w:hAnsi="宋体" w:eastAsia="宋体" w:cs="宋体"/>
                <w:b w:val="0"/>
                <w:i w:val="0"/>
                <w:sz w:val="18"/>
              </w:rPr>
              <w:t>798.79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5E48D6">
            <w:pPr>
              <w:spacing w:before="0" w:after="0" w:line="240" w:lineRule="auto"/>
              <w:jc w:val="center"/>
            </w:pPr>
            <w:r>
              <w:rPr>
                <w:rFonts w:ascii="宋体" w:hAnsi="宋体" w:eastAsia="宋体" w:cs="宋体"/>
                <w:b w:val="0"/>
                <w:i w:val="0"/>
                <w:sz w:val="18"/>
              </w:rPr>
              <w:t>798.79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27263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E6C44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E1F62A">
            <w:pPr>
              <w:spacing w:before="0" w:after="0" w:line="240" w:lineRule="auto"/>
              <w:jc w:val="center"/>
            </w:pPr>
            <w:r>
              <w:rPr>
                <w:rFonts w:ascii="宋体" w:hAnsi="宋体" w:eastAsia="宋体" w:cs="宋体"/>
                <w:b w:val="0"/>
                <w:i w:val="0"/>
                <w:sz w:val="18"/>
              </w:rPr>
              <w:t>-</w:t>
            </w:r>
          </w:p>
        </w:tc>
      </w:tr>
      <w:tr w14:paraId="162D118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BE8E73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E5F1BD">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67814B">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460C9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669E9A">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82631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690F8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54CFF9">
            <w:pPr>
              <w:spacing w:before="0" w:after="0" w:line="240" w:lineRule="auto"/>
              <w:jc w:val="center"/>
            </w:pPr>
            <w:r>
              <w:rPr>
                <w:rFonts w:ascii="宋体" w:hAnsi="宋体" w:eastAsia="宋体" w:cs="宋体"/>
                <w:b w:val="0"/>
                <w:i w:val="0"/>
                <w:sz w:val="18"/>
              </w:rPr>
              <w:t>-</w:t>
            </w:r>
          </w:p>
        </w:tc>
      </w:tr>
      <w:tr w14:paraId="08E8813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A123CE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D8C064">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4ADA05">
            <w:pPr>
              <w:spacing w:before="0" w:after="0" w:line="240" w:lineRule="auto"/>
              <w:jc w:val="center"/>
            </w:pPr>
            <w:r>
              <w:rPr>
                <w:rFonts w:ascii="宋体" w:hAnsi="宋体" w:eastAsia="宋体" w:cs="宋体"/>
                <w:b w:val="0"/>
                <w:i w:val="0"/>
                <w:sz w:val="18"/>
              </w:rPr>
              <w:t>6,997.46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6EF205">
            <w:pPr>
              <w:spacing w:before="0" w:after="0" w:line="240" w:lineRule="auto"/>
              <w:jc w:val="center"/>
            </w:pPr>
            <w:r>
              <w:rPr>
                <w:rFonts w:ascii="宋体" w:hAnsi="宋体" w:eastAsia="宋体" w:cs="宋体"/>
                <w:b w:val="0"/>
                <w:i w:val="0"/>
                <w:sz w:val="18"/>
              </w:rPr>
              <w:t>11,318.78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E750B7">
            <w:pPr>
              <w:spacing w:before="0" w:after="0" w:line="240" w:lineRule="auto"/>
              <w:jc w:val="center"/>
            </w:pPr>
            <w:r>
              <w:rPr>
                <w:rFonts w:ascii="宋体" w:hAnsi="宋体" w:eastAsia="宋体" w:cs="宋体"/>
                <w:b w:val="0"/>
                <w:i w:val="0"/>
                <w:sz w:val="18"/>
              </w:rPr>
              <w:t>11,318.78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2E403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0D6202">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EE57AD">
            <w:pPr>
              <w:spacing w:before="0" w:after="0" w:line="240" w:lineRule="auto"/>
              <w:jc w:val="center"/>
            </w:pPr>
            <w:r>
              <w:rPr>
                <w:rFonts w:ascii="宋体" w:hAnsi="宋体" w:eastAsia="宋体" w:cs="宋体"/>
                <w:b w:val="0"/>
                <w:i w:val="0"/>
                <w:sz w:val="18"/>
              </w:rPr>
              <w:t>10</w:t>
            </w:r>
          </w:p>
        </w:tc>
      </w:tr>
      <w:tr w14:paraId="7E879F66">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AD4C21">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ABA069C">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BDF0571">
            <w:pPr>
              <w:spacing w:before="0" w:after="0" w:line="240" w:lineRule="auto"/>
              <w:jc w:val="center"/>
            </w:pPr>
            <w:r>
              <w:rPr>
                <w:rFonts w:ascii="宋体" w:hAnsi="宋体" w:eastAsia="宋体" w:cs="宋体"/>
                <w:b w:val="0"/>
                <w:i w:val="0"/>
                <w:sz w:val="18"/>
              </w:rPr>
              <w:t>实际完成情况</w:t>
            </w:r>
          </w:p>
        </w:tc>
      </w:tr>
      <w:tr w14:paraId="614492E4">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F69180"/>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796067C">
            <w:pPr>
              <w:spacing w:before="0" w:after="0" w:line="240" w:lineRule="auto"/>
              <w:jc w:val="center"/>
            </w:pPr>
            <w:r>
              <w:rPr>
                <w:rFonts w:ascii="宋体" w:hAnsi="宋体" w:eastAsia="宋体" w:cs="宋体"/>
                <w:b w:val="0"/>
                <w:i w:val="0"/>
                <w:sz w:val="18"/>
              </w:rPr>
              <w:t>深入贯彻落实</w:t>
            </w:r>
            <w:r>
              <w:rPr>
                <w:rFonts w:hint="eastAsia" w:ascii="宋体" w:hAnsi="宋体" w:cs="宋体"/>
                <w:b w:val="0"/>
                <w:i w:val="0"/>
                <w:sz w:val="18"/>
                <w:lang w:eastAsia="zh-CN"/>
              </w:rPr>
              <w:t>习近平新时代中国特色社会主义思想和党的二十大精神</w:t>
            </w:r>
            <w:r>
              <w:rPr>
                <w:rFonts w:ascii="宋体" w:hAnsi="宋体" w:eastAsia="宋体" w:cs="宋体"/>
                <w:b w:val="0"/>
                <w:i w:val="0"/>
                <w:sz w:val="18"/>
              </w:rPr>
              <w:t>，坚持绿水青山就是金山银山理念，加快绿色低碳转型，结合生态红线，确定重点保护对象和地域，加大生态环保力度，以生态环境高水平保护更好的支撑经济社会高质量发展，为建设美丽新疆贡献阜康力量。</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AC0DACE">
            <w:pPr>
              <w:spacing w:before="0" w:after="0" w:line="240" w:lineRule="auto"/>
              <w:jc w:val="center"/>
            </w:pPr>
            <w:r>
              <w:rPr>
                <w:rFonts w:ascii="宋体" w:hAnsi="宋体" w:eastAsia="宋体" w:cs="宋体"/>
                <w:b w:val="0"/>
                <w:i w:val="0"/>
                <w:sz w:val="18"/>
              </w:rPr>
              <w:t>2025年我单位全年预算数为11318.78万元，全年执行数为11318.78万元，执行率100.00%，2025年我单位完成了老旧燃油货车淘汰133辆，断面水质保护5处，PM2.5平均浓度&lt;=39微克/立方米，涉气企业开展帮扶指导200家，煤田火区治理8处，水质优良率达到100%，危废处置率达到100%，提升阜康市生态环境监测站监测能力水平，如期完成监测任务达到了100%；以上工作达到了单位基本运转及单位职能履职的保障作用，总结经验做法，找出资金使用和管理中的薄弱环节，进一步加强预算管理，提高财政资金使用效益，为部门科学决策、规范管理提供参考。</w:t>
            </w:r>
          </w:p>
        </w:tc>
      </w:tr>
      <w:tr w14:paraId="5F4C42D3">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F192F8">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CBC754">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D506B6">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DDB4FD">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00582E">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A44F60">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E09A89">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A9356E">
            <w:pPr>
              <w:keepNext/>
              <w:spacing w:before="0" w:after="0" w:line="240" w:lineRule="auto"/>
              <w:jc w:val="center"/>
            </w:pPr>
            <w:r>
              <w:rPr>
                <w:rFonts w:ascii="宋体" w:hAnsi="宋体" w:eastAsia="宋体" w:cs="宋体"/>
                <w:b w:val="0"/>
                <w:i w:val="0"/>
                <w:sz w:val="18"/>
              </w:rPr>
              <w:t>得分</w:t>
            </w:r>
          </w:p>
        </w:tc>
      </w:tr>
      <w:tr w14:paraId="2F2DBAC5">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1FC79F">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27BE62">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8A7CAC">
            <w:pPr>
              <w:spacing w:before="0" w:after="0" w:line="240" w:lineRule="auto"/>
              <w:jc w:val="center"/>
            </w:pPr>
            <w:r>
              <w:rPr>
                <w:rFonts w:ascii="宋体" w:hAnsi="宋体" w:eastAsia="宋体" w:cs="宋体"/>
                <w:b w:val="0"/>
                <w:i w:val="0"/>
                <w:sz w:val="18"/>
              </w:rPr>
              <w:t>老旧燃油货车淘汰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B3FFFD">
            <w:pPr>
              <w:spacing w:before="0" w:after="0" w:line="240" w:lineRule="auto"/>
              <w:jc w:val="center"/>
            </w:pPr>
            <w:r>
              <w:rPr>
                <w:rFonts w:ascii="宋体" w:hAnsi="宋体" w:eastAsia="宋体" w:cs="宋体"/>
                <w:b w:val="0"/>
                <w:i w:val="0"/>
                <w:sz w:val="18"/>
              </w:rPr>
              <w:t>&gt;=133辆</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175084">
            <w:pPr>
              <w:spacing w:before="0" w:after="0" w:line="240" w:lineRule="auto"/>
              <w:jc w:val="center"/>
            </w:pPr>
            <w:r>
              <w:rPr>
                <w:rFonts w:ascii="宋体" w:hAnsi="宋体" w:eastAsia="宋体" w:cs="宋体"/>
                <w:b w:val="0"/>
                <w:i w:val="0"/>
                <w:sz w:val="18"/>
              </w:rPr>
              <w:t>关于进一步加强全州生态环境系统机关党建工作的实施方案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D36908">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101DF1">
            <w:pPr>
              <w:spacing w:before="0" w:after="0" w:line="240" w:lineRule="auto"/>
              <w:jc w:val="center"/>
            </w:pPr>
            <w:r>
              <w:rPr>
                <w:rFonts w:ascii="宋体" w:hAnsi="宋体" w:eastAsia="宋体" w:cs="宋体"/>
                <w:b w:val="0"/>
                <w:i w:val="0"/>
                <w:sz w:val="18"/>
              </w:rPr>
              <w:t>=133辆</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920C0F">
            <w:pPr>
              <w:spacing w:before="0" w:after="0" w:line="240" w:lineRule="auto"/>
              <w:jc w:val="center"/>
            </w:pPr>
            <w:r>
              <w:rPr>
                <w:rFonts w:ascii="宋体" w:hAnsi="宋体" w:eastAsia="宋体" w:cs="宋体"/>
                <w:b w:val="0"/>
                <w:i w:val="0"/>
                <w:sz w:val="18"/>
              </w:rPr>
              <w:t>20</w:t>
            </w:r>
          </w:p>
        </w:tc>
      </w:tr>
      <w:tr w14:paraId="4585B2D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AA5138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7BCB0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94921D">
            <w:pPr>
              <w:spacing w:before="0" w:after="0" w:line="240" w:lineRule="auto"/>
              <w:jc w:val="center"/>
            </w:pPr>
            <w:r>
              <w:rPr>
                <w:rFonts w:ascii="宋体" w:hAnsi="宋体" w:eastAsia="宋体" w:cs="宋体"/>
                <w:b w:val="0"/>
                <w:i w:val="0"/>
                <w:sz w:val="18"/>
              </w:rPr>
              <w:t>断面水质保护</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38E4F4">
            <w:pPr>
              <w:spacing w:before="0" w:after="0" w:line="240" w:lineRule="auto"/>
              <w:jc w:val="center"/>
            </w:pPr>
            <w:r>
              <w:rPr>
                <w:rFonts w:ascii="宋体" w:hAnsi="宋体" w:eastAsia="宋体" w:cs="宋体"/>
                <w:b w:val="0"/>
                <w:i w:val="0"/>
                <w:sz w:val="18"/>
              </w:rPr>
              <w:t>=5处</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D8DE31">
            <w:pPr>
              <w:spacing w:before="0" w:after="0" w:line="240" w:lineRule="auto"/>
              <w:jc w:val="center"/>
            </w:pPr>
            <w:r>
              <w:rPr>
                <w:rFonts w:ascii="宋体" w:hAnsi="宋体" w:eastAsia="宋体" w:cs="宋体"/>
                <w:b w:val="0"/>
                <w:i w:val="0"/>
                <w:sz w:val="18"/>
              </w:rPr>
              <w:t>关于进一步加强全州生态环境系统机关党建工作的实施方案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ABFFBE">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D27FDC">
            <w:pPr>
              <w:spacing w:before="0" w:after="0" w:line="240" w:lineRule="auto"/>
              <w:jc w:val="center"/>
            </w:pPr>
            <w:r>
              <w:rPr>
                <w:rFonts w:ascii="宋体" w:hAnsi="宋体" w:eastAsia="宋体" w:cs="宋体"/>
                <w:b w:val="0"/>
                <w:i w:val="0"/>
                <w:sz w:val="18"/>
              </w:rPr>
              <w:t>=5处</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0671DC">
            <w:pPr>
              <w:spacing w:before="0" w:after="0" w:line="240" w:lineRule="auto"/>
              <w:jc w:val="center"/>
            </w:pPr>
            <w:r>
              <w:rPr>
                <w:rFonts w:ascii="宋体" w:hAnsi="宋体" w:eastAsia="宋体" w:cs="宋体"/>
                <w:b w:val="0"/>
                <w:i w:val="0"/>
                <w:sz w:val="18"/>
              </w:rPr>
              <w:t>10</w:t>
            </w:r>
          </w:p>
        </w:tc>
      </w:tr>
      <w:tr w14:paraId="58EFC49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39322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A6E0D2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721917">
            <w:pPr>
              <w:spacing w:before="0" w:after="0" w:line="240" w:lineRule="auto"/>
              <w:jc w:val="center"/>
            </w:pPr>
            <w:r>
              <w:rPr>
                <w:rFonts w:ascii="宋体" w:hAnsi="宋体" w:eastAsia="宋体" w:cs="宋体"/>
                <w:b w:val="0"/>
                <w:i w:val="0"/>
                <w:sz w:val="18"/>
              </w:rPr>
              <w:t>PM2.5平均浓度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C7DD9D">
            <w:pPr>
              <w:spacing w:before="0" w:after="0" w:line="240" w:lineRule="auto"/>
              <w:jc w:val="center"/>
            </w:pPr>
            <w:r>
              <w:rPr>
                <w:rFonts w:ascii="宋体" w:hAnsi="宋体" w:eastAsia="宋体" w:cs="宋体"/>
                <w:b w:val="0"/>
                <w:i w:val="0"/>
                <w:sz w:val="18"/>
              </w:rPr>
              <w:t>&lt;=39微克/立方米</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732544">
            <w:pPr>
              <w:spacing w:before="0" w:after="0" w:line="240" w:lineRule="auto"/>
              <w:jc w:val="center"/>
            </w:pPr>
            <w:r>
              <w:rPr>
                <w:rFonts w:ascii="宋体" w:hAnsi="宋体" w:eastAsia="宋体" w:cs="宋体"/>
                <w:b w:val="0"/>
                <w:i w:val="0"/>
                <w:sz w:val="18"/>
              </w:rPr>
              <w:t>关于进一步加强全州生态环境系统机关党建工作的实施方案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B46C7C">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894C63">
            <w:pPr>
              <w:spacing w:before="0" w:after="0" w:line="240" w:lineRule="auto"/>
              <w:jc w:val="center"/>
            </w:pPr>
            <w:r>
              <w:rPr>
                <w:rFonts w:ascii="宋体" w:hAnsi="宋体" w:eastAsia="宋体" w:cs="宋体"/>
                <w:b w:val="0"/>
                <w:i w:val="0"/>
                <w:sz w:val="18"/>
              </w:rPr>
              <w:t>=39微克/ 立方米</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FF3272">
            <w:pPr>
              <w:spacing w:before="0" w:after="0" w:line="240" w:lineRule="auto"/>
              <w:jc w:val="center"/>
            </w:pPr>
            <w:r>
              <w:rPr>
                <w:rFonts w:ascii="宋体" w:hAnsi="宋体" w:eastAsia="宋体" w:cs="宋体"/>
                <w:b w:val="0"/>
                <w:i w:val="0"/>
                <w:sz w:val="18"/>
              </w:rPr>
              <w:t>20</w:t>
            </w:r>
          </w:p>
        </w:tc>
      </w:tr>
      <w:tr w14:paraId="0482DBE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F353FB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7B4A68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494AAE">
            <w:pPr>
              <w:spacing w:before="0" w:after="0" w:line="240" w:lineRule="auto"/>
              <w:jc w:val="center"/>
            </w:pPr>
            <w:r>
              <w:rPr>
                <w:rFonts w:ascii="宋体" w:hAnsi="宋体" w:eastAsia="宋体" w:cs="宋体"/>
                <w:b w:val="0"/>
                <w:i w:val="0"/>
                <w:sz w:val="18"/>
              </w:rPr>
              <w:t>涉气企业开展帮扶指导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4E6E31">
            <w:pPr>
              <w:spacing w:before="0" w:after="0" w:line="240" w:lineRule="auto"/>
              <w:jc w:val="center"/>
            </w:pPr>
            <w:r>
              <w:rPr>
                <w:rFonts w:ascii="宋体" w:hAnsi="宋体" w:eastAsia="宋体" w:cs="宋体"/>
                <w:b w:val="0"/>
                <w:i w:val="0"/>
                <w:sz w:val="18"/>
              </w:rPr>
              <w:t>&gt;=200家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6DA803">
            <w:pPr>
              <w:spacing w:before="0" w:after="0" w:line="240" w:lineRule="auto"/>
              <w:jc w:val="center"/>
            </w:pPr>
            <w:r>
              <w:rPr>
                <w:rFonts w:ascii="宋体" w:hAnsi="宋体" w:eastAsia="宋体" w:cs="宋体"/>
                <w:b w:val="0"/>
                <w:i w:val="0"/>
                <w:sz w:val="18"/>
              </w:rPr>
              <w:t>关于进一步加强全州生态环境系统机关党建工作的实施方案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0AF0C9">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8262E8">
            <w:pPr>
              <w:spacing w:before="0" w:after="0" w:line="240" w:lineRule="auto"/>
              <w:jc w:val="center"/>
            </w:pPr>
            <w:r>
              <w:rPr>
                <w:rFonts w:ascii="宋体" w:hAnsi="宋体" w:eastAsia="宋体" w:cs="宋体"/>
                <w:b w:val="0"/>
                <w:i w:val="0"/>
                <w:sz w:val="18"/>
              </w:rPr>
              <w:t>=200家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2B58FB">
            <w:pPr>
              <w:spacing w:before="0" w:after="0" w:line="240" w:lineRule="auto"/>
              <w:jc w:val="center"/>
            </w:pPr>
            <w:r>
              <w:rPr>
                <w:rFonts w:ascii="宋体" w:hAnsi="宋体" w:eastAsia="宋体" w:cs="宋体"/>
                <w:b w:val="0"/>
                <w:i w:val="0"/>
                <w:sz w:val="18"/>
              </w:rPr>
              <w:t>10</w:t>
            </w:r>
          </w:p>
        </w:tc>
      </w:tr>
      <w:tr w14:paraId="13458BF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83754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655221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0D9C3A">
            <w:pPr>
              <w:spacing w:before="0" w:after="0" w:line="240" w:lineRule="auto"/>
              <w:jc w:val="center"/>
            </w:pPr>
            <w:r>
              <w:rPr>
                <w:rFonts w:ascii="宋体" w:hAnsi="宋体" w:eastAsia="宋体" w:cs="宋体"/>
                <w:b w:val="0"/>
                <w:i w:val="0"/>
                <w:sz w:val="18"/>
              </w:rPr>
              <w:t>煤田火区治理</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5090FF">
            <w:pPr>
              <w:spacing w:before="0" w:after="0" w:line="240" w:lineRule="auto"/>
              <w:jc w:val="center"/>
            </w:pPr>
            <w:r>
              <w:rPr>
                <w:rFonts w:ascii="宋体" w:hAnsi="宋体" w:eastAsia="宋体" w:cs="宋体"/>
                <w:b w:val="0"/>
                <w:i w:val="0"/>
                <w:sz w:val="18"/>
              </w:rPr>
              <w:t>=8处</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5DB83F">
            <w:pPr>
              <w:spacing w:before="0" w:after="0" w:line="240" w:lineRule="auto"/>
              <w:jc w:val="center"/>
            </w:pPr>
            <w:r>
              <w:rPr>
                <w:rFonts w:ascii="宋体" w:hAnsi="宋体" w:eastAsia="宋体" w:cs="宋体"/>
                <w:b w:val="0"/>
                <w:i w:val="0"/>
                <w:sz w:val="18"/>
              </w:rPr>
              <w:t>关于进一步加强全州生态环境系统机关党建工作的实施方案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1B2A31">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D5E67A">
            <w:pPr>
              <w:spacing w:before="0" w:after="0" w:line="240" w:lineRule="auto"/>
              <w:jc w:val="center"/>
            </w:pPr>
            <w:r>
              <w:rPr>
                <w:rFonts w:ascii="宋体" w:hAnsi="宋体" w:eastAsia="宋体" w:cs="宋体"/>
                <w:b w:val="0"/>
                <w:i w:val="0"/>
                <w:sz w:val="18"/>
              </w:rPr>
              <w:t>=8处</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B1D975">
            <w:pPr>
              <w:spacing w:before="0" w:after="0" w:line="240" w:lineRule="auto"/>
              <w:jc w:val="center"/>
            </w:pPr>
            <w:r>
              <w:rPr>
                <w:rFonts w:ascii="宋体" w:hAnsi="宋体" w:eastAsia="宋体" w:cs="宋体"/>
                <w:b w:val="0"/>
                <w:i w:val="0"/>
                <w:sz w:val="18"/>
              </w:rPr>
              <w:t>10</w:t>
            </w:r>
          </w:p>
        </w:tc>
      </w:tr>
      <w:tr w14:paraId="01FAF1B3">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289C106"/>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19B906">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B32AA5">
            <w:pPr>
              <w:spacing w:before="0" w:after="0" w:line="240" w:lineRule="auto"/>
              <w:jc w:val="center"/>
            </w:pPr>
            <w:r>
              <w:rPr>
                <w:rFonts w:ascii="宋体" w:hAnsi="宋体" w:eastAsia="宋体" w:cs="宋体"/>
                <w:b w:val="0"/>
                <w:i w:val="0"/>
                <w:sz w:val="18"/>
              </w:rPr>
              <w:t>水质优良率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B5F547">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F7DCE5">
            <w:pPr>
              <w:spacing w:before="0" w:after="0" w:line="240" w:lineRule="auto"/>
              <w:jc w:val="center"/>
            </w:pPr>
            <w:r>
              <w:rPr>
                <w:rFonts w:ascii="宋体" w:hAnsi="宋体" w:eastAsia="宋体" w:cs="宋体"/>
                <w:b w:val="0"/>
                <w:i w:val="0"/>
                <w:sz w:val="18"/>
              </w:rPr>
              <w:t>关于进一步加强全州生态环境系统机关党建工作的实施方案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B08D45">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5E90DF">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A3D4E2">
            <w:pPr>
              <w:spacing w:before="0" w:after="0" w:line="240" w:lineRule="auto"/>
              <w:jc w:val="center"/>
            </w:pPr>
            <w:r>
              <w:rPr>
                <w:rFonts w:ascii="宋体" w:hAnsi="宋体" w:eastAsia="宋体" w:cs="宋体"/>
                <w:b w:val="0"/>
                <w:i w:val="0"/>
                <w:sz w:val="18"/>
              </w:rPr>
              <w:t>10</w:t>
            </w:r>
          </w:p>
        </w:tc>
      </w:tr>
      <w:tr w14:paraId="4971EF4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E521B0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51F7FB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4A9C2F">
            <w:pPr>
              <w:spacing w:before="0" w:after="0" w:line="240" w:lineRule="auto"/>
              <w:jc w:val="center"/>
            </w:pPr>
            <w:r>
              <w:rPr>
                <w:rFonts w:ascii="宋体" w:hAnsi="宋体" w:eastAsia="宋体" w:cs="宋体"/>
                <w:b w:val="0"/>
                <w:i w:val="0"/>
                <w:sz w:val="18"/>
              </w:rPr>
              <w:t>危废处置率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50A8A7">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5BAC22">
            <w:pPr>
              <w:spacing w:before="0" w:after="0" w:line="240" w:lineRule="auto"/>
              <w:jc w:val="center"/>
            </w:pPr>
            <w:r>
              <w:rPr>
                <w:rFonts w:ascii="宋体" w:hAnsi="宋体" w:eastAsia="宋体" w:cs="宋体"/>
                <w:b w:val="0"/>
                <w:i w:val="0"/>
                <w:sz w:val="18"/>
              </w:rPr>
              <w:t>关于进一步加强全州生态环境系统机关党建工作的实施方案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AE2C32">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E4249D">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5D4123">
            <w:pPr>
              <w:spacing w:before="0" w:after="0" w:line="240" w:lineRule="auto"/>
              <w:jc w:val="center"/>
            </w:pPr>
            <w:r>
              <w:rPr>
                <w:rFonts w:ascii="宋体" w:hAnsi="宋体" w:eastAsia="宋体" w:cs="宋体"/>
                <w:b w:val="0"/>
                <w:i w:val="0"/>
                <w:sz w:val="18"/>
              </w:rPr>
              <w:t>10</w:t>
            </w:r>
          </w:p>
        </w:tc>
      </w:tr>
    </w:tbl>
    <w:p w14:paraId="17F0BB5C">
      <w:r>
        <w:br w:type="page"/>
      </w:r>
    </w:p>
    <w:p w14:paraId="3683DC37">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447"/>
        <w:gridCol w:w="447"/>
        <w:gridCol w:w="447"/>
        <w:gridCol w:w="448"/>
        <w:gridCol w:w="792"/>
        <w:gridCol w:w="882"/>
        <w:gridCol w:w="792"/>
        <w:gridCol w:w="702"/>
        <w:gridCol w:w="593"/>
        <w:gridCol w:w="471"/>
        <w:gridCol w:w="462"/>
        <w:gridCol w:w="476"/>
        <w:gridCol w:w="465"/>
        <w:gridCol w:w="882"/>
      </w:tblGrid>
      <w:tr w14:paraId="007F5DD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E6F3F53">
            <w:pPr>
              <w:spacing w:before="0" w:after="0" w:line="240" w:lineRule="auto"/>
              <w:jc w:val="center"/>
            </w:pPr>
            <w:r>
              <w:rPr>
                <w:rFonts w:ascii="宋体" w:hAnsi="宋体" w:eastAsia="宋体" w:cs="宋体"/>
                <w:b/>
                <w:i w:val="0"/>
                <w:sz w:val="18"/>
              </w:rPr>
              <w:t>项目支出绩效自评表</w:t>
            </w:r>
          </w:p>
        </w:tc>
      </w:tr>
      <w:tr w14:paraId="1AE96AF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7ED6786">
            <w:pPr>
              <w:spacing w:before="0" w:after="0" w:line="240" w:lineRule="auto"/>
              <w:jc w:val="center"/>
            </w:pPr>
            <w:r>
              <w:rPr>
                <w:rFonts w:ascii="宋体" w:hAnsi="宋体" w:eastAsia="宋体" w:cs="宋体"/>
                <w:b w:val="0"/>
                <w:i w:val="0"/>
                <w:sz w:val="18"/>
              </w:rPr>
              <w:t>(2025年度)</w:t>
            </w:r>
          </w:p>
        </w:tc>
      </w:tr>
      <w:tr w14:paraId="2EEF9E3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89471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2560303">
            <w:pPr>
              <w:spacing w:before="0" w:after="0" w:line="240" w:lineRule="auto"/>
              <w:jc w:val="center"/>
            </w:pPr>
            <w:r>
              <w:rPr>
                <w:rFonts w:ascii="宋体" w:hAnsi="宋体" w:eastAsia="宋体" w:cs="宋体"/>
                <w:b w:val="0"/>
                <w:i w:val="0"/>
                <w:sz w:val="18"/>
              </w:rPr>
              <w:t>2025年中央大气污染防治资金（第二批）</w:t>
            </w:r>
          </w:p>
        </w:tc>
      </w:tr>
      <w:tr w14:paraId="28AD5CD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CB903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A784E3">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F971F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BBA3ED">
            <w:pPr>
              <w:spacing w:before="0" w:after="0" w:line="240" w:lineRule="auto"/>
              <w:jc w:val="center"/>
            </w:pPr>
            <w:r>
              <w:rPr>
                <w:rFonts w:ascii="宋体" w:hAnsi="宋体" w:eastAsia="宋体" w:cs="宋体"/>
                <w:b w:val="0"/>
                <w:i w:val="0"/>
                <w:sz w:val="18"/>
              </w:rPr>
              <w:t>昌吉回族自治州生态环境局阜康市分局</w:t>
            </w:r>
          </w:p>
        </w:tc>
      </w:tr>
      <w:tr w14:paraId="5AE8722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8945B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04FD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C17D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162FC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67F40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C6E4E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1BF55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98053E">
            <w:pPr>
              <w:spacing w:before="0" w:after="0" w:line="240" w:lineRule="auto"/>
              <w:jc w:val="center"/>
            </w:pPr>
            <w:r>
              <w:rPr>
                <w:rFonts w:ascii="宋体" w:hAnsi="宋体" w:eastAsia="宋体" w:cs="宋体"/>
                <w:b/>
                <w:i w:val="0"/>
                <w:sz w:val="18"/>
              </w:rPr>
              <w:t>得分</w:t>
            </w:r>
          </w:p>
        </w:tc>
      </w:tr>
      <w:tr w14:paraId="2E99967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A12D0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63AB9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8C3E7">
            <w:pPr>
              <w:spacing w:before="0" w:after="0" w:line="240" w:lineRule="auto"/>
              <w:jc w:val="center"/>
            </w:pPr>
            <w:r>
              <w:rPr>
                <w:rFonts w:ascii="宋体" w:hAnsi="宋体" w:eastAsia="宋体" w:cs="宋体"/>
                <w:b w:val="0"/>
                <w:i w:val="0"/>
                <w:sz w:val="18"/>
              </w:rPr>
              <w:t>5,624.37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F2C15F">
            <w:pPr>
              <w:spacing w:before="0" w:after="0" w:line="240" w:lineRule="auto"/>
              <w:jc w:val="center"/>
            </w:pPr>
            <w:r>
              <w:rPr>
                <w:rFonts w:ascii="宋体" w:hAnsi="宋体" w:eastAsia="宋体" w:cs="宋体"/>
                <w:b w:val="0"/>
                <w:i w:val="0"/>
                <w:sz w:val="18"/>
              </w:rPr>
              <w:t>5,624.37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CFB574">
            <w:pPr>
              <w:spacing w:before="0" w:after="0" w:line="240" w:lineRule="auto"/>
              <w:jc w:val="center"/>
            </w:pPr>
            <w:r>
              <w:rPr>
                <w:rFonts w:ascii="宋体" w:hAnsi="宋体" w:eastAsia="宋体" w:cs="宋体"/>
                <w:b w:val="0"/>
                <w:i w:val="0"/>
                <w:sz w:val="18"/>
              </w:rPr>
              <w:t>4,317.49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D9C46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C44325">
            <w:pPr>
              <w:spacing w:before="0" w:after="0" w:line="240" w:lineRule="auto"/>
              <w:jc w:val="center"/>
            </w:pPr>
            <w:r>
              <w:rPr>
                <w:rFonts w:ascii="宋体" w:hAnsi="宋体" w:eastAsia="宋体" w:cs="宋体"/>
                <w:b w:val="0"/>
                <w:i w:val="0"/>
                <w:sz w:val="18"/>
              </w:rPr>
              <w:t>76.76%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68A01">
            <w:pPr>
              <w:spacing w:before="0" w:after="0" w:line="240" w:lineRule="auto"/>
              <w:jc w:val="center"/>
            </w:pPr>
            <w:r>
              <w:rPr>
                <w:rFonts w:ascii="宋体" w:hAnsi="宋体" w:eastAsia="宋体" w:cs="宋体"/>
                <w:b w:val="0"/>
                <w:i w:val="0"/>
                <w:sz w:val="18"/>
              </w:rPr>
              <w:t>4.19</w:t>
            </w:r>
          </w:p>
        </w:tc>
      </w:tr>
      <w:tr w14:paraId="2483436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B084A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E3432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06B91">
            <w:pPr>
              <w:spacing w:before="0" w:after="0" w:line="240" w:lineRule="auto"/>
              <w:jc w:val="center"/>
            </w:pPr>
            <w:r>
              <w:rPr>
                <w:rFonts w:ascii="宋体" w:hAnsi="宋体" w:eastAsia="宋体" w:cs="宋体"/>
                <w:b w:val="0"/>
                <w:i w:val="0"/>
                <w:sz w:val="18"/>
              </w:rPr>
              <w:t>5,624.37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9E6C9C">
            <w:pPr>
              <w:spacing w:before="0" w:after="0" w:line="240" w:lineRule="auto"/>
              <w:jc w:val="center"/>
            </w:pPr>
            <w:r>
              <w:rPr>
                <w:rFonts w:ascii="宋体" w:hAnsi="宋体" w:eastAsia="宋体" w:cs="宋体"/>
                <w:b w:val="0"/>
                <w:i w:val="0"/>
                <w:sz w:val="18"/>
              </w:rPr>
              <w:t>5,624.37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6BC16A">
            <w:pPr>
              <w:spacing w:before="0" w:after="0" w:line="240" w:lineRule="auto"/>
              <w:jc w:val="center"/>
            </w:pPr>
            <w:r>
              <w:rPr>
                <w:rFonts w:ascii="宋体" w:hAnsi="宋体" w:eastAsia="宋体" w:cs="宋体"/>
                <w:b w:val="0"/>
                <w:i w:val="0"/>
                <w:sz w:val="18"/>
              </w:rPr>
              <w:t>4,317.49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80083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CFE3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4AFC1E">
            <w:pPr>
              <w:spacing w:before="0" w:after="0" w:line="240" w:lineRule="auto"/>
              <w:jc w:val="center"/>
            </w:pPr>
            <w:r>
              <w:rPr>
                <w:rFonts w:ascii="宋体" w:hAnsi="宋体" w:eastAsia="宋体" w:cs="宋体"/>
                <w:b w:val="0"/>
                <w:i w:val="0"/>
                <w:sz w:val="18"/>
              </w:rPr>
              <w:t>—</w:t>
            </w:r>
          </w:p>
        </w:tc>
      </w:tr>
      <w:tr w14:paraId="1BA11F1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18360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5A204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107E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84038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16DDB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2188C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7753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D88D09">
            <w:pPr>
              <w:spacing w:before="0" w:after="0" w:line="240" w:lineRule="auto"/>
              <w:jc w:val="center"/>
            </w:pPr>
            <w:r>
              <w:rPr>
                <w:rFonts w:ascii="宋体" w:hAnsi="宋体" w:eastAsia="宋体" w:cs="宋体"/>
                <w:b w:val="0"/>
                <w:i w:val="0"/>
                <w:sz w:val="18"/>
              </w:rPr>
              <w:t>—</w:t>
            </w:r>
          </w:p>
        </w:tc>
      </w:tr>
      <w:tr w14:paraId="1B2C19E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1E048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1748D0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93618F6">
            <w:pPr>
              <w:spacing w:before="0" w:after="0" w:line="240" w:lineRule="auto"/>
              <w:jc w:val="center"/>
            </w:pPr>
            <w:r>
              <w:rPr>
                <w:rFonts w:ascii="宋体" w:hAnsi="宋体" w:eastAsia="宋体" w:cs="宋体"/>
                <w:b/>
                <w:i w:val="0"/>
                <w:sz w:val="18"/>
              </w:rPr>
              <w:t>实际完成情况</w:t>
            </w:r>
          </w:p>
        </w:tc>
      </w:tr>
      <w:tr w14:paraId="0782D0D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EA416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4A8E7EE">
            <w:pPr>
              <w:spacing w:before="0" w:after="0" w:line="240" w:lineRule="auto"/>
              <w:jc w:val="center"/>
            </w:pPr>
            <w:r>
              <w:rPr>
                <w:rFonts w:ascii="宋体" w:hAnsi="宋体" w:eastAsia="宋体" w:cs="宋体"/>
                <w:b w:val="0"/>
                <w:i w:val="0"/>
                <w:sz w:val="18"/>
              </w:rPr>
              <w:t>本项目2025年计划投入大气污染防治补助资金5624.37万元，通过补助项目实施，拨付4家企业补助资金5544.37万元完善技术改造；拨付1家企业补助资金80万元新建调压计量撬及配套设施，其中新疆中泰矿冶有限公司补助资金770万元、阜康市永鑫煤化有限公司补助资金1029万元、优派能源（阜康）煤焦化有限公司补助资金3505.37万元、新兴铸管阜康能源有限公司补助资金80万元；新疆中泰化学阜康能源有限公司补助资金240万元。以达到降低颗粒物有组织排放浓度，使企业员工及周边群众满意度达到95%。</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58EAA9C">
            <w:pPr>
              <w:spacing w:before="0" w:after="0" w:line="240" w:lineRule="auto"/>
              <w:jc w:val="center"/>
            </w:pPr>
            <w:r>
              <w:rPr>
                <w:rFonts w:ascii="宋体" w:hAnsi="宋体" w:eastAsia="宋体" w:cs="宋体"/>
                <w:b w:val="0"/>
                <w:i w:val="0"/>
                <w:sz w:val="18"/>
              </w:rPr>
              <w:t>截至2026年6月30日，本项目支出资金4317.49万元，资金执行率76.76%，本项目拨付4家企业补助资金4317.49万元完善技术改造；其中拨付1家企业补助资金48万元新建调压计量撬及配套设施，其中新疆中泰矿冶有限公司补助资金770万元、阜康市永鑫煤化有限公司补助资金1029万元、优派能源（阜康）煤焦化有限公司补助资金2278.49万元、新兴铸管阜康能源有限公司补助资金48万元；新疆中泰化学阜康能源有限公司补助资金240万元。以达到降低颗粒物有组织排放浓度，使企业员工及周边群众满意度达到95%。</w:t>
            </w:r>
          </w:p>
        </w:tc>
      </w:tr>
      <w:tr w14:paraId="5FAE32E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63115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59BC3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03C96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4F918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5584F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9959A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345C2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5B3F5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D70B6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FF6F8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401D7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5DFF7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E35B3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FE7A8E">
            <w:pPr>
              <w:keepNext/>
              <w:spacing w:before="0" w:after="0" w:line="240" w:lineRule="auto"/>
              <w:jc w:val="center"/>
            </w:pPr>
            <w:r>
              <w:rPr>
                <w:rFonts w:ascii="宋体" w:hAnsi="宋体" w:eastAsia="宋体" w:cs="宋体"/>
                <w:b/>
                <w:i w:val="0"/>
                <w:sz w:val="18"/>
              </w:rPr>
              <w:t>偏差原因分析及改进措施</w:t>
            </w:r>
          </w:p>
        </w:tc>
      </w:tr>
      <w:tr w14:paraId="2561CA9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50AE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BF01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CDD3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D96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8454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99B0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01C1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88C8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BE2E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2A3E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99FF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8C9A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9494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3F8191"/>
        </w:tc>
      </w:tr>
      <w:tr w14:paraId="331C522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FDED9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04F5C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E307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8C390">
            <w:pPr>
              <w:spacing w:before="0" w:after="0" w:line="240" w:lineRule="auto"/>
              <w:jc w:val="center"/>
            </w:pPr>
            <w:r>
              <w:rPr>
                <w:rFonts w:ascii="宋体" w:hAnsi="宋体" w:eastAsia="宋体" w:cs="宋体"/>
                <w:b w:val="0"/>
                <w:i w:val="0"/>
                <w:sz w:val="18"/>
              </w:rPr>
              <w:t>大气污染防治项目补贴企业数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AA3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C9488">
            <w:pPr>
              <w:spacing w:before="0" w:after="0" w:line="240" w:lineRule="auto"/>
              <w:jc w:val="center"/>
            </w:pPr>
            <w:r>
              <w:rPr>
                <w:rFonts w:ascii="宋体" w:hAnsi="宋体" w:eastAsia="宋体" w:cs="宋体"/>
                <w:b w:val="0"/>
                <w:i w:val="0"/>
                <w:sz w:val="18"/>
              </w:rPr>
              <w:t>=5家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FFCF7">
            <w:pPr>
              <w:spacing w:before="0" w:after="0" w:line="240" w:lineRule="auto"/>
              <w:jc w:val="center"/>
            </w:pPr>
            <w:r>
              <w:rPr>
                <w:rFonts w:ascii="宋体" w:hAnsi="宋体" w:eastAsia="宋体" w:cs="宋体"/>
                <w:b w:val="0"/>
                <w:i w:val="0"/>
                <w:sz w:val="18"/>
              </w:rPr>
              <w:t>=5家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7193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F89F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AAC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E72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2D0E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A71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212E9">
            <w:pPr>
              <w:spacing w:before="0" w:after="0" w:line="240" w:lineRule="auto"/>
              <w:jc w:val="center"/>
            </w:pPr>
          </w:p>
        </w:tc>
      </w:tr>
      <w:tr w14:paraId="7742BE6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A2C1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4FE43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8E93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25D8E">
            <w:pPr>
              <w:spacing w:before="0" w:after="0" w:line="240" w:lineRule="auto"/>
              <w:jc w:val="center"/>
            </w:pPr>
            <w:r>
              <w:rPr>
                <w:rFonts w:ascii="宋体" w:hAnsi="宋体" w:eastAsia="宋体" w:cs="宋体"/>
                <w:b w:val="0"/>
                <w:i w:val="0"/>
                <w:sz w:val="18"/>
              </w:rPr>
              <w:t>技术改造项目补贴企业数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202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D1912">
            <w:pPr>
              <w:spacing w:before="0" w:after="0" w:line="240" w:lineRule="auto"/>
              <w:jc w:val="center"/>
            </w:pPr>
            <w:r>
              <w:rPr>
                <w:rFonts w:ascii="宋体" w:hAnsi="宋体" w:eastAsia="宋体" w:cs="宋体"/>
                <w:b w:val="0"/>
                <w:i w:val="0"/>
                <w:sz w:val="18"/>
              </w:rPr>
              <w:t>=4家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72490">
            <w:pPr>
              <w:spacing w:before="0" w:after="0" w:line="240" w:lineRule="auto"/>
              <w:jc w:val="center"/>
            </w:pPr>
            <w:r>
              <w:rPr>
                <w:rFonts w:ascii="宋体" w:hAnsi="宋体" w:eastAsia="宋体" w:cs="宋体"/>
                <w:b w:val="0"/>
                <w:i w:val="0"/>
                <w:sz w:val="18"/>
              </w:rPr>
              <w:t>=4家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8B5A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401B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F51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257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3979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F13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C9B5D">
            <w:pPr>
              <w:spacing w:before="0" w:after="0" w:line="240" w:lineRule="auto"/>
              <w:jc w:val="center"/>
            </w:pPr>
          </w:p>
        </w:tc>
      </w:tr>
      <w:tr w14:paraId="70A5DB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1AC4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4B5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A162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0CDAF">
            <w:pPr>
              <w:spacing w:before="0" w:after="0" w:line="240" w:lineRule="auto"/>
              <w:jc w:val="center"/>
            </w:pPr>
            <w:r>
              <w:rPr>
                <w:rFonts w:ascii="宋体" w:hAnsi="宋体" w:eastAsia="宋体" w:cs="宋体"/>
                <w:b w:val="0"/>
                <w:i w:val="0"/>
                <w:sz w:val="18"/>
              </w:rPr>
              <w:t>工程验收合格率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3C4E6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A8C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CDB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E0EEA">
            <w:pPr>
              <w:spacing w:before="0" w:after="0" w:line="240" w:lineRule="auto"/>
              <w:jc w:val="center"/>
            </w:pPr>
            <w:r>
              <w:rPr>
                <w:rFonts w:ascii="宋体" w:hAnsi="宋体" w:eastAsia="宋体" w:cs="宋体"/>
                <w:b w:val="0"/>
                <w:i w:val="0"/>
                <w:sz w:val="18"/>
              </w:rPr>
              <w:t>66.67%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F7CC0F">
            <w:pPr>
              <w:spacing w:before="0" w:after="0" w:line="240" w:lineRule="auto"/>
              <w:jc w:val="center"/>
            </w:pPr>
            <w:r>
              <w:rPr>
                <w:rFonts w:ascii="宋体" w:hAnsi="宋体" w:eastAsia="宋体" w:cs="宋体"/>
                <w:b w:val="0"/>
                <w:i w:val="0"/>
                <w:sz w:val="18"/>
              </w:rPr>
              <w:t>1.67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103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F58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2A6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830A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E69EE">
            <w:pPr>
              <w:spacing w:before="0" w:after="0" w:line="240" w:lineRule="auto"/>
              <w:jc w:val="center"/>
            </w:pPr>
            <w:r>
              <w:rPr>
                <w:rFonts w:ascii="宋体" w:hAnsi="宋体" w:eastAsia="宋体" w:cs="宋体"/>
                <w:b w:val="0"/>
                <w:i w:val="0"/>
                <w:sz w:val="18"/>
              </w:rPr>
              <w:t>偏差原因为：有两个项目到目前未到验收阶段，一是优派能源项目，还在施工阶段，未进行验收，需支付1226.8795万元；二是新兴铸管阜康能源有限公司项目待企业完成决算后，按照投资比例进行支付，需支付32万元。下一年度改进措施：优派能源项目待企业组织验收合格后，支付1226.8795万元；新兴铸管阜康能源项目在企业完成决算后，按照企业实际投资比例完成支付。</w:t>
            </w:r>
          </w:p>
        </w:tc>
      </w:tr>
      <w:tr w14:paraId="0541A8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07BE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FD0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45DD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097F3">
            <w:pPr>
              <w:spacing w:before="0" w:after="0" w:line="240" w:lineRule="auto"/>
              <w:jc w:val="center"/>
            </w:pPr>
            <w:r>
              <w:rPr>
                <w:rFonts w:ascii="宋体" w:hAnsi="宋体" w:eastAsia="宋体" w:cs="宋体"/>
                <w:b w:val="0"/>
                <w:i w:val="0"/>
                <w:sz w:val="18"/>
              </w:rPr>
              <w:t>工程按期完成率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0C86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064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0C1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C4972">
            <w:pPr>
              <w:spacing w:before="0" w:after="0" w:line="240" w:lineRule="auto"/>
              <w:jc w:val="center"/>
            </w:pPr>
            <w:r>
              <w:rPr>
                <w:rFonts w:ascii="宋体" w:hAnsi="宋体" w:eastAsia="宋体" w:cs="宋体"/>
                <w:b w:val="0"/>
                <w:i w:val="0"/>
                <w:sz w:val="18"/>
              </w:rPr>
              <w:t>66.67%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75BA81">
            <w:pPr>
              <w:spacing w:before="0" w:after="0" w:line="240" w:lineRule="auto"/>
              <w:jc w:val="center"/>
            </w:pPr>
            <w:r>
              <w:rPr>
                <w:rFonts w:ascii="宋体" w:hAnsi="宋体" w:eastAsia="宋体" w:cs="宋体"/>
                <w:b w:val="0"/>
                <w:i w:val="0"/>
                <w:sz w:val="18"/>
              </w:rPr>
              <w:t>1.67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ED3D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F91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141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CDA2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9F610">
            <w:pPr>
              <w:spacing w:before="0" w:after="0" w:line="240" w:lineRule="auto"/>
              <w:jc w:val="center"/>
            </w:pPr>
            <w:r>
              <w:rPr>
                <w:rFonts w:ascii="宋体" w:hAnsi="宋体" w:eastAsia="宋体" w:cs="宋体"/>
                <w:b w:val="0"/>
                <w:i w:val="0"/>
                <w:sz w:val="18"/>
              </w:rPr>
              <w:t>偏差原因为：有两个项目到目前未到验收阶段，一是优派能源项目，还在施工阶段，未进行验收，需支付1226.8795万元；二是新兴铸管阜康能源有限公司项目待企业完成决算后，按照投资比例进行支付，需支付32万元。下一年度改进措施：优派能源项目待企业组织验收合格后，支付1226.8795万元；新兴铸管阜康能源项目在企业完成决算后，按照企业实际投资比例完成支付。</w:t>
            </w:r>
          </w:p>
        </w:tc>
      </w:tr>
      <w:tr w14:paraId="24CF9B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C47E3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7CCD0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8423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4069F">
            <w:pPr>
              <w:spacing w:before="0" w:after="0" w:line="240" w:lineRule="auto"/>
              <w:jc w:val="center"/>
            </w:pPr>
            <w:r>
              <w:rPr>
                <w:rFonts w:ascii="宋体" w:hAnsi="宋体" w:eastAsia="宋体" w:cs="宋体"/>
                <w:b w:val="0"/>
                <w:i w:val="0"/>
                <w:sz w:val="18"/>
              </w:rPr>
              <w:t>技改项目补贴费用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4980E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2ECD5">
            <w:pPr>
              <w:spacing w:before="0" w:after="0" w:line="240" w:lineRule="auto"/>
              <w:jc w:val="center"/>
            </w:pPr>
            <w:r>
              <w:rPr>
                <w:rFonts w:ascii="宋体" w:hAnsi="宋体" w:eastAsia="宋体" w:cs="宋体"/>
                <w:b w:val="0"/>
                <w:i w:val="0"/>
                <w:sz w:val="18"/>
              </w:rPr>
              <w:t>&lt;=5544.37万元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8B6D1">
            <w:pPr>
              <w:spacing w:before="0" w:after="0" w:line="240" w:lineRule="auto"/>
              <w:jc w:val="center"/>
            </w:pPr>
            <w:r>
              <w:rPr>
                <w:rFonts w:ascii="宋体" w:hAnsi="宋体" w:eastAsia="宋体" w:cs="宋体"/>
                <w:b w:val="0"/>
                <w:i w:val="0"/>
                <w:sz w:val="18"/>
              </w:rPr>
              <w:t>=4317.49万元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883515">
            <w:pPr>
              <w:spacing w:before="0" w:after="0" w:line="240" w:lineRule="auto"/>
              <w:jc w:val="center"/>
            </w:pPr>
            <w:r>
              <w:rPr>
                <w:rFonts w:ascii="宋体" w:hAnsi="宋体" w:eastAsia="宋体" w:cs="宋体"/>
                <w:b w:val="0"/>
                <w:i w:val="0"/>
                <w:sz w:val="18"/>
              </w:rPr>
              <w:t>77.87%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F0F9E5">
            <w:pPr>
              <w:spacing w:before="0" w:after="0" w:line="240" w:lineRule="auto"/>
              <w:jc w:val="center"/>
            </w:pPr>
            <w:r>
              <w:rPr>
                <w:rFonts w:ascii="宋体" w:hAnsi="宋体" w:eastAsia="宋体" w:cs="宋体"/>
                <w:b w:val="0"/>
                <w:i w:val="0"/>
                <w:sz w:val="18"/>
              </w:rPr>
              <w:t>2.23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EF5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3D1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AD63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A0CA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5091D">
            <w:pPr>
              <w:spacing w:before="0" w:after="0" w:line="240" w:lineRule="auto"/>
              <w:jc w:val="center"/>
            </w:pPr>
            <w:r>
              <w:rPr>
                <w:rFonts w:ascii="宋体" w:hAnsi="宋体" w:eastAsia="宋体" w:cs="宋体"/>
                <w:b w:val="0"/>
                <w:i w:val="0"/>
                <w:sz w:val="18"/>
              </w:rPr>
              <w:t>偏差原因为：项目到目前未到验收阶段，优派能源项目，还在施工阶段，未进行验收，需支付1226.8795万元。下一年度改进措施：优派能源项目待企业组织验收合格后，支付1226.8795万元。</w:t>
            </w:r>
          </w:p>
        </w:tc>
      </w:tr>
      <w:tr w14:paraId="2DB663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1B2E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E23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F7CD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F68A4">
            <w:pPr>
              <w:spacing w:before="0" w:after="0" w:line="240" w:lineRule="auto"/>
              <w:jc w:val="center"/>
            </w:pPr>
            <w:r>
              <w:rPr>
                <w:rFonts w:ascii="宋体" w:hAnsi="宋体" w:eastAsia="宋体" w:cs="宋体"/>
                <w:b w:val="0"/>
                <w:i w:val="0"/>
                <w:sz w:val="18"/>
              </w:rPr>
              <w:t>新建项目补贴费用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DD7F7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D41BA">
            <w:pPr>
              <w:spacing w:before="0" w:after="0" w:line="240" w:lineRule="auto"/>
              <w:jc w:val="center"/>
            </w:pPr>
            <w:r>
              <w:rPr>
                <w:rFonts w:ascii="宋体" w:hAnsi="宋体" w:eastAsia="宋体" w:cs="宋体"/>
                <w:b w:val="0"/>
                <w:i w:val="0"/>
                <w:sz w:val="18"/>
              </w:rPr>
              <w:t>&lt;=80万元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DAE8C">
            <w:pPr>
              <w:spacing w:before="0" w:after="0" w:line="240" w:lineRule="auto"/>
              <w:jc w:val="center"/>
            </w:pPr>
            <w:r>
              <w:rPr>
                <w:rFonts w:ascii="宋体" w:hAnsi="宋体" w:eastAsia="宋体" w:cs="宋体"/>
                <w:b w:val="0"/>
                <w:i w:val="0"/>
                <w:sz w:val="18"/>
              </w:rPr>
              <w:t>=48万元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4E6AFC">
            <w:pPr>
              <w:spacing w:before="0" w:after="0" w:line="240" w:lineRule="auto"/>
              <w:jc w:val="center"/>
            </w:pPr>
            <w:r>
              <w:rPr>
                <w:rFonts w:ascii="宋体" w:hAnsi="宋体" w:eastAsia="宋体" w:cs="宋体"/>
                <w:b w:val="0"/>
                <w:i w:val="0"/>
                <w:sz w:val="18"/>
              </w:rPr>
              <w:t>60%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AF561A">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C03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9C4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CA7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CFEF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5880D">
            <w:pPr>
              <w:spacing w:before="0" w:after="0" w:line="240" w:lineRule="auto"/>
              <w:jc w:val="center"/>
            </w:pPr>
            <w:r>
              <w:rPr>
                <w:rFonts w:ascii="宋体" w:hAnsi="宋体" w:eastAsia="宋体" w:cs="宋体"/>
                <w:b w:val="0"/>
                <w:i w:val="0"/>
                <w:sz w:val="18"/>
              </w:rPr>
              <w:t>偏差原因为：项目到目前未到验收阶段，新兴铸管阜康能源有限公司项目待企业完成决算后，按照投资比例进行支付，需支付32万元。下一年度改进措施：新兴铸管阜康能源项目在企业完成决算后，按照企业实际投资比例完成支付。。</w:t>
            </w:r>
          </w:p>
        </w:tc>
      </w:tr>
      <w:tr w14:paraId="28F2B5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4D3F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8A87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5BE92">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10518">
            <w:pPr>
              <w:spacing w:before="0" w:after="0" w:line="240" w:lineRule="auto"/>
              <w:jc w:val="center"/>
            </w:pPr>
            <w:r>
              <w:rPr>
                <w:rFonts w:ascii="宋体" w:hAnsi="宋体" w:eastAsia="宋体" w:cs="宋体"/>
                <w:b w:val="0"/>
                <w:i w:val="0"/>
                <w:sz w:val="18"/>
              </w:rPr>
              <w:t>颗粒物有组织排放浓度降低</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3ED0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2BDD2">
            <w:pPr>
              <w:spacing w:before="0" w:after="0" w:line="240" w:lineRule="auto"/>
              <w:jc w:val="center"/>
            </w:pPr>
            <w:r>
              <w:rPr>
                <w:rFonts w:ascii="宋体" w:hAnsi="宋体" w:eastAsia="宋体" w:cs="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CF58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9A1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3040C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66E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E23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0F23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B8A47">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D4784">
            <w:pPr>
              <w:spacing w:before="0" w:after="0" w:line="240" w:lineRule="auto"/>
              <w:jc w:val="center"/>
            </w:pPr>
          </w:p>
        </w:tc>
      </w:tr>
      <w:tr w14:paraId="4ABBD1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B345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3178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A750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60525">
            <w:pPr>
              <w:spacing w:before="0" w:after="0" w:line="240" w:lineRule="auto"/>
              <w:jc w:val="center"/>
            </w:pPr>
            <w:r>
              <w:rPr>
                <w:rFonts w:ascii="宋体" w:hAnsi="宋体" w:eastAsia="宋体" w:cs="宋体"/>
                <w:b w:val="0"/>
                <w:i w:val="0"/>
                <w:sz w:val="18"/>
              </w:rPr>
              <w:t>员工及周边群众满意度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7F772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CFAC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C0C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E910DE">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9668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51D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DE9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B032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3426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AA0E4">
            <w:pPr>
              <w:spacing w:before="0" w:after="0" w:line="240" w:lineRule="auto"/>
              <w:jc w:val="center"/>
            </w:pPr>
            <w:r>
              <w:rPr>
                <w:rFonts w:ascii="宋体" w:hAnsi="宋体" w:eastAsia="宋体" w:cs="宋体"/>
                <w:b w:val="0"/>
                <w:i w:val="0"/>
                <w:sz w:val="18"/>
              </w:rPr>
              <w:t>偏差原因为：依托专项资金及企业配套资金实施企业技术改造，对区域空气质量明显改善，粉尘、异味扰民问题有效缓解，周边群众居住生活环境显著提升；中央资金减轻企业环保改造自筹压力，厂区作业环境优化，一线员工工作条件与职业健康保障得到改善，企业生产经营稳定，职工岗位更有保障；下一年度改进措施：项目施工期间严格落实文明施工管理，合理安排施工时段，加强施工扬尘、噪声管控，最大限度降低工程建设对周边群众日常生活、交通出行的影响。。</w:t>
            </w:r>
          </w:p>
        </w:tc>
      </w:tr>
      <w:tr w14:paraId="0D7B605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AD68DE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B554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EE4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1AC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320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92C8C">
            <w:pPr>
              <w:spacing w:before="0" w:after="0" w:line="240" w:lineRule="auto"/>
              <w:jc w:val="center"/>
            </w:pPr>
            <w:r>
              <w:rPr>
                <w:rFonts w:ascii="宋体" w:hAnsi="宋体" w:eastAsia="宋体" w:cs="宋体"/>
                <w:b w:val="0"/>
                <w:i w:val="0"/>
                <w:sz w:val="18"/>
              </w:rPr>
              <w:t>59.76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021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60A1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047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214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930F0">
            <w:pPr>
              <w:spacing w:before="0" w:after="0" w:line="240" w:lineRule="auto"/>
              <w:jc w:val="center"/>
            </w:pPr>
          </w:p>
        </w:tc>
      </w:tr>
    </w:tbl>
    <w:p w14:paraId="0706B727">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583"/>
        <w:gridCol w:w="593"/>
        <w:gridCol w:w="702"/>
        <w:gridCol w:w="612"/>
        <w:gridCol w:w="593"/>
        <w:gridCol w:w="612"/>
        <w:gridCol w:w="575"/>
        <w:gridCol w:w="574"/>
        <w:gridCol w:w="579"/>
        <w:gridCol w:w="576"/>
        <w:gridCol w:w="594"/>
      </w:tblGrid>
      <w:tr w14:paraId="49268A5C">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C8BDA88">
            <w:pPr>
              <w:spacing w:before="0" w:after="0" w:line="240" w:lineRule="auto"/>
              <w:jc w:val="center"/>
            </w:pPr>
            <w:r>
              <w:rPr>
                <w:rFonts w:ascii="宋体" w:hAnsi="宋体" w:eastAsia="宋体" w:cs="宋体"/>
                <w:b/>
                <w:i w:val="0"/>
                <w:sz w:val="18"/>
              </w:rPr>
              <w:t>项目支出绩效自评表</w:t>
            </w:r>
          </w:p>
        </w:tc>
      </w:tr>
      <w:tr w14:paraId="2AD34DA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1C5B84">
            <w:pPr>
              <w:spacing w:before="0" w:after="0" w:line="240" w:lineRule="auto"/>
              <w:jc w:val="center"/>
            </w:pPr>
            <w:r>
              <w:rPr>
                <w:rFonts w:ascii="宋体" w:hAnsi="宋体" w:eastAsia="宋体" w:cs="宋体"/>
                <w:b w:val="0"/>
                <w:i w:val="0"/>
                <w:sz w:val="18"/>
              </w:rPr>
              <w:t>(2025年度)</w:t>
            </w:r>
          </w:p>
        </w:tc>
      </w:tr>
      <w:tr w14:paraId="1FBBBB8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BF146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BA8AD70">
            <w:pPr>
              <w:spacing w:before="0" w:after="0" w:line="240" w:lineRule="auto"/>
              <w:jc w:val="center"/>
            </w:pPr>
            <w:r>
              <w:rPr>
                <w:rFonts w:ascii="宋体" w:hAnsi="宋体" w:eastAsia="宋体" w:cs="宋体"/>
                <w:b w:val="0"/>
                <w:i w:val="0"/>
                <w:sz w:val="18"/>
              </w:rPr>
              <w:t>大气综合治理及企业环保提升帮扶指导</w:t>
            </w:r>
          </w:p>
        </w:tc>
      </w:tr>
      <w:tr w14:paraId="4D3AD88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C928C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BD424B1">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08D5B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1E34B1">
            <w:pPr>
              <w:spacing w:before="0" w:after="0" w:line="240" w:lineRule="auto"/>
              <w:jc w:val="center"/>
            </w:pPr>
            <w:r>
              <w:rPr>
                <w:rFonts w:ascii="宋体" w:hAnsi="宋体" w:eastAsia="宋体" w:cs="宋体"/>
                <w:b w:val="0"/>
                <w:i w:val="0"/>
                <w:sz w:val="18"/>
              </w:rPr>
              <w:t>昌吉回族自治州生态环境局阜康市分局</w:t>
            </w:r>
          </w:p>
        </w:tc>
      </w:tr>
      <w:tr w14:paraId="3C0E994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A2105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78C91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4F83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FF037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BDF02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04449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09E1F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9F458">
            <w:pPr>
              <w:spacing w:before="0" w:after="0" w:line="240" w:lineRule="auto"/>
              <w:jc w:val="center"/>
            </w:pPr>
            <w:r>
              <w:rPr>
                <w:rFonts w:ascii="宋体" w:hAnsi="宋体" w:eastAsia="宋体" w:cs="宋体"/>
                <w:b/>
                <w:i w:val="0"/>
                <w:sz w:val="18"/>
              </w:rPr>
              <w:t>得分</w:t>
            </w:r>
          </w:p>
        </w:tc>
      </w:tr>
      <w:tr w14:paraId="1D1F6DA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7F9E15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90F45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7E802">
            <w:pPr>
              <w:spacing w:before="0" w:after="0" w:line="240" w:lineRule="auto"/>
              <w:jc w:val="center"/>
            </w:pPr>
            <w:r>
              <w:rPr>
                <w:rFonts w:ascii="宋体" w:hAnsi="宋体" w:eastAsia="宋体" w:cs="宋体"/>
                <w:b w:val="0"/>
                <w:i w:val="0"/>
                <w:sz w:val="18"/>
              </w:rPr>
              <w:t>18.00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7C5C3E">
            <w:pPr>
              <w:spacing w:before="0" w:after="0" w:line="240" w:lineRule="auto"/>
              <w:jc w:val="center"/>
            </w:pPr>
            <w:r>
              <w:rPr>
                <w:rFonts w:ascii="宋体" w:hAnsi="宋体" w:eastAsia="宋体" w:cs="宋体"/>
                <w:b w:val="0"/>
                <w:i w:val="0"/>
                <w:sz w:val="18"/>
              </w:rPr>
              <w:t>18.00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1F28D8">
            <w:pPr>
              <w:spacing w:before="0" w:after="0" w:line="240" w:lineRule="auto"/>
              <w:jc w:val="center"/>
            </w:pPr>
            <w:r>
              <w:rPr>
                <w:rFonts w:ascii="宋体" w:hAnsi="宋体" w:eastAsia="宋体" w:cs="宋体"/>
                <w:b w:val="0"/>
                <w:i w:val="0"/>
                <w:sz w:val="18"/>
              </w:rPr>
              <w:t>18.00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0B543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69396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E125E">
            <w:pPr>
              <w:spacing w:before="0" w:after="0" w:line="240" w:lineRule="auto"/>
              <w:jc w:val="center"/>
            </w:pPr>
            <w:r>
              <w:rPr>
                <w:rFonts w:ascii="宋体" w:hAnsi="宋体" w:eastAsia="宋体" w:cs="宋体"/>
                <w:b w:val="0"/>
                <w:i w:val="0"/>
                <w:sz w:val="18"/>
              </w:rPr>
              <w:t>10</w:t>
            </w:r>
          </w:p>
        </w:tc>
      </w:tr>
      <w:tr w14:paraId="663E7E3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DCD6C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219F7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91E0D">
            <w:pPr>
              <w:spacing w:before="0" w:after="0" w:line="240" w:lineRule="auto"/>
              <w:jc w:val="center"/>
            </w:pPr>
            <w:r>
              <w:rPr>
                <w:rFonts w:ascii="宋体" w:hAnsi="宋体" w:eastAsia="宋体" w:cs="宋体"/>
                <w:b w:val="0"/>
                <w:i w:val="0"/>
                <w:sz w:val="18"/>
              </w:rPr>
              <w:t>18.00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856F37">
            <w:pPr>
              <w:spacing w:before="0" w:after="0" w:line="240" w:lineRule="auto"/>
              <w:jc w:val="center"/>
            </w:pPr>
            <w:r>
              <w:rPr>
                <w:rFonts w:ascii="宋体" w:hAnsi="宋体" w:eastAsia="宋体" w:cs="宋体"/>
                <w:b w:val="0"/>
                <w:i w:val="0"/>
                <w:sz w:val="18"/>
              </w:rPr>
              <w:t>18.00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5BF781">
            <w:pPr>
              <w:spacing w:before="0" w:after="0" w:line="240" w:lineRule="auto"/>
              <w:jc w:val="center"/>
            </w:pPr>
            <w:r>
              <w:rPr>
                <w:rFonts w:ascii="宋体" w:hAnsi="宋体" w:eastAsia="宋体" w:cs="宋体"/>
                <w:b w:val="0"/>
                <w:i w:val="0"/>
                <w:sz w:val="18"/>
              </w:rPr>
              <w:t>18.00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1EEDD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C246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B779F4">
            <w:pPr>
              <w:spacing w:before="0" w:after="0" w:line="240" w:lineRule="auto"/>
              <w:jc w:val="center"/>
            </w:pPr>
            <w:r>
              <w:rPr>
                <w:rFonts w:ascii="宋体" w:hAnsi="宋体" w:eastAsia="宋体" w:cs="宋体"/>
                <w:b w:val="0"/>
                <w:i w:val="0"/>
                <w:sz w:val="18"/>
              </w:rPr>
              <w:t>—</w:t>
            </w:r>
          </w:p>
        </w:tc>
      </w:tr>
      <w:tr w14:paraId="0C77FB4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B29433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D6BAF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3640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2F994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082FC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2E856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38A2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FDB7D">
            <w:pPr>
              <w:spacing w:before="0" w:after="0" w:line="240" w:lineRule="auto"/>
              <w:jc w:val="center"/>
            </w:pPr>
            <w:r>
              <w:rPr>
                <w:rFonts w:ascii="宋体" w:hAnsi="宋体" w:eastAsia="宋体" w:cs="宋体"/>
                <w:b w:val="0"/>
                <w:i w:val="0"/>
                <w:sz w:val="18"/>
              </w:rPr>
              <w:t>—</w:t>
            </w:r>
          </w:p>
        </w:tc>
      </w:tr>
      <w:tr w14:paraId="6993012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B399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BD5F03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C12FB11">
            <w:pPr>
              <w:spacing w:before="0" w:after="0" w:line="240" w:lineRule="auto"/>
              <w:jc w:val="center"/>
            </w:pPr>
            <w:r>
              <w:rPr>
                <w:rFonts w:ascii="宋体" w:hAnsi="宋体" w:eastAsia="宋体" w:cs="宋体"/>
                <w:b/>
                <w:i w:val="0"/>
                <w:sz w:val="18"/>
              </w:rPr>
              <w:t>实际完成情况</w:t>
            </w:r>
          </w:p>
        </w:tc>
      </w:tr>
      <w:tr w14:paraId="630048D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D96E2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E2587B">
            <w:pPr>
              <w:spacing w:before="0" w:after="0" w:line="240" w:lineRule="auto"/>
              <w:jc w:val="center"/>
            </w:pPr>
            <w:r>
              <w:rPr>
                <w:rFonts w:ascii="宋体" w:hAnsi="宋体" w:eastAsia="宋体" w:cs="宋体"/>
                <w:b w:val="0"/>
                <w:i w:val="0"/>
                <w:sz w:val="18"/>
              </w:rPr>
              <w:t>“一企一策”成效评估和“创A晋B”、低效失效治理设施排查，核算减排量，重点行业企业开展绩效评级邀请专家对企业开展整体评估，提出相应提升措施，为完成2025年阜康市生态环境保护综合行政执法机构规范化建设验收工作。</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01B0DEE">
            <w:pPr>
              <w:spacing w:before="0" w:after="0" w:line="240" w:lineRule="auto"/>
              <w:jc w:val="center"/>
            </w:pPr>
            <w:r>
              <w:rPr>
                <w:rFonts w:ascii="宋体" w:hAnsi="宋体" w:eastAsia="宋体" w:cs="宋体"/>
                <w:b w:val="0"/>
                <w:i w:val="0"/>
                <w:sz w:val="18"/>
              </w:rPr>
              <w:t>截至2025年12月31日，已全部完成年初制定的目标，资金支出18万元，资金执行率为100%，开展了“一企一策”企业减排成效开展自验23家，“创A晋B”B级企业7家，低效失效治理设施排查企业120家，“创A晋B”B级7家企业验收率100%，邀请专家对企业开展整体评估，提出相应提升措施，完成2025年阜康市生态环境保护综合行政执法机构规范化建设验收工作。全部执行完所有预算资金，全面完成年初制定的各项目标任务。</w:t>
            </w:r>
          </w:p>
        </w:tc>
      </w:tr>
      <w:tr w14:paraId="7716DF9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1938C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EDFAC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0CD73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E0C69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50D9CC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27C48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C7227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FB14D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60FF3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4F34F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59869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7847C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8A885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4ABEF1">
            <w:pPr>
              <w:keepNext/>
              <w:spacing w:before="0" w:after="0" w:line="240" w:lineRule="auto"/>
              <w:jc w:val="center"/>
            </w:pPr>
            <w:r>
              <w:rPr>
                <w:rFonts w:ascii="宋体" w:hAnsi="宋体" w:eastAsia="宋体" w:cs="宋体"/>
                <w:b/>
                <w:i w:val="0"/>
                <w:sz w:val="18"/>
              </w:rPr>
              <w:t>偏差原因分析及改进措施</w:t>
            </w:r>
          </w:p>
        </w:tc>
      </w:tr>
      <w:tr w14:paraId="7E3A176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EC8F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2A26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49B6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1EA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9B9E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97A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088C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8927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9AD6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701A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F0B9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B29C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0EE8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816D3"/>
        </w:tc>
      </w:tr>
      <w:tr w14:paraId="0DC75D7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91620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C52EE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F732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5122F">
            <w:pPr>
              <w:spacing w:before="0" w:after="0" w:line="240" w:lineRule="auto"/>
              <w:jc w:val="center"/>
            </w:pPr>
            <w:r>
              <w:rPr>
                <w:rFonts w:ascii="宋体" w:hAnsi="宋体" w:eastAsia="宋体" w:cs="宋体"/>
                <w:b w:val="0"/>
                <w:i w:val="0"/>
                <w:sz w:val="18"/>
              </w:rPr>
              <w:t>“一企一策”企业减排成效开展自验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47897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7DB8F">
            <w:pPr>
              <w:spacing w:before="0" w:after="0" w:line="240" w:lineRule="auto"/>
              <w:jc w:val="center"/>
            </w:pPr>
            <w:r>
              <w:rPr>
                <w:rFonts w:ascii="宋体" w:hAnsi="宋体" w:eastAsia="宋体" w:cs="宋体"/>
                <w:b w:val="0"/>
                <w:i w:val="0"/>
                <w:sz w:val="18"/>
              </w:rPr>
              <w:t>=23家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02BFC">
            <w:pPr>
              <w:spacing w:before="0" w:after="0" w:line="240" w:lineRule="auto"/>
              <w:jc w:val="center"/>
            </w:pPr>
            <w:r>
              <w:rPr>
                <w:rFonts w:ascii="宋体" w:hAnsi="宋体" w:eastAsia="宋体" w:cs="宋体"/>
                <w:b w:val="0"/>
                <w:i w:val="0"/>
                <w:sz w:val="18"/>
              </w:rPr>
              <w:t>=23家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CE78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2106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36A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9EA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885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C234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76866">
            <w:pPr>
              <w:spacing w:before="0" w:after="0" w:line="240" w:lineRule="auto"/>
              <w:jc w:val="center"/>
            </w:pPr>
          </w:p>
        </w:tc>
      </w:tr>
      <w:tr w14:paraId="69D1F4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63EA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BD2B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2A53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FCEE0">
            <w:pPr>
              <w:spacing w:before="0" w:after="0" w:line="240" w:lineRule="auto"/>
              <w:jc w:val="center"/>
            </w:pPr>
            <w:r>
              <w:rPr>
                <w:rFonts w:ascii="宋体" w:hAnsi="宋体" w:eastAsia="宋体" w:cs="宋体"/>
                <w:b w:val="0"/>
                <w:i w:val="0"/>
                <w:sz w:val="18"/>
              </w:rPr>
              <w:t>低效失效治理设施排查企业数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5D57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E2D2F">
            <w:pPr>
              <w:spacing w:before="0" w:after="0" w:line="240" w:lineRule="auto"/>
              <w:jc w:val="center"/>
            </w:pPr>
            <w:r>
              <w:rPr>
                <w:rFonts w:ascii="宋体" w:hAnsi="宋体" w:eastAsia="宋体" w:cs="宋体"/>
                <w:b w:val="0"/>
                <w:i w:val="0"/>
                <w:sz w:val="18"/>
              </w:rPr>
              <w:t>&lt;=120家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1FD02">
            <w:pPr>
              <w:spacing w:before="0" w:after="0" w:line="240" w:lineRule="auto"/>
              <w:jc w:val="center"/>
            </w:pPr>
            <w:r>
              <w:rPr>
                <w:rFonts w:ascii="宋体" w:hAnsi="宋体" w:eastAsia="宋体" w:cs="宋体"/>
                <w:b w:val="0"/>
                <w:i w:val="0"/>
                <w:sz w:val="18"/>
              </w:rPr>
              <w:t>=120家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5AA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9F1F7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B59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5AB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83A5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E61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5377C">
            <w:pPr>
              <w:spacing w:before="0" w:after="0" w:line="240" w:lineRule="auto"/>
              <w:jc w:val="center"/>
            </w:pPr>
          </w:p>
        </w:tc>
      </w:tr>
      <w:tr w14:paraId="18D9C8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61AC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3255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6F14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0AE5B">
            <w:pPr>
              <w:spacing w:before="0" w:after="0" w:line="240" w:lineRule="auto"/>
              <w:jc w:val="center"/>
            </w:pPr>
            <w:r>
              <w:rPr>
                <w:rFonts w:ascii="宋体" w:hAnsi="宋体" w:eastAsia="宋体" w:cs="宋体"/>
                <w:b w:val="0"/>
                <w:i w:val="0"/>
                <w:sz w:val="18"/>
              </w:rPr>
              <w:t>“创A晋B”B级企业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69AB6">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DE83B">
            <w:pPr>
              <w:spacing w:before="0" w:after="0" w:line="240" w:lineRule="auto"/>
              <w:jc w:val="center"/>
            </w:pPr>
            <w:r>
              <w:rPr>
                <w:rFonts w:ascii="宋体" w:hAnsi="宋体" w:eastAsia="宋体" w:cs="宋体"/>
                <w:b w:val="0"/>
                <w:i w:val="0"/>
                <w:sz w:val="18"/>
              </w:rPr>
              <w:t>&gt;=7家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5FFEB">
            <w:pPr>
              <w:spacing w:before="0" w:after="0" w:line="240" w:lineRule="auto"/>
              <w:jc w:val="center"/>
            </w:pPr>
            <w:r>
              <w:rPr>
                <w:rFonts w:ascii="宋体" w:hAnsi="宋体" w:eastAsia="宋体" w:cs="宋体"/>
                <w:b w:val="0"/>
                <w:i w:val="0"/>
                <w:sz w:val="18"/>
              </w:rPr>
              <w:t>=7家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9C10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2EFAE1">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F83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3C0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134C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A84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ACB24">
            <w:pPr>
              <w:spacing w:before="0" w:after="0" w:line="240" w:lineRule="auto"/>
              <w:jc w:val="center"/>
            </w:pPr>
          </w:p>
        </w:tc>
      </w:tr>
      <w:tr w14:paraId="199BF1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A242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177B2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6586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0E47C">
            <w:pPr>
              <w:spacing w:before="0" w:after="0" w:line="240" w:lineRule="auto"/>
              <w:jc w:val="center"/>
            </w:pPr>
            <w:r>
              <w:rPr>
                <w:rFonts w:ascii="宋体" w:hAnsi="宋体" w:eastAsia="宋体" w:cs="宋体"/>
                <w:b w:val="0"/>
                <w:i w:val="0"/>
                <w:sz w:val="18"/>
              </w:rPr>
              <w:t>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B0D0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854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521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9F28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63956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7DE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FF7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59FF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C20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F9F2D">
            <w:pPr>
              <w:spacing w:before="0" w:after="0" w:line="240" w:lineRule="auto"/>
              <w:jc w:val="center"/>
            </w:pPr>
          </w:p>
        </w:tc>
      </w:tr>
      <w:tr w14:paraId="7F0AAF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FABC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86E3D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C584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E2D6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7A4B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A97FF9">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308E5">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3648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FF918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51A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E8C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A820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122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7C621">
            <w:pPr>
              <w:spacing w:before="0" w:after="0" w:line="240" w:lineRule="auto"/>
              <w:jc w:val="center"/>
            </w:pPr>
          </w:p>
        </w:tc>
      </w:tr>
      <w:tr w14:paraId="5AB202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AB83E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A01BB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7FA3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AFA79">
            <w:pPr>
              <w:spacing w:before="0" w:after="0" w:line="240" w:lineRule="auto"/>
              <w:jc w:val="center"/>
            </w:pPr>
            <w:r>
              <w:rPr>
                <w:rFonts w:ascii="宋体" w:hAnsi="宋体" w:eastAsia="宋体" w:cs="宋体"/>
                <w:b w:val="0"/>
                <w:i w:val="0"/>
                <w:sz w:val="18"/>
              </w:rPr>
              <w:t>邀请专家费用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24C73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E8231">
            <w:pPr>
              <w:spacing w:before="0" w:after="0" w:line="240" w:lineRule="auto"/>
              <w:jc w:val="center"/>
            </w:pPr>
            <w:r>
              <w:rPr>
                <w:rFonts w:ascii="宋体" w:hAnsi="宋体" w:eastAsia="宋体" w:cs="宋体"/>
                <w:b w:val="0"/>
                <w:i w:val="0"/>
                <w:sz w:val="18"/>
              </w:rPr>
              <w:t>&lt;=15.25万元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41B46">
            <w:pPr>
              <w:spacing w:before="0" w:after="0" w:line="240" w:lineRule="auto"/>
              <w:jc w:val="center"/>
            </w:pPr>
            <w:r>
              <w:rPr>
                <w:rFonts w:ascii="宋体" w:hAnsi="宋体" w:eastAsia="宋体" w:cs="宋体"/>
                <w:b w:val="0"/>
                <w:i w:val="0"/>
                <w:sz w:val="18"/>
              </w:rPr>
              <w:t>=15.25万元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5186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3EC6C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2CA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452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956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B4B2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62D82">
            <w:pPr>
              <w:spacing w:before="0" w:after="0" w:line="240" w:lineRule="auto"/>
              <w:jc w:val="center"/>
            </w:pPr>
          </w:p>
        </w:tc>
      </w:tr>
      <w:tr w14:paraId="26F90B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9474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AE95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09AB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FE1EE">
            <w:pPr>
              <w:spacing w:before="0" w:after="0" w:line="240" w:lineRule="auto"/>
              <w:jc w:val="center"/>
            </w:pPr>
            <w:r>
              <w:rPr>
                <w:rFonts w:ascii="宋体" w:hAnsi="宋体" w:eastAsia="宋体" w:cs="宋体"/>
                <w:b w:val="0"/>
                <w:i w:val="0"/>
                <w:sz w:val="18"/>
              </w:rPr>
              <w:t>评估费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E05C7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9027F">
            <w:pPr>
              <w:spacing w:before="0" w:after="0" w:line="240" w:lineRule="auto"/>
              <w:jc w:val="center"/>
            </w:pPr>
            <w:r>
              <w:rPr>
                <w:rFonts w:ascii="宋体" w:hAnsi="宋体" w:eastAsia="宋体" w:cs="宋体"/>
                <w:b w:val="0"/>
                <w:i w:val="0"/>
                <w:sz w:val="18"/>
              </w:rPr>
              <w:t>&lt;=2.75万元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E43D8">
            <w:pPr>
              <w:spacing w:before="0" w:after="0" w:line="240" w:lineRule="auto"/>
              <w:jc w:val="center"/>
            </w:pPr>
            <w:r>
              <w:rPr>
                <w:rFonts w:ascii="宋体" w:hAnsi="宋体" w:eastAsia="宋体" w:cs="宋体"/>
                <w:b w:val="0"/>
                <w:i w:val="0"/>
                <w:sz w:val="18"/>
              </w:rPr>
              <w:t>=2.75万元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D17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5ED75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3D7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BD9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28BE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4FF3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CC740">
            <w:pPr>
              <w:spacing w:before="0" w:after="0" w:line="240" w:lineRule="auto"/>
              <w:jc w:val="center"/>
            </w:pPr>
          </w:p>
        </w:tc>
      </w:tr>
      <w:tr w14:paraId="3C0CC7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098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61B9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B40B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39452">
            <w:pPr>
              <w:spacing w:before="0" w:after="0" w:line="240" w:lineRule="auto"/>
              <w:jc w:val="center"/>
            </w:pPr>
            <w:r>
              <w:rPr>
                <w:rFonts w:ascii="宋体" w:hAnsi="宋体" w:eastAsia="宋体" w:cs="宋体"/>
                <w:b w:val="0"/>
                <w:i w:val="0"/>
                <w:sz w:val="18"/>
              </w:rPr>
              <w:t>提升空气质量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F6831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64EAA">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6C0C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1060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A1C23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C7C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8C1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5028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6D4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88FBC">
            <w:pPr>
              <w:spacing w:before="0" w:after="0" w:line="240" w:lineRule="auto"/>
              <w:jc w:val="center"/>
            </w:pPr>
          </w:p>
        </w:tc>
      </w:tr>
      <w:tr w14:paraId="1C8743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E03C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0B0D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F866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C38E2">
            <w:pPr>
              <w:spacing w:before="0" w:after="0" w:line="240" w:lineRule="auto"/>
              <w:jc w:val="center"/>
            </w:pPr>
            <w:r>
              <w:rPr>
                <w:rFonts w:ascii="宋体" w:hAnsi="宋体" w:eastAsia="宋体" w:cs="宋体"/>
                <w:b w:val="0"/>
                <w:i w:val="0"/>
                <w:sz w:val="18"/>
              </w:rPr>
              <w:t>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D8C0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10FE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6A384">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996D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95AD3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82E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19B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E76B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EC0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CF829">
            <w:pPr>
              <w:spacing w:before="0" w:after="0" w:line="240" w:lineRule="auto"/>
              <w:jc w:val="center"/>
            </w:pPr>
          </w:p>
        </w:tc>
      </w:tr>
      <w:tr w14:paraId="3916955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AE32B9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3E26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358F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50A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D89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A25BE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E6A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0BC3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C2F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B81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8F4CA">
            <w:pPr>
              <w:spacing w:before="0" w:after="0" w:line="240" w:lineRule="auto"/>
              <w:jc w:val="center"/>
            </w:pPr>
          </w:p>
        </w:tc>
      </w:tr>
    </w:tbl>
    <w:p w14:paraId="3A12FCA9">
      <w:r>
        <w:br w:type="page"/>
      </w:r>
    </w:p>
    <w:tbl>
      <w:tblPr>
        <w:tblStyle w:val="8"/>
        <w:tblW w:w="5000" w:type="pct"/>
        <w:tblInd w:w="0" w:type="dxa"/>
        <w:tblLayout w:type="autofit"/>
        <w:tblCellMar>
          <w:top w:w="36" w:type="dxa"/>
          <w:left w:w="36" w:type="dxa"/>
          <w:bottom w:w="36" w:type="dxa"/>
          <w:right w:w="36" w:type="dxa"/>
        </w:tblCellMar>
      </w:tblPr>
      <w:tblGrid>
        <w:gridCol w:w="507"/>
        <w:gridCol w:w="507"/>
        <w:gridCol w:w="508"/>
        <w:gridCol w:w="508"/>
        <w:gridCol w:w="792"/>
        <w:gridCol w:w="882"/>
        <w:gridCol w:w="702"/>
        <w:gridCol w:w="593"/>
        <w:gridCol w:w="612"/>
        <w:gridCol w:w="521"/>
        <w:gridCol w:w="516"/>
        <w:gridCol w:w="539"/>
        <w:gridCol w:w="526"/>
        <w:gridCol w:w="593"/>
      </w:tblGrid>
      <w:tr w14:paraId="1744D9C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F6EB18F">
            <w:pPr>
              <w:spacing w:before="0" w:after="0" w:line="240" w:lineRule="auto"/>
              <w:jc w:val="center"/>
            </w:pPr>
            <w:r>
              <w:rPr>
                <w:rFonts w:ascii="宋体" w:hAnsi="宋体" w:eastAsia="宋体" w:cs="宋体"/>
                <w:b/>
                <w:i w:val="0"/>
                <w:sz w:val="18"/>
              </w:rPr>
              <w:t>项目支出绩效自评表</w:t>
            </w:r>
          </w:p>
        </w:tc>
      </w:tr>
      <w:tr w14:paraId="0E098F1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8D0A0C6">
            <w:pPr>
              <w:spacing w:before="0" w:after="0" w:line="240" w:lineRule="auto"/>
              <w:jc w:val="center"/>
            </w:pPr>
            <w:r>
              <w:rPr>
                <w:rFonts w:ascii="宋体" w:hAnsi="宋体" w:eastAsia="宋体" w:cs="宋体"/>
                <w:b w:val="0"/>
                <w:i w:val="0"/>
                <w:sz w:val="18"/>
              </w:rPr>
              <w:t>(2025年度)</w:t>
            </w:r>
          </w:p>
        </w:tc>
      </w:tr>
      <w:tr w14:paraId="0C5473B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CC9D0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5732737">
            <w:pPr>
              <w:spacing w:before="0" w:after="0" w:line="240" w:lineRule="auto"/>
              <w:jc w:val="center"/>
            </w:pPr>
            <w:r>
              <w:rPr>
                <w:rFonts w:ascii="宋体" w:hAnsi="宋体" w:eastAsia="宋体" w:cs="宋体"/>
                <w:b w:val="0"/>
                <w:i w:val="0"/>
                <w:sz w:val="18"/>
              </w:rPr>
              <w:t>新疆闽新钢铁（集团）闽航特钢有限责任公司超低排放及设备更新提标技改项目</w:t>
            </w:r>
          </w:p>
        </w:tc>
      </w:tr>
      <w:tr w14:paraId="30BB74D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C0C7B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CA5D6C">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6C155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18C758">
            <w:pPr>
              <w:spacing w:before="0" w:after="0" w:line="240" w:lineRule="auto"/>
              <w:jc w:val="center"/>
            </w:pPr>
            <w:r>
              <w:rPr>
                <w:rFonts w:ascii="宋体" w:hAnsi="宋体" w:eastAsia="宋体" w:cs="宋体"/>
                <w:b w:val="0"/>
                <w:i w:val="0"/>
                <w:sz w:val="18"/>
              </w:rPr>
              <w:t>昌吉回族自治州生态环境局阜康市分局</w:t>
            </w:r>
          </w:p>
        </w:tc>
      </w:tr>
      <w:tr w14:paraId="217CC5E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27D3B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3AEE4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600A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3C053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3B548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AB896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2B442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FD4CC1">
            <w:pPr>
              <w:spacing w:before="0" w:after="0" w:line="240" w:lineRule="auto"/>
              <w:jc w:val="center"/>
            </w:pPr>
            <w:r>
              <w:rPr>
                <w:rFonts w:ascii="宋体" w:hAnsi="宋体" w:eastAsia="宋体" w:cs="宋体"/>
                <w:b/>
                <w:i w:val="0"/>
                <w:sz w:val="18"/>
              </w:rPr>
              <w:t>得分</w:t>
            </w:r>
          </w:p>
        </w:tc>
      </w:tr>
      <w:tr w14:paraId="526AB55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864B4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9729F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FF7FB">
            <w:pPr>
              <w:spacing w:before="0" w:after="0" w:line="240" w:lineRule="auto"/>
              <w:jc w:val="center"/>
            </w:pPr>
            <w:r>
              <w:rPr>
                <w:rFonts w:ascii="宋体" w:hAnsi="宋体" w:eastAsia="宋体" w:cs="宋体"/>
                <w:b w:val="0"/>
                <w:i w:val="0"/>
                <w:sz w:val="18"/>
              </w:rPr>
              <w:t>1,845.00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76597">
            <w:pPr>
              <w:spacing w:before="0" w:after="0" w:line="240" w:lineRule="auto"/>
              <w:jc w:val="center"/>
            </w:pPr>
            <w:r>
              <w:rPr>
                <w:rFonts w:ascii="宋体" w:hAnsi="宋体" w:eastAsia="宋体" w:cs="宋体"/>
                <w:b w:val="0"/>
                <w:i w:val="0"/>
                <w:sz w:val="18"/>
              </w:rPr>
              <w:t>1,845.00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E3BEA2">
            <w:pPr>
              <w:spacing w:before="0" w:after="0" w:line="240" w:lineRule="auto"/>
              <w:jc w:val="center"/>
            </w:pPr>
            <w:r>
              <w:rPr>
                <w:rFonts w:ascii="宋体" w:hAnsi="宋体" w:eastAsia="宋体" w:cs="宋体"/>
                <w:b w:val="0"/>
                <w:i w:val="0"/>
                <w:sz w:val="18"/>
              </w:rPr>
              <w:t>1,845.00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0E46F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EC99E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A0926">
            <w:pPr>
              <w:spacing w:before="0" w:after="0" w:line="240" w:lineRule="auto"/>
              <w:jc w:val="center"/>
            </w:pPr>
            <w:r>
              <w:rPr>
                <w:rFonts w:ascii="宋体" w:hAnsi="宋体" w:eastAsia="宋体" w:cs="宋体"/>
                <w:b w:val="0"/>
                <w:i w:val="0"/>
                <w:sz w:val="18"/>
              </w:rPr>
              <w:t>10</w:t>
            </w:r>
          </w:p>
        </w:tc>
      </w:tr>
      <w:tr w14:paraId="1E9D6A3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C6C26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546DE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003AC">
            <w:pPr>
              <w:spacing w:before="0" w:after="0" w:line="240" w:lineRule="auto"/>
              <w:jc w:val="center"/>
            </w:pPr>
            <w:r>
              <w:rPr>
                <w:rFonts w:ascii="宋体" w:hAnsi="宋体" w:eastAsia="宋体" w:cs="宋体"/>
                <w:b w:val="0"/>
                <w:i w:val="0"/>
                <w:sz w:val="18"/>
              </w:rPr>
              <w:t>1,845.00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836D65">
            <w:pPr>
              <w:spacing w:before="0" w:after="0" w:line="240" w:lineRule="auto"/>
              <w:jc w:val="center"/>
            </w:pPr>
            <w:r>
              <w:rPr>
                <w:rFonts w:ascii="宋体" w:hAnsi="宋体" w:eastAsia="宋体" w:cs="宋体"/>
                <w:b w:val="0"/>
                <w:i w:val="0"/>
                <w:sz w:val="18"/>
              </w:rPr>
              <w:t>1,845.00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FBFE9F">
            <w:pPr>
              <w:spacing w:before="0" w:after="0" w:line="240" w:lineRule="auto"/>
              <w:jc w:val="center"/>
            </w:pPr>
            <w:r>
              <w:rPr>
                <w:rFonts w:ascii="宋体" w:hAnsi="宋体" w:eastAsia="宋体" w:cs="宋体"/>
                <w:b w:val="0"/>
                <w:i w:val="0"/>
                <w:sz w:val="18"/>
              </w:rPr>
              <w:t>1,845.00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CEEBC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22CC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774BD">
            <w:pPr>
              <w:spacing w:before="0" w:after="0" w:line="240" w:lineRule="auto"/>
              <w:jc w:val="center"/>
            </w:pPr>
            <w:r>
              <w:rPr>
                <w:rFonts w:ascii="宋体" w:hAnsi="宋体" w:eastAsia="宋体" w:cs="宋体"/>
                <w:b w:val="0"/>
                <w:i w:val="0"/>
                <w:sz w:val="18"/>
              </w:rPr>
              <w:t>—</w:t>
            </w:r>
          </w:p>
        </w:tc>
      </w:tr>
      <w:tr w14:paraId="68C011D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35C8D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65206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00D8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58375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1ED38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AD821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328B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269ED8">
            <w:pPr>
              <w:spacing w:before="0" w:after="0" w:line="240" w:lineRule="auto"/>
              <w:jc w:val="center"/>
            </w:pPr>
            <w:r>
              <w:rPr>
                <w:rFonts w:ascii="宋体" w:hAnsi="宋体" w:eastAsia="宋体" w:cs="宋体"/>
                <w:b w:val="0"/>
                <w:i w:val="0"/>
                <w:sz w:val="18"/>
              </w:rPr>
              <w:t>—</w:t>
            </w:r>
          </w:p>
        </w:tc>
      </w:tr>
      <w:tr w14:paraId="681840D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D3C21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AAFC83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F91BA1C">
            <w:pPr>
              <w:spacing w:before="0" w:after="0" w:line="240" w:lineRule="auto"/>
              <w:jc w:val="center"/>
            </w:pPr>
            <w:r>
              <w:rPr>
                <w:rFonts w:ascii="宋体" w:hAnsi="宋体" w:eastAsia="宋体" w:cs="宋体"/>
                <w:b/>
                <w:i w:val="0"/>
                <w:sz w:val="18"/>
              </w:rPr>
              <w:t>实际完成情况</w:t>
            </w:r>
          </w:p>
        </w:tc>
      </w:tr>
      <w:tr w14:paraId="195221F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E1B12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14BBFC">
            <w:pPr>
              <w:spacing w:before="0" w:after="0" w:line="240" w:lineRule="auto"/>
              <w:jc w:val="center"/>
            </w:pPr>
            <w:r>
              <w:rPr>
                <w:rFonts w:ascii="宋体" w:hAnsi="宋体" w:eastAsia="宋体" w:cs="宋体"/>
                <w:b w:val="0"/>
                <w:i w:val="0"/>
                <w:sz w:val="18"/>
              </w:rPr>
              <w:t>对车间的现有环保设备设施进行提标改造；针对超低排放改造达标提出管控平台、监测监控、门禁系统、有组织DCS、废钢跨、新建废钢料场棚化、设备更换、钢渣储运等提标措施治理改造项目进行改造；新建超低排放项目料棚出口智能洗车机项目。通过项目实施，颗粒物减排120.71吨/年。</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83C9329">
            <w:pPr>
              <w:spacing w:before="0" w:after="0" w:line="240" w:lineRule="auto"/>
              <w:jc w:val="center"/>
            </w:pPr>
            <w:r>
              <w:rPr>
                <w:rFonts w:ascii="宋体" w:hAnsi="宋体" w:eastAsia="宋体" w:cs="宋体"/>
                <w:b w:val="0"/>
                <w:i w:val="0"/>
                <w:sz w:val="18"/>
              </w:rPr>
              <w:t>截至2025年12月31日，本项目已支出1845万元，预算执行率为100%，本项目已完成车间除尘系统升级改造19处，钢渣处理车间除尘升级改造1套，4个物料棚封闭，10个物料棚抑尘设施，新建石灰库除尘系统1套，工程质量合格率达到100%。通过实施本项目，有效减少了颗粒物的排放。</w:t>
            </w:r>
          </w:p>
        </w:tc>
      </w:tr>
      <w:tr w14:paraId="09EDC07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056F5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F7810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5251F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9FBA2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2B26DE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63A78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2B585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AC99A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012C7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D4E43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0A3E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76849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94824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D6B752">
            <w:pPr>
              <w:keepNext/>
              <w:spacing w:before="0" w:after="0" w:line="240" w:lineRule="auto"/>
              <w:jc w:val="center"/>
            </w:pPr>
            <w:r>
              <w:rPr>
                <w:rFonts w:ascii="宋体" w:hAnsi="宋体" w:eastAsia="宋体" w:cs="宋体"/>
                <w:b/>
                <w:i w:val="0"/>
                <w:sz w:val="18"/>
              </w:rPr>
              <w:t>偏差原因分析及改进措施</w:t>
            </w:r>
          </w:p>
        </w:tc>
      </w:tr>
      <w:tr w14:paraId="46A8BB9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F785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969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963C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6CF1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E400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52CC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849C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833E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606D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0828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705E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E564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2A7B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124A94"/>
        </w:tc>
      </w:tr>
      <w:tr w14:paraId="42B860C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7A1EE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02240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E1EB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D0B3D">
            <w:pPr>
              <w:spacing w:before="0" w:after="0" w:line="240" w:lineRule="auto"/>
              <w:jc w:val="center"/>
            </w:pPr>
            <w:r>
              <w:rPr>
                <w:rFonts w:ascii="宋体" w:hAnsi="宋体" w:eastAsia="宋体" w:cs="宋体"/>
                <w:b w:val="0"/>
                <w:i w:val="0"/>
                <w:sz w:val="18"/>
              </w:rPr>
              <w:t>车间除尘系统升级改造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F39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3BA1A">
            <w:pPr>
              <w:spacing w:before="0" w:after="0" w:line="240" w:lineRule="auto"/>
              <w:jc w:val="center"/>
            </w:pPr>
            <w:r>
              <w:rPr>
                <w:rFonts w:ascii="宋体" w:hAnsi="宋体" w:eastAsia="宋体" w:cs="宋体"/>
                <w:b w:val="0"/>
                <w:i w:val="0"/>
                <w:sz w:val="18"/>
              </w:rPr>
              <w:t>&gt;=19处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7A262">
            <w:pPr>
              <w:spacing w:before="0" w:after="0" w:line="240" w:lineRule="auto"/>
              <w:jc w:val="center"/>
            </w:pPr>
            <w:r>
              <w:rPr>
                <w:rFonts w:ascii="宋体" w:hAnsi="宋体" w:eastAsia="宋体" w:cs="宋体"/>
                <w:b w:val="0"/>
                <w:i w:val="0"/>
                <w:sz w:val="18"/>
              </w:rPr>
              <w:t>=19处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E414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F65C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31D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5D5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99A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24B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0812C">
            <w:pPr>
              <w:spacing w:before="0" w:after="0" w:line="240" w:lineRule="auto"/>
              <w:jc w:val="center"/>
            </w:pPr>
          </w:p>
        </w:tc>
      </w:tr>
      <w:tr w14:paraId="45B77C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650E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8EB4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50E2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B60E4">
            <w:pPr>
              <w:spacing w:before="0" w:after="0" w:line="240" w:lineRule="auto"/>
              <w:jc w:val="center"/>
            </w:pPr>
            <w:r>
              <w:rPr>
                <w:rFonts w:ascii="宋体" w:hAnsi="宋体" w:eastAsia="宋体" w:cs="宋体"/>
                <w:b w:val="0"/>
                <w:i w:val="0"/>
                <w:sz w:val="18"/>
              </w:rPr>
              <w:t>新建石灰库除尘系统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1B841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27B2A">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C110B">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3609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8A5E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AA6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FA4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FF9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FC8A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E12E7">
            <w:pPr>
              <w:spacing w:before="0" w:after="0" w:line="240" w:lineRule="auto"/>
              <w:jc w:val="center"/>
            </w:pPr>
          </w:p>
        </w:tc>
      </w:tr>
      <w:tr w14:paraId="2A0EDF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C26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266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4875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FF8DC">
            <w:pPr>
              <w:spacing w:before="0" w:after="0" w:line="240" w:lineRule="auto"/>
              <w:jc w:val="center"/>
            </w:pPr>
            <w:r>
              <w:rPr>
                <w:rFonts w:ascii="宋体" w:hAnsi="宋体" w:eastAsia="宋体" w:cs="宋体"/>
                <w:b w:val="0"/>
                <w:i w:val="0"/>
                <w:sz w:val="18"/>
              </w:rPr>
              <w:t>钢渣处理车间除尘升级改造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00DCF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8FE4D">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B78EB">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BC9B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8D2A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A34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9E4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97DC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A5D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4EB0A">
            <w:pPr>
              <w:spacing w:before="0" w:after="0" w:line="240" w:lineRule="auto"/>
              <w:jc w:val="center"/>
            </w:pPr>
          </w:p>
        </w:tc>
      </w:tr>
      <w:tr w14:paraId="25FC7C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265A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5E757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CACB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13CE7">
            <w:pPr>
              <w:spacing w:before="0" w:after="0" w:line="240" w:lineRule="auto"/>
              <w:jc w:val="center"/>
            </w:pPr>
            <w:r>
              <w:rPr>
                <w:rFonts w:ascii="宋体" w:hAnsi="宋体" w:eastAsia="宋体" w:cs="宋体"/>
                <w:b w:val="0"/>
                <w:i w:val="0"/>
                <w:sz w:val="18"/>
              </w:rPr>
              <w:t>物料棚封闭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929BB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EE0C9">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0B07A">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C139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9F396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BEF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A2A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8EF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654C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BC98C">
            <w:pPr>
              <w:spacing w:before="0" w:after="0" w:line="240" w:lineRule="auto"/>
              <w:jc w:val="center"/>
            </w:pPr>
          </w:p>
        </w:tc>
      </w:tr>
      <w:tr w14:paraId="77D425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7D42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F7F8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BA1B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50F9A">
            <w:pPr>
              <w:spacing w:before="0" w:after="0" w:line="240" w:lineRule="auto"/>
              <w:jc w:val="center"/>
            </w:pPr>
            <w:r>
              <w:rPr>
                <w:rFonts w:ascii="宋体" w:hAnsi="宋体" w:eastAsia="宋体" w:cs="宋体"/>
                <w:b w:val="0"/>
                <w:i w:val="0"/>
                <w:sz w:val="18"/>
              </w:rPr>
              <w:t>物料棚抑尘设施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E6F9F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66572">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3391B">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DFE3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050A2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812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02A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BC88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731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8ACC6">
            <w:pPr>
              <w:spacing w:before="0" w:after="0" w:line="240" w:lineRule="auto"/>
              <w:jc w:val="center"/>
            </w:pPr>
          </w:p>
        </w:tc>
      </w:tr>
      <w:tr w14:paraId="28CABA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F3B2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25991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6B46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DA651">
            <w:pPr>
              <w:spacing w:before="0" w:after="0" w:line="240" w:lineRule="auto"/>
              <w:jc w:val="center"/>
            </w:pPr>
            <w:r>
              <w:rPr>
                <w:rFonts w:ascii="宋体" w:hAnsi="宋体" w:eastAsia="宋体" w:cs="宋体"/>
                <w:b w:val="0"/>
                <w:i w:val="0"/>
                <w:sz w:val="18"/>
              </w:rPr>
              <w:t>工程质量合格率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93FE7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FC3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64C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4352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18B8F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CEA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7F5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3D29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C18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3FE17">
            <w:pPr>
              <w:spacing w:before="0" w:after="0" w:line="240" w:lineRule="auto"/>
              <w:jc w:val="center"/>
            </w:pPr>
          </w:p>
        </w:tc>
      </w:tr>
      <w:tr w14:paraId="3B136C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5E6B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E5D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2D2D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5BC9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11F9E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29808">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DFDB5">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6AB3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1A4D8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B8C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1F5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84CF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E37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319A3">
            <w:pPr>
              <w:spacing w:before="0" w:after="0" w:line="240" w:lineRule="auto"/>
              <w:jc w:val="center"/>
            </w:pPr>
          </w:p>
        </w:tc>
      </w:tr>
      <w:tr w14:paraId="037599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E4414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6BDF5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3472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58456">
            <w:pPr>
              <w:spacing w:before="0" w:after="0" w:line="240" w:lineRule="auto"/>
              <w:jc w:val="center"/>
            </w:pPr>
            <w:r>
              <w:rPr>
                <w:rFonts w:ascii="宋体" w:hAnsi="宋体" w:eastAsia="宋体" w:cs="宋体"/>
                <w:b w:val="0"/>
                <w:i w:val="0"/>
                <w:sz w:val="18"/>
              </w:rPr>
              <w:t>技改项目预付款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77C45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4B876">
            <w:pPr>
              <w:spacing w:before="0" w:after="0" w:line="240" w:lineRule="auto"/>
              <w:jc w:val="center"/>
            </w:pPr>
            <w:r>
              <w:rPr>
                <w:rFonts w:ascii="宋体" w:hAnsi="宋体" w:eastAsia="宋体" w:cs="宋体"/>
                <w:b w:val="0"/>
                <w:i w:val="0"/>
                <w:sz w:val="18"/>
              </w:rPr>
              <w:t>&lt;=553.50万元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A8EE0">
            <w:pPr>
              <w:spacing w:before="0" w:after="0" w:line="240" w:lineRule="auto"/>
              <w:jc w:val="center"/>
            </w:pPr>
            <w:r>
              <w:rPr>
                <w:rFonts w:ascii="宋体" w:hAnsi="宋体" w:eastAsia="宋体" w:cs="宋体"/>
                <w:b w:val="0"/>
                <w:i w:val="0"/>
                <w:sz w:val="18"/>
              </w:rPr>
              <w:t>=553.5万元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2C82B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CC18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017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3DE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8550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CA7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4752B">
            <w:pPr>
              <w:spacing w:before="0" w:after="0" w:line="240" w:lineRule="auto"/>
              <w:jc w:val="center"/>
            </w:pPr>
          </w:p>
        </w:tc>
      </w:tr>
      <w:tr w14:paraId="096C9B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5263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CDAB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0937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D16DD">
            <w:pPr>
              <w:spacing w:before="0" w:after="0" w:line="240" w:lineRule="auto"/>
              <w:jc w:val="center"/>
            </w:pPr>
            <w:r>
              <w:rPr>
                <w:rFonts w:ascii="宋体" w:hAnsi="宋体" w:eastAsia="宋体" w:cs="宋体"/>
                <w:b w:val="0"/>
                <w:i w:val="0"/>
                <w:sz w:val="18"/>
              </w:rPr>
              <w:t>技改验收支付剩余款项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B336B">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B9DBD">
            <w:pPr>
              <w:spacing w:before="0" w:after="0" w:line="240" w:lineRule="auto"/>
              <w:jc w:val="center"/>
            </w:pPr>
            <w:r>
              <w:rPr>
                <w:rFonts w:ascii="宋体" w:hAnsi="宋体" w:eastAsia="宋体" w:cs="宋体"/>
                <w:b w:val="0"/>
                <w:i w:val="0"/>
                <w:sz w:val="18"/>
              </w:rPr>
              <w:t>&lt;=1291.50万元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701B8">
            <w:pPr>
              <w:spacing w:before="0" w:after="0" w:line="240" w:lineRule="auto"/>
              <w:jc w:val="center"/>
            </w:pPr>
            <w:r>
              <w:rPr>
                <w:rFonts w:ascii="宋体" w:hAnsi="宋体" w:eastAsia="宋体" w:cs="宋体"/>
                <w:b w:val="0"/>
                <w:i w:val="0"/>
                <w:sz w:val="18"/>
              </w:rPr>
              <w:t>=1291.5万元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B548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105C3A">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715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9EA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97C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C549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5917E">
            <w:pPr>
              <w:spacing w:before="0" w:after="0" w:line="240" w:lineRule="auto"/>
              <w:jc w:val="center"/>
            </w:pPr>
          </w:p>
        </w:tc>
      </w:tr>
      <w:tr w14:paraId="5C94DA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1111A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08D0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78D0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6F6BB">
            <w:pPr>
              <w:spacing w:before="0" w:after="0" w:line="240" w:lineRule="auto"/>
              <w:jc w:val="center"/>
            </w:pPr>
            <w:r>
              <w:rPr>
                <w:rFonts w:ascii="宋体" w:hAnsi="宋体" w:eastAsia="宋体" w:cs="宋体"/>
                <w:b w:val="0"/>
                <w:i w:val="0"/>
                <w:sz w:val="18"/>
              </w:rPr>
              <w:t>减少颗粒物排放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2DE91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07290">
            <w:pPr>
              <w:spacing w:before="0" w:after="0" w:line="240" w:lineRule="auto"/>
              <w:jc w:val="center"/>
            </w:pPr>
            <w:r>
              <w:rPr>
                <w:rFonts w:ascii="宋体" w:hAnsi="宋体" w:eastAsia="宋体" w:cs="宋体"/>
                <w:b w:val="0"/>
                <w:i w:val="0"/>
                <w:sz w:val="18"/>
              </w:rPr>
              <w:t>有效减少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41B2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2E32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305C2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807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34F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B0B4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3D4B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ED527">
            <w:pPr>
              <w:spacing w:before="0" w:after="0" w:line="240" w:lineRule="auto"/>
              <w:jc w:val="center"/>
            </w:pPr>
          </w:p>
        </w:tc>
      </w:tr>
      <w:tr w14:paraId="4AD899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C1DB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3816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91B3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3C17E">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8F5A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15CFA">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FE97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E29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5DEA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796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B22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CCEE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5F60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1F213">
            <w:pPr>
              <w:spacing w:before="0" w:after="0" w:line="240" w:lineRule="auto"/>
              <w:jc w:val="center"/>
            </w:pPr>
          </w:p>
        </w:tc>
      </w:tr>
      <w:tr w14:paraId="2197CD4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46E43F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F535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166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F9E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AF09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87B8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AD6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4FE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33FE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CEE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FB211">
            <w:pPr>
              <w:spacing w:before="0" w:after="0" w:line="240" w:lineRule="auto"/>
              <w:jc w:val="center"/>
            </w:pPr>
          </w:p>
        </w:tc>
      </w:tr>
    </w:tbl>
    <w:p w14:paraId="25686C58">
      <w:r>
        <w:br w:type="page"/>
      </w:r>
    </w:p>
    <w:tbl>
      <w:tblPr>
        <w:tblStyle w:val="8"/>
        <w:tblW w:w="5000" w:type="pct"/>
        <w:tblInd w:w="0" w:type="dxa"/>
        <w:tblLayout w:type="autofit"/>
        <w:tblCellMar>
          <w:top w:w="36" w:type="dxa"/>
          <w:left w:w="36" w:type="dxa"/>
          <w:bottom w:w="36" w:type="dxa"/>
          <w:right w:w="36" w:type="dxa"/>
        </w:tblCellMar>
      </w:tblPr>
      <w:tblGrid>
        <w:gridCol w:w="564"/>
        <w:gridCol w:w="565"/>
        <w:gridCol w:w="565"/>
        <w:gridCol w:w="565"/>
        <w:gridCol w:w="792"/>
        <w:gridCol w:w="587"/>
        <w:gridCol w:w="587"/>
        <w:gridCol w:w="593"/>
        <w:gridCol w:w="612"/>
        <w:gridCol w:w="569"/>
        <w:gridCol w:w="568"/>
        <w:gridCol w:w="575"/>
        <w:gridCol w:w="571"/>
        <w:gridCol w:w="593"/>
      </w:tblGrid>
      <w:tr w14:paraId="729B4D1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30CC87">
            <w:pPr>
              <w:spacing w:before="0" w:after="0" w:line="240" w:lineRule="auto"/>
              <w:jc w:val="center"/>
            </w:pPr>
            <w:r>
              <w:rPr>
                <w:rFonts w:ascii="宋体" w:hAnsi="宋体" w:eastAsia="宋体" w:cs="宋体"/>
                <w:b/>
                <w:i w:val="0"/>
                <w:sz w:val="18"/>
              </w:rPr>
              <w:t>项目支出绩效自评表</w:t>
            </w:r>
          </w:p>
        </w:tc>
      </w:tr>
      <w:tr w14:paraId="2422B8B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A0F929">
            <w:pPr>
              <w:spacing w:before="0" w:after="0" w:line="240" w:lineRule="auto"/>
              <w:jc w:val="center"/>
            </w:pPr>
            <w:r>
              <w:rPr>
                <w:rFonts w:ascii="宋体" w:hAnsi="宋体" w:eastAsia="宋体" w:cs="宋体"/>
                <w:b w:val="0"/>
                <w:i w:val="0"/>
                <w:sz w:val="18"/>
              </w:rPr>
              <w:t>(2025年度)</w:t>
            </w:r>
          </w:p>
        </w:tc>
      </w:tr>
      <w:tr w14:paraId="4A2BBA1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4B834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BAA7C80">
            <w:pPr>
              <w:spacing w:before="0" w:after="0" w:line="240" w:lineRule="auto"/>
              <w:jc w:val="center"/>
            </w:pPr>
            <w:r>
              <w:rPr>
                <w:rFonts w:ascii="宋体" w:hAnsi="宋体" w:eastAsia="宋体" w:cs="宋体"/>
                <w:b w:val="0"/>
                <w:i w:val="0"/>
                <w:sz w:val="18"/>
              </w:rPr>
              <w:t>新疆阜康光耀玻璃有限公司高温复合滤筒硫尘硝一体化环保治理设施项目</w:t>
            </w:r>
          </w:p>
        </w:tc>
      </w:tr>
      <w:tr w14:paraId="642F217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ADFE2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A8E77C7">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71909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6A100D8">
            <w:pPr>
              <w:spacing w:before="0" w:after="0" w:line="240" w:lineRule="auto"/>
              <w:jc w:val="center"/>
            </w:pPr>
            <w:r>
              <w:rPr>
                <w:rFonts w:ascii="宋体" w:hAnsi="宋体" w:eastAsia="宋体" w:cs="宋体"/>
                <w:b w:val="0"/>
                <w:i w:val="0"/>
                <w:sz w:val="18"/>
              </w:rPr>
              <w:t>昌吉回族自治州生态环境局阜康市分局</w:t>
            </w:r>
          </w:p>
        </w:tc>
      </w:tr>
      <w:tr w14:paraId="526F5A5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764E6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8D35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CA68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70F5B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4B8DD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173EE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92D3C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DFAE7E">
            <w:pPr>
              <w:spacing w:before="0" w:after="0" w:line="240" w:lineRule="auto"/>
              <w:jc w:val="center"/>
            </w:pPr>
            <w:r>
              <w:rPr>
                <w:rFonts w:ascii="宋体" w:hAnsi="宋体" w:eastAsia="宋体" w:cs="宋体"/>
                <w:b/>
                <w:i w:val="0"/>
                <w:sz w:val="18"/>
              </w:rPr>
              <w:t>得分</w:t>
            </w:r>
          </w:p>
        </w:tc>
      </w:tr>
      <w:tr w14:paraId="14D7C0A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78C96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6252D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79367">
            <w:pPr>
              <w:spacing w:before="0" w:after="0" w:line="240" w:lineRule="auto"/>
              <w:jc w:val="center"/>
            </w:pPr>
            <w:r>
              <w:rPr>
                <w:rFonts w:ascii="宋体" w:hAnsi="宋体" w:eastAsia="宋体" w:cs="宋体"/>
                <w:b w:val="0"/>
                <w:i w:val="0"/>
                <w:sz w:val="18"/>
              </w:rPr>
              <w:t>1,000.00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E6CF0B">
            <w:pPr>
              <w:spacing w:before="0" w:after="0" w:line="240" w:lineRule="auto"/>
              <w:jc w:val="center"/>
            </w:pPr>
            <w:r>
              <w:rPr>
                <w:rFonts w:ascii="宋体" w:hAnsi="宋体" w:eastAsia="宋体" w:cs="宋体"/>
                <w:b w:val="0"/>
                <w:i w:val="0"/>
                <w:sz w:val="18"/>
              </w:rPr>
              <w:t>1,000.00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F48C50">
            <w:pPr>
              <w:spacing w:before="0" w:after="0" w:line="240" w:lineRule="auto"/>
              <w:jc w:val="center"/>
            </w:pPr>
            <w:r>
              <w:rPr>
                <w:rFonts w:ascii="宋体" w:hAnsi="宋体" w:eastAsia="宋体" w:cs="宋体"/>
                <w:b w:val="0"/>
                <w:i w:val="0"/>
                <w:sz w:val="18"/>
              </w:rPr>
              <w:t>1,000.00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3D483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0BFEA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9F27B4">
            <w:pPr>
              <w:spacing w:before="0" w:after="0" w:line="240" w:lineRule="auto"/>
              <w:jc w:val="center"/>
            </w:pPr>
            <w:r>
              <w:rPr>
                <w:rFonts w:ascii="宋体" w:hAnsi="宋体" w:eastAsia="宋体" w:cs="宋体"/>
                <w:b w:val="0"/>
                <w:i w:val="0"/>
                <w:sz w:val="18"/>
              </w:rPr>
              <w:t>10</w:t>
            </w:r>
          </w:p>
        </w:tc>
      </w:tr>
      <w:tr w14:paraId="4B49178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97B97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2F881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21534">
            <w:pPr>
              <w:spacing w:before="0" w:after="0" w:line="240" w:lineRule="auto"/>
              <w:jc w:val="center"/>
            </w:pPr>
            <w:r>
              <w:rPr>
                <w:rFonts w:ascii="宋体" w:hAnsi="宋体" w:eastAsia="宋体" w:cs="宋体"/>
                <w:b w:val="0"/>
                <w:i w:val="0"/>
                <w:sz w:val="18"/>
              </w:rPr>
              <w:t>1,000.00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EF0028">
            <w:pPr>
              <w:spacing w:before="0" w:after="0" w:line="240" w:lineRule="auto"/>
              <w:jc w:val="center"/>
            </w:pPr>
            <w:r>
              <w:rPr>
                <w:rFonts w:ascii="宋体" w:hAnsi="宋体" w:eastAsia="宋体" w:cs="宋体"/>
                <w:b w:val="0"/>
                <w:i w:val="0"/>
                <w:sz w:val="18"/>
              </w:rPr>
              <w:t>1,000.00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F6A375">
            <w:pPr>
              <w:spacing w:before="0" w:after="0" w:line="240" w:lineRule="auto"/>
              <w:jc w:val="center"/>
            </w:pPr>
            <w:r>
              <w:rPr>
                <w:rFonts w:ascii="宋体" w:hAnsi="宋体" w:eastAsia="宋体" w:cs="宋体"/>
                <w:b w:val="0"/>
                <w:i w:val="0"/>
                <w:sz w:val="18"/>
              </w:rPr>
              <w:t>1,000.00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10AFB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6FA4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40C8A4">
            <w:pPr>
              <w:spacing w:before="0" w:after="0" w:line="240" w:lineRule="auto"/>
              <w:jc w:val="center"/>
            </w:pPr>
            <w:r>
              <w:rPr>
                <w:rFonts w:ascii="宋体" w:hAnsi="宋体" w:eastAsia="宋体" w:cs="宋体"/>
                <w:b w:val="0"/>
                <w:i w:val="0"/>
                <w:sz w:val="18"/>
              </w:rPr>
              <w:t>—</w:t>
            </w:r>
          </w:p>
        </w:tc>
      </w:tr>
      <w:tr w14:paraId="031EB3B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0D9391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8C1B5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14A3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4C749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47271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6CB0B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8F0E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660CD3">
            <w:pPr>
              <w:spacing w:before="0" w:after="0" w:line="240" w:lineRule="auto"/>
              <w:jc w:val="center"/>
            </w:pPr>
            <w:r>
              <w:rPr>
                <w:rFonts w:ascii="宋体" w:hAnsi="宋体" w:eastAsia="宋体" w:cs="宋体"/>
                <w:b w:val="0"/>
                <w:i w:val="0"/>
                <w:sz w:val="18"/>
              </w:rPr>
              <w:t>—</w:t>
            </w:r>
          </w:p>
        </w:tc>
      </w:tr>
      <w:tr w14:paraId="668C118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4FCB9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FF609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C65D2DC">
            <w:pPr>
              <w:spacing w:before="0" w:after="0" w:line="240" w:lineRule="auto"/>
              <w:jc w:val="center"/>
            </w:pPr>
            <w:r>
              <w:rPr>
                <w:rFonts w:ascii="宋体" w:hAnsi="宋体" w:eastAsia="宋体" w:cs="宋体"/>
                <w:b/>
                <w:i w:val="0"/>
                <w:sz w:val="18"/>
              </w:rPr>
              <w:t>实际完成情况</w:t>
            </w:r>
          </w:p>
        </w:tc>
      </w:tr>
      <w:tr w14:paraId="5F4F62C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F54F0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39AA030">
            <w:pPr>
              <w:spacing w:before="0" w:after="0" w:line="240" w:lineRule="auto"/>
              <w:jc w:val="center"/>
            </w:pPr>
            <w:r>
              <w:rPr>
                <w:rFonts w:ascii="宋体" w:hAnsi="宋体" w:eastAsia="宋体" w:cs="宋体"/>
                <w:b w:val="0"/>
                <w:i w:val="0"/>
                <w:sz w:val="18"/>
              </w:rPr>
              <w:t>该项目对现有 600T/D 优质浮法玻璃生产线熔窑新建1套干法脱硫、触媒陶瓷滤管一体化脱硝除尘工艺烟气处理设施，新增脱硫剂系统1套、干法脱硫塔1套、脱硫剂循环系统1套、陶瓷滤管除尘器系统1套、废料仓系统1套、喷氨系统1套、烟风辅助系统1套、废仓系统 1套、喷氨系统1套、烟风辅助系统1套、电气控制系统1套、气力输送系统1套、余热锅炉1套等。治理后的烟气通过35米高的烟囱排放，并安装在线检测平台。项目建成后，可实现颗粒物&lt;10mg/m3、二氧化硫&lt;50mg/m3、氮氧化物&lt;100mg/m3 的稳定达标排放。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366C3C6">
            <w:pPr>
              <w:spacing w:before="0" w:after="0" w:line="240" w:lineRule="auto"/>
              <w:jc w:val="center"/>
            </w:pPr>
            <w:r>
              <w:rPr>
                <w:rFonts w:ascii="宋体" w:hAnsi="宋体" w:eastAsia="宋体" w:cs="宋体"/>
                <w:b w:val="0"/>
                <w:i w:val="0"/>
                <w:sz w:val="18"/>
              </w:rPr>
              <w:t>截至2025年12月31日，本项目已支出1000万元，预算执行率为100%。本项目已完成建设1套触媒陶瓷滤管一体化脱硝除尘系统，建设1套高温干法脱硫塔，目前未到项目验阶段，项目建成后，可实现颗粒物&lt;10mg/m3、二氧化硫&lt;50mg/m3、氮氧化物&lt;100mg/m3 的稳定达标排放。</w:t>
            </w:r>
          </w:p>
        </w:tc>
      </w:tr>
      <w:tr w14:paraId="0D18250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41E0F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634F2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CB95F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70541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E36DE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329C3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6441E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82ECC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87BA97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AD8DC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ACD04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7B903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74B45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C3FC4D">
            <w:pPr>
              <w:keepNext/>
              <w:spacing w:before="0" w:after="0" w:line="240" w:lineRule="auto"/>
              <w:jc w:val="center"/>
            </w:pPr>
            <w:r>
              <w:rPr>
                <w:rFonts w:ascii="宋体" w:hAnsi="宋体" w:eastAsia="宋体" w:cs="宋体"/>
                <w:b/>
                <w:i w:val="0"/>
                <w:sz w:val="18"/>
              </w:rPr>
              <w:t>偏差原因分析及改进措施</w:t>
            </w:r>
          </w:p>
        </w:tc>
      </w:tr>
      <w:tr w14:paraId="5FF089E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D32C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1274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EDF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489A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66D2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B239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9AE5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945D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599D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1C4A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9559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47F4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195F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00DE4"/>
        </w:tc>
      </w:tr>
      <w:tr w14:paraId="67FCE99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BB506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55BEB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D6B3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41A32">
            <w:pPr>
              <w:spacing w:before="0" w:after="0" w:line="240" w:lineRule="auto"/>
              <w:jc w:val="center"/>
            </w:pPr>
            <w:r>
              <w:rPr>
                <w:rFonts w:ascii="宋体" w:hAnsi="宋体" w:eastAsia="宋体" w:cs="宋体"/>
                <w:b w:val="0"/>
                <w:i w:val="0"/>
                <w:sz w:val="18"/>
              </w:rPr>
              <w:t>高温干法脱硫塔</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A9C56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B45D2">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E190D">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3C93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7E35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661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E68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A76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9C82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1FD64">
            <w:pPr>
              <w:spacing w:before="0" w:after="0" w:line="240" w:lineRule="auto"/>
              <w:jc w:val="center"/>
            </w:pPr>
          </w:p>
        </w:tc>
      </w:tr>
      <w:tr w14:paraId="1A589E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259D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6A72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EAD2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59D98">
            <w:pPr>
              <w:spacing w:before="0" w:after="0" w:line="240" w:lineRule="auto"/>
              <w:jc w:val="center"/>
            </w:pPr>
            <w:r>
              <w:rPr>
                <w:rFonts w:ascii="宋体" w:hAnsi="宋体" w:eastAsia="宋体" w:cs="宋体"/>
                <w:b w:val="0"/>
                <w:i w:val="0"/>
                <w:sz w:val="18"/>
              </w:rPr>
              <w:t>触媒陶瓷滤管一体化脱硝除尘系统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2CE3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74C72">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20709">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6728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71CB3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44A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F71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54B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471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FB3F7">
            <w:pPr>
              <w:spacing w:before="0" w:after="0" w:line="240" w:lineRule="auto"/>
              <w:jc w:val="center"/>
            </w:pPr>
          </w:p>
        </w:tc>
      </w:tr>
      <w:tr w14:paraId="53CEA31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14B4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D67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B565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028F8">
            <w:pPr>
              <w:spacing w:before="0" w:after="0" w:line="240" w:lineRule="auto"/>
              <w:jc w:val="center"/>
            </w:pPr>
            <w:r>
              <w:rPr>
                <w:rFonts w:ascii="宋体" w:hAnsi="宋体" w:eastAsia="宋体" w:cs="宋体"/>
                <w:b w:val="0"/>
                <w:i w:val="0"/>
                <w:sz w:val="18"/>
              </w:rPr>
              <w:t>工程验收合格率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CB9C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73E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3F9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C29A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4D54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835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8C4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2D9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B6D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30CE8">
            <w:pPr>
              <w:spacing w:before="0" w:after="0" w:line="240" w:lineRule="auto"/>
              <w:jc w:val="center"/>
            </w:pPr>
          </w:p>
        </w:tc>
      </w:tr>
      <w:tr w14:paraId="3586F4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86E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2384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6012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C9F7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BEAC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0165E">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C11C5">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6A18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AF342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6CA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161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4D1B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EB2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4B324">
            <w:pPr>
              <w:spacing w:before="0" w:after="0" w:line="240" w:lineRule="auto"/>
              <w:jc w:val="center"/>
            </w:pPr>
          </w:p>
        </w:tc>
      </w:tr>
      <w:tr w14:paraId="55D8A0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2CF37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7501C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7031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04AE4">
            <w:pPr>
              <w:spacing w:before="0" w:after="0" w:line="240" w:lineRule="auto"/>
              <w:jc w:val="center"/>
            </w:pPr>
            <w:r>
              <w:rPr>
                <w:rFonts w:ascii="宋体" w:hAnsi="宋体" w:eastAsia="宋体" w:cs="宋体"/>
                <w:b w:val="0"/>
                <w:i w:val="0"/>
                <w:sz w:val="18"/>
              </w:rPr>
              <w:t>技改项目前期款拨付金额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1A243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D7932">
            <w:pPr>
              <w:spacing w:before="0" w:after="0" w:line="240" w:lineRule="auto"/>
              <w:jc w:val="center"/>
            </w:pPr>
            <w:r>
              <w:rPr>
                <w:rFonts w:ascii="宋体" w:hAnsi="宋体" w:eastAsia="宋体" w:cs="宋体"/>
                <w:b w:val="0"/>
                <w:i w:val="0"/>
                <w:sz w:val="18"/>
              </w:rPr>
              <w:t>&lt;=300万元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FF3FF">
            <w:pPr>
              <w:spacing w:before="0" w:after="0" w:line="240" w:lineRule="auto"/>
              <w:jc w:val="center"/>
            </w:pPr>
            <w:r>
              <w:rPr>
                <w:rFonts w:ascii="宋体" w:hAnsi="宋体" w:eastAsia="宋体" w:cs="宋体"/>
                <w:b w:val="0"/>
                <w:i w:val="0"/>
                <w:sz w:val="18"/>
              </w:rPr>
              <w:t>=300万元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0F66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4AE32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AFF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FE7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EA2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01A1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81FD6">
            <w:pPr>
              <w:spacing w:before="0" w:after="0" w:line="240" w:lineRule="auto"/>
              <w:jc w:val="center"/>
            </w:pPr>
          </w:p>
        </w:tc>
      </w:tr>
      <w:tr w14:paraId="1848007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83B9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3B8C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5FC9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44624">
            <w:pPr>
              <w:spacing w:before="0" w:after="0" w:line="240" w:lineRule="auto"/>
              <w:jc w:val="center"/>
            </w:pPr>
            <w:r>
              <w:rPr>
                <w:rFonts w:ascii="宋体" w:hAnsi="宋体" w:eastAsia="宋体" w:cs="宋体"/>
                <w:b w:val="0"/>
                <w:i w:val="0"/>
                <w:sz w:val="18"/>
              </w:rPr>
              <w:t>技改项目验收合格尾款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A85B5">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D3954">
            <w:pPr>
              <w:spacing w:before="0" w:after="0" w:line="240" w:lineRule="auto"/>
              <w:jc w:val="center"/>
            </w:pPr>
            <w:r>
              <w:rPr>
                <w:rFonts w:ascii="宋体" w:hAnsi="宋体" w:eastAsia="宋体" w:cs="宋体"/>
                <w:b w:val="0"/>
                <w:i w:val="0"/>
                <w:sz w:val="18"/>
              </w:rPr>
              <w:t>&lt;=700万元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02A38">
            <w:pPr>
              <w:spacing w:before="0" w:after="0" w:line="240" w:lineRule="auto"/>
              <w:jc w:val="center"/>
            </w:pPr>
            <w:r>
              <w:rPr>
                <w:rFonts w:ascii="宋体" w:hAnsi="宋体" w:eastAsia="宋体" w:cs="宋体"/>
                <w:b w:val="0"/>
                <w:i w:val="0"/>
                <w:sz w:val="18"/>
              </w:rPr>
              <w:t>=700万元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A169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80FF47">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C8D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B0F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E90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18D3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BFC96">
            <w:pPr>
              <w:spacing w:before="0" w:after="0" w:line="240" w:lineRule="auto"/>
              <w:jc w:val="center"/>
            </w:pPr>
          </w:p>
        </w:tc>
      </w:tr>
      <w:tr w14:paraId="4D6375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71EE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25B7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0F12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DCEC0">
            <w:pPr>
              <w:spacing w:before="0" w:after="0" w:line="240" w:lineRule="auto"/>
              <w:jc w:val="center"/>
            </w:pPr>
            <w:r>
              <w:rPr>
                <w:rFonts w:ascii="宋体" w:hAnsi="宋体" w:eastAsia="宋体" w:cs="宋体"/>
                <w:b w:val="0"/>
                <w:i w:val="0"/>
                <w:sz w:val="18"/>
              </w:rPr>
              <w:t>减少颗粒物排放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C79DB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15DB9">
            <w:pPr>
              <w:spacing w:before="0" w:after="0" w:line="240" w:lineRule="auto"/>
              <w:jc w:val="center"/>
            </w:pPr>
            <w:r>
              <w:rPr>
                <w:rFonts w:ascii="宋体" w:hAnsi="宋体" w:eastAsia="宋体" w:cs="宋体"/>
                <w:b w:val="0"/>
                <w:i w:val="0"/>
                <w:sz w:val="18"/>
              </w:rPr>
              <w:t>有效减少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FBF2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AE6F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5FE0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3E7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168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248E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AA1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39612">
            <w:pPr>
              <w:spacing w:before="0" w:after="0" w:line="240" w:lineRule="auto"/>
              <w:jc w:val="center"/>
            </w:pPr>
          </w:p>
        </w:tc>
      </w:tr>
      <w:tr w14:paraId="499DB0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EB22F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4A46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4709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A7E39">
            <w:pPr>
              <w:spacing w:before="0" w:after="0" w:line="240" w:lineRule="auto"/>
              <w:jc w:val="center"/>
            </w:pPr>
            <w:r>
              <w:rPr>
                <w:rFonts w:ascii="宋体" w:hAnsi="宋体" w:eastAsia="宋体" w:cs="宋体"/>
                <w:b w:val="0"/>
                <w:i w:val="0"/>
                <w:sz w:val="18"/>
              </w:rPr>
              <w:t>职工及周边居民满意度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2BFF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30D9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43E56">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0CDF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5AF82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457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773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25CF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A91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FE2F7">
            <w:pPr>
              <w:spacing w:before="0" w:after="0" w:line="240" w:lineRule="auto"/>
              <w:jc w:val="center"/>
            </w:pPr>
          </w:p>
        </w:tc>
      </w:tr>
      <w:tr w14:paraId="1A37EA8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543B27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CDE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E48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7BC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B41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38E8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287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A90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A04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251B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AFEF8">
            <w:pPr>
              <w:spacing w:before="0" w:after="0" w:line="240" w:lineRule="auto"/>
              <w:jc w:val="center"/>
            </w:pPr>
          </w:p>
        </w:tc>
      </w:tr>
    </w:tbl>
    <w:p w14:paraId="547D664A">
      <w:r>
        <w:br w:type="page"/>
      </w:r>
    </w:p>
    <w:tbl>
      <w:tblPr>
        <w:tblStyle w:val="8"/>
        <w:tblW w:w="5000" w:type="pct"/>
        <w:tblInd w:w="0" w:type="dxa"/>
        <w:tblLayout w:type="autofit"/>
        <w:tblCellMar>
          <w:top w:w="36" w:type="dxa"/>
          <w:left w:w="36" w:type="dxa"/>
          <w:bottom w:w="36" w:type="dxa"/>
          <w:right w:w="36" w:type="dxa"/>
        </w:tblCellMar>
      </w:tblPr>
      <w:tblGrid>
        <w:gridCol w:w="501"/>
        <w:gridCol w:w="501"/>
        <w:gridCol w:w="501"/>
        <w:gridCol w:w="549"/>
        <w:gridCol w:w="792"/>
        <w:gridCol w:w="882"/>
        <w:gridCol w:w="702"/>
        <w:gridCol w:w="593"/>
        <w:gridCol w:w="612"/>
        <w:gridCol w:w="515"/>
        <w:gridCol w:w="510"/>
        <w:gridCol w:w="534"/>
        <w:gridCol w:w="521"/>
        <w:gridCol w:w="593"/>
      </w:tblGrid>
      <w:tr w14:paraId="3FD9FB4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45A81C">
            <w:pPr>
              <w:spacing w:before="0" w:after="0" w:line="240" w:lineRule="auto"/>
              <w:jc w:val="center"/>
            </w:pPr>
            <w:r>
              <w:rPr>
                <w:rFonts w:ascii="宋体" w:hAnsi="宋体" w:eastAsia="宋体" w:cs="宋体"/>
                <w:b/>
                <w:i w:val="0"/>
                <w:sz w:val="18"/>
              </w:rPr>
              <w:t>项目支出绩效自评表</w:t>
            </w:r>
          </w:p>
        </w:tc>
      </w:tr>
      <w:tr w14:paraId="0E2E8B9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001D40A">
            <w:pPr>
              <w:spacing w:before="0" w:after="0" w:line="240" w:lineRule="auto"/>
              <w:jc w:val="center"/>
            </w:pPr>
            <w:r>
              <w:rPr>
                <w:rFonts w:ascii="宋体" w:hAnsi="宋体" w:eastAsia="宋体" w:cs="宋体"/>
                <w:b w:val="0"/>
                <w:i w:val="0"/>
                <w:sz w:val="18"/>
              </w:rPr>
              <w:t>(2025年度)</w:t>
            </w:r>
          </w:p>
        </w:tc>
      </w:tr>
      <w:tr w14:paraId="396D0C3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54569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9B0B8A">
            <w:pPr>
              <w:spacing w:before="0" w:after="0" w:line="240" w:lineRule="auto"/>
              <w:jc w:val="center"/>
            </w:pPr>
            <w:r>
              <w:rPr>
                <w:rFonts w:ascii="宋体" w:hAnsi="宋体" w:eastAsia="宋体" w:cs="宋体"/>
                <w:b w:val="0"/>
                <w:i w:val="0"/>
                <w:sz w:val="18"/>
              </w:rPr>
              <w:t>昌吉州“乌昌石”区域2024年大气环境整治奖补资金</w:t>
            </w:r>
          </w:p>
        </w:tc>
      </w:tr>
      <w:tr w14:paraId="30F4696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DD004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BB57D2">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7E9DA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13D736">
            <w:pPr>
              <w:spacing w:before="0" w:after="0" w:line="240" w:lineRule="auto"/>
              <w:jc w:val="center"/>
            </w:pPr>
            <w:r>
              <w:rPr>
                <w:rFonts w:ascii="宋体" w:hAnsi="宋体" w:eastAsia="宋体" w:cs="宋体"/>
                <w:b w:val="0"/>
                <w:i w:val="0"/>
                <w:sz w:val="18"/>
              </w:rPr>
              <w:t>昌吉回族自治州生态环境局阜康市分局</w:t>
            </w:r>
          </w:p>
        </w:tc>
      </w:tr>
      <w:tr w14:paraId="11F5CF8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3C9D2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B8EA4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6E35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9DBE6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18993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72202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83F66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933B86">
            <w:pPr>
              <w:spacing w:before="0" w:after="0" w:line="240" w:lineRule="auto"/>
              <w:jc w:val="center"/>
            </w:pPr>
            <w:r>
              <w:rPr>
                <w:rFonts w:ascii="宋体" w:hAnsi="宋体" w:eastAsia="宋体" w:cs="宋体"/>
                <w:b/>
                <w:i w:val="0"/>
                <w:sz w:val="18"/>
              </w:rPr>
              <w:t>得分</w:t>
            </w:r>
          </w:p>
        </w:tc>
      </w:tr>
      <w:tr w14:paraId="2281E40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F4761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749BF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85BF5">
            <w:pPr>
              <w:spacing w:before="0" w:after="0" w:line="240" w:lineRule="auto"/>
              <w:jc w:val="center"/>
            </w:pPr>
            <w:r>
              <w:rPr>
                <w:rFonts w:ascii="宋体" w:hAnsi="宋体" w:eastAsia="宋体" w:cs="宋体"/>
                <w:b w:val="0"/>
                <w:i w:val="0"/>
                <w:sz w:val="18"/>
              </w:rPr>
              <w:t>3,436.40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BFC66D">
            <w:pPr>
              <w:spacing w:before="0" w:after="0" w:line="240" w:lineRule="auto"/>
              <w:jc w:val="center"/>
            </w:pPr>
            <w:r>
              <w:rPr>
                <w:rFonts w:ascii="宋体" w:hAnsi="宋体" w:eastAsia="宋体" w:cs="宋体"/>
                <w:b w:val="0"/>
                <w:i w:val="0"/>
                <w:sz w:val="18"/>
              </w:rPr>
              <w:t>3,436.40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BD22D3">
            <w:pPr>
              <w:spacing w:before="0" w:after="0" w:line="240" w:lineRule="auto"/>
              <w:jc w:val="center"/>
            </w:pPr>
            <w:r>
              <w:rPr>
                <w:rFonts w:ascii="宋体" w:hAnsi="宋体" w:eastAsia="宋体" w:cs="宋体"/>
                <w:b w:val="0"/>
                <w:i w:val="0"/>
                <w:sz w:val="18"/>
              </w:rPr>
              <w:t>3,436.40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F6C96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7EA2B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FDDFC7">
            <w:pPr>
              <w:spacing w:before="0" w:after="0" w:line="240" w:lineRule="auto"/>
              <w:jc w:val="center"/>
            </w:pPr>
            <w:r>
              <w:rPr>
                <w:rFonts w:ascii="宋体" w:hAnsi="宋体" w:eastAsia="宋体" w:cs="宋体"/>
                <w:b w:val="0"/>
                <w:i w:val="0"/>
                <w:sz w:val="18"/>
              </w:rPr>
              <w:t>10</w:t>
            </w:r>
          </w:p>
        </w:tc>
      </w:tr>
      <w:tr w14:paraId="16F0B1E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2466EA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CBC32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3B90E">
            <w:pPr>
              <w:spacing w:before="0" w:after="0" w:line="240" w:lineRule="auto"/>
              <w:jc w:val="center"/>
            </w:pPr>
            <w:r>
              <w:rPr>
                <w:rFonts w:ascii="宋体" w:hAnsi="宋体" w:eastAsia="宋体" w:cs="宋体"/>
                <w:b w:val="0"/>
                <w:i w:val="0"/>
                <w:sz w:val="18"/>
              </w:rPr>
              <w:t>3,436.40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FFF5EC">
            <w:pPr>
              <w:spacing w:before="0" w:after="0" w:line="240" w:lineRule="auto"/>
              <w:jc w:val="center"/>
            </w:pPr>
            <w:r>
              <w:rPr>
                <w:rFonts w:ascii="宋体" w:hAnsi="宋体" w:eastAsia="宋体" w:cs="宋体"/>
                <w:b w:val="0"/>
                <w:i w:val="0"/>
                <w:sz w:val="18"/>
              </w:rPr>
              <w:t>3,436.40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167768">
            <w:pPr>
              <w:spacing w:before="0" w:after="0" w:line="240" w:lineRule="auto"/>
              <w:jc w:val="center"/>
            </w:pPr>
            <w:r>
              <w:rPr>
                <w:rFonts w:ascii="宋体" w:hAnsi="宋体" w:eastAsia="宋体" w:cs="宋体"/>
                <w:b w:val="0"/>
                <w:i w:val="0"/>
                <w:sz w:val="18"/>
              </w:rPr>
              <w:t>3,436.40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91D82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BAA14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E03417">
            <w:pPr>
              <w:spacing w:before="0" w:after="0" w:line="240" w:lineRule="auto"/>
              <w:jc w:val="center"/>
            </w:pPr>
            <w:r>
              <w:rPr>
                <w:rFonts w:ascii="宋体" w:hAnsi="宋体" w:eastAsia="宋体" w:cs="宋体"/>
                <w:b w:val="0"/>
                <w:i w:val="0"/>
                <w:sz w:val="18"/>
              </w:rPr>
              <w:t>—</w:t>
            </w:r>
          </w:p>
        </w:tc>
      </w:tr>
      <w:tr w14:paraId="0006C02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251E0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FF973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A83E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0E205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082E6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4AE0B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4F5F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43024">
            <w:pPr>
              <w:spacing w:before="0" w:after="0" w:line="240" w:lineRule="auto"/>
              <w:jc w:val="center"/>
            </w:pPr>
            <w:r>
              <w:rPr>
                <w:rFonts w:ascii="宋体" w:hAnsi="宋体" w:eastAsia="宋体" w:cs="宋体"/>
                <w:b w:val="0"/>
                <w:i w:val="0"/>
                <w:sz w:val="18"/>
              </w:rPr>
              <w:t>—</w:t>
            </w:r>
          </w:p>
        </w:tc>
      </w:tr>
      <w:tr w14:paraId="57CB66C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1AEE1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E0C5DA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F27D087">
            <w:pPr>
              <w:spacing w:before="0" w:after="0" w:line="240" w:lineRule="auto"/>
              <w:jc w:val="center"/>
            </w:pPr>
            <w:r>
              <w:rPr>
                <w:rFonts w:ascii="宋体" w:hAnsi="宋体" w:eastAsia="宋体" w:cs="宋体"/>
                <w:b/>
                <w:i w:val="0"/>
                <w:sz w:val="18"/>
              </w:rPr>
              <w:t>实际完成情况</w:t>
            </w:r>
          </w:p>
        </w:tc>
      </w:tr>
      <w:tr w14:paraId="269C612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C4AB3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3AFA5D6">
            <w:pPr>
              <w:spacing w:before="0" w:after="0" w:line="240" w:lineRule="auto"/>
              <w:jc w:val="center"/>
            </w:pPr>
            <w:r>
              <w:rPr>
                <w:rFonts w:ascii="宋体" w:hAnsi="宋体" w:eastAsia="宋体" w:cs="宋体"/>
                <w:b w:val="0"/>
                <w:i w:val="0"/>
                <w:sz w:val="18"/>
              </w:rPr>
              <w:t>完成“一企一策”治理13家，围绕解决大气污染结构性、根源性、趋势性问题，突出精准、科学、依法治污，深入开展“四季攻坚”（春秋季控尘、夏季控臭氧、冬季控重污染天），推动区域环境空气质量持续改善。</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522DDA8">
            <w:pPr>
              <w:spacing w:before="0" w:after="0" w:line="240" w:lineRule="auto"/>
              <w:jc w:val="center"/>
            </w:pPr>
            <w:r>
              <w:rPr>
                <w:rFonts w:ascii="宋体" w:hAnsi="宋体" w:eastAsia="宋体" w:cs="宋体"/>
                <w:b w:val="0"/>
                <w:i w:val="0"/>
                <w:sz w:val="18"/>
              </w:rPr>
              <w:t>截至2025年12月31日，本项目已支出3436.4万元，预算执行率为100%，本项目已完成已完成“一企一策”治理13家，围绕解决大气污染结构性、根源性、趋势性问题，突出精准、科学、依法治污，深入开展“四季攻坚”（春秋季控尘、夏季控臭氧、冬季控重污染天），推动区域环境空气质量持续改善。</w:t>
            </w:r>
          </w:p>
        </w:tc>
      </w:tr>
      <w:tr w14:paraId="2D4C712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F7E4A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E1064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C6424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5970B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75747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9F7AD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B00CF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320B26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B4AC0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B206F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A9623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73960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FB3FF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4A50C9">
            <w:pPr>
              <w:keepNext/>
              <w:spacing w:before="0" w:after="0" w:line="240" w:lineRule="auto"/>
              <w:jc w:val="center"/>
            </w:pPr>
            <w:r>
              <w:rPr>
                <w:rFonts w:ascii="宋体" w:hAnsi="宋体" w:eastAsia="宋体" w:cs="宋体"/>
                <w:b/>
                <w:i w:val="0"/>
                <w:sz w:val="18"/>
              </w:rPr>
              <w:t>偏差原因分析及改进措施</w:t>
            </w:r>
          </w:p>
        </w:tc>
      </w:tr>
      <w:tr w14:paraId="035E9EE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5DD7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96A3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748E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F550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A786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5C15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3EEB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A6F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29DE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BDE9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C3DE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69D9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B99C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ED7B62"/>
        </w:tc>
      </w:tr>
      <w:tr w14:paraId="4CD60E3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6AC60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C11AB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3E87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C3134">
            <w:pPr>
              <w:spacing w:before="0" w:after="0" w:line="240" w:lineRule="auto"/>
              <w:jc w:val="center"/>
            </w:pPr>
            <w:r>
              <w:rPr>
                <w:rFonts w:ascii="宋体" w:hAnsi="宋体" w:eastAsia="宋体" w:cs="宋体"/>
                <w:b w:val="0"/>
                <w:i w:val="0"/>
                <w:sz w:val="18"/>
              </w:rPr>
              <w:t>完成“一企一策”治理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A6879">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2E2D2">
            <w:pPr>
              <w:spacing w:before="0" w:after="0" w:line="240" w:lineRule="auto"/>
              <w:jc w:val="center"/>
            </w:pPr>
            <w:r>
              <w:rPr>
                <w:rFonts w:ascii="宋体" w:hAnsi="宋体" w:eastAsia="宋体" w:cs="宋体"/>
                <w:b w:val="0"/>
                <w:i w:val="0"/>
                <w:sz w:val="18"/>
              </w:rPr>
              <w:t>=13家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ED56B">
            <w:pPr>
              <w:spacing w:before="0" w:after="0" w:line="240" w:lineRule="auto"/>
              <w:jc w:val="center"/>
            </w:pPr>
            <w:r>
              <w:rPr>
                <w:rFonts w:ascii="宋体" w:hAnsi="宋体" w:eastAsia="宋体" w:cs="宋体"/>
                <w:b w:val="0"/>
                <w:i w:val="0"/>
                <w:sz w:val="18"/>
              </w:rPr>
              <w:t>=13家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C45E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74296">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1CA5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4BB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477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558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41FB0">
            <w:pPr>
              <w:spacing w:before="0" w:after="0" w:line="240" w:lineRule="auto"/>
              <w:jc w:val="center"/>
            </w:pPr>
          </w:p>
        </w:tc>
      </w:tr>
      <w:tr w14:paraId="0599156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8300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3404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FF48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09AA4">
            <w:pPr>
              <w:spacing w:before="0" w:after="0" w:line="240" w:lineRule="auto"/>
              <w:jc w:val="center"/>
            </w:pPr>
            <w:r>
              <w:rPr>
                <w:rFonts w:ascii="宋体" w:hAnsi="宋体" w:eastAsia="宋体" w:cs="宋体"/>
                <w:b w:val="0"/>
                <w:i w:val="0"/>
                <w:sz w:val="18"/>
              </w:rPr>
              <w:t>项目验收通过率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A7AC3E">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158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EB5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A0C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85CEC7">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116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040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C15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0DB9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1992D">
            <w:pPr>
              <w:spacing w:before="0" w:after="0" w:line="240" w:lineRule="auto"/>
              <w:jc w:val="center"/>
            </w:pPr>
          </w:p>
        </w:tc>
      </w:tr>
      <w:tr w14:paraId="7A1FFE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049C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A87A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9B37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F294F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496549">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0BC9C">
            <w:pPr>
              <w:spacing w:before="0" w:after="0" w:line="240" w:lineRule="auto"/>
              <w:jc w:val="center"/>
            </w:pPr>
            <w:r>
              <w:rPr>
                <w:rFonts w:ascii="宋体" w:hAnsi="宋体" w:eastAsia="宋体" w:cs="宋体"/>
                <w:b w:val="0"/>
                <w:i w:val="0"/>
                <w:sz w:val="18"/>
              </w:rPr>
              <w:t>2025年12月底</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E3C96">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6D5B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47B162">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DB5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249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C913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F214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BB2E5">
            <w:pPr>
              <w:spacing w:before="0" w:after="0" w:line="240" w:lineRule="auto"/>
              <w:jc w:val="center"/>
            </w:pPr>
          </w:p>
        </w:tc>
      </w:tr>
      <w:tr w14:paraId="1ECE2F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75ADC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A58EA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8376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CB9A7">
            <w:pPr>
              <w:spacing w:before="0" w:after="0" w:line="240" w:lineRule="auto"/>
              <w:jc w:val="center"/>
            </w:pPr>
            <w:r>
              <w:rPr>
                <w:rFonts w:ascii="宋体" w:hAnsi="宋体" w:eastAsia="宋体" w:cs="宋体"/>
                <w:b w:val="0"/>
                <w:i w:val="0"/>
                <w:sz w:val="18"/>
              </w:rPr>
              <w:t>“一企一策”治理奖补费用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B47ED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CFBDB">
            <w:pPr>
              <w:spacing w:before="0" w:after="0" w:line="240" w:lineRule="auto"/>
              <w:jc w:val="center"/>
            </w:pPr>
            <w:r>
              <w:rPr>
                <w:rFonts w:ascii="宋体" w:hAnsi="宋体" w:eastAsia="宋体" w:cs="宋体"/>
                <w:b w:val="0"/>
                <w:i w:val="0"/>
                <w:sz w:val="18"/>
              </w:rPr>
              <w:t>&lt;=3036.40万元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181D0">
            <w:pPr>
              <w:spacing w:before="0" w:after="0" w:line="240" w:lineRule="auto"/>
              <w:jc w:val="center"/>
            </w:pPr>
            <w:r>
              <w:rPr>
                <w:rFonts w:ascii="宋体" w:hAnsi="宋体" w:eastAsia="宋体" w:cs="宋体"/>
                <w:b w:val="0"/>
                <w:i w:val="0"/>
                <w:sz w:val="18"/>
              </w:rPr>
              <w:t>=3036.4万元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9B4D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1DF8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6E1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A4A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0085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56BE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8823E">
            <w:pPr>
              <w:spacing w:before="0" w:after="0" w:line="240" w:lineRule="auto"/>
              <w:jc w:val="center"/>
            </w:pPr>
          </w:p>
        </w:tc>
      </w:tr>
      <w:tr w14:paraId="4980B6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3EE6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C625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9EEA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DE1DA">
            <w:pPr>
              <w:spacing w:before="0" w:after="0" w:line="240" w:lineRule="auto"/>
              <w:jc w:val="center"/>
            </w:pPr>
            <w:r>
              <w:rPr>
                <w:rFonts w:ascii="宋体" w:hAnsi="宋体" w:eastAsia="宋体" w:cs="宋体"/>
                <w:b w:val="0"/>
                <w:i w:val="0"/>
                <w:sz w:val="18"/>
              </w:rPr>
              <w:t>企业环保绩效“创A晋B”资金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B6D9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E0F83">
            <w:pPr>
              <w:spacing w:before="0" w:after="0" w:line="240" w:lineRule="auto"/>
              <w:jc w:val="center"/>
            </w:pPr>
            <w:r>
              <w:rPr>
                <w:rFonts w:ascii="宋体" w:hAnsi="宋体" w:eastAsia="宋体" w:cs="宋体"/>
                <w:b w:val="0"/>
                <w:i w:val="0"/>
                <w:sz w:val="18"/>
              </w:rPr>
              <w:t>&lt;=200万元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9655D">
            <w:pPr>
              <w:spacing w:before="0" w:after="0" w:line="240" w:lineRule="auto"/>
              <w:jc w:val="center"/>
            </w:pPr>
            <w:r>
              <w:rPr>
                <w:rFonts w:ascii="宋体" w:hAnsi="宋体" w:eastAsia="宋体" w:cs="宋体"/>
                <w:b w:val="0"/>
                <w:i w:val="0"/>
                <w:sz w:val="18"/>
              </w:rPr>
              <w:t>=200万元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A72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4586A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35D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22D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FDD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3AD8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C36A3">
            <w:pPr>
              <w:spacing w:before="0" w:after="0" w:line="240" w:lineRule="auto"/>
              <w:jc w:val="center"/>
            </w:pPr>
          </w:p>
        </w:tc>
      </w:tr>
      <w:tr w14:paraId="1E7326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CC1C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A79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4977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AB2F6">
            <w:pPr>
              <w:spacing w:before="0" w:after="0" w:line="240" w:lineRule="auto"/>
              <w:jc w:val="center"/>
            </w:pPr>
            <w:r>
              <w:rPr>
                <w:rFonts w:ascii="宋体" w:hAnsi="宋体" w:eastAsia="宋体" w:cs="宋体"/>
                <w:b w:val="0"/>
                <w:i w:val="0"/>
                <w:sz w:val="18"/>
              </w:rPr>
              <w:t>自备电厂下网电生产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F683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1E2BA">
            <w:pPr>
              <w:spacing w:before="0" w:after="0" w:line="240" w:lineRule="auto"/>
              <w:jc w:val="center"/>
            </w:pPr>
            <w:r>
              <w:rPr>
                <w:rFonts w:ascii="宋体" w:hAnsi="宋体" w:eastAsia="宋体" w:cs="宋体"/>
                <w:b w:val="0"/>
                <w:i w:val="0"/>
                <w:sz w:val="18"/>
              </w:rPr>
              <w:t>&lt;=200万元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8AE12">
            <w:pPr>
              <w:spacing w:before="0" w:after="0" w:line="240" w:lineRule="auto"/>
              <w:jc w:val="center"/>
            </w:pPr>
            <w:r>
              <w:rPr>
                <w:rFonts w:ascii="宋体" w:hAnsi="宋体" w:eastAsia="宋体" w:cs="宋体"/>
                <w:b w:val="0"/>
                <w:i w:val="0"/>
                <w:sz w:val="18"/>
              </w:rPr>
              <w:t>=200万元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958E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18904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462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A7B4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1CCC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BF25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AA0C7">
            <w:pPr>
              <w:spacing w:before="0" w:after="0" w:line="240" w:lineRule="auto"/>
              <w:jc w:val="center"/>
            </w:pPr>
          </w:p>
        </w:tc>
      </w:tr>
      <w:tr w14:paraId="19324A0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EFD1A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9F8E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02F7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89108">
            <w:pPr>
              <w:spacing w:before="0" w:after="0" w:line="240" w:lineRule="auto"/>
              <w:jc w:val="center"/>
            </w:pPr>
            <w:r>
              <w:rPr>
                <w:rFonts w:ascii="宋体" w:hAnsi="宋体" w:eastAsia="宋体" w:cs="宋体"/>
                <w:b w:val="0"/>
                <w:i w:val="0"/>
                <w:sz w:val="18"/>
              </w:rPr>
              <w:t>推动区域环境空气质量持续改善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F6C04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651C0">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C751B">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F09D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79523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F68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396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5E58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47EF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0B7EA">
            <w:pPr>
              <w:spacing w:before="0" w:after="0" w:line="240" w:lineRule="auto"/>
              <w:jc w:val="center"/>
            </w:pPr>
          </w:p>
        </w:tc>
      </w:tr>
      <w:tr w14:paraId="4316AD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6F48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3B9E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2C23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DCC30">
            <w:pPr>
              <w:spacing w:before="0" w:after="0" w:line="240" w:lineRule="auto"/>
              <w:jc w:val="center"/>
            </w:pPr>
            <w:r>
              <w:rPr>
                <w:rFonts w:ascii="宋体" w:hAnsi="宋体" w:eastAsia="宋体" w:cs="宋体"/>
                <w:b w:val="0"/>
                <w:i w:val="0"/>
                <w:sz w:val="18"/>
              </w:rPr>
              <w:t>奖补企业满意度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E0214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2F0B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D2F59">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3FC2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93FBA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B4A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C45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5A88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B51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3DF79">
            <w:pPr>
              <w:spacing w:before="0" w:after="0" w:line="240" w:lineRule="auto"/>
              <w:jc w:val="center"/>
            </w:pPr>
          </w:p>
        </w:tc>
      </w:tr>
      <w:tr w14:paraId="592CB44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F9C47F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CE1F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769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5ED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469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5E0D3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62D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1EEE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18D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1A8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835CD">
            <w:pPr>
              <w:spacing w:before="0" w:after="0" w:line="240" w:lineRule="auto"/>
              <w:jc w:val="center"/>
            </w:pPr>
          </w:p>
        </w:tc>
      </w:tr>
    </w:tbl>
    <w:p w14:paraId="5BD37880">
      <w:r>
        <w:br w:type="page"/>
      </w:r>
    </w:p>
    <w:tbl>
      <w:tblPr>
        <w:tblStyle w:val="8"/>
        <w:tblW w:w="5000" w:type="pct"/>
        <w:tblInd w:w="0" w:type="dxa"/>
        <w:tblLayout w:type="autofit"/>
        <w:tblCellMar>
          <w:top w:w="36" w:type="dxa"/>
          <w:left w:w="36" w:type="dxa"/>
          <w:bottom w:w="36" w:type="dxa"/>
          <w:right w:w="36" w:type="dxa"/>
        </w:tblCellMar>
      </w:tblPr>
      <w:tblGrid>
        <w:gridCol w:w="561"/>
        <w:gridCol w:w="561"/>
        <w:gridCol w:w="562"/>
        <w:gridCol w:w="562"/>
        <w:gridCol w:w="593"/>
        <w:gridCol w:w="612"/>
        <w:gridCol w:w="702"/>
        <w:gridCol w:w="702"/>
        <w:gridCol w:w="593"/>
        <w:gridCol w:w="567"/>
        <w:gridCol w:w="565"/>
        <w:gridCol w:w="568"/>
        <w:gridCol w:w="565"/>
        <w:gridCol w:w="593"/>
      </w:tblGrid>
      <w:tr w14:paraId="0A2210A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99976B">
            <w:pPr>
              <w:spacing w:before="0" w:after="0" w:line="240" w:lineRule="auto"/>
              <w:jc w:val="center"/>
            </w:pPr>
            <w:r>
              <w:rPr>
                <w:rFonts w:ascii="宋体" w:hAnsi="宋体" w:eastAsia="宋体" w:cs="宋体"/>
                <w:b/>
                <w:i w:val="0"/>
                <w:sz w:val="18"/>
              </w:rPr>
              <w:t>项目支出绩效自评表</w:t>
            </w:r>
          </w:p>
        </w:tc>
      </w:tr>
      <w:tr w14:paraId="113DF30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082DA2">
            <w:pPr>
              <w:spacing w:before="0" w:after="0" w:line="240" w:lineRule="auto"/>
              <w:jc w:val="center"/>
            </w:pPr>
            <w:r>
              <w:rPr>
                <w:rFonts w:ascii="宋体" w:hAnsi="宋体" w:eastAsia="宋体" w:cs="宋体"/>
                <w:b w:val="0"/>
                <w:i w:val="0"/>
                <w:sz w:val="18"/>
              </w:rPr>
              <w:t>(2025年度)</w:t>
            </w:r>
          </w:p>
        </w:tc>
      </w:tr>
      <w:tr w14:paraId="1BDA6AD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28354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7E758F7">
            <w:pPr>
              <w:spacing w:before="0" w:after="0" w:line="240" w:lineRule="auto"/>
              <w:jc w:val="center"/>
            </w:pPr>
            <w:r>
              <w:rPr>
                <w:rFonts w:ascii="宋体" w:hAnsi="宋体" w:eastAsia="宋体" w:cs="宋体"/>
                <w:b w:val="0"/>
                <w:i w:val="0"/>
                <w:sz w:val="18"/>
              </w:rPr>
              <w:t>生态环境监管监测执法项目</w:t>
            </w:r>
          </w:p>
        </w:tc>
      </w:tr>
      <w:tr w14:paraId="0A618F7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0F408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AF9B8E">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1A576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88362E">
            <w:pPr>
              <w:spacing w:before="0" w:after="0" w:line="240" w:lineRule="auto"/>
              <w:jc w:val="center"/>
            </w:pPr>
            <w:r>
              <w:rPr>
                <w:rFonts w:ascii="宋体" w:hAnsi="宋体" w:eastAsia="宋体" w:cs="宋体"/>
                <w:b w:val="0"/>
                <w:i w:val="0"/>
                <w:sz w:val="18"/>
              </w:rPr>
              <w:t>昌吉回族自治州生态环境局阜康市分局</w:t>
            </w:r>
          </w:p>
        </w:tc>
      </w:tr>
      <w:tr w14:paraId="067D451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5AECF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99D1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0694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4981B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79ECA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FF929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83CB9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444416">
            <w:pPr>
              <w:spacing w:before="0" w:after="0" w:line="240" w:lineRule="auto"/>
              <w:jc w:val="center"/>
            </w:pPr>
            <w:r>
              <w:rPr>
                <w:rFonts w:ascii="宋体" w:hAnsi="宋体" w:eastAsia="宋体" w:cs="宋体"/>
                <w:b/>
                <w:i w:val="0"/>
                <w:sz w:val="18"/>
              </w:rPr>
              <w:t>得分</w:t>
            </w:r>
          </w:p>
        </w:tc>
      </w:tr>
      <w:tr w14:paraId="5363499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B373B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B02F5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3904F">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4E5AEF">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90F563">
            <w:pPr>
              <w:spacing w:before="0" w:after="0" w:line="240" w:lineRule="auto"/>
              <w:jc w:val="center"/>
            </w:pPr>
            <w:r>
              <w:rPr>
                <w:rFonts w:ascii="宋体" w:hAnsi="宋体" w:eastAsia="宋体" w:cs="宋体"/>
                <w:b w:val="0"/>
                <w:i w:val="0"/>
                <w:sz w:val="18"/>
              </w:rPr>
              <w:t>61.66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41D2A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39E77A">
            <w:pPr>
              <w:spacing w:before="0" w:after="0" w:line="240" w:lineRule="auto"/>
              <w:jc w:val="center"/>
            </w:pPr>
            <w:r>
              <w:rPr>
                <w:rFonts w:ascii="宋体" w:hAnsi="宋体" w:eastAsia="宋体" w:cs="宋体"/>
                <w:b w:val="0"/>
                <w:i w:val="0"/>
                <w:sz w:val="18"/>
              </w:rPr>
              <w:t>99.45%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4A613B">
            <w:pPr>
              <w:spacing w:before="0" w:after="0" w:line="240" w:lineRule="auto"/>
              <w:jc w:val="center"/>
            </w:pPr>
            <w:r>
              <w:rPr>
                <w:rFonts w:ascii="宋体" w:hAnsi="宋体" w:eastAsia="宋体" w:cs="宋体"/>
                <w:b w:val="0"/>
                <w:i w:val="0"/>
                <w:sz w:val="18"/>
              </w:rPr>
              <w:t>9.86</w:t>
            </w:r>
          </w:p>
        </w:tc>
      </w:tr>
      <w:tr w14:paraId="77502D6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4AE99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C53DE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E36E9">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F6FA61">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170017">
            <w:pPr>
              <w:spacing w:before="0" w:after="0" w:line="240" w:lineRule="auto"/>
              <w:jc w:val="center"/>
            </w:pPr>
            <w:r>
              <w:rPr>
                <w:rFonts w:ascii="宋体" w:hAnsi="宋体" w:eastAsia="宋体" w:cs="宋体"/>
                <w:b w:val="0"/>
                <w:i w:val="0"/>
                <w:sz w:val="18"/>
              </w:rPr>
              <w:t>61.66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67D20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E749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5C91DC">
            <w:pPr>
              <w:spacing w:before="0" w:after="0" w:line="240" w:lineRule="auto"/>
              <w:jc w:val="center"/>
            </w:pPr>
            <w:r>
              <w:rPr>
                <w:rFonts w:ascii="宋体" w:hAnsi="宋体" w:eastAsia="宋体" w:cs="宋体"/>
                <w:b w:val="0"/>
                <w:i w:val="0"/>
                <w:sz w:val="18"/>
              </w:rPr>
              <w:t>—</w:t>
            </w:r>
          </w:p>
        </w:tc>
      </w:tr>
      <w:tr w14:paraId="0DF02E5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65800B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534C3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38F3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11BE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E2E50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02817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0072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0EC3BD">
            <w:pPr>
              <w:spacing w:before="0" w:after="0" w:line="240" w:lineRule="auto"/>
              <w:jc w:val="center"/>
            </w:pPr>
            <w:r>
              <w:rPr>
                <w:rFonts w:ascii="宋体" w:hAnsi="宋体" w:eastAsia="宋体" w:cs="宋体"/>
                <w:b w:val="0"/>
                <w:i w:val="0"/>
                <w:sz w:val="18"/>
              </w:rPr>
              <w:t>—</w:t>
            </w:r>
          </w:p>
        </w:tc>
      </w:tr>
      <w:tr w14:paraId="37F345C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84CD5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09290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FA6812E">
            <w:pPr>
              <w:spacing w:before="0" w:after="0" w:line="240" w:lineRule="auto"/>
              <w:jc w:val="center"/>
            </w:pPr>
            <w:r>
              <w:rPr>
                <w:rFonts w:ascii="宋体" w:hAnsi="宋体" w:eastAsia="宋体" w:cs="宋体"/>
                <w:b/>
                <w:i w:val="0"/>
                <w:sz w:val="18"/>
              </w:rPr>
              <w:t>实际完成情况</w:t>
            </w:r>
          </w:p>
        </w:tc>
      </w:tr>
      <w:tr w14:paraId="337F36E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55718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03BBD33">
            <w:pPr>
              <w:spacing w:before="0" w:after="0" w:line="240" w:lineRule="auto"/>
              <w:jc w:val="center"/>
            </w:pPr>
            <w:r>
              <w:rPr>
                <w:rFonts w:ascii="宋体" w:hAnsi="宋体" w:eastAsia="宋体" w:cs="宋体"/>
                <w:b w:val="0"/>
                <w:i w:val="0"/>
                <w:sz w:val="18"/>
              </w:rPr>
              <w:t>顺利完成空气质量、水环境质量、噪声环境质量、农村及生态环境监测任务，提升环境监测能力。积极探索第三方辅助执法机制，探索以政府公共采购方式委托第三方社会机构辅助执法，为精准发现生态环境违法问题提供技术支持。</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C2FF473">
            <w:pPr>
              <w:spacing w:before="0" w:after="0" w:line="240" w:lineRule="auto"/>
              <w:jc w:val="center"/>
            </w:pPr>
            <w:r>
              <w:rPr>
                <w:rFonts w:ascii="宋体" w:hAnsi="宋体" w:eastAsia="宋体" w:cs="宋体"/>
                <w:b w:val="0"/>
                <w:i w:val="0"/>
                <w:sz w:val="18"/>
              </w:rPr>
              <w:t>截至2026年6月30日，本项目支出资金61.66万元，资金执行率99.45%，本项目目前已与新疆新环检测监测研究院签订了监测服务合同，并按要求购买了环境类书箱，维修监测设备3次，设备验收合格率达100%，通过项目的实施，有效提升了环境质量，提升了监测数据准确定与监测水平。</w:t>
            </w:r>
          </w:p>
        </w:tc>
      </w:tr>
      <w:tr w14:paraId="5F8D464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88367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56145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32286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39EC4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0CA61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D9BC6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1C47F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AA6101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8E5B51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CA100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4E74D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8BEBC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F526B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189248">
            <w:pPr>
              <w:keepNext/>
              <w:spacing w:before="0" w:after="0" w:line="240" w:lineRule="auto"/>
              <w:jc w:val="center"/>
            </w:pPr>
            <w:r>
              <w:rPr>
                <w:rFonts w:ascii="宋体" w:hAnsi="宋体" w:eastAsia="宋体" w:cs="宋体"/>
                <w:b/>
                <w:i w:val="0"/>
                <w:sz w:val="18"/>
              </w:rPr>
              <w:t>偏差原因分析及改进措施</w:t>
            </w:r>
          </w:p>
        </w:tc>
      </w:tr>
      <w:tr w14:paraId="726CF75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AC9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060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94D2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85B2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023C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43CD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4621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8664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C0F3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E99C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13E7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60E2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8AB5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5CA15B"/>
        </w:tc>
      </w:tr>
      <w:tr w14:paraId="1B3A34E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2CEAE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55B46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F47E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CE6CD">
            <w:pPr>
              <w:spacing w:before="0" w:after="0" w:line="240" w:lineRule="auto"/>
              <w:jc w:val="center"/>
            </w:pPr>
            <w:r>
              <w:rPr>
                <w:rFonts w:ascii="宋体" w:hAnsi="宋体" w:eastAsia="宋体" w:cs="宋体"/>
                <w:b w:val="0"/>
                <w:i w:val="0"/>
                <w:sz w:val="18"/>
              </w:rPr>
              <w:t>签订三方支付监测服务合同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8E8AD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B6520">
            <w:pPr>
              <w:spacing w:before="0" w:after="0" w:line="240" w:lineRule="auto"/>
              <w:jc w:val="center"/>
            </w:pPr>
            <w:r>
              <w:rPr>
                <w:rFonts w:ascii="宋体" w:hAnsi="宋体" w:eastAsia="宋体" w:cs="宋体"/>
                <w:b w:val="0"/>
                <w:i w:val="0"/>
                <w:sz w:val="18"/>
              </w:rPr>
              <w:t>=1家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28E81">
            <w:pPr>
              <w:spacing w:before="0" w:after="0" w:line="240" w:lineRule="auto"/>
              <w:jc w:val="center"/>
            </w:pPr>
            <w:r>
              <w:rPr>
                <w:rFonts w:ascii="宋体" w:hAnsi="宋体" w:eastAsia="宋体" w:cs="宋体"/>
                <w:b w:val="0"/>
                <w:i w:val="0"/>
                <w:sz w:val="18"/>
              </w:rPr>
              <w:t>=1家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983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7391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720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F66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401F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6AD9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AE138">
            <w:pPr>
              <w:spacing w:before="0" w:after="0" w:line="240" w:lineRule="auto"/>
              <w:jc w:val="center"/>
            </w:pPr>
          </w:p>
        </w:tc>
      </w:tr>
      <w:tr w14:paraId="6DAFF4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0C17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BEF3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557D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6EEAB">
            <w:pPr>
              <w:spacing w:before="0" w:after="0" w:line="240" w:lineRule="auto"/>
              <w:jc w:val="center"/>
            </w:pPr>
            <w:r>
              <w:rPr>
                <w:rFonts w:ascii="宋体" w:hAnsi="宋体" w:eastAsia="宋体" w:cs="宋体"/>
                <w:b w:val="0"/>
                <w:i w:val="0"/>
                <w:sz w:val="18"/>
              </w:rPr>
              <w:t>购买环境类书籍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1B7D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70603">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84C19">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E03D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CD871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09C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F57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DD2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0B1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53AAD">
            <w:pPr>
              <w:spacing w:before="0" w:after="0" w:line="240" w:lineRule="auto"/>
              <w:jc w:val="center"/>
            </w:pPr>
          </w:p>
        </w:tc>
      </w:tr>
      <w:tr w14:paraId="2F1327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A701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53383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346D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5BE0F">
            <w:pPr>
              <w:spacing w:before="0" w:after="0" w:line="240" w:lineRule="auto"/>
              <w:jc w:val="center"/>
            </w:pPr>
            <w:r>
              <w:rPr>
                <w:rFonts w:ascii="宋体" w:hAnsi="宋体" w:eastAsia="宋体" w:cs="宋体"/>
                <w:b w:val="0"/>
                <w:i w:val="0"/>
                <w:sz w:val="18"/>
              </w:rPr>
              <w:t>维修监测设备次数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BDF9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672FD">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1B5D9">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0FDD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A442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FF7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87E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02FE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1FA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38BF8">
            <w:pPr>
              <w:spacing w:before="0" w:after="0" w:line="240" w:lineRule="auto"/>
              <w:jc w:val="center"/>
            </w:pPr>
          </w:p>
        </w:tc>
      </w:tr>
      <w:tr w14:paraId="4D56F8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78B0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F71D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1326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BD262">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7FB1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C46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93B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DAB0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B066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C03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E26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3DE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A4E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F9D02">
            <w:pPr>
              <w:spacing w:before="0" w:after="0" w:line="240" w:lineRule="auto"/>
              <w:jc w:val="center"/>
            </w:pPr>
          </w:p>
        </w:tc>
      </w:tr>
      <w:tr w14:paraId="375CF2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338F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72DF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66CD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97C09">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348EA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6A720">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ED49D">
            <w:pPr>
              <w:spacing w:before="0" w:after="0" w:line="240" w:lineRule="auto"/>
              <w:jc w:val="center"/>
            </w:pPr>
            <w:r>
              <w:rPr>
                <w:rFonts w:ascii="宋体" w:hAnsi="宋体" w:eastAsia="宋体" w:cs="宋体"/>
                <w:b w:val="0"/>
                <w:i w:val="0"/>
                <w:sz w:val="18"/>
              </w:rPr>
              <w:t>2026年4月30日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7FCD0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D683F1">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1D7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AA8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6F00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B1B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87CBD">
            <w:pPr>
              <w:spacing w:before="0" w:after="0" w:line="240" w:lineRule="auto"/>
              <w:jc w:val="center"/>
            </w:pPr>
            <w:r>
              <w:rPr>
                <w:rFonts w:ascii="宋体" w:hAnsi="宋体" w:eastAsia="宋体" w:cs="宋体"/>
                <w:b w:val="0"/>
                <w:i w:val="0"/>
                <w:sz w:val="18"/>
              </w:rPr>
              <w:t>偏差原因为：2025年第三方执法监测技术服务项目于2025年5月12日签订合同，合同价19万元，合同服务期限为2025年5月12日至2026年5月11日，于2026年4月进行了验收；执法监测技术服务项目于2025年11月18日签订合同，合同价5.90万元，于2026年4月完成了所有项目的服务，于2026年4月完成了验收；下一年度的改进措施：提前推进可研、备案、采购、招投标等前期工作，做到项目资金下达即可开工，减少前期等待时间。对流程繁琐、周期较长的事项提前介入、靠前服务，确保项目实施连续性、时效性</w:t>
            </w:r>
          </w:p>
        </w:tc>
      </w:tr>
      <w:tr w14:paraId="5BD136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C6910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B566A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5FAF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3777E">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AEA0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09BCF">
            <w:pPr>
              <w:spacing w:before="0" w:after="0" w:line="240" w:lineRule="auto"/>
              <w:jc w:val="center"/>
            </w:pPr>
            <w:r>
              <w:rPr>
                <w:rFonts w:ascii="宋体" w:hAnsi="宋体" w:eastAsia="宋体" w:cs="宋体"/>
                <w:b w:val="0"/>
                <w:i w:val="0"/>
                <w:sz w:val="18"/>
              </w:rPr>
              <w:t>&lt;=62万元/年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2F3C9">
            <w:pPr>
              <w:spacing w:before="0" w:after="0" w:line="240" w:lineRule="auto"/>
              <w:jc w:val="center"/>
            </w:pPr>
            <w:r>
              <w:rPr>
                <w:rFonts w:ascii="宋体" w:hAnsi="宋体" w:eastAsia="宋体" w:cs="宋体"/>
                <w:b w:val="0"/>
                <w:i w:val="0"/>
                <w:sz w:val="18"/>
              </w:rPr>
              <w:t>=61.66万元/年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1B3C23">
            <w:pPr>
              <w:spacing w:before="0" w:after="0" w:line="240" w:lineRule="auto"/>
              <w:jc w:val="center"/>
            </w:pPr>
            <w:r>
              <w:rPr>
                <w:rFonts w:ascii="宋体" w:hAnsi="宋体" w:eastAsia="宋体" w:cs="宋体"/>
                <w:b w:val="0"/>
                <w:i w:val="0"/>
                <w:sz w:val="18"/>
              </w:rPr>
              <w:t>99.45%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9BE863">
            <w:pPr>
              <w:spacing w:before="0" w:after="0" w:line="240" w:lineRule="auto"/>
              <w:jc w:val="center"/>
            </w:pPr>
            <w:r>
              <w:rPr>
                <w:rFonts w:ascii="宋体" w:hAnsi="宋体" w:eastAsia="宋体" w:cs="宋体"/>
                <w:b w:val="0"/>
                <w:i w:val="0"/>
                <w:sz w:val="18"/>
              </w:rPr>
              <w:t>9.86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A3E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795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364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2205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0B170A">
            <w:pPr>
              <w:spacing w:before="0" w:after="0" w:line="240" w:lineRule="auto"/>
              <w:jc w:val="center"/>
            </w:pPr>
            <w:r>
              <w:rPr>
                <w:rFonts w:ascii="宋体" w:hAnsi="宋体" w:eastAsia="宋体" w:cs="宋体"/>
                <w:b w:val="0"/>
                <w:i w:val="0"/>
                <w:sz w:val="18"/>
              </w:rPr>
              <w:t>偏差原因为：项目中的剩余0.34万元的培训费未支付，因为当年相关生态环境监测执法的培训已经进行了3次，为了节约资金未再组织培训；下一年度改进措施：梳理培训工作计划，明确培训开展的意义，合理规划培训费用。</w:t>
            </w:r>
          </w:p>
        </w:tc>
      </w:tr>
      <w:tr w14:paraId="4E1853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0F18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6AA6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D73D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FA16D">
            <w:pPr>
              <w:spacing w:before="0" w:after="0" w:line="240" w:lineRule="auto"/>
              <w:jc w:val="center"/>
            </w:pPr>
            <w:r>
              <w:rPr>
                <w:rFonts w:ascii="宋体" w:hAnsi="宋体" w:eastAsia="宋体" w:cs="宋体"/>
                <w:b w:val="0"/>
                <w:i w:val="0"/>
                <w:sz w:val="18"/>
              </w:rPr>
              <w:t>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04CB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B9548">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A701F">
            <w:pPr>
              <w:spacing w:before="0" w:after="0" w:line="240" w:lineRule="auto"/>
              <w:jc w:val="center"/>
            </w:pPr>
            <w:r>
              <w:rPr>
                <w:rFonts w:ascii="宋体" w:hAnsi="宋体" w:eastAsia="宋体" w:cs="宋体"/>
                <w:b w:val="0"/>
                <w:i w:val="0"/>
                <w:sz w:val="18"/>
              </w:rPr>
              <w:t>=99.45%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6EF04">
            <w:pPr>
              <w:spacing w:before="0" w:after="0" w:line="240" w:lineRule="auto"/>
              <w:jc w:val="center"/>
            </w:pPr>
            <w:r>
              <w:rPr>
                <w:rFonts w:ascii="宋体" w:hAnsi="宋体" w:eastAsia="宋体" w:cs="宋体"/>
                <w:b w:val="0"/>
                <w:i w:val="0"/>
                <w:sz w:val="18"/>
              </w:rPr>
              <w:t>99.45%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E2CF6A">
            <w:pPr>
              <w:spacing w:before="0" w:after="0" w:line="240" w:lineRule="auto"/>
              <w:jc w:val="center"/>
            </w:pPr>
            <w:r>
              <w:rPr>
                <w:rFonts w:ascii="宋体" w:hAnsi="宋体" w:eastAsia="宋体" w:cs="宋体"/>
                <w:b w:val="0"/>
                <w:i w:val="0"/>
                <w:sz w:val="18"/>
              </w:rPr>
              <w:t>9.86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1F0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10B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9CD4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F168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9A78B">
            <w:pPr>
              <w:spacing w:before="0" w:after="0" w:line="240" w:lineRule="auto"/>
              <w:jc w:val="center"/>
            </w:pPr>
            <w:r>
              <w:rPr>
                <w:rFonts w:ascii="宋体" w:hAnsi="宋体" w:eastAsia="宋体" w:cs="宋体"/>
                <w:b w:val="0"/>
                <w:i w:val="0"/>
                <w:sz w:val="18"/>
              </w:rPr>
              <w:t>偏差原因为：项目中的剩余0.34万元的培训费未支付，因为当年相关生态环境监测执法的培训已经进行了3次，为了节约资金未再组织培训；下一年度改进措施：梳理培训工作计划，明确培训开展的意义，合理规划培训费用。</w:t>
            </w:r>
          </w:p>
        </w:tc>
      </w:tr>
      <w:tr w14:paraId="4C81EF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57CA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323D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E630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208D4">
            <w:pPr>
              <w:spacing w:before="0" w:after="0" w:line="240" w:lineRule="auto"/>
              <w:jc w:val="center"/>
            </w:pPr>
            <w:r>
              <w:rPr>
                <w:rFonts w:ascii="宋体" w:hAnsi="宋体" w:eastAsia="宋体" w:cs="宋体"/>
                <w:b w:val="0"/>
                <w:i w:val="0"/>
                <w:sz w:val="18"/>
              </w:rPr>
              <w:t>提升环境质量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755DE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5A39F">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700E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032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CCA6D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D52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1FC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F6D8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7CCF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600D4">
            <w:pPr>
              <w:spacing w:before="0" w:after="0" w:line="240" w:lineRule="auto"/>
              <w:jc w:val="center"/>
            </w:pPr>
          </w:p>
        </w:tc>
      </w:tr>
      <w:tr w14:paraId="468AFC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BE2D8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AC67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921A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BF2F2">
            <w:pPr>
              <w:spacing w:before="0" w:after="0" w:line="240" w:lineRule="auto"/>
              <w:jc w:val="center"/>
            </w:pPr>
            <w:r>
              <w:rPr>
                <w:rFonts w:ascii="宋体" w:hAnsi="宋体" w:eastAsia="宋体" w:cs="宋体"/>
                <w:b w:val="0"/>
                <w:i w:val="0"/>
                <w:sz w:val="18"/>
              </w:rPr>
              <w:t>委托业务满意度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4C44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07CD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A3B8B">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0676F">
            <w:pPr>
              <w:spacing w:before="0" w:after="0" w:line="240" w:lineRule="auto"/>
              <w:jc w:val="center"/>
            </w:pPr>
            <w:r>
              <w:rPr>
                <w:rFonts w:ascii="宋体" w:hAnsi="宋体" w:eastAsia="宋体" w:cs="宋体"/>
                <w:b w:val="0"/>
                <w:i w:val="0"/>
                <w:sz w:val="18"/>
              </w:rPr>
              <w:t>106.67%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8ED8E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232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290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2A01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B303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97FA7">
            <w:pPr>
              <w:spacing w:before="0" w:after="0" w:line="240" w:lineRule="auto"/>
              <w:jc w:val="center"/>
            </w:pPr>
            <w:r>
              <w:rPr>
                <w:rFonts w:ascii="宋体" w:hAnsi="宋体" w:eastAsia="宋体" w:cs="宋体"/>
                <w:b w:val="0"/>
                <w:i w:val="0"/>
                <w:sz w:val="18"/>
              </w:rPr>
              <w:t>偏差原因为：委托第三方监测机构开展的监测工作，数据真实性、规范性整体较好，但成果实用性、分析深度不足。检测报告多以数据罗列、达标判定为主，对超标指标、波动数据的成因分析、风险提示、治理建议较少，对企业整改提升、部门精准管控的指导性不强，技术服务附加值不高；下一年度改进措施：在服务商选取决算中，不仅审核资质、报价、履约情况，新增数据分析能力、报告深度、整改指导能力评价指标，优先选择能够提供污染溯源分析、问题诊断、治理建议的优质机构。</w:t>
            </w:r>
          </w:p>
        </w:tc>
      </w:tr>
      <w:tr w14:paraId="2CD6EC9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47EFBF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E2E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728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C5B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2CE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2B4CC3">
            <w:pPr>
              <w:spacing w:before="0" w:after="0" w:line="240" w:lineRule="auto"/>
              <w:jc w:val="center"/>
            </w:pPr>
            <w:r>
              <w:rPr>
                <w:rFonts w:ascii="宋体" w:hAnsi="宋体" w:eastAsia="宋体" w:cs="宋体"/>
                <w:b w:val="0"/>
                <w:i w:val="0"/>
                <w:sz w:val="18"/>
              </w:rPr>
              <w:t>94.58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C91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F88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7377C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F35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D4543">
            <w:pPr>
              <w:spacing w:before="0" w:after="0" w:line="240" w:lineRule="auto"/>
              <w:jc w:val="center"/>
            </w:pPr>
          </w:p>
        </w:tc>
      </w:tr>
    </w:tbl>
    <w:p w14:paraId="03750884">
      <w:r>
        <w:br w:type="page"/>
      </w:r>
    </w:p>
    <w:tbl>
      <w:tblPr>
        <w:tblStyle w:val="8"/>
        <w:tblW w:w="5000" w:type="pct"/>
        <w:tblInd w:w="0" w:type="dxa"/>
        <w:tblLayout w:type="autofit"/>
        <w:tblCellMar>
          <w:top w:w="36" w:type="dxa"/>
          <w:left w:w="36" w:type="dxa"/>
          <w:bottom w:w="36" w:type="dxa"/>
          <w:right w:w="36" w:type="dxa"/>
        </w:tblCellMar>
      </w:tblPr>
      <w:tblGrid>
        <w:gridCol w:w="578"/>
        <w:gridCol w:w="578"/>
        <w:gridCol w:w="578"/>
        <w:gridCol w:w="578"/>
        <w:gridCol w:w="593"/>
        <w:gridCol w:w="590"/>
        <w:gridCol w:w="590"/>
        <w:gridCol w:w="702"/>
        <w:gridCol w:w="593"/>
        <w:gridCol w:w="578"/>
        <w:gridCol w:w="590"/>
        <w:gridCol w:w="583"/>
        <w:gridCol w:w="581"/>
        <w:gridCol w:w="594"/>
      </w:tblGrid>
      <w:tr w14:paraId="2424B88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65E05B6">
            <w:pPr>
              <w:spacing w:before="0" w:after="0" w:line="240" w:lineRule="auto"/>
              <w:jc w:val="center"/>
            </w:pPr>
            <w:r>
              <w:rPr>
                <w:rFonts w:ascii="宋体" w:hAnsi="宋体" w:eastAsia="宋体" w:cs="宋体"/>
                <w:b/>
                <w:i w:val="0"/>
                <w:sz w:val="18"/>
              </w:rPr>
              <w:t>项目支出绩效自评表</w:t>
            </w:r>
          </w:p>
        </w:tc>
      </w:tr>
      <w:tr w14:paraId="10D6541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087CE3">
            <w:pPr>
              <w:spacing w:before="0" w:after="0" w:line="240" w:lineRule="auto"/>
              <w:jc w:val="center"/>
            </w:pPr>
            <w:r>
              <w:rPr>
                <w:rFonts w:ascii="宋体" w:hAnsi="宋体" w:eastAsia="宋体" w:cs="宋体"/>
                <w:b w:val="0"/>
                <w:i w:val="0"/>
                <w:sz w:val="18"/>
              </w:rPr>
              <w:t>(2025年度)</w:t>
            </w:r>
          </w:p>
        </w:tc>
      </w:tr>
      <w:tr w14:paraId="6F054DB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98836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F03E6CA">
            <w:pPr>
              <w:spacing w:before="0" w:after="0" w:line="240" w:lineRule="auto"/>
              <w:jc w:val="center"/>
            </w:pPr>
            <w:r>
              <w:rPr>
                <w:rFonts w:ascii="宋体" w:hAnsi="宋体" w:eastAsia="宋体" w:cs="宋体"/>
                <w:b w:val="0"/>
                <w:i w:val="0"/>
                <w:sz w:val="18"/>
              </w:rPr>
              <w:t>阜康市水污染防治执法监测、应急监测项目</w:t>
            </w:r>
          </w:p>
        </w:tc>
      </w:tr>
      <w:tr w14:paraId="77A9999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E315C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76E04F">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6B89B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68E74BD">
            <w:pPr>
              <w:spacing w:before="0" w:after="0" w:line="240" w:lineRule="auto"/>
              <w:jc w:val="center"/>
            </w:pPr>
            <w:r>
              <w:rPr>
                <w:rFonts w:ascii="宋体" w:hAnsi="宋体" w:eastAsia="宋体" w:cs="宋体"/>
                <w:b w:val="0"/>
                <w:i w:val="0"/>
                <w:sz w:val="18"/>
              </w:rPr>
              <w:t>昌吉回族自治州生态环境局阜康市分局</w:t>
            </w:r>
          </w:p>
        </w:tc>
      </w:tr>
      <w:tr w14:paraId="75EA5CF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CC1AC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3526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031F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664BD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01949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ED140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B091D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306D3">
            <w:pPr>
              <w:spacing w:before="0" w:after="0" w:line="240" w:lineRule="auto"/>
              <w:jc w:val="center"/>
            </w:pPr>
            <w:r>
              <w:rPr>
                <w:rFonts w:ascii="宋体" w:hAnsi="宋体" w:eastAsia="宋体" w:cs="宋体"/>
                <w:b/>
                <w:i w:val="0"/>
                <w:sz w:val="18"/>
              </w:rPr>
              <w:t>得分</w:t>
            </w:r>
          </w:p>
        </w:tc>
      </w:tr>
      <w:tr w14:paraId="76B71C7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D25F8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7256A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28F4D">
            <w:pPr>
              <w:spacing w:before="0" w:after="0" w:line="240" w:lineRule="auto"/>
              <w:jc w:val="center"/>
            </w:pPr>
            <w:r>
              <w:rPr>
                <w:rFonts w:ascii="宋体" w:hAnsi="宋体" w:eastAsia="宋体" w:cs="宋体"/>
                <w:b w:val="0"/>
                <w:i w:val="0"/>
                <w:sz w:val="18"/>
              </w:rPr>
              <w:t>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D3F191">
            <w:pPr>
              <w:spacing w:before="0" w:after="0" w:line="240" w:lineRule="auto"/>
              <w:jc w:val="center"/>
            </w:pPr>
            <w:r>
              <w:rPr>
                <w:rFonts w:ascii="宋体" w:hAnsi="宋体" w:eastAsia="宋体" w:cs="宋体"/>
                <w:b w:val="0"/>
                <w:i w:val="0"/>
                <w:sz w:val="18"/>
              </w:rPr>
              <w:t>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2422E2">
            <w:pPr>
              <w:spacing w:before="0" w:after="0" w:line="240" w:lineRule="auto"/>
              <w:jc w:val="center"/>
            </w:pPr>
            <w:r>
              <w:rPr>
                <w:rFonts w:ascii="宋体" w:hAnsi="宋体" w:eastAsia="宋体" w:cs="宋体"/>
                <w:b w:val="0"/>
                <w:i w:val="0"/>
                <w:sz w:val="18"/>
              </w:rPr>
              <w:t>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F201B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F5571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B298C0">
            <w:pPr>
              <w:spacing w:before="0" w:after="0" w:line="240" w:lineRule="auto"/>
              <w:jc w:val="center"/>
            </w:pPr>
            <w:r>
              <w:rPr>
                <w:rFonts w:ascii="宋体" w:hAnsi="宋体" w:eastAsia="宋体" w:cs="宋体"/>
                <w:b w:val="0"/>
                <w:i w:val="0"/>
                <w:sz w:val="18"/>
              </w:rPr>
              <w:t>10</w:t>
            </w:r>
          </w:p>
        </w:tc>
      </w:tr>
      <w:tr w14:paraId="7B3238D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A8260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FA965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6F72C">
            <w:pPr>
              <w:spacing w:before="0" w:after="0" w:line="240" w:lineRule="auto"/>
              <w:jc w:val="center"/>
            </w:pPr>
            <w:r>
              <w:rPr>
                <w:rFonts w:ascii="宋体" w:hAnsi="宋体" w:eastAsia="宋体" w:cs="宋体"/>
                <w:b w:val="0"/>
                <w:i w:val="0"/>
                <w:sz w:val="18"/>
              </w:rPr>
              <w:t>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BC9E79">
            <w:pPr>
              <w:spacing w:before="0" w:after="0" w:line="240" w:lineRule="auto"/>
              <w:jc w:val="center"/>
            </w:pPr>
            <w:r>
              <w:rPr>
                <w:rFonts w:ascii="宋体" w:hAnsi="宋体" w:eastAsia="宋体" w:cs="宋体"/>
                <w:b w:val="0"/>
                <w:i w:val="0"/>
                <w:sz w:val="18"/>
              </w:rPr>
              <w:t>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043761">
            <w:pPr>
              <w:spacing w:before="0" w:after="0" w:line="240" w:lineRule="auto"/>
              <w:jc w:val="center"/>
            </w:pPr>
            <w:r>
              <w:rPr>
                <w:rFonts w:ascii="宋体" w:hAnsi="宋体" w:eastAsia="宋体" w:cs="宋体"/>
                <w:b w:val="0"/>
                <w:i w:val="0"/>
                <w:sz w:val="18"/>
              </w:rPr>
              <w:t>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7ADC2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8143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DBAF68">
            <w:pPr>
              <w:spacing w:before="0" w:after="0" w:line="240" w:lineRule="auto"/>
              <w:jc w:val="center"/>
            </w:pPr>
            <w:r>
              <w:rPr>
                <w:rFonts w:ascii="宋体" w:hAnsi="宋体" w:eastAsia="宋体" w:cs="宋体"/>
                <w:b w:val="0"/>
                <w:i w:val="0"/>
                <w:sz w:val="18"/>
              </w:rPr>
              <w:t>—</w:t>
            </w:r>
          </w:p>
        </w:tc>
      </w:tr>
      <w:tr w14:paraId="44F9E53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7544B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9937E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A640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FC210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C0B4E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B1C09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265A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44B790">
            <w:pPr>
              <w:spacing w:before="0" w:after="0" w:line="240" w:lineRule="auto"/>
              <w:jc w:val="center"/>
            </w:pPr>
            <w:r>
              <w:rPr>
                <w:rFonts w:ascii="宋体" w:hAnsi="宋体" w:eastAsia="宋体" w:cs="宋体"/>
                <w:b w:val="0"/>
                <w:i w:val="0"/>
                <w:sz w:val="18"/>
              </w:rPr>
              <w:t>—</w:t>
            </w:r>
          </w:p>
        </w:tc>
      </w:tr>
      <w:tr w14:paraId="4B97B1C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1C6C2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BBE8B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6C8F831">
            <w:pPr>
              <w:spacing w:before="0" w:after="0" w:line="240" w:lineRule="auto"/>
              <w:jc w:val="center"/>
            </w:pPr>
            <w:r>
              <w:rPr>
                <w:rFonts w:ascii="宋体" w:hAnsi="宋体" w:eastAsia="宋体" w:cs="宋体"/>
                <w:b/>
                <w:i w:val="0"/>
                <w:sz w:val="18"/>
              </w:rPr>
              <w:t>实际完成情况</w:t>
            </w:r>
          </w:p>
        </w:tc>
      </w:tr>
      <w:tr w14:paraId="43244F3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42BD1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221212A">
            <w:pPr>
              <w:spacing w:before="0" w:after="0" w:line="240" w:lineRule="auto"/>
              <w:jc w:val="center"/>
            </w:pPr>
            <w:r>
              <w:rPr>
                <w:rFonts w:ascii="宋体" w:hAnsi="宋体" w:eastAsia="宋体" w:cs="宋体"/>
                <w:b w:val="0"/>
                <w:i w:val="0"/>
                <w:sz w:val="18"/>
              </w:rPr>
              <w:t>该项目计划购置维修维护大型仪器1套（离子色谱仪），更换设备耗材6套。购置消解仪1台、购置玻璃及聚乙烯器皿100个、化学试剂100瓶、标准气体标准溶液100瓶、危险化学品易制爆平台秘钥1套、应急监测防护设备（防护服、防护面具）2套，办公楼、实验室楼顶防渗、厕所改造、更换破损门窗、台面、下水管道等设施修缮维护营造五好党支部氛围；按照相关要求做好实验室废液处理工作；通过项目的实施，可为生态环境执法、应急监测提供真实、准确监测报告，为环境执法、环境管理提供数据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9D0240">
            <w:pPr>
              <w:spacing w:before="0" w:after="0" w:line="240" w:lineRule="auto"/>
              <w:jc w:val="center"/>
            </w:pPr>
            <w:r>
              <w:rPr>
                <w:rFonts w:ascii="宋体" w:hAnsi="宋体" w:eastAsia="宋体" w:cs="宋体"/>
                <w:b w:val="0"/>
                <w:i w:val="0"/>
                <w:sz w:val="18"/>
              </w:rPr>
              <w:t>截至2025年12月31日，支出4.9万元，执行率为100%。已购置玻璃及聚乙烯器皿100个、化学试剂100瓶、标准气体标准溶液100瓶、危险化学品易制爆平台秘钥1套；对办公楼、实验室楼顶防渗、厕所改造、更换破损门窗、台面、下水管道等设施修缮维护营造五好党支部氛围等维修维护8次，通过项目的实施，提升监测数据准确定与监测水平。</w:t>
            </w:r>
          </w:p>
        </w:tc>
      </w:tr>
      <w:tr w14:paraId="2CCB3E8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DC29A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DB919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F03D2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190B0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867D4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C22C8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63EF4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1E94A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128C7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6494D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CA675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AFE6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2077F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EB5D8E">
            <w:pPr>
              <w:keepNext/>
              <w:spacing w:before="0" w:after="0" w:line="240" w:lineRule="auto"/>
              <w:jc w:val="center"/>
            </w:pPr>
            <w:r>
              <w:rPr>
                <w:rFonts w:ascii="宋体" w:hAnsi="宋体" w:eastAsia="宋体" w:cs="宋体"/>
                <w:b/>
                <w:i w:val="0"/>
                <w:sz w:val="18"/>
              </w:rPr>
              <w:t>偏差原因分析及改进措施</w:t>
            </w:r>
          </w:p>
        </w:tc>
      </w:tr>
      <w:tr w14:paraId="62738CC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921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D3CC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79B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C796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EBBF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6937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8EE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D930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D6C9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CA04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E7AA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160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0B64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5168A8"/>
        </w:tc>
      </w:tr>
      <w:tr w14:paraId="533F999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20ED0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64B94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022F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47CE1">
            <w:pPr>
              <w:spacing w:before="0" w:after="0" w:line="240" w:lineRule="auto"/>
              <w:jc w:val="center"/>
            </w:pPr>
            <w:r>
              <w:rPr>
                <w:rFonts w:ascii="宋体" w:hAnsi="宋体" w:eastAsia="宋体" w:cs="宋体"/>
                <w:b w:val="0"/>
                <w:i w:val="0"/>
                <w:sz w:val="18"/>
              </w:rPr>
              <w:t>办公楼及设备维修维护次数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CFA4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3F9F0">
            <w:pPr>
              <w:spacing w:before="0" w:after="0" w:line="240" w:lineRule="auto"/>
              <w:jc w:val="center"/>
            </w:pPr>
            <w:r>
              <w:rPr>
                <w:rFonts w:ascii="宋体" w:hAnsi="宋体" w:eastAsia="宋体" w:cs="宋体"/>
                <w:b w:val="0"/>
                <w:i w:val="0"/>
                <w:sz w:val="18"/>
              </w:rPr>
              <w:t>&gt;=8次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578B7">
            <w:pPr>
              <w:spacing w:before="0" w:after="0" w:line="240" w:lineRule="auto"/>
              <w:jc w:val="center"/>
            </w:pPr>
            <w:r>
              <w:rPr>
                <w:rFonts w:ascii="宋体" w:hAnsi="宋体" w:eastAsia="宋体" w:cs="宋体"/>
                <w:b w:val="0"/>
                <w:i w:val="0"/>
                <w:sz w:val="18"/>
              </w:rPr>
              <w:t>=8次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2B6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660CE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77B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D6F04">
            <w:pPr>
              <w:spacing w:before="0" w:after="0" w:line="240" w:lineRule="auto"/>
              <w:jc w:val="center"/>
            </w:pPr>
            <w:r>
              <w:rPr>
                <w:rFonts w:ascii="宋体" w:hAnsi="宋体" w:eastAsia="宋体" w:cs="宋体"/>
                <w:b w:val="0"/>
                <w:i w:val="0"/>
                <w:sz w:val="18"/>
              </w:rPr>
              <w:t>8次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9CE5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CB7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89E1C">
            <w:pPr>
              <w:spacing w:before="0" w:after="0" w:line="240" w:lineRule="auto"/>
              <w:jc w:val="center"/>
            </w:pPr>
          </w:p>
        </w:tc>
      </w:tr>
      <w:tr w14:paraId="409414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750B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B9E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1097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BFF75">
            <w:pPr>
              <w:spacing w:before="0" w:after="0" w:line="240" w:lineRule="auto"/>
              <w:jc w:val="center"/>
            </w:pPr>
            <w:r>
              <w:rPr>
                <w:rFonts w:ascii="宋体" w:hAnsi="宋体" w:eastAsia="宋体" w:cs="宋体"/>
                <w:b w:val="0"/>
                <w:i w:val="0"/>
                <w:sz w:val="18"/>
              </w:rPr>
              <w:t>购置化验设备及相关耗材数量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B1E29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2459F">
            <w:pPr>
              <w:spacing w:before="0" w:after="0" w:line="240" w:lineRule="auto"/>
              <w:jc w:val="center"/>
            </w:pPr>
            <w:r>
              <w:rPr>
                <w:rFonts w:ascii="宋体" w:hAnsi="宋体" w:eastAsia="宋体" w:cs="宋体"/>
                <w:b w:val="0"/>
                <w:i w:val="0"/>
                <w:sz w:val="18"/>
              </w:rPr>
              <w:t>&gt;=301个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AEBE7">
            <w:pPr>
              <w:spacing w:before="0" w:after="0" w:line="240" w:lineRule="auto"/>
              <w:jc w:val="center"/>
            </w:pPr>
            <w:r>
              <w:rPr>
                <w:rFonts w:ascii="宋体" w:hAnsi="宋体" w:eastAsia="宋体" w:cs="宋体"/>
                <w:b w:val="0"/>
                <w:i w:val="0"/>
                <w:sz w:val="18"/>
              </w:rPr>
              <w:t>=302个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CBE5B">
            <w:pPr>
              <w:spacing w:before="0" w:after="0" w:line="240" w:lineRule="auto"/>
              <w:jc w:val="center"/>
            </w:pPr>
            <w:r>
              <w:rPr>
                <w:rFonts w:ascii="宋体" w:hAnsi="宋体" w:eastAsia="宋体" w:cs="宋体"/>
                <w:b w:val="0"/>
                <w:i w:val="0"/>
                <w:sz w:val="18"/>
              </w:rPr>
              <w:t>100.33%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2D580F">
            <w:pPr>
              <w:spacing w:before="0" w:after="0" w:line="240" w:lineRule="auto"/>
              <w:jc w:val="center"/>
            </w:pPr>
            <w:r>
              <w:rPr>
                <w:rFonts w:ascii="宋体" w:hAnsi="宋体" w:eastAsia="宋体" w:cs="宋体"/>
                <w:b w:val="0"/>
                <w:i w:val="0"/>
                <w:sz w:val="18"/>
              </w:rPr>
              <w:t>5.98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6E4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94905">
            <w:pPr>
              <w:spacing w:before="0" w:after="0" w:line="240" w:lineRule="auto"/>
              <w:jc w:val="center"/>
            </w:pPr>
            <w:r>
              <w:rPr>
                <w:rFonts w:ascii="宋体" w:hAnsi="宋体" w:eastAsia="宋体" w:cs="宋体"/>
                <w:b w:val="0"/>
                <w:i w:val="0"/>
                <w:sz w:val="18"/>
              </w:rPr>
              <w:t>130个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EE8D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7C7E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9D552">
            <w:pPr>
              <w:spacing w:before="0" w:after="0" w:line="240" w:lineRule="auto"/>
              <w:jc w:val="center"/>
            </w:pPr>
          </w:p>
        </w:tc>
      </w:tr>
      <w:tr w14:paraId="02725B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7D4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35C6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63FA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FDBA5">
            <w:pPr>
              <w:spacing w:before="0" w:after="0" w:line="240" w:lineRule="auto"/>
              <w:jc w:val="center"/>
            </w:pPr>
            <w:r>
              <w:rPr>
                <w:rFonts w:ascii="宋体" w:hAnsi="宋体" w:eastAsia="宋体" w:cs="宋体"/>
                <w:b w:val="0"/>
                <w:i w:val="0"/>
                <w:sz w:val="18"/>
              </w:rPr>
              <w:t>实验室废液处理次数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0B890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C902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CBDB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FA8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70818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2EA2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BE2EE">
            <w:pPr>
              <w:spacing w:before="0" w:after="0" w:line="240" w:lineRule="auto"/>
              <w:jc w:val="center"/>
            </w:pPr>
            <w:r>
              <w:rPr>
                <w:rFonts w:ascii="宋体" w:hAnsi="宋体" w:eastAsia="宋体" w:cs="宋体"/>
                <w:b w:val="0"/>
                <w:i w:val="0"/>
                <w:sz w:val="18"/>
              </w:rPr>
              <w:t>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35D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A204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3D213">
            <w:pPr>
              <w:spacing w:before="0" w:after="0" w:line="240" w:lineRule="auto"/>
              <w:jc w:val="center"/>
            </w:pPr>
          </w:p>
        </w:tc>
      </w:tr>
      <w:tr w14:paraId="72673B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A60D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9BC1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0224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06617">
            <w:pPr>
              <w:spacing w:before="0" w:after="0" w:line="240" w:lineRule="auto"/>
              <w:jc w:val="center"/>
            </w:pPr>
            <w:r>
              <w:rPr>
                <w:rFonts w:ascii="宋体" w:hAnsi="宋体" w:eastAsia="宋体" w:cs="宋体"/>
                <w:b w:val="0"/>
                <w:i w:val="0"/>
                <w:sz w:val="18"/>
              </w:rPr>
              <w:t>开通使用危险化学品易制爆平台数量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997BE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8012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DE57A">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7F6E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917C8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675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7C28D">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476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5BB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0E734">
            <w:pPr>
              <w:spacing w:before="0" w:after="0" w:line="240" w:lineRule="auto"/>
              <w:jc w:val="center"/>
            </w:pPr>
          </w:p>
        </w:tc>
      </w:tr>
      <w:tr w14:paraId="121775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5246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5C1C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01FF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CBB6C">
            <w:pPr>
              <w:spacing w:before="0" w:after="0" w:line="240" w:lineRule="auto"/>
              <w:jc w:val="center"/>
            </w:pPr>
            <w:r>
              <w:rPr>
                <w:rFonts w:ascii="宋体" w:hAnsi="宋体" w:eastAsia="宋体" w:cs="宋体"/>
                <w:b w:val="0"/>
                <w:i w:val="0"/>
                <w:sz w:val="18"/>
              </w:rPr>
              <w:t>维修维护验收合格率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59558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27D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78A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7847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9314B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DD9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072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686C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0949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3FD3B">
            <w:pPr>
              <w:spacing w:before="0" w:after="0" w:line="240" w:lineRule="auto"/>
              <w:jc w:val="center"/>
            </w:pPr>
          </w:p>
        </w:tc>
      </w:tr>
      <w:tr w14:paraId="3D1686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6CF4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8FE5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DCF2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8F933">
            <w:pPr>
              <w:spacing w:before="0" w:after="0" w:line="240" w:lineRule="auto"/>
              <w:jc w:val="center"/>
            </w:pPr>
            <w:r>
              <w:rPr>
                <w:rFonts w:ascii="宋体" w:hAnsi="宋体" w:eastAsia="宋体" w:cs="宋体"/>
                <w:b w:val="0"/>
                <w:i w:val="0"/>
                <w:sz w:val="18"/>
              </w:rPr>
              <w:t>采购验收合格率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5FC3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74B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FB0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A71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9DB99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7801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1AD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D9E7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B1E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7EBF7">
            <w:pPr>
              <w:spacing w:before="0" w:after="0" w:line="240" w:lineRule="auto"/>
              <w:jc w:val="center"/>
            </w:pPr>
          </w:p>
        </w:tc>
      </w:tr>
      <w:tr w14:paraId="435F38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C335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82EC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DD4F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B810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3EA1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7DB4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6FA23">
            <w:pPr>
              <w:spacing w:before="0" w:after="0" w:line="240" w:lineRule="auto"/>
              <w:jc w:val="center"/>
            </w:pPr>
            <w:r>
              <w:rPr>
                <w:rFonts w:ascii="宋体" w:hAnsi="宋体" w:eastAsia="宋体" w:cs="宋体"/>
                <w:b w:val="0"/>
                <w:i w:val="0"/>
                <w:sz w:val="18"/>
              </w:rPr>
              <w:t>2025年8月25日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40E3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6502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E2A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5E7B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BB42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5CB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0CE62">
            <w:pPr>
              <w:spacing w:before="0" w:after="0" w:line="240" w:lineRule="auto"/>
              <w:jc w:val="center"/>
            </w:pPr>
          </w:p>
        </w:tc>
      </w:tr>
      <w:tr w14:paraId="14CFCA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A3D83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1BF10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8FC0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C4392">
            <w:pPr>
              <w:spacing w:before="0" w:after="0" w:line="240" w:lineRule="auto"/>
              <w:jc w:val="center"/>
            </w:pPr>
            <w:r>
              <w:rPr>
                <w:rFonts w:ascii="宋体" w:hAnsi="宋体" w:eastAsia="宋体" w:cs="宋体"/>
                <w:b w:val="0"/>
                <w:i w:val="0"/>
                <w:sz w:val="18"/>
              </w:rPr>
              <w:t>办公楼及设备维修维护费用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062C65">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116CC">
            <w:pPr>
              <w:spacing w:before="0" w:after="0" w:line="240" w:lineRule="auto"/>
              <w:jc w:val="center"/>
            </w:pPr>
            <w:r>
              <w:rPr>
                <w:rFonts w:ascii="宋体" w:hAnsi="宋体" w:eastAsia="宋体" w:cs="宋体"/>
                <w:b w:val="0"/>
                <w:i w:val="0"/>
                <w:sz w:val="18"/>
              </w:rPr>
              <w:t>&lt;=3.3万元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132A0">
            <w:pPr>
              <w:spacing w:before="0" w:after="0" w:line="240" w:lineRule="auto"/>
              <w:jc w:val="center"/>
            </w:pPr>
            <w:r>
              <w:rPr>
                <w:rFonts w:ascii="宋体" w:hAnsi="宋体" w:eastAsia="宋体" w:cs="宋体"/>
                <w:b w:val="0"/>
                <w:i w:val="0"/>
                <w:sz w:val="18"/>
              </w:rPr>
              <w:t>=3.3万元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6827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85E088">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095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D633A">
            <w:pPr>
              <w:spacing w:before="0" w:after="0" w:line="240" w:lineRule="auto"/>
              <w:jc w:val="center"/>
            </w:pPr>
            <w:r>
              <w:rPr>
                <w:rFonts w:ascii="宋体" w:hAnsi="宋体" w:eastAsia="宋体" w:cs="宋体"/>
                <w:b w:val="0"/>
                <w:i w:val="0"/>
                <w:sz w:val="18"/>
              </w:rPr>
              <w:t>17.45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F20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DD8E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40E4A">
            <w:pPr>
              <w:spacing w:before="0" w:after="0" w:line="240" w:lineRule="auto"/>
              <w:jc w:val="center"/>
            </w:pPr>
          </w:p>
        </w:tc>
      </w:tr>
      <w:tr w14:paraId="264CAB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53FF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E579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28E5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72468">
            <w:pPr>
              <w:spacing w:before="0" w:after="0" w:line="240" w:lineRule="auto"/>
              <w:jc w:val="center"/>
            </w:pPr>
            <w:r>
              <w:rPr>
                <w:rFonts w:ascii="宋体" w:hAnsi="宋体" w:eastAsia="宋体" w:cs="宋体"/>
                <w:b w:val="0"/>
                <w:i w:val="0"/>
                <w:sz w:val="18"/>
              </w:rPr>
              <w:t>购置化验设备及相关耗材费用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3FC3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2C6BB">
            <w:pPr>
              <w:spacing w:before="0" w:after="0" w:line="240" w:lineRule="auto"/>
              <w:jc w:val="center"/>
            </w:pPr>
            <w:r>
              <w:rPr>
                <w:rFonts w:ascii="宋体" w:hAnsi="宋体" w:eastAsia="宋体" w:cs="宋体"/>
                <w:b w:val="0"/>
                <w:i w:val="0"/>
                <w:sz w:val="18"/>
              </w:rPr>
              <w:t>&lt;=1.6万元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C175C">
            <w:pPr>
              <w:spacing w:before="0" w:after="0" w:line="240" w:lineRule="auto"/>
              <w:jc w:val="center"/>
            </w:pPr>
            <w:r>
              <w:rPr>
                <w:rFonts w:ascii="宋体" w:hAnsi="宋体" w:eastAsia="宋体" w:cs="宋体"/>
                <w:b w:val="0"/>
                <w:i w:val="0"/>
                <w:sz w:val="18"/>
              </w:rPr>
              <w:t>=1.6万元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0E00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1EEB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9C4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1F5DC">
            <w:pPr>
              <w:spacing w:before="0" w:after="0" w:line="240" w:lineRule="auto"/>
              <w:jc w:val="center"/>
            </w:pPr>
            <w:r>
              <w:rPr>
                <w:rFonts w:ascii="宋体" w:hAnsi="宋体" w:eastAsia="宋体" w:cs="宋体"/>
                <w:b w:val="0"/>
                <w:i w:val="0"/>
                <w:sz w:val="18"/>
              </w:rPr>
              <w:t>7.65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BAB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3CBB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1CF71">
            <w:pPr>
              <w:spacing w:before="0" w:after="0" w:line="240" w:lineRule="auto"/>
              <w:jc w:val="center"/>
            </w:pPr>
          </w:p>
        </w:tc>
      </w:tr>
      <w:tr w14:paraId="6223F4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E6627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23EB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3074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CD69A">
            <w:pPr>
              <w:spacing w:before="0" w:after="0" w:line="240" w:lineRule="auto"/>
              <w:jc w:val="center"/>
            </w:pPr>
            <w:r>
              <w:rPr>
                <w:rFonts w:ascii="宋体" w:hAnsi="宋体" w:eastAsia="宋体" w:cs="宋体"/>
                <w:b w:val="0"/>
                <w:i w:val="0"/>
                <w:sz w:val="18"/>
              </w:rPr>
              <w:t>提升监测数据准确定与监测水平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FF278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1E170">
            <w:pPr>
              <w:spacing w:before="0" w:after="0" w:line="240" w:lineRule="auto"/>
              <w:jc w:val="center"/>
            </w:pPr>
            <w:r>
              <w:rPr>
                <w:rFonts w:ascii="宋体" w:hAnsi="宋体" w:eastAsia="宋体" w:cs="宋体"/>
                <w:b w:val="0"/>
                <w:i w:val="0"/>
                <w:sz w:val="18"/>
              </w:rPr>
              <w:t>显著提升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494A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9130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CFC61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3AB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7B982">
            <w:pPr>
              <w:spacing w:before="0" w:after="0" w:line="240" w:lineRule="auto"/>
              <w:jc w:val="center"/>
            </w:pPr>
            <w:r>
              <w:rPr>
                <w:rFonts w:ascii="宋体" w:hAnsi="宋体" w:eastAsia="宋体" w:cs="宋体"/>
                <w:b w:val="0"/>
                <w:i w:val="0"/>
                <w:sz w:val="18"/>
              </w:rPr>
              <w:t>显著提升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9352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4C2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52D76">
            <w:pPr>
              <w:spacing w:before="0" w:after="0" w:line="240" w:lineRule="auto"/>
              <w:jc w:val="center"/>
            </w:pPr>
          </w:p>
        </w:tc>
      </w:tr>
      <w:tr w14:paraId="798C8E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527D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734E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EB21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3321D">
            <w:pPr>
              <w:spacing w:before="0" w:after="0" w:line="240" w:lineRule="auto"/>
              <w:jc w:val="center"/>
            </w:pPr>
            <w:r>
              <w:rPr>
                <w:rFonts w:ascii="宋体" w:hAnsi="宋体" w:eastAsia="宋体" w:cs="宋体"/>
                <w:b w:val="0"/>
                <w:i w:val="0"/>
                <w:sz w:val="18"/>
              </w:rPr>
              <w:t>单位人员满意度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1548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1BB9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99975">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BD74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908C5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05B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43EE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D658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1CF7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57EF6">
            <w:pPr>
              <w:spacing w:before="0" w:after="0" w:line="240" w:lineRule="auto"/>
              <w:jc w:val="center"/>
            </w:pPr>
          </w:p>
        </w:tc>
      </w:tr>
      <w:tr w14:paraId="0177C92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930F2D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C6B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8F2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1B3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92A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B468A4">
            <w:pPr>
              <w:spacing w:before="0" w:after="0" w:line="240" w:lineRule="auto"/>
              <w:jc w:val="center"/>
            </w:pPr>
            <w:r>
              <w:rPr>
                <w:rFonts w:ascii="宋体" w:hAnsi="宋体" w:eastAsia="宋体" w:cs="宋体"/>
                <w:b w:val="0"/>
                <w:i w:val="0"/>
                <w:sz w:val="18"/>
              </w:rPr>
              <w:t>99.98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649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535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07A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2C3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D74F7">
            <w:pPr>
              <w:spacing w:before="0" w:after="0" w:line="240" w:lineRule="auto"/>
              <w:jc w:val="center"/>
            </w:pPr>
          </w:p>
        </w:tc>
      </w:tr>
    </w:tbl>
    <w:p w14:paraId="3CF6731E">
      <w:r>
        <w:br w:type="page"/>
      </w:r>
    </w:p>
    <w:tbl>
      <w:tblPr>
        <w:tblStyle w:val="8"/>
        <w:tblW w:w="5000" w:type="pct"/>
        <w:tblInd w:w="0" w:type="dxa"/>
        <w:tblLayout w:type="autofit"/>
        <w:tblCellMar>
          <w:top w:w="36" w:type="dxa"/>
          <w:left w:w="36" w:type="dxa"/>
          <w:bottom w:w="36" w:type="dxa"/>
          <w:right w:w="36" w:type="dxa"/>
        </w:tblCellMar>
      </w:tblPr>
      <w:tblGrid>
        <w:gridCol w:w="551"/>
        <w:gridCol w:w="552"/>
        <w:gridCol w:w="552"/>
        <w:gridCol w:w="573"/>
        <w:gridCol w:w="593"/>
        <w:gridCol w:w="612"/>
        <w:gridCol w:w="584"/>
        <w:gridCol w:w="702"/>
        <w:gridCol w:w="593"/>
        <w:gridCol w:w="552"/>
        <w:gridCol w:w="612"/>
        <w:gridCol w:w="567"/>
        <w:gridCol w:w="561"/>
        <w:gridCol w:w="702"/>
      </w:tblGrid>
      <w:tr w14:paraId="3D12B86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1BA4E3">
            <w:pPr>
              <w:spacing w:before="0" w:after="0" w:line="240" w:lineRule="auto"/>
              <w:jc w:val="center"/>
            </w:pPr>
            <w:r>
              <w:rPr>
                <w:rFonts w:ascii="宋体" w:hAnsi="宋体" w:eastAsia="宋体" w:cs="宋体"/>
                <w:b/>
                <w:i w:val="0"/>
                <w:sz w:val="18"/>
              </w:rPr>
              <w:t>项目支出绩效自评表</w:t>
            </w:r>
          </w:p>
        </w:tc>
      </w:tr>
      <w:tr w14:paraId="32AF0FD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B09210">
            <w:pPr>
              <w:spacing w:before="0" w:after="0" w:line="240" w:lineRule="auto"/>
              <w:jc w:val="center"/>
            </w:pPr>
            <w:r>
              <w:rPr>
                <w:rFonts w:ascii="宋体" w:hAnsi="宋体" w:eastAsia="宋体" w:cs="宋体"/>
                <w:b w:val="0"/>
                <w:i w:val="0"/>
                <w:sz w:val="18"/>
              </w:rPr>
              <w:t>(2025年度)</w:t>
            </w:r>
          </w:p>
        </w:tc>
      </w:tr>
      <w:tr w14:paraId="24606AA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2D216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5F48D55">
            <w:pPr>
              <w:spacing w:before="0" w:after="0" w:line="240" w:lineRule="auto"/>
              <w:jc w:val="center"/>
            </w:pPr>
            <w:r>
              <w:rPr>
                <w:rFonts w:ascii="宋体" w:hAnsi="宋体" w:eastAsia="宋体" w:cs="宋体"/>
                <w:b w:val="0"/>
                <w:i w:val="0"/>
                <w:sz w:val="18"/>
              </w:rPr>
              <w:t>阜康市生态环境质量农村千吨万人饮水委托监测项目</w:t>
            </w:r>
          </w:p>
        </w:tc>
      </w:tr>
      <w:tr w14:paraId="7BDDC40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CE397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087BFF">
            <w:pPr>
              <w:spacing w:before="0" w:after="0" w:line="240" w:lineRule="auto"/>
              <w:jc w:val="center"/>
            </w:pPr>
            <w:r>
              <w:rPr>
                <w:rFonts w:ascii="宋体" w:hAnsi="宋体" w:eastAsia="宋体" w:cs="宋体"/>
                <w:b w:val="0"/>
                <w:i w:val="0"/>
                <w:sz w:val="18"/>
              </w:rPr>
              <w:t>昌吉回族自治州生态环境局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448C2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E2E2FD">
            <w:pPr>
              <w:spacing w:before="0" w:after="0" w:line="240" w:lineRule="auto"/>
              <w:jc w:val="center"/>
            </w:pPr>
            <w:r>
              <w:rPr>
                <w:rFonts w:ascii="宋体" w:hAnsi="宋体" w:eastAsia="宋体" w:cs="宋体"/>
                <w:b w:val="0"/>
                <w:i w:val="0"/>
                <w:sz w:val="18"/>
              </w:rPr>
              <w:t>昌吉回族自治州生态环境局阜康市分局</w:t>
            </w:r>
          </w:p>
        </w:tc>
      </w:tr>
      <w:tr w14:paraId="3368126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49890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1AB6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6201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27A97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602A9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54AA0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CE872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2B9A42">
            <w:pPr>
              <w:spacing w:before="0" w:after="0" w:line="240" w:lineRule="auto"/>
              <w:jc w:val="center"/>
            </w:pPr>
            <w:r>
              <w:rPr>
                <w:rFonts w:ascii="宋体" w:hAnsi="宋体" w:eastAsia="宋体" w:cs="宋体"/>
                <w:b/>
                <w:i w:val="0"/>
                <w:sz w:val="18"/>
              </w:rPr>
              <w:t>得分</w:t>
            </w:r>
          </w:p>
        </w:tc>
      </w:tr>
      <w:tr w14:paraId="135BA7B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F7E6C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002B0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350ED">
            <w:pPr>
              <w:spacing w:before="0" w:after="0" w:line="240" w:lineRule="auto"/>
              <w:jc w:val="center"/>
            </w:pPr>
            <w:r>
              <w:rPr>
                <w:rFonts w:ascii="宋体" w:hAnsi="宋体" w:eastAsia="宋体" w:cs="宋体"/>
                <w:b w:val="0"/>
                <w:i w:val="0"/>
                <w:sz w:val="18"/>
              </w:rPr>
              <w:t>1.35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4A1644">
            <w:pPr>
              <w:spacing w:before="0" w:after="0" w:line="240" w:lineRule="auto"/>
              <w:jc w:val="center"/>
            </w:pPr>
            <w:r>
              <w:rPr>
                <w:rFonts w:ascii="宋体" w:hAnsi="宋体" w:eastAsia="宋体" w:cs="宋体"/>
                <w:b w:val="0"/>
                <w:i w:val="0"/>
                <w:sz w:val="18"/>
              </w:rPr>
              <w:t>1.35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5E2264">
            <w:pPr>
              <w:spacing w:before="0" w:after="0" w:line="240" w:lineRule="auto"/>
              <w:jc w:val="center"/>
            </w:pPr>
            <w:r>
              <w:rPr>
                <w:rFonts w:ascii="宋体" w:hAnsi="宋体" w:eastAsia="宋体" w:cs="宋体"/>
                <w:b w:val="0"/>
                <w:i w:val="0"/>
                <w:sz w:val="18"/>
              </w:rPr>
              <w:t>1.35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5321C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A98C0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65224D">
            <w:pPr>
              <w:spacing w:before="0" w:after="0" w:line="240" w:lineRule="auto"/>
              <w:jc w:val="center"/>
            </w:pPr>
            <w:r>
              <w:rPr>
                <w:rFonts w:ascii="宋体" w:hAnsi="宋体" w:eastAsia="宋体" w:cs="宋体"/>
                <w:b w:val="0"/>
                <w:i w:val="0"/>
                <w:sz w:val="18"/>
              </w:rPr>
              <w:t>10</w:t>
            </w:r>
          </w:p>
        </w:tc>
      </w:tr>
      <w:tr w14:paraId="5F19FD7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08431F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926C6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2643A">
            <w:pPr>
              <w:spacing w:before="0" w:after="0" w:line="240" w:lineRule="auto"/>
              <w:jc w:val="center"/>
            </w:pPr>
            <w:r>
              <w:rPr>
                <w:rFonts w:ascii="宋体" w:hAnsi="宋体" w:eastAsia="宋体" w:cs="宋体"/>
                <w:b w:val="0"/>
                <w:i w:val="0"/>
                <w:sz w:val="18"/>
              </w:rPr>
              <w:t>1.35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081B5B">
            <w:pPr>
              <w:spacing w:before="0" w:after="0" w:line="240" w:lineRule="auto"/>
              <w:jc w:val="center"/>
            </w:pPr>
            <w:r>
              <w:rPr>
                <w:rFonts w:ascii="宋体" w:hAnsi="宋体" w:eastAsia="宋体" w:cs="宋体"/>
                <w:b w:val="0"/>
                <w:i w:val="0"/>
                <w:sz w:val="18"/>
              </w:rPr>
              <w:t>1.35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FEE40E">
            <w:pPr>
              <w:spacing w:before="0" w:after="0" w:line="240" w:lineRule="auto"/>
              <w:jc w:val="center"/>
            </w:pPr>
            <w:r>
              <w:rPr>
                <w:rFonts w:ascii="宋体" w:hAnsi="宋体" w:eastAsia="宋体" w:cs="宋体"/>
                <w:b w:val="0"/>
                <w:i w:val="0"/>
                <w:sz w:val="18"/>
              </w:rPr>
              <w:t>1.35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62177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9156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276225">
            <w:pPr>
              <w:spacing w:before="0" w:after="0" w:line="240" w:lineRule="auto"/>
              <w:jc w:val="center"/>
            </w:pPr>
            <w:r>
              <w:rPr>
                <w:rFonts w:ascii="宋体" w:hAnsi="宋体" w:eastAsia="宋体" w:cs="宋体"/>
                <w:b w:val="0"/>
                <w:i w:val="0"/>
                <w:sz w:val="18"/>
              </w:rPr>
              <w:t>—</w:t>
            </w:r>
          </w:p>
        </w:tc>
      </w:tr>
      <w:tr w14:paraId="628BFAE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46A14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C23A3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852B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0BF03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14D27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8B29B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C9FF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E16A2">
            <w:pPr>
              <w:spacing w:before="0" w:after="0" w:line="240" w:lineRule="auto"/>
              <w:jc w:val="center"/>
            </w:pPr>
            <w:r>
              <w:rPr>
                <w:rFonts w:ascii="宋体" w:hAnsi="宋体" w:eastAsia="宋体" w:cs="宋体"/>
                <w:b w:val="0"/>
                <w:i w:val="0"/>
                <w:sz w:val="18"/>
              </w:rPr>
              <w:t>—</w:t>
            </w:r>
          </w:p>
        </w:tc>
      </w:tr>
      <w:tr w14:paraId="5172D68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6B7AE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47E6B0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0829D3E">
            <w:pPr>
              <w:spacing w:before="0" w:after="0" w:line="240" w:lineRule="auto"/>
              <w:jc w:val="center"/>
            </w:pPr>
            <w:r>
              <w:rPr>
                <w:rFonts w:ascii="宋体" w:hAnsi="宋体" w:eastAsia="宋体" w:cs="宋体"/>
                <w:b/>
                <w:i w:val="0"/>
                <w:sz w:val="18"/>
              </w:rPr>
              <w:t>实际完成情况</w:t>
            </w:r>
          </w:p>
        </w:tc>
      </w:tr>
      <w:tr w14:paraId="61AD4E1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C8A60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79964CC">
            <w:pPr>
              <w:spacing w:before="0" w:after="0" w:line="240" w:lineRule="auto"/>
              <w:jc w:val="center"/>
            </w:pPr>
            <w:r>
              <w:rPr>
                <w:rFonts w:ascii="宋体" w:hAnsi="宋体" w:eastAsia="宋体" w:cs="宋体"/>
                <w:b w:val="0"/>
                <w:i w:val="0"/>
                <w:sz w:val="18"/>
              </w:rPr>
              <w:t>2024年该项目计划开展3个地表水千吨万人水源地（白杨河水库水源地、四工河水源地、甘河子镇水库水源地）每季度监测1次；对阜康市1个地下水水源地（城郊地下水水源地）每半年开展监测1次；对阜康市花儿沟村、良繁中心村县域河流出、入境断面及湖库点位开展地表水监测4次，农业面源污染控制断面水质监测4次。该项目的实施，能有效完成自治区生态环境监测工作安排及昌吉州生态环境监测工作部署，完成辖区内“千吨万人”饮用水水源地、农村环境质量等水质检测。监测数据上报国家平台，为水源地和农村环境管理提供数据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17C8ADB">
            <w:pPr>
              <w:spacing w:before="0" w:after="0" w:line="240" w:lineRule="auto"/>
              <w:jc w:val="center"/>
            </w:pPr>
            <w:r>
              <w:rPr>
                <w:rFonts w:ascii="宋体" w:hAnsi="宋体" w:eastAsia="宋体" w:cs="宋体"/>
                <w:b w:val="0"/>
                <w:i w:val="0"/>
                <w:sz w:val="18"/>
              </w:rPr>
              <w:t>截至2025年12月31日，已开展3个地表水千吨万人水源地（白杨河水库水源地、四工河水源地、甘河子镇水库水源地）每年进行监测，共监测4次；对阜康市1个地下水水源地（城郊地下水水源地）每半年开展监测1次共2次；对天池景区三工河瑶池商城县域河流出、入境断面及湖库点位开展地表水监测4次，农业面源污染控制断面水质监测4次。该项目的实施，能有效完成自治区生态环境监测工作安排及昌吉州生态环境监测工作部署，完成辖区内“千吨万人”饮用水水源地、农村环境质量等水质检测。监测数据上报国家平台，为水源地和农村环境管理提供数据支撑。</w:t>
            </w:r>
          </w:p>
        </w:tc>
      </w:tr>
      <w:tr w14:paraId="7429B0B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5563B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87D3D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5C16E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5F0A0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575A68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D3F31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E1256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7CADF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74D9C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BBC38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8DA55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E9000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B6C3E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053FDA">
            <w:pPr>
              <w:keepNext/>
              <w:spacing w:before="0" w:after="0" w:line="240" w:lineRule="auto"/>
              <w:jc w:val="center"/>
            </w:pPr>
            <w:r>
              <w:rPr>
                <w:rFonts w:ascii="宋体" w:hAnsi="宋体" w:eastAsia="宋体" w:cs="宋体"/>
                <w:b/>
                <w:i w:val="0"/>
                <w:sz w:val="18"/>
              </w:rPr>
              <w:t>偏差原因分析及改进措施</w:t>
            </w:r>
          </w:p>
        </w:tc>
      </w:tr>
      <w:tr w14:paraId="353075E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DF83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C7EE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B31F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E405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C72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BD16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A8A6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918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13ED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AD43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15AB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F28E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4F25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6BC05F"/>
        </w:tc>
      </w:tr>
      <w:tr w14:paraId="02E66F0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AB2CD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3525A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85B2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BC7A0">
            <w:pPr>
              <w:spacing w:before="0" w:after="0" w:line="240" w:lineRule="auto"/>
              <w:jc w:val="center"/>
            </w:pPr>
            <w:r>
              <w:rPr>
                <w:rFonts w:ascii="宋体" w:hAnsi="宋体" w:eastAsia="宋体" w:cs="宋体"/>
                <w:b w:val="0"/>
                <w:i w:val="0"/>
                <w:sz w:val="18"/>
              </w:rPr>
              <w:t>开展“千吨万人”地表水水源地监测次数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28C32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88633">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83D22">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9E35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6D8E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3AD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BC61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5CB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9436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7A597">
            <w:pPr>
              <w:spacing w:before="0" w:after="0" w:line="240" w:lineRule="auto"/>
              <w:jc w:val="center"/>
            </w:pPr>
          </w:p>
        </w:tc>
      </w:tr>
      <w:tr w14:paraId="7EBA7B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FFDD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0AB5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4B0B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20FEA">
            <w:pPr>
              <w:spacing w:before="0" w:after="0" w:line="240" w:lineRule="auto"/>
              <w:jc w:val="center"/>
            </w:pPr>
            <w:r>
              <w:rPr>
                <w:rFonts w:ascii="宋体" w:hAnsi="宋体" w:eastAsia="宋体" w:cs="宋体"/>
                <w:b w:val="0"/>
                <w:i w:val="0"/>
                <w:sz w:val="18"/>
              </w:rPr>
              <w:t>开展“千吨万人”地下水水源地监测次数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08393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7BFD4">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CD2D7">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352F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E25E0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1D1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FC95B">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5370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BE3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9EE8B">
            <w:pPr>
              <w:spacing w:before="0" w:after="0" w:line="240" w:lineRule="auto"/>
              <w:jc w:val="center"/>
            </w:pPr>
          </w:p>
        </w:tc>
      </w:tr>
      <w:tr w14:paraId="44FD279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7AB3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59B6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6FD3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AED0A">
            <w:pPr>
              <w:spacing w:before="0" w:after="0" w:line="240" w:lineRule="auto"/>
              <w:jc w:val="center"/>
            </w:pPr>
            <w:r>
              <w:rPr>
                <w:rFonts w:ascii="宋体" w:hAnsi="宋体" w:eastAsia="宋体" w:cs="宋体"/>
                <w:b w:val="0"/>
                <w:i w:val="0"/>
                <w:sz w:val="18"/>
              </w:rPr>
              <w:t>农业面源污染控制断面水质监测次数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5A7D6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DBC6C">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71C65">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0C61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BE14B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D25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BB1B8">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15DA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54A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F33FB">
            <w:pPr>
              <w:spacing w:before="0" w:after="0" w:line="240" w:lineRule="auto"/>
              <w:jc w:val="center"/>
            </w:pPr>
          </w:p>
        </w:tc>
      </w:tr>
      <w:tr w14:paraId="62B5D3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F419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79B8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ACE5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C8D90">
            <w:pPr>
              <w:spacing w:before="0" w:after="0" w:line="240" w:lineRule="auto"/>
              <w:jc w:val="center"/>
            </w:pPr>
            <w:r>
              <w:rPr>
                <w:rFonts w:ascii="宋体" w:hAnsi="宋体" w:eastAsia="宋体" w:cs="宋体"/>
                <w:b w:val="0"/>
                <w:i w:val="0"/>
                <w:sz w:val="18"/>
              </w:rPr>
              <w:t>村庄县域河流出、入境断面及湖库点位开展地表水监测次数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5FFFA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97235">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C75FE">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0F07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6E021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9F6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895D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0A9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AAFC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326F0">
            <w:pPr>
              <w:spacing w:before="0" w:after="0" w:line="240" w:lineRule="auto"/>
              <w:jc w:val="center"/>
            </w:pPr>
          </w:p>
        </w:tc>
      </w:tr>
      <w:tr w14:paraId="5A1577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AADC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30A9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472A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8F6D8">
            <w:pPr>
              <w:spacing w:before="0" w:after="0" w:line="240" w:lineRule="auto"/>
              <w:jc w:val="center"/>
            </w:pPr>
            <w:r>
              <w:rPr>
                <w:rFonts w:ascii="宋体" w:hAnsi="宋体" w:eastAsia="宋体" w:cs="宋体"/>
                <w:b w:val="0"/>
                <w:i w:val="0"/>
                <w:sz w:val="18"/>
              </w:rPr>
              <w:t>数据审核通过率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DB9A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29813">
            <w:pPr>
              <w:spacing w:before="0" w:after="0" w:line="240" w:lineRule="auto"/>
              <w:jc w:val="center"/>
            </w:pPr>
            <w:r>
              <w:rPr>
                <w:rFonts w:ascii="宋体" w:hAnsi="宋体" w:eastAsia="宋体" w:cs="宋体"/>
                <w:b w:val="0"/>
                <w:i w:val="0"/>
                <w:sz w:val="18"/>
              </w:rPr>
              <w:t>&gt;=99%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C59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469A27">
            <w:pPr>
              <w:spacing w:before="0" w:after="0" w:line="240" w:lineRule="auto"/>
              <w:jc w:val="center"/>
            </w:pPr>
            <w:r>
              <w:rPr>
                <w:rFonts w:ascii="宋体" w:hAnsi="宋体" w:eastAsia="宋体" w:cs="宋体"/>
                <w:b w:val="0"/>
                <w:i w:val="0"/>
                <w:sz w:val="18"/>
              </w:rPr>
              <w:t>101.01%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D4E09D">
            <w:pPr>
              <w:spacing w:before="0" w:after="0" w:line="240" w:lineRule="auto"/>
              <w:jc w:val="center"/>
            </w:pPr>
            <w:r>
              <w:rPr>
                <w:rFonts w:ascii="宋体" w:hAnsi="宋体" w:eastAsia="宋体" w:cs="宋体"/>
                <w:b w:val="0"/>
                <w:i w:val="0"/>
                <w:sz w:val="18"/>
              </w:rPr>
              <w:t>5.94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9F3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6D8B7">
            <w:pPr>
              <w:spacing w:before="0" w:after="0" w:line="240" w:lineRule="auto"/>
              <w:jc w:val="center"/>
            </w:pPr>
            <w:r>
              <w:rPr>
                <w:rFonts w:ascii="宋体" w:hAnsi="宋体" w:eastAsia="宋体" w:cs="宋体"/>
                <w:b w:val="0"/>
                <w:i w:val="0"/>
                <w:sz w:val="18"/>
              </w:rPr>
              <w:t>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6108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7F20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E1C65">
            <w:pPr>
              <w:spacing w:before="0" w:after="0" w:line="240" w:lineRule="auto"/>
              <w:jc w:val="center"/>
            </w:pPr>
            <w:r>
              <w:rPr>
                <w:rFonts w:ascii="宋体" w:hAnsi="宋体" w:eastAsia="宋体" w:cs="宋体"/>
                <w:b w:val="0"/>
                <w:i w:val="0"/>
                <w:sz w:val="18"/>
              </w:rPr>
              <w:t>此项指标已完成，偏差率1.01%。偏差原因：我单位设定该通过率目标时，秉持审慎原则，结合【阜康市生态环境质量农村千吨万人饮水委托监测项目】需求，重点保障委托监测数据真实、准确、规范，严格落实数据审核流程，明确审核标准，满足农村饮水安全监测数据质量基本要求，未充分预估监测流程优化、审核人员专业能力提升及委托监测机构服务提质后带来的良好成效，导致实际数据审核通过率高于预期。下一年度改进措施：总结本次农村千吨万人饮水委托监测数据审核工作经验，结合监测工作实际，优化数据审核流程、细化审核标准，适当上调数据审核通过率目标，加强对委托监测机构的监管，充分发挥项目资金保障作用，持续提升监测数据质量，切实守护农村群众饮水安全。</w:t>
            </w:r>
          </w:p>
        </w:tc>
      </w:tr>
      <w:tr w14:paraId="109B17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05A1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88CE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B712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E511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C3AF0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EE89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9C017">
            <w:pPr>
              <w:spacing w:before="0" w:after="0" w:line="240" w:lineRule="auto"/>
              <w:jc w:val="center"/>
            </w:pPr>
            <w:r>
              <w:rPr>
                <w:rFonts w:ascii="宋体" w:hAnsi="宋体" w:eastAsia="宋体" w:cs="宋体"/>
                <w:b w:val="0"/>
                <w:i w:val="0"/>
                <w:sz w:val="18"/>
              </w:rPr>
              <w:t>2025年6月20日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CD8D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23B35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B7F0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8B1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5F37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448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86467">
            <w:pPr>
              <w:spacing w:before="0" w:after="0" w:line="240" w:lineRule="auto"/>
              <w:jc w:val="center"/>
            </w:pPr>
          </w:p>
        </w:tc>
      </w:tr>
      <w:tr w14:paraId="16840C1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D445D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99A3C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6E7B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BD57F">
            <w:pPr>
              <w:spacing w:before="0" w:after="0" w:line="240" w:lineRule="auto"/>
              <w:jc w:val="center"/>
            </w:pPr>
            <w:r>
              <w:rPr>
                <w:rFonts w:ascii="宋体" w:hAnsi="宋体" w:eastAsia="宋体" w:cs="宋体"/>
                <w:b w:val="0"/>
                <w:i w:val="0"/>
                <w:sz w:val="18"/>
              </w:rPr>
              <w:t>项目预算控制率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1D474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B3F37">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AC8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6ED5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3494F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8BC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C7A03">
            <w:pPr>
              <w:spacing w:before="0" w:after="0" w:line="240" w:lineRule="auto"/>
              <w:jc w:val="center"/>
            </w:pPr>
            <w:r>
              <w:rPr>
                <w:rFonts w:ascii="宋体" w:hAnsi="宋体" w:eastAsia="宋体" w:cs="宋体"/>
                <w:b w:val="0"/>
                <w:i w:val="0"/>
                <w:sz w:val="18"/>
              </w:rPr>
              <w:t>66.67%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03C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4CE5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2B1D0">
            <w:pPr>
              <w:spacing w:before="0" w:after="0" w:line="240" w:lineRule="auto"/>
              <w:jc w:val="center"/>
            </w:pPr>
          </w:p>
        </w:tc>
      </w:tr>
      <w:tr w14:paraId="4B1751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9499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BFD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4EFE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E36CC">
            <w:pPr>
              <w:spacing w:before="0" w:after="0" w:line="240" w:lineRule="auto"/>
              <w:jc w:val="center"/>
            </w:pPr>
            <w:r>
              <w:rPr>
                <w:rFonts w:ascii="宋体" w:hAnsi="宋体" w:eastAsia="宋体" w:cs="宋体"/>
                <w:b w:val="0"/>
                <w:i w:val="0"/>
                <w:sz w:val="18"/>
              </w:rPr>
              <w:t>监测费用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E7CBC1">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657C2">
            <w:pPr>
              <w:spacing w:before="0" w:after="0" w:line="240" w:lineRule="auto"/>
              <w:jc w:val="center"/>
            </w:pPr>
            <w:r>
              <w:rPr>
                <w:rFonts w:ascii="宋体" w:hAnsi="宋体" w:eastAsia="宋体" w:cs="宋体"/>
                <w:b w:val="0"/>
                <w:i w:val="0"/>
                <w:sz w:val="18"/>
              </w:rPr>
              <w:t>&lt;=1.35万元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8AAAE">
            <w:pPr>
              <w:spacing w:before="0" w:after="0" w:line="240" w:lineRule="auto"/>
              <w:jc w:val="center"/>
            </w:pPr>
            <w:r>
              <w:rPr>
                <w:rFonts w:ascii="宋体" w:hAnsi="宋体" w:eastAsia="宋体" w:cs="宋体"/>
                <w:b w:val="0"/>
                <w:i w:val="0"/>
                <w:sz w:val="18"/>
              </w:rPr>
              <w:t>=1.35万元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5D1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3279FC">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EBD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13366">
            <w:pPr>
              <w:spacing w:before="0" w:after="0" w:line="240" w:lineRule="auto"/>
              <w:jc w:val="center"/>
            </w:pPr>
            <w:r>
              <w:rPr>
                <w:rFonts w:ascii="宋体" w:hAnsi="宋体" w:eastAsia="宋体" w:cs="宋体"/>
                <w:b w:val="0"/>
                <w:i w:val="0"/>
                <w:sz w:val="18"/>
              </w:rPr>
              <w:t>7.65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338E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32BC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3D59C">
            <w:pPr>
              <w:spacing w:before="0" w:after="0" w:line="240" w:lineRule="auto"/>
              <w:jc w:val="center"/>
            </w:pPr>
          </w:p>
        </w:tc>
      </w:tr>
      <w:tr w14:paraId="3A3ACD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8C8B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9094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4D67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84580">
            <w:pPr>
              <w:spacing w:before="0" w:after="0" w:line="240" w:lineRule="auto"/>
              <w:jc w:val="center"/>
            </w:pPr>
            <w:r>
              <w:rPr>
                <w:rFonts w:ascii="宋体" w:hAnsi="宋体" w:eastAsia="宋体" w:cs="宋体"/>
                <w:b w:val="0"/>
                <w:i w:val="0"/>
                <w:sz w:val="18"/>
              </w:rPr>
              <w:t>提升监测数据准确性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C9675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52BBB">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6D11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14DD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DAF07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420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C665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8DA2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5897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57752">
            <w:pPr>
              <w:spacing w:before="0" w:after="0" w:line="240" w:lineRule="auto"/>
              <w:jc w:val="center"/>
            </w:pPr>
          </w:p>
        </w:tc>
      </w:tr>
      <w:tr w14:paraId="64C878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EDFF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89B9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DFE8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507AD">
            <w:pPr>
              <w:spacing w:before="0" w:after="0" w:line="240" w:lineRule="auto"/>
              <w:jc w:val="center"/>
            </w:pPr>
            <w:r>
              <w:rPr>
                <w:rFonts w:ascii="宋体" w:hAnsi="宋体" w:eastAsia="宋体" w:cs="宋体"/>
                <w:b w:val="0"/>
                <w:i w:val="0"/>
                <w:sz w:val="18"/>
              </w:rPr>
              <w:t>委托单位满意度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D35D8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635F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F75F9">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F058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F714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7B3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CAE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E5C8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BC69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E526B">
            <w:pPr>
              <w:spacing w:before="0" w:after="0" w:line="240" w:lineRule="auto"/>
              <w:jc w:val="center"/>
            </w:pPr>
            <w:r>
              <w:rPr>
                <w:rFonts w:ascii="宋体" w:hAnsi="宋体" w:eastAsia="宋体" w:cs="宋体"/>
                <w:b w:val="0"/>
                <w:i w:val="0"/>
                <w:sz w:val="18"/>
              </w:rPr>
              <w:t>此项指标未/已完成，存在偏差，偏差率为XX%，偏差原因为：XXXX；下一年度改进措施：XXXX。</w:t>
            </w:r>
          </w:p>
        </w:tc>
      </w:tr>
      <w:tr w14:paraId="09DC619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757704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2EA4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550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E16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58E9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412C8">
            <w:pPr>
              <w:spacing w:before="0" w:after="0" w:line="240" w:lineRule="auto"/>
              <w:jc w:val="center"/>
            </w:pPr>
            <w:r>
              <w:rPr>
                <w:rFonts w:ascii="宋体" w:hAnsi="宋体" w:eastAsia="宋体" w:cs="宋体"/>
                <w:b w:val="0"/>
                <w:i w:val="0"/>
                <w:sz w:val="18"/>
              </w:rPr>
              <w:t>99.94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42E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86A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D04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AC42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DCC4F">
            <w:pPr>
              <w:spacing w:before="0" w:after="0" w:line="240" w:lineRule="auto"/>
              <w:jc w:val="center"/>
            </w:pPr>
          </w:p>
        </w:tc>
      </w:tr>
    </w:tbl>
    <w:p w14:paraId="2BBCD79F">
      <w:r>
        <w:br w:type="page"/>
      </w:r>
    </w:p>
    <w:p w14:paraId="56C546EA">
      <w:pPr>
        <w:sectPr>
          <w:type w:val="continuous"/>
          <w:pgSz w:w="11906" w:h="16838"/>
          <w:pgMar w:top="1440" w:right="1800" w:bottom="1440" w:left="1800" w:header="851" w:footer="992" w:gutter="0"/>
          <w:cols w:space="720" w:num="1"/>
          <w:docGrid w:type="lines" w:linePitch="312" w:charSpace="0"/>
        </w:sectPr>
      </w:pPr>
    </w:p>
    <w:p w14:paraId="0FA4A987">
      <w:pPr>
        <w:spacing w:line="640" w:lineRule="exact"/>
        <w:ind w:firstLine="640"/>
        <w:jc w:val="both"/>
        <w:outlineLvl w:val="2"/>
      </w:pPr>
      <w:r>
        <w:rPr>
          <w:rFonts w:ascii="黑体" w:hAnsi="黑体" w:eastAsia="黑体"/>
          <w:sz w:val="32"/>
        </w:rPr>
        <w:t>十二、其他需说明的事项</w:t>
      </w:r>
    </w:p>
    <w:p w14:paraId="18CF4D47">
      <w:pPr>
        <w:spacing w:line="580" w:lineRule="exact"/>
        <w:ind w:firstLine="640"/>
        <w:jc w:val="both"/>
      </w:pPr>
      <w:r>
        <w:rPr>
          <w:rFonts w:ascii="仿宋_GB2312" w:hAnsi="仿宋_GB2312" w:eastAsia="仿宋_GB2312"/>
          <w:b w:val="0"/>
          <w:sz w:val="32"/>
        </w:rPr>
        <w:t>本单位无其他需说明的事项。</w:t>
      </w:r>
    </w:p>
    <w:p w14:paraId="038B4F3A">
      <w:r>
        <w:br w:type="page"/>
      </w:r>
    </w:p>
    <w:p w14:paraId="0B3601DD">
      <w:pPr>
        <w:spacing w:line="600" w:lineRule="exact"/>
        <w:jc w:val="center"/>
        <w:outlineLvl w:val="0"/>
      </w:pPr>
      <w:r>
        <w:rPr>
          <w:rFonts w:ascii="黑体" w:hAnsi="黑体" w:eastAsia="黑体"/>
          <w:sz w:val="32"/>
        </w:rPr>
        <w:t>第三部分 专业名词解释</w:t>
      </w:r>
    </w:p>
    <w:p w14:paraId="4B98617D">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4942635">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2CE1E1C">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01271495">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280F0D7F">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410DDEB0">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69A4FA9">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25CA5FE6">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3D77C4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0BB1B69">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638BB470">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0FB9834">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8F286FE">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7914B82E">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7F333C9">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0E43EAF4">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1B840D79">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7966B6A0">
      <w:r>
        <w:br w:type="page"/>
      </w:r>
    </w:p>
    <w:p w14:paraId="6C17AFAF">
      <w:pPr>
        <w:spacing w:line="240" w:lineRule="auto"/>
        <w:jc w:val="center"/>
        <w:outlineLvl w:val="1"/>
      </w:pPr>
      <w:r>
        <w:rPr>
          <w:rFonts w:ascii="黑体" w:hAnsi="黑体" w:eastAsia="黑体"/>
          <w:sz w:val="32"/>
        </w:rPr>
        <w:t>第四部分 部门决算报表（见附表）</w:t>
      </w:r>
    </w:p>
    <w:p w14:paraId="2C3BBBDB">
      <w:pPr>
        <w:autoSpaceDE w:val="0"/>
        <w:autoSpaceDN w:val="0"/>
        <w:spacing w:line="600" w:lineRule="exact"/>
        <w:ind w:firstLine="640" w:firstLineChars="200"/>
      </w:pPr>
      <w:r>
        <w:rPr>
          <w:rFonts w:ascii="仿宋_GB2312" w:hAnsi="仿宋_GB2312" w:eastAsia="仿宋_GB2312"/>
          <w:b w:val="0"/>
          <w:sz w:val="32"/>
        </w:rPr>
        <w:t>一、《收入支出决算总表》</w:t>
      </w:r>
    </w:p>
    <w:p w14:paraId="7EEBC90A">
      <w:pPr>
        <w:autoSpaceDE w:val="0"/>
        <w:autoSpaceDN w:val="0"/>
        <w:spacing w:line="600" w:lineRule="exact"/>
        <w:ind w:firstLine="640" w:firstLineChars="200"/>
      </w:pPr>
      <w:r>
        <w:rPr>
          <w:rFonts w:ascii="仿宋_GB2312" w:hAnsi="仿宋_GB2312" w:eastAsia="仿宋_GB2312"/>
          <w:b w:val="0"/>
          <w:sz w:val="32"/>
        </w:rPr>
        <w:t>二、《收入决算表》</w:t>
      </w:r>
    </w:p>
    <w:p w14:paraId="1A8281CB">
      <w:pPr>
        <w:autoSpaceDE w:val="0"/>
        <w:autoSpaceDN w:val="0"/>
        <w:spacing w:line="600" w:lineRule="exact"/>
        <w:ind w:firstLine="640" w:firstLineChars="200"/>
      </w:pPr>
      <w:r>
        <w:rPr>
          <w:rFonts w:ascii="仿宋_GB2312" w:hAnsi="仿宋_GB2312" w:eastAsia="仿宋_GB2312"/>
          <w:b w:val="0"/>
          <w:sz w:val="32"/>
        </w:rPr>
        <w:t>三、《支出决算表》</w:t>
      </w:r>
    </w:p>
    <w:p w14:paraId="23F2E8EE">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071FE170">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49BB3B04">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6105B16">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2E511491">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57499E77">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6AC7BD1">
      <w:pPr>
        <w:autoSpaceDE w:val="0"/>
        <w:autoSpaceDN w:val="0"/>
        <w:spacing w:line="600" w:lineRule="exact"/>
        <w:ind w:firstLine="640" w:firstLineChars="200"/>
      </w:pPr>
    </w:p>
    <w:p w14:paraId="3E7D7B3B">
      <w:pPr>
        <w:autoSpaceDE w:val="0"/>
        <w:autoSpaceDN w:val="0"/>
        <w:spacing w:line="600" w:lineRule="exact"/>
        <w:ind w:firstLine="640" w:firstLineChars="200"/>
      </w:pPr>
    </w:p>
    <w:p w14:paraId="30592C9A">
      <w:pPr>
        <w:autoSpaceDE w:val="0"/>
        <w:autoSpaceDN w:val="0"/>
        <w:spacing w:line="600" w:lineRule="exact"/>
        <w:ind w:firstLine="640" w:firstLineChars="200"/>
      </w:pPr>
    </w:p>
    <w:p w14:paraId="0E48F2C6">
      <w:pPr>
        <w:autoSpaceDE w:val="0"/>
        <w:autoSpaceDN w:val="0"/>
        <w:spacing w:line="600" w:lineRule="exact"/>
        <w:ind w:firstLine="640" w:firstLineChars="200"/>
      </w:pPr>
    </w:p>
    <w:p w14:paraId="3BCFEA16">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71E1CF-E832-4077-AAE4-F1AFBACB6C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1D7C276D-01F4-48D2-8251-38F0DABD48F0}"/>
  </w:font>
  <w:font w:name="仿宋_GB2312">
    <w:panose1 w:val="02010609030101010101"/>
    <w:charset w:val="86"/>
    <w:family w:val="modern"/>
    <w:pitch w:val="default"/>
    <w:sig w:usb0="00000001" w:usb1="080E0000" w:usb2="00000000" w:usb3="00000000" w:csb0="00040000" w:csb1="00000000"/>
    <w:embedRegular r:id="rId3" w:fontKey="{4C82359B-AD74-42C2-902F-9AC98F9F4F01}"/>
  </w:font>
  <w:font w:name="楷体_GB2312">
    <w:panose1 w:val="02010609030101010101"/>
    <w:charset w:val="86"/>
    <w:family w:val="auto"/>
    <w:pitch w:val="default"/>
    <w:sig w:usb0="00000001" w:usb1="080E0000" w:usb2="00000000" w:usb3="00000000" w:csb0="00040000" w:csb1="00000000"/>
    <w:embedRegular r:id="rId4" w:fontKey="{1962A160-7966-4C7B-8B6A-C5DD893476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7B1740"/>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60</Pages>
  <Words>9526</Words>
  <Characters>10878</Characters>
  <Lines>10</Lines>
  <Paragraphs>2</Paragraphs>
  <TotalTime>7</TotalTime>
  <ScaleCrop>false</ScaleCrop>
  <LinksUpToDate>false</LinksUpToDate>
  <CharactersWithSpaces>10891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2026-10-22T02:33:54Z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