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回族文学杂志社</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C9F723A">
      <w:r>
        <w:br w:type="page"/>
      </w:r>
    </w:p>
    <w:p w14:paraId="26DDD1E3">
      <w:pPr>
        <w:spacing w:line="640" w:lineRule="exact"/>
        <w:jc w:val="center"/>
        <w:outlineLvl w:val="1"/>
      </w:pPr>
      <w:r>
        <w:rPr>
          <w:rFonts w:ascii="黑体" w:hAnsi="黑体" w:eastAsia="黑体"/>
          <w:sz w:val="32"/>
        </w:rPr>
        <w:t>第一部分 单位概况</w:t>
      </w:r>
    </w:p>
    <w:p w14:paraId="50E43614">
      <w:pPr>
        <w:spacing w:line="640" w:lineRule="exact"/>
        <w:ind w:firstLine="640"/>
        <w:jc w:val="both"/>
        <w:outlineLvl w:val="2"/>
      </w:pPr>
      <w:r>
        <w:rPr>
          <w:rFonts w:ascii="黑体" w:hAnsi="黑体" w:eastAsia="黑体"/>
          <w:sz w:val="32"/>
        </w:rPr>
        <w:t>一、主要职能</w:t>
      </w:r>
    </w:p>
    <w:p w14:paraId="4B91F4FC">
      <w:pPr>
        <w:spacing w:line="580" w:lineRule="exact"/>
        <w:ind w:firstLine="640"/>
        <w:jc w:val="both"/>
      </w:pPr>
      <w:r>
        <w:rPr>
          <w:rFonts w:ascii="仿宋_GB2312" w:hAnsi="仿宋_GB2312" w:eastAsia="仿宋_GB2312"/>
          <w:sz w:val="32"/>
        </w:rPr>
        <w:t>回族文学杂志社在自治州文学艺术界联合的领导下开展工作，主要职责是。</w:t>
      </w:r>
    </w:p>
    <w:p w14:paraId="32BC54CF">
      <w:pPr>
        <w:spacing w:line="580" w:lineRule="exact"/>
        <w:ind w:firstLine="640"/>
        <w:jc w:val="both"/>
      </w:pPr>
      <w:r>
        <w:rPr>
          <w:rFonts w:ascii="仿宋_GB2312" w:hAnsi="仿宋_GB2312" w:eastAsia="仿宋_GB2312"/>
          <w:sz w:val="32"/>
        </w:rPr>
        <w:t>（一）负责《回族文学》杂志的编辑、出版、发行等工作。</w:t>
      </w:r>
    </w:p>
    <w:p w14:paraId="4AC0A1A6">
      <w:pPr>
        <w:spacing w:line="580" w:lineRule="exact"/>
        <w:ind w:firstLine="640"/>
        <w:jc w:val="both"/>
      </w:pPr>
      <w:r>
        <w:rPr>
          <w:rFonts w:ascii="仿宋_GB2312" w:hAnsi="仿宋_GB2312" w:eastAsia="仿宋_GB2312"/>
          <w:sz w:val="32"/>
        </w:rPr>
        <w:t>（二）承担《回族文学》创作队伍和全州文学创作队伍的发展工作，提升文学创作的整体水平。</w:t>
      </w:r>
    </w:p>
    <w:p w14:paraId="4100A3F2">
      <w:pPr>
        <w:spacing w:line="580" w:lineRule="exact"/>
        <w:ind w:firstLine="640"/>
        <w:jc w:val="both"/>
      </w:pPr>
      <w:r>
        <w:rPr>
          <w:rFonts w:ascii="仿宋_GB2312" w:hAnsi="仿宋_GB2312" w:eastAsia="仿宋_GB2312"/>
          <w:sz w:val="32"/>
        </w:rPr>
        <w:t>（三）完成自治州文学艺术界联合会交办的其他任务。</w:t>
      </w:r>
    </w:p>
    <w:p w14:paraId="42F93884">
      <w:pPr>
        <w:spacing w:line="640" w:lineRule="exact"/>
        <w:ind w:firstLine="640"/>
        <w:jc w:val="both"/>
        <w:outlineLvl w:val="2"/>
      </w:pPr>
      <w:r>
        <w:rPr>
          <w:rFonts w:ascii="黑体" w:hAnsi="黑体" w:eastAsia="黑体"/>
          <w:sz w:val="32"/>
        </w:rPr>
        <w:t>二、机构设置</w:t>
      </w:r>
    </w:p>
    <w:p w14:paraId="67C6E4F9">
      <w:pPr>
        <w:spacing w:line="580" w:lineRule="exact"/>
        <w:ind w:firstLine="640"/>
        <w:jc w:val="both"/>
      </w:pPr>
      <w:r>
        <w:rPr>
          <w:rFonts w:ascii="仿宋_GB2312" w:hAnsi="仿宋_GB2312" w:eastAsia="仿宋_GB2312"/>
          <w:sz w:val="32"/>
        </w:rPr>
        <w:t>回族文学杂志社无下属预算单位。</w:t>
      </w:r>
    </w:p>
    <w:p w14:paraId="47464E36">
      <w:r>
        <w:br w:type="page"/>
      </w:r>
    </w:p>
    <w:p w14:paraId="192D05EC">
      <w:pPr>
        <w:spacing w:line="240" w:lineRule="auto"/>
        <w:jc w:val="center"/>
        <w:outlineLvl w:val="1"/>
      </w:pPr>
      <w:r>
        <w:rPr>
          <w:rFonts w:ascii="黑体" w:hAnsi="黑体" w:eastAsia="黑体"/>
          <w:sz w:val="32"/>
        </w:rPr>
        <w:t>第二部分 部门决算情况说明</w:t>
      </w:r>
    </w:p>
    <w:p w14:paraId="53918833">
      <w:pPr>
        <w:spacing w:line="640" w:lineRule="exact"/>
        <w:ind w:firstLine="640"/>
        <w:jc w:val="both"/>
        <w:outlineLvl w:val="2"/>
      </w:pPr>
      <w:r>
        <w:rPr>
          <w:rFonts w:ascii="黑体" w:hAnsi="黑体" w:eastAsia="黑体"/>
          <w:sz w:val="32"/>
        </w:rPr>
        <w:t>一、收入支出决算总体情况说明</w:t>
      </w:r>
    </w:p>
    <w:p w14:paraId="0BA3C01E">
      <w:pPr>
        <w:spacing w:line="580" w:lineRule="exact"/>
        <w:ind w:firstLine="640"/>
        <w:jc w:val="both"/>
      </w:pPr>
      <w:r>
        <w:rPr>
          <w:rFonts w:ascii="仿宋_GB2312" w:hAnsi="仿宋_GB2312" w:eastAsia="仿宋_GB2312"/>
          <w:b/>
          <w:sz w:val="32"/>
        </w:rPr>
        <w:t>2025年度收入总计270.83万元，</w:t>
      </w:r>
      <w:r>
        <w:rPr>
          <w:rFonts w:ascii="仿宋_GB2312" w:hAnsi="仿宋_GB2312" w:eastAsia="仿宋_GB2312"/>
          <w:b w:val="0"/>
          <w:sz w:val="32"/>
        </w:rPr>
        <w:t>其中：本年收入合计268.68万元，使用非财政拨款结余（含专用结余）2.15万元，年初结转和结余0.00万元。</w:t>
      </w:r>
    </w:p>
    <w:p w14:paraId="25E55B08">
      <w:pPr>
        <w:spacing w:line="580" w:lineRule="exact"/>
        <w:ind w:firstLine="640"/>
        <w:jc w:val="both"/>
      </w:pPr>
      <w:r>
        <w:rPr>
          <w:rFonts w:ascii="仿宋_GB2312" w:hAnsi="仿宋_GB2312" w:eastAsia="仿宋_GB2312"/>
          <w:b/>
          <w:sz w:val="32"/>
        </w:rPr>
        <w:t>2025年度支出总计270.83万元，</w:t>
      </w:r>
      <w:r>
        <w:rPr>
          <w:rFonts w:ascii="仿宋_GB2312" w:hAnsi="仿宋_GB2312" w:eastAsia="仿宋_GB2312"/>
          <w:b w:val="0"/>
          <w:sz w:val="32"/>
        </w:rPr>
        <w:t>其中：本年支出合计270.83万元，结余分配0.00万元，年末结转和结余0.00万元。</w:t>
      </w:r>
    </w:p>
    <w:p w14:paraId="6594D172">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增加24.57万元，增长9.98%，主要原因是：本年在职人员工资调增，社保、公积金基数调增，人员经费增加，增加昌吉州2025年文艺创作扶持奖励资金项目。</w:t>
      </w:r>
    </w:p>
    <w:p w14:paraId="545EDB37">
      <w:pPr>
        <w:spacing w:line="640" w:lineRule="exact"/>
        <w:ind w:firstLine="640"/>
        <w:jc w:val="both"/>
        <w:outlineLvl w:val="2"/>
      </w:pPr>
      <w:r>
        <w:rPr>
          <w:rFonts w:ascii="黑体" w:hAnsi="黑体" w:eastAsia="黑体"/>
          <w:sz w:val="32"/>
        </w:rPr>
        <w:t>二、收入决算情况说明</w:t>
      </w:r>
    </w:p>
    <w:p w14:paraId="5B48EEB5">
      <w:pPr>
        <w:spacing w:line="580" w:lineRule="exact"/>
        <w:ind w:firstLine="640"/>
        <w:jc w:val="both"/>
      </w:pPr>
      <w:r>
        <w:rPr>
          <w:rFonts w:ascii="仿宋_GB2312" w:hAnsi="仿宋_GB2312" w:eastAsia="仿宋_GB2312"/>
          <w:b/>
          <w:sz w:val="32"/>
        </w:rPr>
        <w:t>本年收入268.68万元，</w:t>
      </w:r>
      <w:r>
        <w:rPr>
          <w:rFonts w:ascii="仿宋_GB2312" w:hAnsi="仿宋_GB2312" w:eastAsia="仿宋_GB2312"/>
          <w:b w:val="0"/>
          <w:sz w:val="32"/>
        </w:rPr>
        <w:t>其中：财政拨款收入268.34万元，占99.87%；上级补助收入0.00万元，占0.00%；事业收入0.00万元，占0.00%；经营收入0.00万元，占0.00%；附属单位上缴收入0.00万元，占0.00%；其他收入0.34万元，占0.13%。</w:t>
      </w:r>
    </w:p>
    <w:p w14:paraId="05B2C8AF">
      <w:pPr>
        <w:spacing w:line="640" w:lineRule="exact"/>
        <w:ind w:firstLine="640"/>
        <w:jc w:val="both"/>
        <w:outlineLvl w:val="2"/>
      </w:pPr>
      <w:r>
        <w:rPr>
          <w:rFonts w:ascii="黑体" w:hAnsi="黑体" w:eastAsia="黑体"/>
          <w:sz w:val="32"/>
        </w:rPr>
        <w:t>三、支出决算情况说明</w:t>
      </w:r>
    </w:p>
    <w:p w14:paraId="744F708C">
      <w:pPr>
        <w:spacing w:line="580" w:lineRule="exact"/>
        <w:ind w:firstLine="640"/>
        <w:jc w:val="both"/>
      </w:pPr>
      <w:r>
        <w:rPr>
          <w:rFonts w:ascii="仿宋_GB2312" w:hAnsi="仿宋_GB2312" w:eastAsia="仿宋_GB2312"/>
          <w:b/>
          <w:sz w:val="32"/>
        </w:rPr>
        <w:t>本年支出270.83万元，</w:t>
      </w:r>
      <w:r>
        <w:rPr>
          <w:rFonts w:ascii="仿宋_GB2312" w:hAnsi="仿宋_GB2312" w:eastAsia="仿宋_GB2312"/>
          <w:b w:val="0"/>
          <w:sz w:val="32"/>
        </w:rPr>
        <w:t>其中：基本支出207.16万元，占76.49%；项目支出63.67万元，占23.51%；上缴上级支出0.00万元，占0.00%；经营支出0.00万元，占0.00%；对附属单位补助支出0.00万元，占0.00%。</w:t>
      </w:r>
    </w:p>
    <w:p w14:paraId="49BF486F">
      <w:pPr>
        <w:spacing w:line="640" w:lineRule="exact"/>
        <w:ind w:firstLine="640"/>
        <w:jc w:val="both"/>
        <w:outlineLvl w:val="2"/>
      </w:pPr>
      <w:r>
        <w:rPr>
          <w:rFonts w:ascii="黑体" w:hAnsi="黑体" w:eastAsia="黑体"/>
          <w:sz w:val="32"/>
        </w:rPr>
        <w:t>四、财政拨款收入支出决算总体情况说明</w:t>
      </w:r>
    </w:p>
    <w:p w14:paraId="4448D68A">
      <w:pPr>
        <w:spacing w:line="580" w:lineRule="exact"/>
        <w:ind w:firstLine="640"/>
        <w:jc w:val="both"/>
      </w:pPr>
      <w:r>
        <w:rPr>
          <w:rFonts w:ascii="仿宋_GB2312" w:hAnsi="仿宋_GB2312" w:eastAsia="仿宋_GB2312"/>
          <w:b/>
          <w:sz w:val="32"/>
        </w:rPr>
        <w:t>2025年度财政拨款收入总计268.34万元，</w:t>
      </w:r>
      <w:r>
        <w:rPr>
          <w:rFonts w:ascii="仿宋_GB2312" w:hAnsi="仿宋_GB2312" w:eastAsia="仿宋_GB2312"/>
          <w:b w:val="0"/>
          <w:sz w:val="32"/>
        </w:rPr>
        <w:t>其中：年初财政拨款结转和结余0.00万元，本年财政拨款收入268.34万元。</w:t>
      </w:r>
      <w:r>
        <w:rPr>
          <w:rFonts w:ascii="仿宋_GB2312" w:hAnsi="仿宋_GB2312" w:eastAsia="仿宋_GB2312"/>
          <w:b/>
          <w:sz w:val="32"/>
        </w:rPr>
        <w:t>财政拨款支出总计268.34万元，</w:t>
      </w:r>
      <w:r>
        <w:rPr>
          <w:rFonts w:ascii="仿宋_GB2312" w:hAnsi="仿宋_GB2312" w:eastAsia="仿宋_GB2312"/>
          <w:b w:val="0"/>
          <w:sz w:val="32"/>
        </w:rPr>
        <w:t>其中：年末财政拨款结转和结余0.00万元，本年财政拨款支出268.34万元。</w:t>
      </w:r>
    </w:p>
    <w:p w14:paraId="4B5515B9">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增加29.96万元，增长12.57%，主要原因是：本年在职人员工资调增，社保、公积金基数调增，人员经费增加，增加昌吉州2025年文艺创作扶持奖励资金。</w:t>
      </w:r>
      <w:r>
        <w:rPr>
          <w:rFonts w:ascii="仿宋_GB2312" w:hAnsi="仿宋_GB2312" w:eastAsia="仿宋_GB2312"/>
          <w:b/>
          <w:sz w:val="32"/>
        </w:rPr>
        <w:t>与年初预算相比，</w:t>
      </w:r>
      <w:r>
        <w:rPr>
          <w:rFonts w:ascii="仿宋_GB2312" w:hAnsi="仿宋_GB2312" w:eastAsia="仿宋_GB2312"/>
          <w:b w:val="0"/>
          <w:sz w:val="32"/>
        </w:rPr>
        <w:t>年初预算数229.29万元，决算数268.34万元，预决算差异率17.03%，主要原因是：年中追加昌吉州2025年文艺创作扶持奖励资金项目，导致预决算存在差异。</w:t>
      </w:r>
    </w:p>
    <w:p w14:paraId="6FB45EEA">
      <w:pPr>
        <w:spacing w:line="640" w:lineRule="exact"/>
        <w:ind w:firstLine="640"/>
        <w:jc w:val="both"/>
        <w:outlineLvl w:val="2"/>
      </w:pPr>
      <w:r>
        <w:rPr>
          <w:rFonts w:ascii="黑体" w:hAnsi="黑体" w:eastAsia="黑体"/>
          <w:sz w:val="32"/>
        </w:rPr>
        <w:t>五、一般公共预算财政拨款支出决算情况说明</w:t>
      </w:r>
    </w:p>
    <w:p w14:paraId="74E232AE">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期刊编辑出版、刊物发行宣传、机构运行等重点支出，体现在有关支出科目中。</w:t>
      </w:r>
    </w:p>
    <w:p w14:paraId="6B6C2A8E">
      <w:pPr>
        <w:spacing w:line="580" w:lineRule="exact"/>
        <w:ind w:firstLine="640"/>
        <w:jc w:val="both"/>
      </w:pPr>
      <w:r>
        <w:rPr>
          <w:rFonts w:ascii="仿宋_GB2312" w:hAnsi="仿宋_GB2312" w:eastAsia="仿宋_GB2312"/>
          <w:b w:val="0"/>
          <w:sz w:val="32"/>
        </w:rPr>
        <w:t>按照支出功能分类，文化旅游体育与传媒支出（类）文化和旅游（款）其他文化和旅游支出（项）的支出占本年财政拨款支出总额的比重最高，2025年度决算数为207.16万元，占比77.20%，主要用于人员工资福利、日常公用经费。</w:t>
      </w:r>
    </w:p>
    <w:p w14:paraId="21BF01ED">
      <w:pPr>
        <w:spacing w:line="640" w:lineRule="exact"/>
        <w:ind w:firstLine="640"/>
        <w:jc w:val="both"/>
        <w:outlineLvl w:val="3"/>
      </w:pPr>
      <w:r>
        <w:rPr>
          <w:rFonts w:ascii="楷体_GB2312" w:hAnsi="楷体_GB2312" w:eastAsia="楷体_GB2312"/>
          <w:b/>
          <w:sz w:val="32"/>
        </w:rPr>
        <w:t>（一）一般公共预算财政拨款支出决算总体情况</w:t>
      </w:r>
    </w:p>
    <w:p w14:paraId="73EDF4F5">
      <w:pPr>
        <w:spacing w:line="580" w:lineRule="exact"/>
        <w:ind w:firstLine="640"/>
        <w:jc w:val="both"/>
      </w:pPr>
      <w:r>
        <w:rPr>
          <w:rFonts w:ascii="仿宋_GB2312" w:hAnsi="仿宋_GB2312" w:eastAsia="仿宋_GB2312"/>
          <w:b/>
          <w:sz w:val="32"/>
        </w:rPr>
        <w:t>2025年度一般公共预算财政拨款支出268.34万元，</w:t>
      </w:r>
      <w:r>
        <w:rPr>
          <w:rFonts w:ascii="仿宋_GB2312" w:hAnsi="仿宋_GB2312" w:eastAsia="仿宋_GB2312"/>
          <w:b w:val="0"/>
          <w:sz w:val="32"/>
        </w:rPr>
        <w:t>占本年支出合计的99.08%。</w:t>
      </w:r>
      <w:r>
        <w:rPr>
          <w:rFonts w:ascii="仿宋_GB2312" w:hAnsi="仿宋_GB2312" w:eastAsia="仿宋_GB2312"/>
          <w:b/>
          <w:sz w:val="32"/>
        </w:rPr>
        <w:t>与上年相比，</w:t>
      </w:r>
      <w:r>
        <w:rPr>
          <w:rFonts w:ascii="仿宋_GB2312" w:hAnsi="仿宋_GB2312" w:eastAsia="仿宋_GB2312"/>
          <w:b w:val="0"/>
          <w:sz w:val="32"/>
        </w:rPr>
        <w:t>增加29.96万元，增长12.57%，主要原因是：本年在职人员工资调增，社保、公积金基数调增，人员经费增加。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年初预算数229.29万元，决算数268.34万元，预决算差异率17.03%，主要原因是：本年在职人员工资调增，社保、公积金基数调增，人员经费增加，增加昌吉州2025年文艺创作扶持奖励资金项目。</w:t>
      </w:r>
    </w:p>
    <w:p w14:paraId="2211C5FF">
      <w:pPr>
        <w:spacing w:line="640" w:lineRule="exact"/>
        <w:ind w:firstLine="640"/>
        <w:jc w:val="both"/>
        <w:outlineLvl w:val="3"/>
      </w:pPr>
      <w:r>
        <w:rPr>
          <w:rFonts w:ascii="楷体_GB2312" w:hAnsi="楷体_GB2312" w:eastAsia="楷体_GB2312"/>
          <w:b/>
          <w:sz w:val="32"/>
        </w:rPr>
        <w:t>（二）一般公共预算财政拨款支出决算结构情况</w:t>
      </w:r>
    </w:p>
    <w:p w14:paraId="51B9BE6F">
      <w:pPr>
        <w:spacing w:line="580" w:lineRule="exact"/>
        <w:ind w:firstLine="640"/>
        <w:jc w:val="both"/>
      </w:pPr>
      <w:r>
        <w:rPr>
          <w:rFonts w:ascii="仿宋_GB2312" w:hAnsi="仿宋_GB2312" w:eastAsia="仿宋_GB2312"/>
          <w:b w:val="0"/>
          <w:sz w:val="32"/>
        </w:rPr>
        <w:t>1.文化旅游体育与传媒支出（类）268.34万元，占100.00%。</w:t>
      </w:r>
    </w:p>
    <w:p w14:paraId="711C7BA8">
      <w:pPr>
        <w:spacing w:line="640" w:lineRule="exact"/>
        <w:ind w:firstLine="640"/>
        <w:jc w:val="both"/>
        <w:outlineLvl w:val="3"/>
      </w:pPr>
      <w:r>
        <w:rPr>
          <w:rFonts w:ascii="楷体_GB2312" w:hAnsi="楷体_GB2312" w:eastAsia="楷体_GB2312"/>
          <w:b/>
          <w:sz w:val="32"/>
        </w:rPr>
        <w:t>（三）一般公共预算财政拨款支出决算具体情况</w:t>
      </w:r>
    </w:p>
    <w:p w14:paraId="5C9BD318">
      <w:pPr>
        <w:spacing w:line="580" w:lineRule="exact"/>
        <w:ind w:firstLine="640"/>
        <w:jc w:val="both"/>
      </w:pPr>
      <w:r>
        <w:rPr>
          <w:rFonts w:ascii="仿宋_GB2312" w:hAnsi="仿宋_GB2312" w:eastAsia="仿宋_GB2312"/>
          <w:b w:val="0"/>
          <w:sz w:val="32"/>
        </w:rPr>
        <w:t>1.文化旅游体育与传媒支出（类）文化和旅游（款）其他文化和旅游支出（项）：支出决算数为207.16万元，比上年决算增加22.33万元，增长12.08%，主要原因是：本年在职人员工资调增，人员经费增加。</w:t>
      </w:r>
    </w:p>
    <w:p w14:paraId="431505D0">
      <w:pPr>
        <w:spacing w:line="580" w:lineRule="exact"/>
        <w:ind w:firstLine="640"/>
        <w:jc w:val="both"/>
      </w:pPr>
      <w:r>
        <w:rPr>
          <w:rFonts w:ascii="仿宋_GB2312" w:hAnsi="仿宋_GB2312" w:eastAsia="仿宋_GB2312"/>
          <w:b w:val="0"/>
          <w:sz w:val="32"/>
        </w:rPr>
        <w:t>2.文化旅游体育与传媒支出（类）新闻出版电影（款）出版发行（项）：支出决算数为61.18万元，比上年决算增加7.63万元，增长14.25%，主要原因是：本年增加昌吉州2025年文艺创作扶持奖励资金项目。</w:t>
      </w:r>
    </w:p>
    <w:p w14:paraId="3CF09E3E">
      <w:pPr>
        <w:spacing w:line="640" w:lineRule="exact"/>
        <w:ind w:firstLine="640"/>
        <w:jc w:val="both"/>
        <w:outlineLvl w:val="2"/>
      </w:pPr>
      <w:r>
        <w:rPr>
          <w:rFonts w:ascii="黑体" w:hAnsi="黑体" w:eastAsia="黑体"/>
          <w:sz w:val="32"/>
        </w:rPr>
        <w:t>六、一般公共预算财政拨款基本支出决算情况说明</w:t>
      </w:r>
    </w:p>
    <w:p w14:paraId="5D290E8F">
      <w:pPr>
        <w:spacing w:line="580" w:lineRule="exact"/>
        <w:ind w:firstLine="640"/>
        <w:jc w:val="both"/>
      </w:pPr>
      <w:r>
        <w:rPr>
          <w:rFonts w:ascii="仿宋_GB2312" w:hAnsi="仿宋_GB2312" w:eastAsia="仿宋_GB2312"/>
          <w:b w:val="0"/>
          <w:sz w:val="32"/>
        </w:rPr>
        <w:t>2025年度一般公共预算财政拨款基本支出207.16万元，其中：</w:t>
      </w:r>
      <w:r>
        <w:rPr>
          <w:rFonts w:ascii="仿宋_GB2312" w:hAnsi="仿宋_GB2312" w:eastAsia="仿宋_GB2312"/>
          <w:b/>
          <w:sz w:val="32"/>
        </w:rPr>
        <w:t>人员经费193.27万元，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3B4BD425">
      <w:pPr>
        <w:spacing w:line="580" w:lineRule="exact"/>
        <w:ind w:firstLine="640"/>
        <w:jc w:val="both"/>
      </w:pPr>
      <w:r>
        <w:rPr>
          <w:rFonts w:ascii="仿宋_GB2312" w:hAnsi="仿宋_GB2312" w:eastAsia="仿宋_GB2312"/>
          <w:b/>
          <w:sz w:val="32"/>
        </w:rPr>
        <w:t>公用经费13.89万元，</w:t>
      </w:r>
      <w:r>
        <w:rPr>
          <w:rFonts w:ascii="仿宋_GB2312" w:hAnsi="仿宋_GB2312" w:eastAsia="仿宋_GB2312"/>
          <w:b w:val="0"/>
          <w:sz w:val="32"/>
        </w:rPr>
        <w:t>包括：办公费、邮电费、差旅费、维修（护）费、培训费、劳务费、工会经费、福利费、公务用车运行维护费、其他商品和服务支出。</w:t>
      </w:r>
    </w:p>
    <w:p w14:paraId="07889A3C">
      <w:pPr>
        <w:spacing w:line="640" w:lineRule="exact"/>
        <w:ind w:firstLine="640"/>
        <w:jc w:val="both"/>
        <w:outlineLvl w:val="2"/>
      </w:pPr>
      <w:r>
        <w:rPr>
          <w:rFonts w:ascii="黑体" w:hAnsi="黑体" w:eastAsia="黑体"/>
          <w:sz w:val="32"/>
        </w:rPr>
        <w:t>七、政府性基金预算财政拨款收入支出决算情况说明</w:t>
      </w:r>
    </w:p>
    <w:p w14:paraId="5B16D9AF">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0421D8C">
      <w:pPr>
        <w:spacing w:line="640" w:lineRule="exact"/>
        <w:ind w:firstLine="640"/>
        <w:jc w:val="both"/>
        <w:outlineLvl w:val="2"/>
      </w:pPr>
      <w:r>
        <w:rPr>
          <w:rFonts w:ascii="黑体" w:hAnsi="黑体" w:eastAsia="黑体"/>
          <w:sz w:val="32"/>
        </w:rPr>
        <w:t>八、国有资本经营预算财政拨款收入支出决算情况说明</w:t>
      </w:r>
    </w:p>
    <w:p w14:paraId="3FE9DB6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1F79579">
      <w:pPr>
        <w:spacing w:line="640" w:lineRule="exact"/>
        <w:ind w:firstLine="640"/>
        <w:jc w:val="both"/>
        <w:outlineLvl w:val="2"/>
      </w:pPr>
      <w:r>
        <w:rPr>
          <w:rFonts w:ascii="黑体" w:hAnsi="黑体" w:eastAsia="黑体"/>
          <w:sz w:val="32"/>
        </w:rPr>
        <w:t>九、财政拨款“三公”经费支出决算情况说明</w:t>
      </w:r>
    </w:p>
    <w:p w14:paraId="61306DBB">
      <w:pPr>
        <w:spacing w:line="580" w:lineRule="exact"/>
        <w:ind w:firstLine="640"/>
        <w:jc w:val="both"/>
      </w:pPr>
      <w:r>
        <w:rPr>
          <w:rFonts w:ascii="仿宋_GB2312" w:hAnsi="仿宋_GB2312" w:eastAsia="仿宋_GB2312"/>
          <w:b/>
          <w:sz w:val="32"/>
        </w:rPr>
        <w:t>2025年度财政拨款“三公”经费支出1.96万元，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1.96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09120ABC">
      <w:pPr>
        <w:spacing w:line="580" w:lineRule="exact"/>
        <w:ind w:firstLine="640"/>
        <w:jc w:val="both"/>
      </w:pPr>
      <w:r>
        <w:rPr>
          <w:rFonts w:ascii="仿宋_GB2312" w:hAnsi="仿宋_GB2312" w:eastAsia="仿宋_GB2312"/>
          <w:b/>
          <w:sz w:val="32"/>
        </w:rPr>
        <w:t>具体情况如下：</w:t>
      </w:r>
    </w:p>
    <w:p w14:paraId="3229F2B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E8CA4C4">
      <w:pPr>
        <w:spacing w:line="580" w:lineRule="exact"/>
        <w:ind w:firstLine="640"/>
        <w:jc w:val="both"/>
      </w:pPr>
      <w:r>
        <w:rPr>
          <w:rFonts w:ascii="仿宋_GB2312" w:hAnsi="仿宋_GB2312" w:eastAsia="仿宋_GB2312"/>
          <w:b w:val="0"/>
          <w:sz w:val="32"/>
        </w:rPr>
        <w:t>公务用车购置及运行维护费1.96万元，其中：公务用车购置费0.00万元，公务用车运行维护费1.96万元。公务用车运行维护费开支内容包括车辆燃料费、修理费、保险费、过路费。公务用车购置数0辆，公务用车保有量1辆。国有资产占用情况中固定资产车辆1辆，与公务用车保有量差异原因是：本单位公务用车保有量与固定资产车辆一致无差异。</w:t>
      </w:r>
    </w:p>
    <w:p w14:paraId="41D6498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1F404D9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1.96万元，决算数1.96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1.96万元，决算数1.96万元，预决算差异率0.00%，主要原因是：严格按照预算执行，预决算无差异。公务接待费全年预算数0.00万元，决算数0.00万元，预决算差异率0.00%，主要原因是：本单位无公务接待费。</w:t>
      </w:r>
    </w:p>
    <w:p w14:paraId="5983D1AB">
      <w:pPr>
        <w:spacing w:line="640" w:lineRule="exact"/>
        <w:ind w:firstLine="640"/>
        <w:jc w:val="both"/>
        <w:outlineLvl w:val="2"/>
      </w:pPr>
      <w:r>
        <w:rPr>
          <w:rFonts w:ascii="黑体" w:hAnsi="黑体" w:eastAsia="黑体"/>
          <w:sz w:val="32"/>
        </w:rPr>
        <w:t>十、其他重要事项的情况说明</w:t>
      </w:r>
    </w:p>
    <w:p w14:paraId="1CD4536E">
      <w:pPr>
        <w:spacing w:line="640" w:lineRule="exact"/>
        <w:ind w:firstLine="640"/>
        <w:jc w:val="both"/>
        <w:outlineLvl w:val="3"/>
      </w:pPr>
      <w:r>
        <w:rPr>
          <w:rFonts w:ascii="楷体_GB2312" w:hAnsi="楷体_GB2312" w:eastAsia="楷体_GB2312"/>
          <w:b/>
          <w:sz w:val="32"/>
        </w:rPr>
        <w:t>（一）机关运行经费及公用经费支出情况</w:t>
      </w:r>
    </w:p>
    <w:p w14:paraId="260F8FBD">
      <w:pPr>
        <w:spacing w:line="580" w:lineRule="exact"/>
        <w:ind w:firstLine="640"/>
        <w:jc w:val="both"/>
      </w:pPr>
      <w:r>
        <w:rPr>
          <w:rFonts w:ascii="仿宋_GB2312" w:hAnsi="仿宋_GB2312" w:eastAsia="仿宋_GB2312"/>
          <w:b w:val="0"/>
          <w:sz w:val="32"/>
        </w:rPr>
        <w:t>2025年度回族文学杂志社（事业单位）公用经费支出13.89万元，比上年增加2.19万元，增长18.72%，主要原因是：本年更新、维护补充办公用品，导致公用经费较上年增加。</w:t>
      </w:r>
    </w:p>
    <w:p w14:paraId="120680A8">
      <w:pPr>
        <w:spacing w:line="640" w:lineRule="exact"/>
        <w:ind w:firstLine="640"/>
        <w:jc w:val="both"/>
        <w:outlineLvl w:val="3"/>
      </w:pPr>
      <w:r>
        <w:rPr>
          <w:rFonts w:ascii="楷体_GB2312" w:hAnsi="楷体_GB2312" w:eastAsia="楷体_GB2312"/>
          <w:b/>
          <w:sz w:val="32"/>
        </w:rPr>
        <w:t>（二）政府采购情况</w:t>
      </w:r>
    </w:p>
    <w:p w14:paraId="5F42E667">
      <w:pPr>
        <w:spacing w:line="580" w:lineRule="exact"/>
        <w:ind w:firstLine="640"/>
        <w:jc w:val="both"/>
      </w:pPr>
      <w:r>
        <w:rPr>
          <w:rFonts w:ascii="仿宋_GB2312" w:hAnsi="仿宋_GB2312" w:eastAsia="仿宋_GB2312"/>
          <w:b w:val="0"/>
          <w:sz w:val="32"/>
        </w:rPr>
        <w:t>2025年度政府采购支出总额32.90万元，其中：政府采购货物支出2.01万元、政府采购工程支出0.00万元、政府采购服务支出30.89万元。</w:t>
      </w:r>
    </w:p>
    <w:p w14:paraId="66C4DB78">
      <w:pPr>
        <w:spacing w:line="580" w:lineRule="exact"/>
        <w:ind w:firstLine="640"/>
        <w:jc w:val="both"/>
      </w:pPr>
      <w:r>
        <w:rPr>
          <w:rFonts w:ascii="仿宋_GB2312" w:hAnsi="仿宋_GB2312" w:eastAsia="仿宋_GB2312"/>
          <w:b w:val="0"/>
          <w:sz w:val="32"/>
        </w:rPr>
        <w:t>授予中小企业合同金额32.90万元，占政府采购支出总额的100.00%，其中：授予小微企业合同金额32.90万元，占政府采购支出总额的100.00%。</w:t>
      </w:r>
    </w:p>
    <w:p w14:paraId="1F325206">
      <w:pPr>
        <w:spacing w:line="640" w:lineRule="exact"/>
        <w:ind w:firstLine="640"/>
        <w:jc w:val="both"/>
        <w:outlineLvl w:val="3"/>
      </w:pPr>
      <w:r>
        <w:rPr>
          <w:rFonts w:ascii="楷体_GB2312" w:hAnsi="楷体_GB2312" w:eastAsia="楷体_GB2312"/>
          <w:b/>
          <w:sz w:val="32"/>
        </w:rPr>
        <w:t>（三）国有资产占用情况说明</w:t>
      </w:r>
    </w:p>
    <w:p w14:paraId="1135673B">
      <w:pPr>
        <w:spacing w:line="580" w:lineRule="exact"/>
        <w:ind w:firstLine="640"/>
        <w:jc w:val="both"/>
      </w:pPr>
      <w:r>
        <w:rPr>
          <w:rFonts w:ascii="仿宋_GB2312" w:hAnsi="仿宋_GB2312" w:eastAsia="仿宋_GB2312"/>
          <w:b w:val="0"/>
          <w:sz w:val="32"/>
        </w:rPr>
        <w:t>截至2025年12月31日，房屋0.00平方米，价值0.00万元。车辆1辆，价值19.70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71797FDF">
      <w:pPr>
        <w:spacing w:line="640" w:lineRule="exact"/>
        <w:ind w:firstLine="640"/>
        <w:jc w:val="both"/>
        <w:outlineLvl w:val="2"/>
      </w:pPr>
      <w:r>
        <w:rPr>
          <w:rFonts w:ascii="黑体" w:hAnsi="黑体" w:eastAsia="黑体"/>
          <w:sz w:val="32"/>
        </w:rPr>
        <w:t>十一、预算绩效的情况说明</w:t>
      </w:r>
    </w:p>
    <w:p w14:paraId="5DBE7E24">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270.83万元，实际执行总额270.83万元；预算绩效评价项目4个，全年预算数64.60万元，全年执行数63.67万元。预算绩效管理取得的成效：一是顺利完成《回族文学》期刊年度组稿、编辑、校对、印刷及发行工作，持续挖掘本土少数民族文学作品，丰富公共文化供给，办好特色文学刊物。二是规范项目资金使用管理，严格按照预算执行经费支出，保障办刊业务、作品征集、宣传推广等工作有序落地，发挥财政资金在繁荣民族文学、传承地域文化方面的效益。发现的问题及原因：一是绩效指标设置精细化程度不足，部分指标偏向定性描述，量化考核维度不够丰富。主要原因：编制绩效目标时，对期刊出版类项目绩效指标的量化测算不够充分。二是项目实施过程绩效动态监控不够细致，对办刊各环节进度跟踪有待加强。主要原因：绩效日常管理与业务工作融合不够紧密，绩效跟踪的常态化机制仍需完善。下一步改进措施：一是科学设置绩效目标，优化绩效指标体系，增加可量化指标，提升绩效目标的针对性和可考核性。二是强化绩效全过程监控，将绩效监控嵌入期刊组稿、出版、发行各业务环节，及时掌握项目执行进度，发现偏差尽早纠偏。三是加强绩效成果运用，以绩效评价结果指导下一年度预算编制，提高财政资金使用效益。具体附整体支出绩效自评表、项目支出绩效自评表及项目支出绩效评价报告。</w:t>
      </w:r>
    </w:p>
    <w:p w14:paraId="0E444BF5">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FE76C38">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B54CCE0">
            <w:pPr>
              <w:spacing w:before="0" w:after="0" w:line="240" w:lineRule="auto"/>
              <w:jc w:val="center"/>
            </w:pPr>
            <w:r>
              <w:rPr>
                <w:rFonts w:ascii="宋体" w:hAnsi="宋体" w:eastAsia="宋体" w:cs="宋体"/>
                <w:b w:val="0"/>
                <w:i w:val="0"/>
                <w:sz w:val="18"/>
              </w:rPr>
              <w:t>部门（单位）整体支出绩效目标自评表</w:t>
            </w:r>
          </w:p>
        </w:tc>
      </w:tr>
      <w:tr w14:paraId="408E7811">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E8D39DD">
            <w:pPr>
              <w:spacing w:before="0" w:after="0" w:line="240" w:lineRule="auto"/>
              <w:jc w:val="center"/>
            </w:pPr>
            <w:r>
              <w:rPr>
                <w:rFonts w:ascii="宋体" w:hAnsi="宋体" w:eastAsia="宋体" w:cs="宋体"/>
                <w:b w:val="0"/>
                <w:i w:val="0"/>
                <w:sz w:val="18"/>
              </w:rPr>
              <w:t>（2025年度）</w:t>
            </w:r>
          </w:p>
        </w:tc>
      </w:tr>
      <w:tr w14:paraId="3B2AED6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10F66">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F46230">
            <w:pPr>
              <w:spacing w:before="0" w:after="0" w:line="240" w:lineRule="auto"/>
              <w:jc w:val="center"/>
            </w:pPr>
            <w:r>
              <w:rPr>
                <w:rFonts w:ascii="宋体" w:hAnsi="宋体" w:eastAsia="宋体" w:cs="宋体"/>
                <w:b w:val="0"/>
                <w:i w:val="0"/>
                <w:sz w:val="18"/>
              </w:rPr>
              <w:t>回族文学杂志社</w:t>
            </w:r>
          </w:p>
        </w:tc>
      </w:tr>
      <w:tr w14:paraId="44B64BB4">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09EA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D29E8A">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4C17D9">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6ED45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A1B7C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93735E">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1209B7">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02AC6D">
            <w:pPr>
              <w:spacing w:before="0" w:after="0" w:line="240" w:lineRule="auto"/>
              <w:jc w:val="center"/>
            </w:pPr>
            <w:r>
              <w:rPr>
                <w:rFonts w:ascii="宋体" w:hAnsi="宋体" w:eastAsia="宋体" w:cs="宋体"/>
                <w:b w:val="0"/>
                <w:i w:val="0"/>
                <w:sz w:val="18"/>
              </w:rPr>
              <w:t>得分</w:t>
            </w:r>
          </w:p>
        </w:tc>
      </w:tr>
      <w:tr w14:paraId="6746761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B9383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5AAB7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5C861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9B650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E247A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B7715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873C2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A79AB4">
            <w:pPr>
              <w:spacing w:before="0" w:after="0" w:line="240" w:lineRule="auto"/>
              <w:jc w:val="center"/>
            </w:pPr>
            <w:r>
              <w:rPr>
                <w:rFonts w:ascii="宋体" w:hAnsi="宋体" w:eastAsia="宋体" w:cs="宋体"/>
                <w:b w:val="0"/>
                <w:i w:val="0"/>
                <w:sz w:val="18"/>
              </w:rPr>
              <w:t>-</w:t>
            </w:r>
          </w:p>
        </w:tc>
      </w:tr>
      <w:tr w14:paraId="764ED2B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5EB21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4C3BED">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3C9DB">
            <w:pPr>
              <w:spacing w:before="0" w:after="0" w:line="240" w:lineRule="auto"/>
              <w:jc w:val="center"/>
            </w:pPr>
            <w:r>
              <w:rPr>
                <w:rFonts w:ascii="宋体" w:hAnsi="宋体" w:eastAsia="宋体" w:cs="宋体"/>
                <w:b w:val="0"/>
                <w:i w:val="0"/>
                <w:sz w:val="18"/>
              </w:rPr>
              <w:t>251.79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A8C09E">
            <w:pPr>
              <w:spacing w:before="0" w:after="0" w:line="240" w:lineRule="auto"/>
              <w:jc w:val="center"/>
            </w:pPr>
            <w:r>
              <w:rPr>
                <w:rFonts w:ascii="宋体" w:hAnsi="宋体" w:eastAsia="宋体" w:cs="宋体"/>
                <w:b w:val="0"/>
                <w:i w:val="0"/>
                <w:sz w:val="18"/>
              </w:rPr>
              <w:t>268.34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D99F41">
            <w:pPr>
              <w:spacing w:before="0" w:after="0" w:line="240" w:lineRule="auto"/>
              <w:jc w:val="center"/>
            </w:pPr>
            <w:r>
              <w:rPr>
                <w:rFonts w:ascii="宋体" w:hAnsi="宋体" w:eastAsia="宋体" w:cs="宋体"/>
                <w:b w:val="0"/>
                <w:i w:val="0"/>
                <w:sz w:val="18"/>
              </w:rPr>
              <w:t>268.34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33872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DBFE3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7884FF">
            <w:pPr>
              <w:spacing w:before="0" w:after="0" w:line="240" w:lineRule="auto"/>
              <w:jc w:val="center"/>
            </w:pPr>
            <w:r>
              <w:rPr>
                <w:rFonts w:ascii="宋体" w:hAnsi="宋体" w:eastAsia="宋体" w:cs="宋体"/>
                <w:b w:val="0"/>
                <w:i w:val="0"/>
                <w:sz w:val="18"/>
              </w:rPr>
              <w:t>-</w:t>
            </w:r>
          </w:p>
        </w:tc>
      </w:tr>
      <w:tr w14:paraId="5704431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369D4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82E46A">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6853F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C069CD">
            <w:pPr>
              <w:spacing w:before="0" w:after="0" w:line="240" w:lineRule="auto"/>
              <w:jc w:val="center"/>
            </w:pPr>
            <w:r>
              <w:rPr>
                <w:rFonts w:ascii="宋体" w:hAnsi="宋体" w:eastAsia="宋体" w:cs="宋体"/>
                <w:b w:val="0"/>
                <w:i w:val="0"/>
                <w:sz w:val="18"/>
              </w:rPr>
              <w:t>2.49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CA84A5">
            <w:pPr>
              <w:spacing w:before="0" w:after="0" w:line="240" w:lineRule="auto"/>
              <w:jc w:val="center"/>
            </w:pPr>
            <w:r>
              <w:rPr>
                <w:rFonts w:ascii="宋体" w:hAnsi="宋体" w:eastAsia="宋体" w:cs="宋体"/>
                <w:b w:val="0"/>
                <w:i w:val="0"/>
                <w:sz w:val="18"/>
              </w:rPr>
              <w:t>2.49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64595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A8BB5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8A7A43">
            <w:pPr>
              <w:spacing w:before="0" w:after="0" w:line="240" w:lineRule="auto"/>
              <w:jc w:val="center"/>
            </w:pPr>
            <w:r>
              <w:rPr>
                <w:rFonts w:ascii="宋体" w:hAnsi="宋体" w:eastAsia="宋体" w:cs="宋体"/>
                <w:b w:val="0"/>
                <w:i w:val="0"/>
                <w:sz w:val="18"/>
              </w:rPr>
              <w:t>-</w:t>
            </w:r>
          </w:p>
        </w:tc>
      </w:tr>
      <w:tr w14:paraId="7741A68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309EC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238D90">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4BDC1F">
            <w:pPr>
              <w:spacing w:before="0" w:after="0" w:line="240" w:lineRule="auto"/>
              <w:jc w:val="center"/>
            </w:pPr>
            <w:r>
              <w:rPr>
                <w:rFonts w:ascii="宋体" w:hAnsi="宋体" w:eastAsia="宋体" w:cs="宋体"/>
                <w:b w:val="0"/>
                <w:i w:val="0"/>
                <w:sz w:val="18"/>
              </w:rPr>
              <w:t>251.79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9DB0A">
            <w:pPr>
              <w:spacing w:before="0" w:after="0" w:line="240" w:lineRule="auto"/>
              <w:jc w:val="center"/>
            </w:pPr>
            <w:r>
              <w:rPr>
                <w:rFonts w:ascii="宋体" w:hAnsi="宋体" w:eastAsia="宋体" w:cs="宋体"/>
                <w:b w:val="0"/>
                <w:i w:val="0"/>
                <w:sz w:val="18"/>
              </w:rPr>
              <w:t>270.83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E53645">
            <w:pPr>
              <w:spacing w:before="0" w:after="0" w:line="240" w:lineRule="auto"/>
              <w:jc w:val="center"/>
            </w:pPr>
            <w:r>
              <w:rPr>
                <w:rFonts w:ascii="宋体" w:hAnsi="宋体" w:eastAsia="宋体" w:cs="宋体"/>
                <w:b w:val="0"/>
                <w:i w:val="0"/>
                <w:sz w:val="18"/>
              </w:rPr>
              <w:t>270.83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7C774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E415D5">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F1FC0">
            <w:pPr>
              <w:spacing w:before="0" w:after="0" w:line="240" w:lineRule="auto"/>
              <w:jc w:val="center"/>
            </w:pPr>
            <w:r>
              <w:rPr>
                <w:rFonts w:ascii="宋体" w:hAnsi="宋体" w:eastAsia="宋体" w:cs="宋体"/>
                <w:b w:val="0"/>
                <w:i w:val="0"/>
                <w:sz w:val="18"/>
              </w:rPr>
              <w:t>10</w:t>
            </w:r>
          </w:p>
        </w:tc>
      </w:tr>
      <w:tr w14:paraId="43A2826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C145D">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C7746C4">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9D125C">
            <w:pPr>
              <w:spacing w:before="0" w:after="0" w:line="240" w:lineRule="auto"/>
              <w:jc w:val="center"/>
            </w:pPr>
            <w:r>
              <w:rPr>
                <w:rFonts w:ascii="宋体" w:hAnsi="宋体" w:eastAsia="宋体" w:cs="宋体"/>
                <w:b w:val="0"/>
                <w:i w:val="0"/>
                <w:sz w:val="18"/>
              </w:rPr>
              <w:t>实际完成情况</w:t>
            </w:r>
          </w:p>
        </w:tc>
      </w:tr>
      <w:tr w14:paraId="4FC0B609">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C99A0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20AA9F9">
            <w:pPr>
              <w:spacing w:before="0" w:after="0" w:line="240" w:lineRule="auto"/>
              <w:jc w:val="center"/>
            </w:pPr>
            <w:r>
              <w:rPr>
                <w:rFonts w:ascii="宋体" w:hAnsi="宋体" w:eastAsia="宋体" w:cs="宋体"/>
                <w:b w:val="0"/>
                <w:i w:val="0"/>
                <w:sz w:val="18"/>
              </w:rPr>
              <w:t>2025年，回族文学杂志社坚持以习近平新时代中国特色社会主义思想为指导，学习贯彻习近平新时代中国特色社会主义思想为指导，</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守正创新，锐意进取，坚持以人民为中心的工作导向，深入推动文化润疆工程，完成好《回族文学》杂志期刊的编辑出版工作，开展主题征诗及“知名作家写昌吉”采风创作活动，开展作者读者见面会活动，用心用情用功打造更多讴歌党、讴歌祖国、讴歌人民、讴歌英雄、讴歌新时代的精品力作，生动讲好中国故事、新疆故事、昌吉故事。</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5C72151">
            <w:pPr>
              <w:spacing w:before="0" w:after="0" w:line="240" w:lineRule="auto"/>
              <w:jc w:val="center"/>
            </w:pPr>
            <w:r>
              <w:rPr>
                <w:rFonts w:ascii="宋体" w:hAnsi="宋体" w:eastAsia="宋体" w:cs="宋体"/>
                <w:b w:val="0"/>
                <w:i w:val="0"/>
                <w:sz w:val="18"/>
              </w:rPr>
              <w:t>2025年我单位全年预算数为270.83万元，全年执行数270.83万元，总预算执行率为100%。2025年我单位完成以下工作内容：1.完成《回族文学》出版6期。2.完成主题征诗4篇。3.完成选发各类主题稿件4篇。4.完成开展“知名作家写昌吉”采风创作活动1次。5.完成作者读者见面会活动1次。 通过以上工作的实施，充分发挥文学艺术凝心铸魂的重要作用，为各族作者提供更多发展机会，创造良好展示平台。</w:t>
            </w:r>
          </w:p>
        </w:tc>
      </w:tr>
      <w:tr w14:paraId="2BF87882">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AA378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9F42B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23A04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F56D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D6EC1E">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B86084">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7A4DDD">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7981C9">
            <w:pPr>
              <w:keepNext/>
              <w:spacing w:before="0" w:after="0" w:line="240" w:lineRule="auto"/>
              <w:jc w:val="center"/>
            </w:pPr>
            <w:r>
              <w:rPr>
                <w:rFonts w:ascii="宋体" w:hAnsi="宋体" w:eastAsia="宋体" w:cs="宋体"/>
                <w:b w:val="0"/>
                <w:i w:val="0"/>
                <w:sz w:val="18"/>
              </w:rPr>
              <w:t>得分</w:t>
            </w:r>
          </w:p>
        </w:tc>
      </w:tr>
      <w:tr w14:paraId="11C2246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E85EEA">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55004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980ACD">
            <w:pPr>
              <w:spacing w:before="0" w:after="0" w:line="240" w:lineRule="auto"/>
              <w:jc w:val="center"/>
            </w:pPr>
            <w:r>
              <w:rPr>
                <w:rFonts w:ascii="宋体" w:hAnsi="宋体" w:eastAsia="宋体" w:cs="宋体"/>
                <w:b w:val="0"/>
                <w:i w:val="0"/>
                <w:sz w:val="18"/>
              </w:rPr>
              <w:t>完成《回族文学》出版期数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A8E32C">
            <w:pPr>
              <w:spacing w:before="0" w:after="0" w:line="240" w:lineRule="auto"/>
              <w:jc w:val="center"/>
            </w:pPr>
            <w:r>
              <w:rPr>
                <w:rFonts w:ascii="宋体" w:hAnsi="宋体" w:eastAsia="宋体" w:cs="宋体"/>
                <w:b w:val="0"/>
                <w:i w:val="0"/>
                <w:sz w:val="18"/>
              </w:rPr>
              <w:t>=6期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9751C5">
            <w:pPr>
              <w:spacing w:before="0" w:after="0" w:line="240" w:lineRule="auto"/>
              <w:jc w:val="center"/>
            </w:pPr>
            <w:r>
              <w:rPr>
                <w:rFonts w:ascii="宋体" w:hAnsi="宋体" w:eastAsia="宋体" w:cs="宋体"/>
                <w:b w:val="0"/>
                <w:i w:val="0"/>
                <w:sz w:val="18"/>
              </w:rPr>
              <w:t>关于印发《回族文学杂志社机构职能编制规定》的通知昌州党编委【2023】90号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0D587A">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7A6234">
            <w:pPr>
              <w:spacing w:before="0" w:after="0" w:line="240" w:lineRule="auto"/>
              <w:jc w:val="center"/>
            </w:pPr>
            <w:r>
              <w:rPr>
                <w:rFonts w:ascii="宋体" w:hAnsi="宋体" w:eastAsia="宋体" w:cs="宋体"/>
                <w:b w:val="0"/>
                <w:i w:val="0"/>
                <w:sz w:val="18"/>
              </w:rPr>
              <w:t>6期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EC81A2">
            <w:pPr>
              <w:spacing w:before="0" w:after="0" w:line="240" w:lineRule="auto"/>
              <w:jc w:val="center"/>
            </w:pPr>
            <w:r>
              <w:rPr>
                <w:rFonts w:ascii="宋体" w:hAnsi="宋体" w:eastAsia="宋体" w:cs="宋体"/>
                <w:b w:val="0"/>
                <w:i w:val="0"/>
                <w:sz w:val="18"/>
              </w:rPr>
              <w:t>20</w:t>
            </w:r>
          </w:p>
        </w:tc>
      </w:tr>
      <w:tr w14:paraId="74C32D0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1F9C6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7D965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8C04DB">
            <w:pPr>
              <w:spacing w:before="0" w:after="0" w:line="240" w:lineRule="auto"/>
              <w:jc w:val="center"/>
            </w:pPr>
            <w:r>
              <w:rPr>
                <w:rFonts w:ascii="宋体" w:hAnsi="宋体" w:eastAsia="宋体" w:cs="宋体"/>
                <w:b w:val="0"/>
                <w:i w:val="0"/>
                <w:sz w:val="18"/>
              </w:rPr>
              <w:t>开展主题征诗篇数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5BE414">
            <w:pPr>
              <w:spacing w:before="0" w:after="0" w:line="240" w:lineRule="auto"/>
              <w:jc w:val="center"/>
            </w:pPr>
            <w:r>
              <w:rPr>
                <w:rFonts w:ascii="宋体" w:hAnsi="宋体" w:eastAsia="宋体" w:cs="宋体"/>
                <w:b w:val="0"/>
                <w:i w:val="0"/>
                <w:sz w:val="18"/>
              </w:rPr>
              <w:t>&gt;=4篇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9D0798">
            <w:pPr>
              <w:spacing w:before="0" w:after="0" w:line="240" w:lineRule="auto"/>
              <w:jc w:val="center"/>
            </w:pPr>
            <w:r>
              <w:rPr>
                <w:rFonts w:ascii="宋体" w:hAnsi="宋体" w:eastAsia="宋体" w:cs="宋体"/>
                <w:b w:val="0"/>
                <w:i w:val="0"/>
                <w:sz w:val="18"/>
              </w:rPr>
              <w:t>回族文学杂志社编辑出版制度汇编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0F250A">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EC8F56">
            <w:pPr>
              <w:spacing w:before="0" w:after="0" w:line="240" w:lineRule="auto"/>
              <w:jc w:val="center"/>
            </w:pPr>
            <w:r>
              <w:rPr>
                <w:rFonts w:ascii="宋体" w:hAnsi="宋体" w:eastAsia="宋体" w:cs="宋体"/>
                <w:b w:val="0"/>
                <w:i w:val="0"/>
                <w:sz w:val="18"/>
              </w:rPr>
              <w:t>4篇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AC93B9">
            <w:pPr>
              <w:spacing w:before="0" w:after="0" w:line="240" w:lineRule="auto"/>
              <w:jc w:val="center"/>
            </w:pPr>
            <w:r>
              <w:rPr>
                <w:rFonts w:ascii="宋体" w:hAnsi="宋体" w:eastAsia="宋体" w:cs="宋体"/>
                <w:b w:val="0"/>
                <w:i w:val="0"/>
                <w:sz w:val="18"/>
              </w:rPr>
              <w:t>20</w:t>
            </w:r>
          </w:p>
        </w:tc>
      </w:tr>
      <w:tr w14:paraId="02F1555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2F616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7D4E3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880244">
            <w:pPr>
              <w:spacing w:before="0" w:after="0" w:line="240" w:lineRule="auto"/>
              <w:jc w:val="center"/>
            </w:pPr>
            <w:r>
              <w:rPr>
                <w:rFonts w:ascii="宋体" w:hAnsi="宋体" w:eastAsia="宋体" w:cs="宋体"/>
                <w:b w:val="0"/>
                <w:i w:val="0"/>
                <w:sz w:val="18"/>
              </w:rPr>
              <w:t>选发各类主题稿件篇数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48AA1">
            <w:pPr>
              <w:spacing w:before="0" w:after="0" w:line="240" w:lineRule="auto"/>
              <w:jc w:val="center"/>
            </w:pPr>
            <w:r>
              <w:rPr>
                <w:rFonts w:ascii="宋体" w:hAnsi="宋体" w:eastAsia="宋体" w:cs="宋体"/>
                <w:b w:val="0"/>
                <w:i w:val="0"/>
                <w:sz w:val="18"/>
              </w:rPr>
              <w:t>&gt;=4篇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437AD5">
            <w:pPr>
              <w:spacing w:before="0" w:after="0" w:line="240" w:lineRule="auto"/>
              <w:jc w:val="center"/>
            </w:pPr>
            <w:r>
              <w:rPr>
                <w:rFonts w:ascii="宋体" w:hAnsi="宋体" w:eastAsia="宋体" w:cs="宋体"/>
                <w:b w:val="0"/>
                <w:i w:val="0"/>
                <w:sz w:val="18"/>
              </w:rPr>
              <w:t>回族文学杂志社2025年工作计划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BB28D9">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0BCBC0">
            <w:pPr>
              <w:spacing w:before="0" w:after="0" w:line="240" w:lineRule="auto"/>
              <w:jc w:val="center"/>
            </w:pPr>
            <w:r>
              <w:rPr>
                <w:rFonts w:ascii="宋体" w:hAnsi="宋体" w:eastAsia="宋体" w:cs="宋体"/>
                <w:b w:val="0"/>
                <w:i w:val="0"/>
                <w:sz w:val="18"/>
              </w:rPr>
              <w:t>4篇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21A0D0">
            <w:pPr>
              <w:spacing w:before="0" w:after="0" w:line="240" w:lineRule="auto"/>
              <w:jc w:val="center"/>
            </w:pPr>
            <w:r>
              <w:rPr>
                <w:rFonts w:ascii="宋体" w:hAnsi="宋体" w:eastAsia="宋体" w:cs="宋体"/>
                <w:b w:val="0"/>
                <w:i w:val="0"/>
                <w:sz w:val="18"/>
              </w:rPr>
              <w:t>20</w:t>
            </w:r>
          </w:p>
        </w:tc>
      </w:tr>
      <w:tr w14:paraId="0C199A6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51E3A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A69EB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D31885">
            <w:pPr>
              <w:spacing w:before="0" w:after="0" w:line="240" w:lineRule="auto"/>
              <w:jc w:val="center"/>
            </w:pPr>
            <w:r>
              <w:rPr>
                <w:rFonts w:ascii="宋体" w:hAnsi="宋体" w:eastAsia="宋体" w:cs="宋体"/>
                <w:b w:val="0"/>
                <w:i w:val="0"/>
                <w:sz w:val="18"/>
              </w:rPr>
              <w:t>开展“知名作家写昌吉”采风创作活动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589035">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EB657F">
            <w:pPr>
              <w:spacing w:before="0" w:after="0" w:line="240" w:lineRule="auto"/>
              <w:jc w:val="center"/>
            </w:pPr>
            <w:r>
              <w:rPr>
                <w:rFonts w:ascii="宋体" w:hAnsi="宋体" w:eastAsia="宋体" w:cs="宋体"/>
                <w:b w:val="0"/>
                <w:i w:val="0"/>
                <w:sz w:val="18"/>
              </w:rPr>
              <w:t>关于印发《回族文学杂志社机构职能编制规定》的通知昌州党编委【2023】90号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47BEE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FCF284">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8C82E6">
            <w:pPr>
              <w:spacing w:before="0" w:after="0" w:line="240" w:lineRule="auto"/>
              <w:jc w:val="center"/>
            </w:pPr>
            <w:r>
              <w:rPr>
                <w:rFonts w:ascii="宋体" w:hAnsi="宋体" w:eastAsia="宋体" w:cs="宋体"/>
                <w:b w:val="0"/>
                <w:i w:val="0"/>
                <w:sz w:val="18"/>
              </w:rPr>
              <w:t>15</w:t>
            </w:r>
          </w:p>
        </w:tc>
      </w:tr>
      <w:tr w14:paraId="1644845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B95B0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2E461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CF1FDE">
            <w:pPr>
              <w:spacing w:before="0" w:after="0" w:line="240" w:lineRule="auto"/>
              <w:jc w:val="center"/>
            </w:pPr>
            <w:r>
              <w:rPr>
                <w:rFonts w:ascii="宋体" w:hAnsi="宋体" w:eastAsia="宋体" w:cs="宋体"/>
                <w:b w:val="0"/>
                <w:i w:val="0"/>
                <w:sz w:val="18"/>
              </w:rPr>
              <w:t>开展作者读者见面会活动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221C70">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BC4A0D">
            <w:pPr>
              <w:spacing w:before="0" w:after="0" w:line="240" w:lineRule="auto"/>
              <w:jc w:val="center"/>
            </w:pPr>
            <w:r>
              <w:rPr>
                <w:rFonts w:ascii="宋体" w:hAnsi="宋体" w:eastAsia="宋体" w:cs="宋体"/>
                <w:b w:val="0"/>
                <w:i w:val="0"/>
                <w:sz w:val="18"/>
              </w:rPr>
              <w:t>回族文学杂志社2025年工作计划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43B6C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61BFE7">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CF596C">
            <w:pPr>
              <w:spacing w:before="0" w:after="0" w:line="240" w:lineRule="auto"/>
              <w:jc w:val="center"/>
            </w:pPr>
            <w:r>
              <w:rPr>
                <w:rFonts w:ascii="宋体" w:hAnsi="宋体" w:eastAsia="宋体" w:cs="宋体"/>
                <w:b w:val="0"/>
                <w:i w:val="0"/>
                <w:sz w:val="18"/>
              </w:rPr>
              <w:t>15</w:t>
            </w:r>
          </w:p>
        </w:tc>
      </w:tr>
    </w:tbl>
    <w:p w14:paraId="31CF47CF">
      <w:r>
        <w:br w:type="page"/>
      </w:r>
    </w:p>
    <w:p w14:paraId="30722464">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593"/>
        <w:gridCol w:w="702"/>
        <w:gridCol w:w="584"/>
        <w:gridCol w:w="702"/>
        <w:gridCol w:w="593"/>
        <w:gridCol w:w="549"/>
        <w:gridCol w:w="572"/>
        <w:gridCol w:w="558"/>
        <w:gridCol w:w="554"/>
        <w:gridCol w:w="703"/>
      </w:tblGrid>
      <w:tr w14:paraId="50BC72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E8F94F">
            <w:pPr>
              <w:spacing w:before="0" w:after="0" w:line="240" w:lineRule="auto"/>
              <w:jc w:val="center"/>
            </w:pPr>
            <w:r>
              <w:rPr>
                <w:rFonts w:ascii="宋体" w:hAnsi="宋体" w:eastAsia="宋体" w:cs="宋体"/>
                <w:b/>
                <w:i w:val="0"/>
                <w:sz w:val="18"/>
              </w:rPr>
              <w:t>项目支出绩效自评表</w:t>
            </w:r>
          </w:p>
        </w:tc>
      </w:tr>
      <w:tr w14:paraId="129456C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3892CF">
            <w:pPr>
              <w:spacing w:before="0" w:after="0" w:line="240" w:lineRule="auto"/>
              <w:jc w:val="center"/>
            </w:pPr>
            <w:r>
              <w:rPr>
                <w:rFonts w:ascii="宋体" w:hAnsi="宋体" w:eastAsia="宋体" w:cs="宋体"/>
                <w:b w:val="0"/>
                <w:i w:val="0"/>
                <w:sz w:val="18"/>
              </w:rPr>
              <w:t>(2025年度)</w:t>
            </w:r>
          </w:p>
        </w:tc>
      </w:tr>
      <w:tr w14:paraId="54B3716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FE8CC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F9FE518">
            <w:pPr>
              <w:spacing w:before="0" w:after="0" w:line="240" w:lineRule="auto"/>
              <w:jc w:val="center"/>
            </w:pPr>
            <w:r>
              <w:rPr>
                <w:rFonts w:ascii="宋体" w:hAnsi="宋体" w:eastAsia="宋体" w:cs="宋体"/>
                <w:b w:val="0"/>
                <w:i w:val="0"/>
                <w:sz w:val="18"/>
              </w:rPr>
              <w:t>回族文学期刊工作经费</w:t>
            </w:r>
          </w:p>
        </w:tc>
      </w:tr>
      <w:tr w14:paraId="49DEB8C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6F56D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F443B23">
            <w:pPr>
              <w:spacing w:before="0" w:after="0" w:line="240" w:lineRule="auto"/>
              <w:jc w:val="center"/>
            </w:pPr>
            <w:r>
              <w:rPr>
                <w:rFonts w:ascii="宋体" w:hAnsi="宋体" w:eastAsia="宋体" w:cs="宋体"/>
                <w:b w:val="0"/>
                <w:i w:val="0"/>
                <w:sz w:val="18"/>
              </w:rPr>
              <w:t>回族文学杂志社</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09149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972015">
            <w:pPr>
              <w:spacing w:before="0" w:after="0" w:line="240" w:lineRule="auto"/>
              <w:jc w:val="center"/>
            </w:pPr>
            <w:r>
              <w:rPr>
                <w:rFonts w:ascii="宋体" w:hAnsi="宋体" w:eastAsia="宋体" w:cs="宋体"/>
                <w:b w:val="0"/>
                <w:i w:val="0"/>
                <w:sz w:val="18"/>
              </w:rPr>
              <w:t>回族文学杂志社</w:t>
            </w:r>
          </w:p>
        </w:tc>
      </w:tr>
      <w:tr w14:paraId="545EBE6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83163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214E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E887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63372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CDEE5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EE0BC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9FC87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43F95">
            <w:pPr>
              <w:spacing w:before="0" w:after="0" w:line="240" w:lineRule="auto"/>
              <w:jc w:val="center"/>
            </w:pPr>
            <w:r>
              <w:rPr>
                <w:rFonts w:ascii="宋体" w:hAnsi="宋体" w:eastAsia="宋体" w:cs="宋体"/>
                <w:b/>
                <w:i w:val="0"/>
                <w:sz w:val="18"/>
              </w:rPr>
              <w:t>得分</w:t>
            </w:r>
          </w:p>
        </w:tc>
      </w:tr>
      <w:tr w14:paraId="619032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DD5D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9C0E8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EBBE3">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D31C34">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568ABC">
            <w:pPr>
              <w:spacing w:before="0" w:after="0" w:line="240" w:lineRule="auto"/>
              <w:jc w:val="center"/>
            </w:pPr>
            <w:r>
              <w:rPr>
                <w:rFonts w:ascii="宋体" w:hAnsi="宋体" w:eastAsia="宋体" w:cs="宋体"/>
                <w:b w:val="0"/>
                <w:i w:val="0"/>
                <w:sz w:val="18"/>
              </w:rPr>
              <w:t>54.18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C6951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C3E41C">
            <w:pPr>
              <w:spacing w:before="0" w:after="0" w:line="240" w:lineRule="auto"/>
              <w:jc w:val="center"/>
            </w:pPr>
            <w:r>
              <w:rPr>
                <w:rFonts w:ascii="宋体" w:hAnsi="宋体" w:eastAsia="宋体" w:cs="宋体"/>
                <w:b w:val="0"/>
                <w:i w:val="0"/>
                <w:sz w:val="18"/>
              </w:rPr>
              <w:t>98.51%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AD285">
            <w:pPr>
              <w:spacing w:before="0" w:after="0" w:line="240" w:lineRule="auto"/>
              <w:jc w:val="center"/>
            </w:pPr>
            <w:r>
              <w:rPr>
                <w:rFonts w:ascii="宋体" w:hAnsi="宋体" w:eastAsia="宋体" w:cs="宋体"/>
                <w:b w:val="0"/>
                <w:i w:val="0"/>
                <w:sz w:val="18"/>
              </w:rPr>
              <w:t>10</w:t>
            </w:r>
          </w:p>
        </w:tc>
      </w:tr>
      <w:tr w14:paraId="19FFF9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E36E4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2DD1F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476FE">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1D4726">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2A724B">
            <w:pPr>
              <w:spacing w:before="0" w:after="0" w:line="240" w:lineRule="auto"/>
              <w:jc w:val="center"/>
            </w:pPr>
            <w:r>
              <w:rPr>
                <w:rFonts w:ascii="宋体" w:hAnsi="宋体" w:eastAsia="宋体" w:cs="宋体"/>
                <w:b w:val="0"/>
                <w:i w:val="0"/>
                <w:sz w:val="18"/>
              </w:rPr>
              <w:t>54.18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C3BCD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D8AE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8A52A">
            <w:pPr>
              <w:spacing w:before="0" w:after="0" w:line="240" w:lineRule="auto"/>
              <w:jc w:val="center"/>
            </w:pPr>
            <w:r>
              <w:rPr>
                <w:rFonts w:ascii="宋体" w:hAnsi="宋体" w:eastAsia="宋体" w:cs="宋体"/>
                <w:b w:val="0"/>
                <w:i w:val="0"/>
                <w:sz w:val="18"/>
              </w:rPr>
              <w:t>—</w:t>
            </w:r>
          </w:p>
        </w:tc>
      </w:tr>
      <w:tr w14:paraId="7642002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16CD0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40B84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52A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FD5C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427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918E4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0756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93101">
            <w:pPr>
              <w:spacing w:before="0" w:after="0" w:line="240" w:lineRule="auto"/>
              <w:jc w:val="center"/>
            </w:pPr>
            <w:r>
              <w:rPr>
                <w:rFonts w:ascii="宋体" w:hAnsi="宋体" w:eastAsia="宋体" w:cs="宋体"/>
                <w:b w:val="0"/>
                <w:i w:val="0"/>
                <w:sz w:val="18"/>
              </w:rPr>
              <w:t>—</w:t>
            </w:r>
          </w:p>
        </w:tc>
      </w:tr>
      <w:tr w14:paraId="61EC349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C8615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83306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4B86EA">
            <w:pPr>
              <w:spacing w:before="0" w:after="0" w:line="240" w:lineRule="auto"/>
              <w:jc w:val="center"/>
            </w:pPr>
            <w:r>
              <w:rPr>
                <w:rFonts w:ascii="宋体" w:hAnsi="宋体" w:eastAsia="宋体" w:cs="宋体"/>
                <w:b/>
                <w:i w:val="0"/>
                <w:sz w:val="18"/>
              </w:rPr>
              <w:t>实际完成情况</w:t>
            </w:r>
          </w:p>
        </w:tc>
      </w:tr>
      <w:tr w14:paraId="12BF79F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0CAD0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CE4F1C">
            <w:pPr>
              <w:spacing w:before="0" w:after="0" w:line="240" w:lineRule="auto"/>
              <w:jc w:val="center"/>
            </w:pPr>
            <w:r>
              <w:rPr>
                <w:rFonts w:ascii="宋体" w:hAnsi="宋体" w:eastAsia="宋体" w:cs="宋体"/>
                <w:b w:val="0"/>
                <w:i w:val="0"/>
                <w:sz w:val="18"/>
              </w:rPr>
              <w:t>回族文学期刊经费主要用于完成《回族文学》杂志6期出版任务，发行杂志3000册，出版发行合格率达到95%以上，期刊发行及时率达到95%以上，完成印刷费18.2万元，劳务费30万元，其他相关费用6.8万元，通过项目实施引导文艺工作者深入生活关注社会，有效提升文艺工作者创新能力，读者满意度有效提高。</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9983DA3">
            <w:pPr>
              <w:spacing w:before="0" w:after="0" w:line="240" w:lineRule="auto"/>
              <w:jc w:val="center"/>
            </w:pPr>
            <w:r>
              <w:rPr>
                <w:rFonts w:ascii="宋体" w:hAnsi="宋体" w:eastAsia="宋体" w:cs="宋体"/>
                <w:b w:val="0"/>
                <w:i w:val="0"/>
                <w:sz w:val="18"/>
              </w:rPr>
              <w:t>截至2025年12月31日，该项目实际完成支付54.18万，资金执行率98.51%，本项目实际完成《回族文学》杂志6期出版任务，发行杂志3000册，出版发行合格率达到95%以上，期刊发行及时率达到95%以上，完成印刷费18.2万元，劳务费30万元，其他相关费用5.98万元，通过项目实施引导文艺工作者深入生活关注社会，有效提升文艺工作者创新能力，读者满意度有效提高。</w:t>
            </w:r>
          </w:p>
        </w:tc>
      </w:tr>
      <w:tr w14:paraId="27F9FDF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9BCED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C686A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F94D4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D8323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BE722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72EB5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42CC2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70702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4A86B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BF72D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9B46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5945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9B904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7F02B9">
            <w:pPr>
              <w:keepNext/>
              <w:spacing w:before="0" w:after="0" w:line="240" w:lineRule="auto"/>
              <w:jc w:val="center"/>
            </w:pPr>
            <w:r>
              <w:rPr>
                <w:rFonts w:ascii="宋体" w:hAnsi="宋体" w:eastAsia="宋体" w:cs="宋体"/>
                <w:b/>
                <w:i w:val="0"/>
                <w:sz w:val="18"/>
              </w:rPr>
              <w:t>偏差原因分析及改进措施</w:t>
            </w:r>
          </w:p>
        </w:tc>
      </w:tr>
      <w:tr w14:paraId="56E6718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FF0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7C7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C6BB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C63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320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1AB2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D1F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F87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F330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034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E68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119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0561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373DED"/>
        </w:tc>
      </w:tr>
      <w:tr w14:paraId="56D9439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D8F79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2346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BD4F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5C4CE">
            <w:pPr>
              <w:spacing w:before="0" w:after="0" w:line="240" w:lineRule="auto"/>
              <w:jc w:val="center"/>
            </w:pPr>
            <w:r>
              <w:rPr>
                <w:rFonts w:ascii="宋体" w:hAnsi="宋体" w:eastAsia="宋体" w:cs="宋体"/>
                <w:b w:val="0"/>
                <w:i w:val="0"/>
                <w:sz w:val="18"/>
              </w:rPr>
              <w:t>回族文学出版期数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B6605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0A738">
            <w:pPr>
              <w:spacing w:before="0" w:after="0" w:line="240" w:lineRule="auto"/>
              <w:jc w:val="center"/>
            </w:pPr>
            <w:r>
              <w:rPr>
                <w:rFonts w:ascii="宋体" w:hAnsi="宋体" w:eastAsia="宋体" w:cs="宋体"/>
                <w:b w:val="0"/>
                <w:i w:val="0"/>
                <w:sz w:val="18"/>
              </w:rPr>
              <w:t>&gt;=6期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4E7E2">
            <w:pPr>
              <w:spacing w:before="0" w:after="0" w:line="240" w:lineRule="auto"/>
              <w:jc w:val="center"/>
            </w:pPr>
            <w:r>
              <w:rPr>
                <w:rFonts w:ascii="宋体" w:hAnsi="宋体" w:eastAsia="宋体" w:cs="宋体"/>
                <w:b w:val="0"/>
                <w:i w:val="0"/>
                <w:sz w:val="18"/>
              </w:rPr>
              <w:t>=6期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D95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A96A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133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CB59B">
            <w:pPr>
              <w:spacing w:before="0" w:after="0" w:line="240" w:lineRule="auto"/>
              <w:jc w:val="center"/>
            </w:pPr>
            <w:r>
              <w:rPr>
                <w:rFonts w:ascii="宋体" w:hAnsi="宋体" w:eastAsia="宋体" w:cs="宋体"/>
                <w:b w:val="0"/>
                <w:i w:val="0"/>
                <w:sz w:val="18"/>
              </w:rPr>
              <w:t>6期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368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9A3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7EE3E">
            <w:pPr>
              <w:spacing w:before="0" w:after="0" w:line="240" w:lineRule="auto"/>
              <w:jc w:val="center"/>
            </w:pPr>
          </w:p>
        </w:tc>
      </w:tr>
      <w:tr w14:paraId="0A2ED3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958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D8C8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570D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02813">
            <w:pPr>
              <w:spacing w:before="0" w:after="0" w:line="240" w:lineRule="auto"/>
              <w:jc w:val="center"/>
            </w:pPr>
            <w:r>
              <w:rPr>
                <w:rFonts w:ascii="宋体" w:hAnsi="宋体" w:eastAsia="宋体" w:cs="宋体"/>
                <w:b w:val="0"/>
                <w:i w:val="0"/>
                <w:sz w:val="18"/>
              </w:rPr>
              <w:t>期刊发行量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F0CD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613FB">
            <w:pPr>
              <w:spacing w:before="0" w:after="0" w:line="240" w:lineRule="auto"/>
              <w:jc w:val="center"/>
            </w:pPr>
            <w:r>
              <w:rPr>
                <w:rFonts w:ascii="宋体" w:hAnsi="宋体" w:eastAsia="宋体" w:cs="宋体"/>
                <w:b w:val="0"/>
                <w:i w:val="0"/>
                <w:sz w:val="18"/>
              </w:rPr>
              <w:t>&gt;=3000册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817F1">
            <w:pPr>
              <w:spacing w:before="0" w:after="0" w:line="240" w:lineRule="auto"/>
              <w:jc w:val="center"/>
            </w:pPr>
            <w:r>
              <w:rPr>
                <w:rFonts w:ascii="宋体" w:hAnsi="宋体" w:eastAsia="宋体" w:cs="宋体"/>
                <w:b w:val="0"/>
                <w:i w:val="0"/>
                <w:sz w:val="18"/>
              </w:rPr>
              <w:t>=3000册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E3C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F36B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79F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2A00E">
            <w:pPr>
              <w:spacing w:before="0" w:after="0" w:line="240" w:lineRule="auto"/>
              <w:jc w:val="center"/>
            </w:pPr>
            <w:r>
              <w:rPr>
                <w:rFonts w:ascii="宋体" w:hAnsi="宋体" w:eastAsia="宋体" w:cs="宋体"/>
                <w:b w:val="0"/>
                <w:i w:val="0"/>
                <w:sz w:val="18"/>
              </w:rPr>
              <w:t>3000册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392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A4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AAC1">
            <w:pPr>
              <w:spacing w:before="0" w:after="0" w:line="240" w:lineRule="auto"/>
              <w:jc w:val="center"/>
            </w:pPr>
          </w:p>
        </w:tc>
      </w:tr>
      <w:tr w14:paraId="014B3C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AC3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7B62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D859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B1DF9">
            <w:pPr>
              <w:spacing w:before="0" w:after="0" w:line="240" w:lineRule="auto"/>
              <w:jc w:val="center"/>
            </w:pPr>
            <w:r>
              <w:rPr>
                <w:rFonts w:ascii="宋体" w:hAnsi="宋体" w:eastAsia="宋体" w:cs="宋体"/>
                <w:b w:val="0"/>
                <w:i w:val="0"/>
                <w:sz w:val="18"/>
              </w:rPr>
              <w:t>期刊出版发行合格率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C301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0A39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4B1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D7D5F">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D90EA">
            <w:pPr>
              <w:spacing w:before="0" w:after="0" w:line="240" w:lineRule="auto"/>
              <w:jc w:val="center"/>
            </w:pPr>
            <w:r>
              <w:rPr>
                <w:rFonts w:ascii="宋体" w:hAnsi="宋体" w:eastAsia="宋体" w:cs="宋体"/>
                <w:b w:val="0"/>
                <w:i w:val="0"/>
                <w:sz w:val="18"/>
              </w:rPr>
              <w:t>7.58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A54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74C7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33A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AE5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26808">
            <w:pPr>
              <w:spacing w:before="0" w:after="0" w:line="240" w:lineRule="auto"/>
              <w:jc w:val="center"/>
            </w:pPr>
            <w:r>
              <w:rPr>
                <w:rFonts w:ascii="宋体" w:hAnsi="宋体" w:eastAsia="宋体" w:cs="宋体"/>
                <w:b w:val="0"/>
                <w:i w:val="0"/>
                <w:sz w:val="18"/>
              </w:rPr>
              <w:t>此项目指标已完成，偏差率为5.26%，偏差原因为：主要我单位对期刊发行工作质量管控体系严格，编辑校对额能力提升，流程规范化与标准化，责任意识与考核机制到位。下一年改进措施：持续巩固全流程质量管控，提升专业化水平，优化出版流程，提高效率，树立精品意识，打造品牌期刊。</w:t>
            </w:r>
          </w:p>
        </w:tc>
      </w:tr>
      <w:tr w14:paraId="7FAD64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5B9D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C1C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51EF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DD7E4">
            <w:pPr>
              <w:spacing w:before="0" w:after="0" w:line="240" w:lineRule="auto"/>
              <w:jc w:val="center"/>
            </w:pPr>
            <w:r>
              <w:rPr>
                <w:rFonts w:ascii="宋体" w:hAnsi="宋体" w:eastAsia="宋体" w:cs="宋体"/>
                <w:b w:val="0"/>
                <w:i w:val="0"/>
                <w:sz w:val="18"/>
              </w:rPr>
              <w:t>期刊发行完成时间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2733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E072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E85D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A1F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3199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E8F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997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E4DE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A128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7206B">
            <w:pPr>
              <w:spacing w:before="0" w:after="0" w:line="240" w:lineRule="auto"/>
              <w:jc w:val="center"/>
            </w:pPr>
          </w:p>
        </w:tc>
      </w:tr>
      <w:tr w14:paraId="34FCF3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D896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08030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BD0F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43B83">
            <w:pPr>
              <w:spacing w:before="0" w:after="0" w:line="240" w:lineRule="auto"/>
              <w:jc w:val="center"/>
            </w:pPr>
            <w:r>
              <w:rPr>
                <w:rFonts w:ascii="宋体" w:hAnsi="宋体" w:eastAsia="宋体" w:cs="宋体"/>
                <w:b w:val="0"/>
                <w:i w:val="0"/>
                <w:sz w:val="18"/>
              </w:rPr>
              <w:t>期刊印刷费成本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4C96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552BC">
            <w:pPr>
              <w:spacing w:before="0" w:after="0" w:line="240" w:lineRule="auto"/>
              <w:jc w:val="center"/>
            </w:pPr>
            <w:r>
              <w:rPr>
                <w:rFonts w:ascii="宋体" w:hAnsi="宋体" w:eastAsia="宋体" w:cs="宋体"/>
                <w:b w:val="0"/>
                <w:i w:val="0"/>
                <w:sz w:val="18"/>
              </w:rPr>
              <w:t>&lt;=18.20万元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4F398">
            <w:pPr>
              <w:spacing w:before="0" w:after="0" w:line="240" w:lineRule="auto"/>
              <w:jc w:val="center"/>
            </w:pPr>
            <w:r>
              <w:rPr>
                <w:rFonts w:ascii="宋体" w:hAnsi="宋体" w:eastAsia="宋体" w:cs="宋体"/>
                <w:b w:val="0"/>
                <w:i w:val="0"/>
                <w:sz w:val="18"/>
              </w:rPr>
              <w:t>=18.2万元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7A3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41FF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424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49577">
            <w:pPr>
              <w:spacing w:before="0" w:after="0" w:line="240" w:lineRule="auto"/>
              <w:jc w:val="center"/>
            </w:pPr>
            <w:r>
              <w:rPr>
                <w:rFonts w:ascii="宋体" w:hAnsi="宋体" w:eastAsia="宋体" w:cs="宋体"/>
                <w:b w:val="0"/>
                <w:i w:val="0"/>
                <w:sz w:val="18"/>
              </w:rPr>
              <w:t>16.2万元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235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7C7D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C7661">
            <w:pPr>
              <w:spacing w:before="0" w:after="0" w:line="240" w:lineRule="auto"/>
              <w:jc w:val="center"/>
            </w:pPr>
          </w:p>
        </w:tc>
      </w:tr>
      <w:tr w14:paraId="3AC665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0C61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893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7A0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D72B2">
            <w:pPr>
              <w:spacing w:before="0" w:after="0" w:line="240" w:lineRule="auto"/>
              <w:jc w:val="center"/>
            </w:pPr>
            <w:r>
              <w:rPr>
                <w:rFonts w:ascii="宋体" w:hAnsi="宋体" w:eastAsia="宋体" w:cs="宋体"/>
                <w:b w:val="0"/>
                <w:i w:val="0"/>
                <w:sz w:val="18"/>
              </w:rPr>
              <w:t>期刊征文稿酬劳务费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F85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7C78C">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BCC67">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5359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0307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9C5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E78F1">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91D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91E3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A50F6">
            <w:pPr>
              <w:spacing w:before="0" w:after="0" w:line="240" w:lineRule="auto"/>
              <w:jc w:val="center"/>
            </w:pPr>
          </w:p>
        </w:tc>
      </w:tr>
      <w:tr w14:paraId="0E5D3C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563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FC1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1282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E57C8">
            <w:pPr>
              <w:spacing w:before="0" w:after="0" w:line="240" w:lineRule="auto"/>
              <w:jc w:val="center"/>
            </w:pPr>
            <w:r>
              <w:rPr>
                <w:rFonts w:ascii="宋体" w:hAnsi="宋体" w:eastAsia="宋体" w:cs="宋体"/>
                <w:b w:val="0"/>
                <w:i w:val="0"/>
                <w:sz w:val="18"/>
              </w:rPr>
              <w:t>其他相关费用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F257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26612">
            <w:pPr>
              <w:spacing w:before="0" w:after="0" w:line="240" w:lineRule="auto"/>
              <w:jc w:val="center"/>
            </w:pPr>
            <w:r>
              <w:rPr>
                <w:rFonts w:ascii="宋体" w:hAnsi="宋体" w:eastAsia="宋体" w:cs="宋体"/>
                <w:b w:val="0"/>
                <w:i w:val="0"/>
                <w:sz w:val="18"/>
              </w:rPr>
              <w:t>&lt;=6.80万元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AF076">
            <w:pPr>
              <w:spacing w:before="0" w:after="0" w:line="240" w:lineRule="auto"/>
              <w:jc w:val="center"/>
            </w:pPr>
            <w:r>
              <w:rPr>
                <w:rFonts w:ascii="宋体" w:hAnsi="宋体" w:eastAsia="宋体" w:cs="宋体"/>
                <w:b w:val="0"/>
                <w:i w:val="0"/>
                <w:sz w:val="18"/>
              </w:rPr>
              <w:t>=5.98万元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A0CB9">
            <w:pPr>
              <w:spacing w:before="0" w:after="0" w:line="240" w:lineRule="auto"/>
              <w:jc w:val="center"/>
            </w:pPr>
            <w:r>
              <w:rPr>
                <w:rFonts w:ascii="宋体" w:hAnsi="宋体" w:eastAsia="宋体" w:cs="宋体"/>
                <w:b w:val="0"/>
                <w:i w:val="0"/>
                <w:sz w:val="18"/>
              </w:rPr>
              <w:t>87.94%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10E3C">
            <w:pPr>
              <w:spacing w:before="0" w:after="0" w:line="240" w:lineRule="auto"/>
              <w:jc w:val="center"/>
            </w:pPr>
            <w:r>
              <w:rPr>
                <w:rFonts w:ascii="宋体" w:hAnsi="宋体" w:eastAsia="宋体" w:cs="宋体"/>
                <w:b w:val="0"/>
                <w:i w:val="0"/>
                <w:sz w:val="18"/>
              </w:rPr>
              <w:t>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2E7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6C1D7">
            <w:pPr>
              <w:spacing w:before="0" w:after="0" w:line="240" w:lineRule="auto"/>
              <w:jc w:val="center"/>
            </w:pPr>
            <w:r>
              <w:rPr>
                <w:rFonts w:ascii="宋体" w:hAnsi="宋体" w:eastAsia="宋体" w:cs="宋体"/>
                <w:b w:val="0"/>
                <w:i w:val="0"/>
                <w:sz w:val="18"/>
              </w:rPr>
              <w:t>8.8万元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929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710D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5BDF6">
            <w:pPr>
              <w:spacing w:before="0" w:after="0" w:line="240" w:lineRule="auto"/>
              <w:jc w:val="center"/>
            </w:pPr>
            <w:r>
              <w:rPr>
                <w:rFonts w:ascii="宋体" w:hAnsi="宋体" w:eastAsia="宋体" w:cs="宋体"/>
                <w:b w:val="0"/>
                <w:i w:val="0"/>
                <w:sz w:val="18"/>
              </w:rPr>
              <w:t>偏差原因为：主要我单位对期刊发行工作质量管控体系严格，编辑校对额能力提升，流程规范化与标准化，责任意识与考核机制到位。下一年改进措施：持续巩固全流程质量管控，提升专业化水平，优化出版流程，提高效率，树立精品意识，打造品牌期刊。</w:t>
            </w:r>
          </w:p>
        </w:tc>
      </w:tr>
      <w:tr w14:paraId="3908DF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E6E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1B60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073B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52ABE">
            <w:pPr>
              <w:spacing w:before="0" w:after="0" w:line="240" w:lineRule="auto"/>
              <w:jc w:val="center"/>
            </w:pPr>
            <w:r>
              <w:rPr>
                <w:rFonts w:ascii="宋体" w:hAnsi="宋体" w:eastAsia="宋体" w:cs="宋体"/>
                <w:b w:val="0"/>
                <w:i w:val="0"/>
                <w:sz w:val="18"/>
              </w:rPr>
              <w:t>有效提升文艺工作者创新能力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9BDB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A35F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D650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569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333F5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54F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D54C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A1BD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784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8D380">
            <w:pPr>
              <w:spacing w:before="0" w:after="0" w:line="240" w:lineRule="auto"/>
              <w:jc w:val="center"/>
            </w:pPr>
          </w:p>
        </w:tc>
      </w:tr>
      <w:tr w14:paraId="5425209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0E7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8896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C226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97F33">
            <w:pPr>
              <w:spacing w:before="0" w:after="0" w:line="240" w:lineRule="auto"/>
              <w:jc w:val="center"/>
            </w:pPr>
            <w:r>
              <w:rPr>
                <w:rFonts w:ascii="宋体" w:hAnsi="宋体" w:eastAsia="宋体" w:cs="宋体"/>
                <w:b w:val="0"/>
                <w:i w:val="0"/>
                <w:sz w:val="18"/>
              </w:rPr>
              <w:t>读者满意度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E47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B700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C591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4D4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686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892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84B83">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44F3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EC5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5988D">
            <w:pPr>
              <w:spacing w:before="0" w:after="0" w:line="240" w:lineRule="auto"/>
              <w:jc w:val="center"/>
            </w:pPr>
          </w:p>
        </w:tc>
      </w:tr>
      <w:tr w14:paraId="45FE4B0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32DC2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DFB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8CF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69EE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C7B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897EB6">
            <w:pPr>
              <w:spacing w:before="0" w:after="0" w:line="240" w:lineRule="auto"/>
              <w:jc w:val="center"/>
            </w:pPr>
            <w:r>
              <w:rPr>
                <w:rFonts w:ascii="宋体" w:hAnsi="宋体" w:eastAsia="宋体" w:cs="宋体"/>
                <w:b w:val="0"/>
                <w:i w:val="0"/>
                <w:sz w:val="18"/>
              </w:rPr>
              <w:t>98.68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4E8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110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DCF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198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C53AD">
            <w:pPr>
              <w:spacing w:before="0" w:after="0" w:line="240" w:lineRule="auto"/>
              <w:jc w:val="center"/>
            </w:pPr>
          </w:p>
        </w:tc>
      </w:tr>
    </w:tbl>
    <w:p w14:paraId="10BEE328">
      <w:r>
        <w:br w:type="page"/>
      </w:r>
    </w:p>
    <w:tbl>
      <w:tblPr>
        <w:tblStyle w:val="8"/>
        <w:tblW w:w="5000" w:type="pct"/>
        <w:tblInd w:w="0" w:type="dxa"/>
        <w:tblLayout w:type="autofit"/>
        <w:tblCellMar>
          <w:top w:w="36" w:type="dxa"/>
          <w:left w:w="36" w:type="dxa"/>
          <w:bottom w:w="36" w:type="dxa"/>
          <w:right w:w="36" w:type="dxa"/>
        </w:tblCellMar>
      </w:tblPr>
      <w:tblGrid>
        <w:gridCol w:w="534"/>
        <w:gridCol w:w="534"/>
        <w:gridCol w:w="534"/>
        <w:gridCol w:w="565"/>
        <w:gridCol w:w="593"/>
        <w:gridCol w:w="581"/>
        <w:gridCol w:w="581"/>
        <w:gridCol w:w="702"/>
        <w:gridCol w:w="612"/>
        <w:gridCol w:w="544"/>
        <w:gridCol w:w="540"/>
        <w:gridCol w:w="556"/>
        <w:gridCol w:w="547"/>
        <w:gridCol w:w="883"/>
      </w:tblGrid>
      <w:tr w14:paraId="22D71F1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B5DA08">
            <w:pPr>
              <w:spacing w:before="0" w:after="0" w:line="240" w:lineRule="auto"/>
              <w:jc w:val="center"/>
            </w:pPr>
            <w:r>
              <w:rPr>
                <w:rFonts w:ascii="宋体" w:hAnsi="宋体" w:eastAsia="宋体" w:cs="宋体"/>
                <w:b/>
                <w:i w:val="0"/>
                <w:sz w:val="18"/>
              </w:rPr>
              <w:t>项目支出绩效自评表</w:t>
            </w:r>
          </w:p>
        </w:tc>
      </w:tr>
      <w:tr w14:paraId="54C1A0B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3D3A8E">
            <w:pPr>
              <w:spacing w:before="0" w:after="0" w:line="240" w:lineRule="auto"/>
              <w:jc w:val="center"/>
            </w:pPr>
            <w:r>
              <w:rPr>
                <w:rFonts w:ascii="宋体" w:hAnsi="宋体" w:eastAsia="宋体" w:cs="宋体"/>
                <w:b w:val="0"/>
                <w:i w:val="0"/>
                <w:sz w:val="18"/>
              </w:rPr>
              <w:t>(2025年度)</w:t>
            </w:r>
          </w:p>
        </w:tc>
      </w:tr>
      <w:tr w14:paraId="0B185B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A2EA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3DBFF21">
            <w:pPr>
              <w:spacing w:before="0" w:after="0" w:line="240" w:lineRule="auto"/>
              <w:jc w:val="center"/>
            </w:pPr>
            <w:r>
              <w:rPr>
                <w:rFonts w:ascii="宋体" w:hAnsi="宋体" w:eastAsia="宋体" w:cs="宋体"/>
                <w:b w:val="0"/>
                <w:i w:val="0"/>
                <w:sz w:val="18"/>
              </w:rPr>
              <w:t>昌吉州2025年文艺创作扶持奖励资金</w:t>
            </w:r>
          </w:p>
        </w:tc>
      </w:tr>
      <w:tr w14:paraId="5FCCA4C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C68DB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9673AD">
            <w:pPr>
              <w:spacing w:before="0" w:after="0" w:line="240" w:lineRule="auto"/>
              <w:jc w:val="center"/>
            </w:pPr>
            <w:r>
              <w:rPr>
                <w:rFonts w:ascii="宋体" w:hAnsi="宋体" w:eastAsia="宋体" w:cs="宋体"/>
                <w:b w:val="0"/>
                <w:i w:val="0"/>
                <w:sz w:val="18"/>
              </w:rPr>
              <w:t>昌吉回族自治州文学艺术界联合会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5930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BC50D2">
            <w:pPr>
              <w:spacing w:before="0" w:after="0" w:line="240" w:lineRule="auto"/>
              <w:jc w:val="center"/>
            </w:pPr>
            <w:r>
              <w:rPr>
                <w:rFonts w:ascii="宋体" w:hAnsi="宋体" w:eastAsia="宋体" w:cs="宋体"/>
                <w:b w:val="0"/>
                <w:i w:val="0"/>
                <w:sz w:val="18"/>
              </w:rPr>
              <w:t>回族文学杂志社</w:t>
            </w:r>
          </w:p>
        </w:tc>
      </w:tr>
      <w:tr w14:paraId="16EBD24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43AB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3CC9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7A55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07ED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6EDA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D7B78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4DE4A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99C86">
            <w:pPr>
              <w:spacing w:before="0" w:after="0" w:line="240" w:lineRule="auto"/>
              <w:jc w:val="center"/>
            </w:pPr>
            <w:r>
              <w:rPr>
                <w:rFonts w:ascii="宋体" w:hAnsi="宋体" w:eastAsia="宋体" w:cs="宋体"/>
                <w:b/>
                <w:i w:val="0"/>
                <w:sz w:val="18"/>
              </w:rPr>
              <w:t>得分</w:t>
            </w:r>
          </w:p>
        </w:tc>
      </w:tr>
      <w:tr w14:paraId="1C09FC6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4D5A7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487E1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56C49">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5A834">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B6E9B">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0298D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7CE92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8F704A">
            <w:pPr>
              <w:spacing w:before="0" w:after="0" w:line="240" w:lineRule="auto"/>
              <w:jc w:val="center"/>
            </w:pPr>
            <w:r>
              <w:rPr>
                <w:rFonts w:ascii="宋体" w:hAnsi="宋体" w:eastAsia="宋体" w:cs="宋体"/>
                <w:b w:val="0"/>
                <w:i w:val="0"/>
                <w:sz w:val="18"/>
              </w:rPr>
              <w:t>10</w:t>
            </w:r>
          </w:p>
        </w:tc>
      </w:tr>
      <w:tr w14:paraId="61E4A2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58A89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B281F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FC426">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9F2EBC">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1A1E84">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D2E2F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3D8C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8680D">
            <w:pPr>
              <w:spacing w:before="0" w:after="0" w:line="240" w:lineRule="auto"/>
              <w:jc w:val="center"/>
            </w:pPr>
            <w:r>
              <w:rPr>
                <w:rFonts w:ascii="宋体" w:hAnsi="宋体" w:eastAsia="宋体" w:cs="宋体"/>
                <w:b w:val="0"/>
                <w:i w:val="0"/>
                <w:sz w:val="18"/>
              </w:rPr>
              <w:t>—</w:t>
            </w:r>
          </w:p>
        </w:tc>
      </w:tr>
      <w:tr w14:paraId="2D8EEC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B2DCC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5AD03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8872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3861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1CFE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B7A66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8DFD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AC3A5F">
            <w:pPr>
              <w:spacing w:before="0" w:after="0" w:line="240" w:lineRule="auto"/>
              <w:jc w:val="center"/>
            </w:pPr>
            <w:r>
              <w:rPr>
                <w:rFonts w:ascii="宋体" w:hAnsi="宋体" w:eastAsia="宋体" w:cs="宋体"/>
                <w:b w:val="0"/>
                <w:i w:val="0"/>
                <w:sz w:val="18"/>
              </w:rPr>
              <w:t>—</w:t>
            </w:r>
          </w:p>
        </w:tc>
      </w:tr>
      <w:tr w14:paraId="2DFCECD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142C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28278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6090035">
            <w:pPr>
              <w:spacing w:before="0" w:after="0" w:line="240" w:lineRule="auto"/>
              <w:jc w:val="center"/>
            </w:pPr>
            <w:r>
              <w:rPr>
                <w:rFonts w:ascii="宋体" w:hAnsi="宋体" w:eastAsia="宋体" w:cs="宋体"/>
                <w:b/>
                <w:i w:val="0"/>
                <w:sz w:val="18"/>
              </w:rPr>
              <w:t>实际完成情况</w:t>
            </w:r>
          </w:p>
        </w:tc>
      </w:tr>
      <w:tr w14:paraId="1CD10B4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5691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56962C">
            <w:pPr>
              <w:spacing w:before="0" w:after="0" w:line="240" w:lineRule="auto"/>
              <w:jc w:val="center"/>
            </w:pPr>
            <w:r>
              <w:rPr>
                <w:rFonts w:ascii="宋体" w:hAnsi="宋体" w:eastAsia="宋体" w:cs="宋体"/>
                <w:b w:val="0"/>
                <w:i w:val="0"/>
                <w:sz w:val="18"/>
              </w:rPr>
              <w:t>2025年该项目资金4万元，3名专业人士完成100首诗歌进行翻译、注释和赏析工作，通过项目的实施有效宣传推广昌吉州历史文化和文学艺术，文艺创作者满意度达90%。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560C18C">
            <w:pPr>
              <w:spacing w:before="0" w:after="0" w:line="240" w:lineRule="auto"/>
              <w:jc w:val="center"/>
            </w:pPr>
            <w:r>
              <w:rPr>
                <w:rFonts w:ascii="宋体" w:hAnsi="宋体" w:eastAsia="宋体" w:cs="宋体"/>
                <w:b w:val="0"/>
                <w:i w:val="0"/>
                <w:sz w:val="18"/>
              </w:rPr>
              <w:t>截至2025年12月31日，该项目实际完成资金4万元，资金执行率100%，本项目实际完成3名专业人士完成100首诗歌进行翻译、注释和赏析工作，通过本项目的实施有效宣传推广昌吉州历史文化和文学艺术，文艺创作者满意度达90%。</w:t>
            </w:r>
          </w:p>
        </w:tc>
      </w:tr>
      <w:tr w14:paraId="68B4989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5F390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F6628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0262F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951B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6CD38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FAD0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80CA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CC63B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087E7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A1D43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E3D0C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421A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2A4D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89CFD">
            <w:pPr>
              <w:keepNext/>
              <w:spacing w:before="0" w:after="0" w:line="240" w:lineRule="auto"/>
              <w:jc w:val="center"/>
            </w:pPr>
            <w:r>
              <w:rPr>
                <w:rFonts w:ascii="宋体" w:hAnsi="宋体" w:eastAsia="宋体" w:cs="宋体"/>
                <w:b/>
                <w:i w:val="0"/>
                <w:sz w:val="18"/>
              </w:rPr>
              <w:t>偏差原因分析及改进措施</w:t>
            </w:r>
          </w:p>
        </w:tc>
      </w:tr>
      <w:tr w14:paraId="07ABC6E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139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A58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4EB8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BDA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4DC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B6B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824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57F2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3D9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630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E328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446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DDB0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45D080"/>
        </w:tc>
      </w:tr>
      <w:tr w14:paraId="0178520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855D0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D5A35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DE52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46FB9">
            <w:pPr>
              <w:spacing w:before="0" w:after="0" w:line="240" w:lineRule="auto"/>
              <w:jc w:val="center"/>
            </w:pPr>
            <w:r>
              <w:rPr>
                <w:rFonts w:ascii="宋体" w:hAnsi="宋体" w:eastAsia="宋体" w:cs="宋体"/>
                <w:b w:val="0"/>
                <w:i w:val="0"/>
                <w:sz w:val="18"/>
              </w:rPr>
              <w:t>翻译、注释和赏析诗歌专业人士数量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5D19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6F002">
            <w:pPr>
              <w:spacing w:before="0" w:after="0" w:line="240" w:lineRule="auto"/>
              <w:jc w:val="center"/>
            </w:pPr>
            <w:r>
              <w:rPr>
                <w:rFonts w:ascii="宋体" w:hAnsi="宋体" w:eastAsia="宋体" w:cs="宋体"/>
                <w:b w:val="0"/>
                <w:i w:val="0"/>
                <w:sz w:val="18"/>
              </w:rPr>
              <w:t>&gt;=3人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73676">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9BD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9367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B69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B53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78E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45B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E4862">
            <w:pPr>
              <w:spacing w:before="0" w:after="0" w:line="240" w:lineRule="auto"/>
              <w:jc w:val="center"/>
            </w:pPr>
          </w:p>
        </w:tc>
      </w:tr>
      <w:tr w14:paraId="4B88AE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0327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5439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6B8A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4C0FF">
            <w:pPr>
              <w:spacing w:before="0" w:after="0" w:line="240" w:lineRule="auto"/>
              <w:jc w:val="center"/>
            </w:pPr>
            <w:r>
              <w:rPr>
                <w:rFonts w:ascii="宋体" w:hAnsi="宋体" w:eastAsia="宋体" w:cs="宋体"/>
                <w:b w:val="0"/>
                <w:i w:val="0"/>
                <w:sz w:val="18"/>
              </w:rPr>
              <w:t>翻译、注释和赏析诗歌数量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86F1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ABDF1">
            <w:pPr>
              <w:spacing w:before="0" w:after="0" w:line="240" w:lineRule="auto"/>
              <w:jc w:val="center"/>
            </w:pPr>
            <w:r>
              <w:rPr>
                <w:rFonts w:ascii="宋体" w:hAnsi="宋体" w:eastAsia="宋体" w:cs="宋体"/>
                <w:b w:val="0"/>
                <w:i w:val="0"/>
                <w:sz w:val="18"/>
              </w:rPr>
              <w:t>&gt;=100首</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A0BDC">
            <w:pPr>
              <w:spacing w:before="0" w:after="0" w:line="240" w:lineRule="auto"/>
              <w:jc w:val="center"/>
            </w:pPr>
            <w:r>
              <w:rPr>
                <w:rFonts w:ascii="宋体" w:hAnsi="宋体" w:eastAsia="宋体" w:cs="宋体"/>
                <w:b w:val="0"/>
                <w:i w:val="0"/>
                <w:sz w:val="18"/>
              </w:rPr>
              <w:t>=100首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7F7F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F1BD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AF6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921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F43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318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CFE35">
            <w:pPr>
              <w:spacing w:before="0" w:after="0" w:line="240" w:lineRule="auto"/>
              <w:jc w:val="center"/>
            </w:pPr>
          </w:p>
        </w:tc>
      </w:tr>
      <w:tr w14:paraId="01F17F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B13E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8BF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1F58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644B1">
            <w:pPr>
              <w:spacing w:before="0" w:after="0" w:line="240" w:lineRule="auto"/>
              <w:jc w:val="center"/>
            </w:pPr>
            <w:r>
              <w:rPr>
                <w:rFonts w:ascii="宋体" w:hAnsi="宋体" w:eastAsia="宋体" w:cs="宋体"/>
                <w:b w:val="0"/>
                <w:i w:val="0"/>
                <w:sz w:val="18"/>
              </w:rPr>
              <w:t>翻译、注释和赏析诗歌合格率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FC07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042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562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FEC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6B2B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C9A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8E5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952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7A3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E93D7">
            <w:pPr>
              <w:spacing w:before="0" w:after="0" w:line="240" w:lineRule="auto"/>
              <w:jc w:val="center"/>
            </w:pPr>
          </w:p>
        </w:tc>
      </w:tr>
      <w:tr w14:paraId="606129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F547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1FC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799B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5B249">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A5E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6C3B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23BD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6174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6EF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FBC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18C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32E3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258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5F574">
            <w:pPr>
              <w:spacing w:before="0" w:after="0" w:line="240" w:lineRule="auto"/>
              <w:jc w:val="center"/>
            </w:pPr>
          </w:p>
        </w:tc>
      </w:tr>
      <w:tr w14:paraId="07D5C8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416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DD1C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8A8E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9CDB2">
            <w:pPr>
              <w:spacing w:before="0" w:after="0" w:line="240" w:lineRule="auto"/>
              <w:jc w:val="center"/>
            </w:pPr>
            <w:r>
              <w:rPr>
                <w:rFonts w:ascii="宋体" w:hAnsi="宋体" w:eastAsia="宋体" w:cs="宋体"/>
                <w:b w:val="0"/>
                <w:i w:val="0"/>
                <w:sz w:val="18"/>
              </w:rPr>
              <w:t>诗歌翻译、注释和赏析平均成本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D5DE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27495">
            <w:pPr>
              <w:spacing w:before="0" w:after="0" w:line="240" w:lineRule="auto"/>
              <w:jc w:val="center"/>
            </w:pPr>
            <w:r>
              <w:rPr>
                <w:rFonts w:ascii="宋体" w:hAnsi="宋体" w:eastAsia="宋体" w:cs="宋体"/>
                <w:b w:val="0"/>
                <w:i w:val="0"/>
                <w:sz w:val="18"/>
              </w:rPr>
              <w:t>&lt;=400元/首</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8326C">
            <w:pPr>
              <w:spacing w:before="0" w:after="0" w:line="240" w:lineRule="auto"/>
              <w:jc w:val="center"/>
            </w:pPr>
            <w:r>
              <w:rPr>
                <w:rFonts w:ascii="宋体" w:hAnsi="宋体" w:eastAsia="宋体" w:cs="宋体"/>
                <w:b w:val="0"/>
                <w:i w:val="0"/>
                <w:sz w:val="18"/>
              </w:rPr>
              <w:t>=400元/首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9EB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B81E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D57F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F35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0FC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A7AF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7C193">
            <w:pPr>
              <w:spacing w:before="0" w:after="0" w:line="240" w:lineRule="auto"/>
              <w:jc w:val="center"/>
            </w:pPr>
          </w:p>
        </w:tc>
      </w:tr>
      <w:tr w14:paraId="519C0F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D35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44A7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7879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5CFD3">
            <w:pPr>
              <w:spacing w:before="0" w:after="0" w:line="240" w:lineRule="auto"/>
              <w:jc w:val="center"/>
            </w:pPr>
            <w:r>
              <w:rPr>
                <w:rFonts w:ascii="宋体" w:hAnsi="宋体" w:eastAsia="宋体" w:cs="宋体"/>
                <w:b w:val="0"/>
                <w:i w:val="0"/>
                <w:sz w:val="18"/>
              </w:rPr>
              <w:t>宣传推广昌吉州历史文化和文学艺术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4E54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90557">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C595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C9D3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E04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0EA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010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79A4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20D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C9DB8">
            <w:pPr>
              <w:spacing w:before="0" w:after="0" w:line="240" w:lineRule="auto"/>
              <w:jc w:val="center"/>
            </w:pPr>
          </w:p>
        </w:tc>
      </w:tr>
      <w:tr w14:paraId="0F2A57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0DC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B2F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0906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B832D">
            <w:pPr>
              <w:spacing w:before="0" w:after="0" w:line="240" w:lineRule="auto"/>
              <w:jc w:val="center"/>
            </w:pPr>
            <w:r>
              <w:rPr>
                <w:rFonts w:ascii="宋体" w:hAnsi="宋体" w:eastAsia="宋体" w:cs="宋体"/>
                <w:b w:val="0"/>
                <w:i w:val="0"/>
                <w:sz w:val="18"/>
              </w:rPr>
              <w:t>文艺创作者满意度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B19C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1FE4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C1C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CD721">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458B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23B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0A4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5201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0FC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7ABAC">
            <w:pPr>
              <w:spacing w:before="0" w:after="0" w:line="240" w:lineRule="auto"/>
              <w:jc w:val="center"/>
            </w:pPr>
            <w:r>
              <w:rPr>
                <w:rFonts w:ascii="宋体" w:hAnsi="宋体" w:eastAsia="宋体" w:cs="宋体"/>
                <w:b w:val="0"/>
                <w:i w:val="0"/>
                <w:sz w:val="18"/>
              </w:rPr>
              <w:t>此项指标未完成，存在偏差，偏差率为-11.11%。偏差原因为：年初设定指标时略有保守，不够精确，未达到预期指标。下一年改进措施：在编制下一年绩效目标时结合实际情况，将目标适度上调，确保绩效目标合理性。</w:t>
            </w:r>
          </w:p>
        </w:tc>
      </w:tr>
      <w:tr w14:paraId="5CFD8AE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E0212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5C6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31B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A4F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39B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EDFA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B4E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8C6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277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3B0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1848D">
            <w:pPr>
              <w:spacing w:before="0" w:after="0" w:line="240" w:lineRule="auto"/>
              <w:jc w:val="center"/>
            </w:pPr>
          </w:p>
        </w:tc>
      </w:tr>
    </w:tbl>
    <w:p w14:paraId="6DA73A08">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759B31E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4C59AF">
            <w:pPr>
              <w:spacing w:before="0" w:after="0" w:line="240" w:lineRule="auto"/>
              <w:jc w:val="center"/>
            </w:pPr>
            <w:r>
              <w:rPr>
                <w:rFonts w:ascii="宋体" w:hAnsi="宋体" w:eastAsia="宋体" w:cs="宋体"/>
                <w:b/>
                <w:i w:val="0"/>
                <w:sz w:val="18"/>
              </w:rPr>
              <w:t>项目支出绩效自评表</w:t>
            </w:r>
          </w:p>
        </w:tc>
      </w:tr>
      <w:tr w14:paraId="091E026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B31AD8F">
            <w:pPr>
              <w:spacing w:before="0" w:after="0" w:line="240" w:lineRule="auto"/>
              <w:jc w:val="center"/>
            </w:pPr>
            <w:r>
              <w:rPr>
                <w:rFonts w:ascii="宋体" w:hAnsi="宋体" w:eastAsia="宋体" w:cs="宋体"/>
                <w:b w:val="0"/>
                <w:i w:val="0"/>
                <w:sz w:val="18"/>
              </w:rPr>
              <w:t>(2025年度)</w:t>
            </w:r>
          </w:p>
        </w:tc>
      </w:tr>
      <w:tr w14:paraId="0BC43AB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5B7E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57808C6">
            <w:pPr>
              <w:spacing w:before="0" w:after="0" w:line="240" w:lineRule="auto"/>
              <w:jc w:val="center"/>
            </w:pPr>
            <w:r>
              <w:rPr>
                <w:rFonts w:ascii="宋体" w:hAnsi="宋体" w:eastAsia="宋体" w:cs="宋体"/>
                <w:b w:val="0"/>
                <w:i w:val="0"/>
                <w:sz w:val="18"/>
              </w:rPr>
              <w:t>昌州财行【2025】30号-2025年“庭州英才”人才工作经费</w:t>
            </w:r>
          </w:p>
        </w:tc>
      </w:tr>
      <w:tr w14:paraId="186612D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F1FF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720416">
            <w:pPr>
              <w:spacing w:before="0" w:after="0" w:line="240" w:lineRule="auto"/>
              <w:jc w:val="center"/>
            </w:pPr>
            <w:r>
              <w:rPr>
                <w:rFonts w:ascii="宋体" w:hAnsi="宋体" w:eastAsia="宋体" w:cs="宋体"/>
                <w:b w:val="0"/>
                <w:i w:val="0"/>
                <w:sz w:val="18"/>
              </w:rPr>
              <w:t>昌吉回族自治州文学艺术界联合会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8E839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77EDD5">
            <w:pPr>
              <w:spacing w:before="0" w:after="0" w:line="240" w:lineRule="auto"/>
              <w:jc w:val="center"/>
            </w:pPr>
            <w:r>
              <w:rPr>
                <w:rFonts w:ascii="宋体" w:hAnsi="宋体" w:eastAsia="宋体" w:cs="宋体"/>
                <w:b w:val="0"/>
                <w:i w:val="0"/>
                <w:sz w:val="18"/>
              </w:rPr>
              <w:t>回族文学杂志社</w:t>
            </w:r>
          </w:p>
        </w:tc>
      </w:tr>
      <w:tr w14:paraId="13A4A8A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350A7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DF3C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D838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3596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482B9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09A0B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3ADC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5B76A4">
            <w:pPr>
              <w:spacing w:before="0" w:after="0" w:line="240" w:lineRule="auto"/>
              <w:jc w:val="center"/>
            </w:pPr>
            <w:r>
              <w:rPr>
                <w:rFonts w:ascii="宋体" w:hAnsi="宋体" w:eastAsia="宋体" w:cs="宋体"/>
                <w:b/>
                <w:i w:val="0"/>
                <w:sz w:val="18"/>
              </w:rPr>
              <w:t>得分</w:t>
            </w:r>
          </w:p>
        </w:tc>
      </w:tr>
      <w:tr w14:paraId="1EB25DA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5EC8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016B5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62681">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06FF0F">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4964B">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742EF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91ABF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8969A">
            <w:pPr>
              <w:spacing w:before="0" w:after="0" w:line="240" w:lineRule="auto"/>
              <w:jc w:val="center"/>
            </w:pPr>
            <w:r>
              <w:rPr>
                <w:rFonts w:ascii="宋体" w:hAnsi="宋体" w:eastAsia="宋体" w:cs="宋体"/>
                <w:b w:val="0"/>
                <w:i w:val="0"/>
                <w:sz w:val="18"/>
              </w:rPr>
              <w:t>10</w:t>
            </w:r>
          </w:p>
        </w:tc>
      </w:tr>
      <w:tr w14:paraId="20B3F6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21B1D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4063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23B2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B0FB62">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37239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BEA2A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61F9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87CB9">
            <w:pPr>
              <w:spacing w:before="0" w:after="0" w:line="240" w:lineRule="auto"/>
              <w:jc w:val="center"/>
            </w:pPr>
            <w:r>
              <w:rPr>
                <w:rFonts w:ascii="宋体" w:hAnsi="宋体" w:eastAsia="宋体" w:cs="宋体"/>
                <w:b w:val="0"/>
                <w:i w:val="0"/>
                <w:sz w:val="18"/>
              </w:rPr>
              <w:t>—</w:t>
            </w:r>
          </w:p>
        </w:tc>
      </w:tr>
      <w:tr w14:paraId="1058FD3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DE6A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4B7E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8FDC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D099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4F59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C8F17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5479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6A2E7">
            <w:pPr>
              <w:spacing w:before="0" w:after="0" w:line="240" w:lineRule="auto"/>
              <w:jc w:val="center"/>
            </w:pPr>
            <w:r>
              <w:rPr>
                <w:rFonts w:ascii="宋体" w:hAnsi="宋体" w:eastAsia="宋体" w:cs="宋体"/>
                <w:b w:val="0"/>
                <w:i w:val="0"/>
                <w:sz w:val="18"/>
              </w:rPr>
              <w:t>—</w:t>
            </w:r>
          </w:p>
        </w:tc>
      </w:tr>
      <w:tr w14:paraId="1A394A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D2B4B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61E11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B1C0E22">
            <w:pPr>
              <w:spacing w:before="0" w:after="0" w:line="240" w:lineRule="auto"/>
              <w:jc w:val="center"/>
            </w:pPr>
            <w:r>
              <w:rPr>
                <w:rFonts w:ascii="宋体" w:hAnsi="宋体" w:eastAsia="宋体" w:cs="宋体"/>
                <w:b/>
                <w:i w:val="0"/>
                <w:sz w:val="18"/>
              </w:rPr>
              <w:t>实际完成情况</w:t>
            </w:r>
          </w:p>
        </w:tc>
      </w:tr>
      <w:tr w14:paraId="750C40C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BA1C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748BB24">
            <w:pPr>
              <w:spacing w:before="0" w:after="0" w:line="240" w:lineRule="auto"/>
              <w:jc w:val="center"/>
            </w:pPr>
            <w:r>
              <w:rPr>
                <w:rFonts w:ascii="宋体" w:hAnsi="宋体" w:eastAsia="宋体" w:cs="宋体"/>
                <w:b w:val="0"/>
                <w:i w:val="0"/>
                <w:sz w:val="18"/>
              </w:rPr>
              <w:t>本项目本年拟投入3万元。项目计划表完成培养专业人才1人，完成文学研究1次，发放人才生活补助经费2万元，委托业务费1万元，人才补助经费发放准确率100%。人才满意度达到95%。通过项目的实施，可以为昌吉州高质量发展提供强有力的人才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8D0FAF">
            <w:pPr>
              <w:spacing w:before="0" w:after="0" w:line="240" w:lineRule="auto"/>
              <w:jc w:val="center"/>
            </w:pPr>
            <w:r>
              <w:rPr>
                <w:rFonts w:ascii="宋体" w:hAnsi="宋体" w:eastAsia="宋体" w:cs="宋体"/>
                <w:b w:val="0"/>
                <w:i w:val="0"/>
                <w:sz w:val="18"/>
              </w:rPr>
              <w:t>截至2025年12月31日，该项目实际完成支付3万元，资金执行率 100%，本项目实际完成培养专业人才1人，完成文学研究1次，发放人才生活补助经费2万元，委托业务费1万元，人才补助经费发放准确率100%。人才满意度达到95%。通过项目的实施，可以为昌吉州高质量发展提供强有力的人才支撑。</w:t>
            </w:r>
          </w:p>
        </w:tc>
      </w:tr>
      <w:tr w14:paraId="51CD17F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72720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C91E0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EF958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7D43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A2B6B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22D7B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B2829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2ED92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ED75B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F1E1F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4B227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9B6DA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9074C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AFCC63">
            <w:pPr>
              <w:keepNext/>
              <w:spacing w:before="0" w:after="0" w:line="240" w:lineRule="auto"/>
              <w:jc w:val="center"/>
            </w:pPr>
            <w:r>
              <w:rPr>
                <w:rFonts w:ascii="宋体" w:hAnsi="宋体" w:eastAsia="宋体" w:cs="宋体"/>
                <w:b/>
                <w:i w:val="0"/>
                <w:sz w:val="18"/>
              </w:rPr>
              <w:t>偏差原因分析及改进措施</w:t>
            </w:r>
          </w:p>
        </w:tc>
      </w:tr>
      <w:tr w14:paraId="3337B61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ACF6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50B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125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2F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DCE3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20F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E75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017D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0B56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0AA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062D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0B4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C63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2F1234"/>
        </w:tc>
      </w:tr>
      <w:tr w14:paraId="0A0C277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79827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CAAA6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C22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5A475">
            <w:pPr>
              <w:spacing w:before="0" w:after="0" w:line="240" w:lineRule="auto"/>
              <w:jc w:val="center"/>
            </w:pPr>
            <w:r>
              <w:rPr>
                <w:rFonts w:ascii="宋体" w:hAnsi="宋体" w:eastAsia="宋体" w:cs="宋体"/>
                <w:b w:val="0"/>
                <w:i w:val="0"/>
                <w:sz w:val="18"/>
              </w:rPr>
              <w:t>培养专业人才数量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A97C1">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909D8">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D88DD">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D95A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C1A6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770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7EF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FA5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BD6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4517E">
            <w:pPr>
              <w:spacing w:before="0" w:after="0" w:line="240" w:lineRule="auto"/>
              <w:jc w:val="center"/>
            </w:pPr>
          </w:p>
        </w:tc>
      </w:tr>
      <w:tr w14:paraId="3A02BD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AEE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2DE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D746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8CDDC">
            <w:pPr>
              <w:spacing w:before="0" w:after="0" w:line="240" w:lineRule="auto"/>
              <w:jc w:val="center"/>
            </w:pPr>
            <w:r>
              <w:rPr>
                <w:rFonts w:ascii="宋体" w:hAnsi="宋体" w:eastAsia="宋体" w:cs="宋体"/>
                <w:b w:val="0"/>
                <w:i w:val="0"/>
                <w:sz w:val="18"/>
              </w:rPr>
              <w:t>完成文学研究次数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AE8F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EBC7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DED7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FC0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306C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E84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20E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CBE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EAD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A4FE3">
            <w:pPr>
              <w:spacing w:before="0" w:after="0" w:line="240" w:lineRule="auto"/>
              <w:jc w:val="center"/>
            </w:pPr>
          </w:p>
        </w:tc>
      </w:tr>
      <w:tr w14:paraId="4FF234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1F4B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470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A372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FB8EF">
            <w:pPr>
              <w:spacing w:before="0" w:after="0" w:line="240" w:lineRule="auto"/>
              <w:jc w:val="center"/>
            </w:pPr>
            <w:r>
              <w:rPr>
                <w:rFonts w:ascii="宋体" w:hAnsi="宋体" w:eastAsia="宋体" w:cs="宋体"/>
                <w:b w:val="0"/>
                <w:i w:val="0"/>
                <w:sz w:val="18"/>
              </w:rPr>
              <w:t>人才补助经费发放准确率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70D8F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CA9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C9D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70C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82DD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81E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13A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DB0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E47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6BFBF">
            <w:pPr>
              <w:spacing w:before="0" w:after="0" w:line="240" w:lineRule="auto"/>
              <w:jc w:val="center"/>
            </w:pPr>
          </w:p>
        </w:tc>
      </w:tr>
      <w:tr w14:paraId="4EA987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1EE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3155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234D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E5C3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09F1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0232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23A2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346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FD3F7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670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835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178A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441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B35D6">
            <w:pPr>
              <w:spacing w:before="0" w:after="0" w:line="240" w:lineRule="auto"/>
              <w:jc w:val="center"/>
            </w:pPr>
          </w:p>
        </w:tc>
      </w:tr>
      <w:tr w14:paraId="66D589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1131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967D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714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207A6">
            <w:pPr>
              <w:spacing w:before="0" w:after="0" w:line="240" w:lineRule="auto"/>
              <w:jc w:val="center"/>
            </w:pPr>
            <w:r>
              <w:rPr>
                <w:rFonts w:ascii="宋体" w:hAnsi="宋体" w:eastAsia="宋体" w:cs="宋体"/>
                <w:b w:val="0"/>
                <w:i w:val="0"/>
                <w:sz w:val="18"/>
              </w:rPr>
              <w:t>人才生活补助费用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49C0E6">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D1C1D">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6325C">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146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CCB7E3">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2D1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F10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32C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0C0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2C090">
            <w:pPr>
              <w:spacing w:before="0" w:after="0" w:line="240" w:lineRule="auto"/>
              <w:jc w:val="center"/>
            </w:pPr>
          </w:p>
        </w:tc>
      </w:tr>
      <w:tr w14:paraId="2E6081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D4C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784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B50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58F03">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C007A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ED93D">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E7BCA">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829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2990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3B2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39B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4A6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7BA3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8286E">
            <w:pPr>
              <w:spacing w:before="0" w:after="0" w:line="240" w:lineRule="auto"/>
              <w:jc w:val="center"/>
            </w:pPr>
          </w:p>
        </w:tc>
      </w:tr>
      <w:tr w14:paraId="6EEF04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08F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1EAA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3F9D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56FCB">
            <w:pPr>
              <w:spacing w:before="0" w:after="0" w:line="240" w:lineRule="auto"/>
              <w:jc w:val="center"/>
            </w:pPr>
            <w:r>
              <w:rPr>
                <w:rFonts w:ascii="宋体" w:hAnsi="宋体" w:eastAsia="宋体" w:cs="宋体"/>
                <w:b w:val="0"/>
                <w:i w:val="0"/>
                <w:sz w:val="18"/>
              </w:rPr>
              <w:t>为昌吉州高质量发展提供强有力的人才支撑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E58C1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B5510">
            <w:pPr>
              <w:spacing w:before="0" w:after="0" w:line="240" w:lineRule="auto"/>
              <w:jc w:val="center"/>
            </w:pPr>
            <w:r>
              <w:rPr>
                <w:rFonts w:ascii="宋体" w:hAnsi="宋体" w:eastAsia="宋体" w:cs="宋体"/>
                <w:b w:val="0"/>
                <w:i w:val="0"/>
                <w:sz w:val="18"/>
              </w:rPr>
              <w:t>有效提供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ECE9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D62A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2E4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900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0C3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30C8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CEA0E">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98C1B">
            <w:pPr>
              <w:spacing w:before="0" w:after="0" w:line="240" w:lineRule="auto"/>
              <w:jc w:val="center"/>
            </w:pPr>
          </w:p>
        </w:tc>
      </w:tr>
      <w:tr w14:paraId="3CC166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06F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F390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F1AC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E59BB">
            <w:pPr>
              <w:spacing w:before="0" w:after="0" w:line="240" w:lineRule="auto"/>
              <w:jc w:val="center"/>
            </w:pPr>
            <w:r>
              <w:rPr>
                <w:rFonts w:ascii="宋体" w:hAnsi="宋体" w:eastAsia="宋体" w:cs="宋体"/>
                <w:b w:val="0"/>
                <w:i w:val="0"/>
                <w:sz w:val="18"/>
              </w:rPr>
              <w:t>人才满意度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1BA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7DE9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CCC3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B30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BCF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74F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EA0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56AE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34D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1D0EB">
            <w:pPr>
              <w:spacing w:before="0" w:after="0" w:line="240" w:lineRule="auto"/>
              <w:jc w:val="center"/>
            </w:pPr>
          </w:p>
        </w:tc>
      </w:tr>
      <w:tr w14:paraId="1B3699E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F8F90B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97C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F0F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573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288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E9D3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2BB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D58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2AA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66D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CCFE8">
            <w:pPr>
              <w:spacing w:before="0" w:after="0" w:line="240" w:lineRule="auto"/>
              <w:jc w:val="center"/>
            </w:pPr>
          </w:p>
        </w:tc>
      </w:tr>
    </w:tbl>
    <w:p w14:paraId="1F90682D">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1"/>
        <w:gridCol w:w="593"/>
        <w:gridCol w:w="612"/>
        <w:gridCol w:w="592"/>
        <w:gridCol w:w="593"/>
        <w:gridCol w:w="612"/>
        <w:gridCol w:w="589"/>
        <w:gridCol w:w="589"/>
        <w:gridCol w:w="589"/>
        <w:gridCol w:w="589"/>
        <w:gridCol w:w="593"/>
      </w:tblGrid>
      <w:tr w14:paraId="5D2EED0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C4DF14">
            <w:pPr>
              <w:spacing w:before="0" w:after="0" w:line="240" w:lineRule="auto"/>
              <w:jc w:val="center"/>
            </w:pPr>
            <w:r>
              <w:rPr>
                <w:rFonts w:ascii="宋体" w:hAnsi="宋体" w:eastAsia="宋体" w:cs="宋体"/>
                <w:b/>
                <w:i w:val="0"/>
                <w:sz w:val="18"/>
              </w:rPr>
              <w:t>项目支出绩效自评表</w:t>
            </w:r>
          </w:p>
        </w:tc>
      </w:tr>
      <w:tr w14:paraId="5A769E1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E5A421">
            <w:pPr>
              <w:spacing w:before="0" w:after="0" w:line="240" w:lineRule="auto"/>
              <w:jc w:val="center"/>
            </w:pPr>
            <w:r>
              <w:rPr>
                <w:rFonts w:ascii="宋体" w:hAnsi="宋体" w:eastAsia="宋体" w:cs="宋体"/>
                <w:b w:val="0"/>
                <w:i w:val="0"/>
                <w:sz w:val="18"/>
              </w:rPr>
              <w:t>(2025年度)</w:t>
            </w:r>
          </w:p>
        </w:tc>
      </w:tr>
      <w:tr w14:paraId="1C82E40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2778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F585ED1">
            <w:pPr>
              <w:spacing w:before="0" w:after="0" w:line="240" w:lineRule="auto"/>
              <w:jc w:val="center"/>
            </w:pPr>
            <w:r>
              <w:rPr>
                <w:rFonts w:ascii="宋体" w:hAnsi="宋体" w:eastAsia="宋体" w:cs="宋体"/>
                <w:b w:val="0"/>
                <w:i w:val="0"/>
                <w:sz w:val="18"/>
              </w:rPr>
              <w:t>机构运行补助经费</w:t>
            </w:r>
          </w:p>
        </w:tc>
      </w:tr>
      <w:tr w14:paraId="6EC376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B77C9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4C27389">
            <w:pPr>
              <w:spacing w:before="0" w:after="0" w:line="240" w:lineRule="auto"/>
              <w:jc w:val="center"/>
            </w:pPr>
            <w:r>
              <w:rPr>
                <w:rFonts w:ascii="宋体" w:hAnsi="宋体" w:eastAsia="宋体" w:cs="宋体"/>
                <w:b w:val="0"/>
                <w:i w:val="0"/>
                <w:sz w:val="18"/>
              </w:rPr>
              <w:t>昌吉回族自治州文学艺术界联合会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E744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4BFF387">
            <w:pPr>
              <w:spacing w:before="0" w:after="0" w:line="240" w:lineRule="auto"/>
              <w:jc w:val="center"/>
            </w:pPr>
            <w:r>
              <w:rPr>
                <w:rFonts w:ascii="宋体" w:hAnsi="宋体" w:eastAsia="宋体" w:cs="宋体"/>
                <w:b w:val="0"/>
                <w:i w:val="0"/>
                <w:sz w:val="18"/>
              </w:rPr>
              <w:t>回族文学杂志社</w:t>
            </w:r>
          </w:p>
        </w:tc>
      </w:tr>
      <w:tr w14:paraId="447DEDA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A979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5D54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3D50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AA495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029D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32093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C7530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B483F">
            <w:pPr>
              <w:spacing w:before="0" w:after="0" w:line="240" w:lineRule="auto"/>
              <w:jc w:val="center"/>
            </w:pPr>
            <w:r>
              <w:rPr>
                <w:rFonts w:ascii="宋体" w:hAnsi="宋体" w:eastAsia="宋体" w:cs="宋体"/>
                <w:b/>
                <w:i w:val="0"/>
                <w:sz w:val="18"/>
              </w:rPr>
              <w:t>得分</w:t>
            </w:r>
          </w:p>
        </w:tc>
      </w:tr>
      <w:tr w14:paraId="31270A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5F540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CFAC0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57E3B">
            <w:pPr>
              <w:spacing w:before="0" w:after="0" w:line="240" w:lineRule="auto"/>
              <w:jc w:val="center"/>
            </w:pPr>
            <w:r>
              <w:rPr>
                <w:rFonts w:ascii="宋体" w:hAnsi="宋体" w:eastAsia="宋体" w:cs="宋体"/>
                <w:b w:val="0"/>
                <w:i w:val="0"/>
                <w:sz w:val="18"/>
              </w:rPr>
              <w:t>22.50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9D1F3">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DEEA81">
            <w:pPr>
              <w:spacing w:before="0" w:after="0" w:line="240" w:lineRule="auto"/>
              <w:jc w:val="center"/>
            </w:pPr>
            <w:r>
              <w:rPr>
                <w:rFonts w:ascii="宋体" w:hAnsi="宋体" w:eastAsia="宋体" w:cs="宋体"/>
                <w:b w:val="0"/>
                <w:i w:val="0"/>
                <w:sz w:val="18"/>
              </w:rPr>
              <w:t>2.49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59F69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28EFD6">
            <w:pPr>
              <w:spacing w:before="0" w:after="0" w:line="240" w:lineRule="auto"/>
              <w:jc w:val="center"/>
            </w:pPr>
            <w:r>
              <w:rPr>
                <w:rFonts w:ascii="宋体" w:hAnsi="宋体" w:eastAsia="宋体" w:cs="宋体"/>
                <w:b w:val="0"/>
                <w:i w:val="0"/>
                <w:sz w:val="18"/>
              </w:rPr>
              <w:t>95.77%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624B96">
            <w:pPr>
              <w:spacing w:before="0" w:after="0" w:line="240" w:lineRule="auto"/>
              <w:jc w:val="center"/>
            </w:pPr>
            <w:r>
              <w:rPr>
                <w:rFonts w:ascii="宋体" w:hAnsi="宋体" w:eastAsia="宋体" w:cs="宋体"/>
                <w:b w:val="0"/>
                <w:i w:val="0"/>
                <w:sz w:val="18"/>
              </w:rPr>
              <w:t>10</w:t>
            </w:r>
          </w:p>
        </w:tc>
      </w:tr>
      <w:tr w14:paraId="7323B1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E2C83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C76D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E61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DD2EB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2EF8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EC9B7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70E0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BFC09">
            <w:pPr>
              <w:spacing w:before="0" w:after="0" w:line="240" w:lineRule="auto"/>
              <w:jc w:val="center"/>
            </w:pPr>
            <w:r>
              <w:rPr>
                <w:rFonts w:ascii="宋体" w:hAnsi="宋体" w:eastAsia="宋体" w:cs="宋体"/>
                <w:b w:val="0"/>
                <w:i w:val="0"/>
                <w:sz w:val="18"/>
              </w:rPr>
              <w:t>—</w:t>
            </w:r>
          </w:p>
        </w:tc>
      </w:tr>
      <w:tr w14:paraId="4D7BD4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349FD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AE35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70482">
            <w:pPr>
              <w:spacing w:before="0" w:after="0" w:line="240" w:lineRule="auto"/>
              <w:jc w:val="center"/>
            </w:pPr>
            <w:r>
              <w:rPr>
                <w:rFonts w:ascii="宋体" w:hAnsi="宋体" w:eastAsia="宋体" w:cs="宋体"/>
                <w:b w:val="0"/>
                <w:i w:val="0"/>
                <w:sz w:val="18"/>
              </w:rPr>
              <w:t>22.50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A720AC">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BD7A53">
            <w:pPr>
              <w:spacing w:before="0" w:after="0" w:line="240" w:lineRule="auto"/>
              <w:jc w:val="center"/>
            </w:pPr>
            <w:r>
              <w:rPr>
                <w:rFonts w:ascii="宋体" w:hAnsi="宋体" w:eastAsia="宋体" w:cs="宋体"/>
                <w:b w:val="0"/>
                <w:i w:val="0"/>
                <w:sz w:val="18"/>
              </w:rPr>
              <w:t>2.49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F647F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5955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E35E2">
            <w:pPr>
              <w:spacing w:before="0" w:after="0" w:line="240" w:lineRule="auto"/>
              <w:jc w:val="center"/>
            </w:pPr>
            <w:r>
              <w:rPr>
                <w:rFonts w:ascii="宋体" w:hAnsi="宋体" w:eastAsia="宋体" w:cs="宋体"/>
                <w:b w:val="0"/>
                <w:i w:val="0"/>
                <w:sz w:val="18"/>
              </w:rPr>
              <w:t>—</w:t>
            </w:r>
          </w:p>
        </w:tc>
      </w:tr>
      <w:tr w14:paraId="3537009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BE040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08D3B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6084B2">
            <w:pPr>
              <w:spacing w:before="0" w:after="0" w:line="240" w:lineRule="auto"/>
              <w:jc w:val="center"/>
            </w:pPr>
            <w:r>
              <w:rPr>
                <w:rFonts w:ascii="宋体" w:hAnsi="宋体" w:eastAsia="宋体" w:cs="宋体"/>
                <w:b/>
                <w:i w:val="0"/>
                <w:sz w:val="18"/>
              </w:rPr>
              <w:t>实际完成情况</w:t>
            </w:r>
          </w:p>
        </w:tc>
      </w:tr>
      <w:tr w14:paraId="0C04249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A84F6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D9A1B55">
            <w:pPr>
              <w:spacing w:before="0" w:after="0" w:line="240" w:lineRule="auto"/>
              <w:jc w:val="center"/>
            </w:pPr>
            <w:r>
              <w:rPr>
                <w:rFonts w:ascii="宋体" w:hAnsi="宋体" w:eastAsia="宋体" w:cs="宋体"/>
                <w:b w:val="0"/>
                <w:i w:val="0"/>
                <w:sz w:val="18"/>
              </w:rPr>
              <w:t>机构运行补助经费主要保障我单位9人正常工作秩序，及时合规采购办公用品1批，完成办公费2.15万元，劳务费0.45万元，通过项目实施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EA218ED">
            <w:pPr>
              <w:spacing w:before="0" w:after="0" w:line="240" w:lineRule="auto"/>
              <w:jc w:val="center"/>
            </w:pPr>
            <w:r>
              <w:rPr>
                <w:rFonts w:ascii="宋体" w:hAnsi="宋体" w:eastAsia="宋体" w:cs="宋体"/>
                <w:b w:val="0"/>
                <w:i w:val="0"/>
                <w:sz w:val="18"/>
              </w:rPr>
              <w:t>截至2025年12月31日，该项目实际完成支付2.49万元，资金执行率95.7%，本项目实际完成了机构运行补助经费主要保障我单位9人正常工作秩序，及时合规采购办公用品1批，完成办公费2.15万元，劳务费0.45万元，通过项目实施保障单位正常运转，调动职工工作积极性，提高业务开展效率，提升公共服务能力。</w:t>
            </w:r>
          </w:p>
        </w:tc>
      </w:tr>
      <w:tr w14:paraId="1DA63C4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15A3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53479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7D729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D6D44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E92DE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2F2B9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2D061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F7BF1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86B3C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C7E0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652BB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677AE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52F45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BC0F5">
            <w:pPr>
              <w:keepNext/>
              <w:spacing w:before="0" w:after="0" w:line="240" w:lineRule="auto"/>
              <w:jc w:val="center"/>
            </w:pPr>
            <w:r>
              <w:rPr>
                <w:rFonts w:ascii="宋体" w:hAnsi="宋体" w:eastAsia="宋体" w:cs="宋体"/>
                <w:b/>
                <w:i w:val="0"/>
                <w:sz w:val="18"/>
              </w:rPr>
              <w:t>偏差原因分析及改进措施</w:t>
            </w:r>
          </w:p>
        </w:tc>
      </w:tr>
      <w:tr w14:paraId="0FA99AA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D20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005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CC0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E583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E368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A76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D82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6F93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A32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5EB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A6A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424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AB6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46C92"/>
        </w:tc>
      </w:tr>
      <w:tr w14:paraId="212DA8A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69078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3210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0A06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EA533">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847F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ED436">
            <w:pPr>
              <w:spacing w:before="0" w:after="0" w:line="240" w:lineRule="auto"/>
              <w:jc w:val="center"/>
            </w:pPr>
            <w:r>
              <w:rPr>
                <w:rFonts w:ascii="宋体" w:hAnsi="宋体" w:eastAsia="宋体" w:cs="宋体"/>
                <w:b w:val="0"/>
                <w:i w:val="0"/>
                <w:sz w:val="18"/>
              </w:rPr>
              <w:t>&gt;=9人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C82F4">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701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3AC72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AE2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416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3D3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31F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66A1C">
            <w:pPr>
              <w:spacing w:before="0" w:after="0" w:line="240" w:lineRule="auto"/>
              <w:jc w:val="center"/>
            </w:pPr>
          </w:p>
        </w:tc>
      </w:tr>
      <w:tr w14:paraId="7D4BA2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1217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8168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9E59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BC956">
            <w:pPr>
              <w:spacing w:before="0" w:after="0" w:line="240" w:lineRule="auto"/>
              <w:jc w:val="center"/>
            </w:pPr>
            <w:r>
              <w:rPr>
                <w:rFonts w:ascii="宋体" w:hAnsi="宋体" w:eastAsia="宋体" w:cs="宋体"/>
                <w:b w:val="0"/>
                <w:i w:val="0"/>
                <w:sz w:val="18"/>
              </w:rPr>
              <w:t>完成办公用品采购批次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6848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AD9BD">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A8009">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C78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4A62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16F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EA0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DB5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4F9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B2582">
            <w:pPr>
              <w:spacing w:before="0" w:after="0" w:line="240" w:lineRule="auto"/>
              <w:jc w:val="center"/>
            </w:pPr>
          </w:p>
        </w:tc>
      </w:tr>
      <w:tr w14:paraId="2CA098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51A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55E7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69FC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87078">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B7AB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183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3C0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0DA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5587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8DD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78B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478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895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E7ADB">
            <w:pPr>
              <w:spacing w:before="0" w:after="0" w:line="240" w:lineRule="auto"/>
              <w:jc w:val="center"/>
            </w:pPr>
          </w:p>
        </w:tc>
      </w:tr>
      <w:tr w14:paraId="01D0BD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6BE5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483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0430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FAC9E">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E72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3F2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636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58C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2C6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296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EDD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A50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F65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8DC1C">
            <w:pPr>
              <w:spacing w:before="0" w:after="0" w:line="240" w:lineRule="auto"/>
              <w:jc w:val="center"/>
            </w:pPr>
          </w:p>
        </w:tc>
      </w:tr>
      <w:tr w14:paraId="7FD6A1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DC8C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FB370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38D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52C9A">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3E25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B6010">
            <w:pPr>
              <w:spacing w:before="0" w:after="0" w:line="240" w:lineRule="auto"/>
              <w:jc w:val="center"/>
            </w:pPr>
            <w:r>
              <w:rPr>
                <w:rFonts w:ascii="宋体" w:hAnsi="宋体" w:eastAsia="宋体" w:cs="宋体"/>
                <w:b w:val="0"/>
                <w:i w:val="0"/>
                <w:sz w:val="18"/>
              </w:rPr>
              <w:t>&lt;=2.15万元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6CFA0">
            <w:pPr>
              <w:spacing w:before="0" w:after="0" w:line="240" w:lineRule="auto"/>
              <w:jc w:val="center"/>
            </w:pPr>
            <w:r>
              <w:rPr>
                <w:rFonts w:ascii="宋体" w:hAnsi="宋体" w:eastAsia="宋体" w:cs="宋体"/>
                <w:b w:val="0"/>
                <w:i w:val="0"/>
                <w:sz w:val="18"/>
              </w:rPr>
              <w:t>=2.04万元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00A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2329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0A8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2FE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663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C04E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C4AFF">
            <w:pPr>
              <w:spacing w:before="0" w:after="0" w:line="240" w:lineRule="auto"/>
              <w:jc w:val="center"/>
            </w:pPr>
          </w:p>
        </w:tc>
      </w:tr>
      <w:tr w14:paraId="49D043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AAB1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B0D3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6304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8FFEB">
            <w:pPr>
              <w:spacing w:before="0" w:after="0" w:line="240" w:lineRule="auto"/>
              <w:jc w:val="center"/>
            </w:pPr>
            <w:r>
              <w:rPr>
                <w:rFonts w:ascii="宋体" w:hAnsi="宋体" w:eastAsia="宋体" w:cs="宋体"/>
                <w:b w:val="0"/>
                <w:i w:val="0"/>
                <w:sz w:val="18"/>
              </w:rPr>
              <w:t>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38F2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C3B7C">
            <w:pPr>
              <w:spacing w:before="0" w:after="0" w:line="240" w:lineRule="auto"/>
              <w:jc w:val="center"/>
            </w:pPr>
            <w:r>
              <w:rPr>
                <w:rFonts w:ascii="宋体" w:hAnsi="宋体" w:eastAsia="宋体" w:cs="宋体"/>
                <w:b w:val="0"/>
                <w:i w:val="0"/>
                <w:sz w:val="18"/>
              </w:rPr>
              <w:t>&lt;=0.45万元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0D524">
            <w:pPr>
              <w:spacing w:before="0" w:after="0" w:line="240" w:lineRule="auto"/>
              <w:jc w:val="center"/>
            </w:pPr>
            <w:r>
              <w:rPr>
                <w:rFonts w:ascii="宋体" w:hAnsi="宋体" w:eastAsia="宋体" w:cs="宋体"/>
                <w:b w:val="0"/>
                <w:i w:val="0"/>
                <w:sz w:val="18"/>
              </w:rPr>
              <w:t>=0.45万元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343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F4AFA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C3C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B6D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DA4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2088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84F36">
            <w:pPr>
              <w:spacing w:before="0" w:after="0" w:line="240" w:lineRule="auto"/>
              <w:jc w:val="center"/>
            </w:pPr>
          </w:p>
        </w:tc>
      </w:tr>
      <w:tr w14:paraId="0FBC5E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BAE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08B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EA1B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AEDC6">
            <w:pPr>
              <w:spacing w:before="0" w:after="0" w:line="240" w:lineRule="auto"/>
              <w:jc w:val="center"/>
            </w:pPr>
            <w:r>
              <w:rPr>
                <w:rFonts w:ascii="宋体" w:hAnsi="宋体" w:eastAsia="宋体" w:cs="宋体"/>
                <w:b w:val="0"/>
                <w:i w:val="0"/>
                <w:sz w:val="18"/>
              </w:rPr>
              <w:t>邮寄费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DC90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D2C85">
            <w:pPr>
              <w:spacing w:before="0" w:after="0" w:line="240" w:lineRule="auto"/>
              <w:jc w:val="center"/>
            </w:pPr>
            <w:r>
              <w:rPr>
                <w:rFonts w:ascii="宋体" w:hAnsi="宋体" w:eastAsia="宋体" w:cs="宋体"/>
                <w:b w:val="0"/>
                <w:i w:val="0"/>
                <w:sz w:val="18"/>
              </w:rPr>
              <w:t>&lt;=0万元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47D73">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3F4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B113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C7A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82A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33F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9008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588DB">
            <w:pPr>
              <w:spacing w:before="0" w:after="0" w:line="240" w:lineRule="auto"/>
              <w:jc w:val="center"/>
            </w:pPr>
          </w:p>
        </w:tc>
      </w:tr>
      <w:tr w14:paraId="500768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0E5E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3198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A7F2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A9B76">
            <w:pPr>
              <w:spacing w:before="0" w:after="0" w:line="240" w:lineRule="auto"/>
              <w:jc w:val="center"/>
            </w:pPr>
            <w:r>
              <w:rPr>
                <w:rFonts w:ascii="宋体" w:hAnsi="宋体" w:eastAsia="宋体" w:cs="宋体"/>
                <w:b w:val="0"/>
                <w:i w:val="0"/>
                <w:sz w:val="18"/>
              </w:rPr>
              <w:t>保障单位运转正常，提高工作效率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EA10D">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52BC9">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537C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2A1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B271F">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65A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3E7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6F69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954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119B3">
            <w:pPr>
              <w:spacing w:before="0" w:after="0" w:line="240" w:lineRule="auto"/>
              <w:jc w:val="center"/>
            </w:pPr>
          </w:p>
        </w:tc>
      </w:tr>
      <w:tr w14:paraId="169C4B2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4D7CA7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9EE2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EE0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F6E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AB6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87B7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CC2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7F7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D41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103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AE688">
            <w:pPr>
              <w:spacing w:before="0" w:after="0" w:line="240" w:lineRule="auto"/>
              <w:jc w:val="center"/>
            </w:pPr>
          </w:p>
        </w:tc>
      </w:tr>
    </w:tbl>
    <w:p w14:paraId="1EC8BAD8">
      <w:r>
        <w:br w:type="page"/>
      </w:r>
    </w:p>
    <w:p w14:paraId="49C58738">
      <w:pPr>
        <w:sectPr>
          <w:type w:val="continuous"/>
          <w:pgSz w:w="11906" w:h="16838"/>
          <w:pgMar w:top="1440" w:right="1800" w:bottom="1440" w:left="1800" w:header="851" w:footer="992" w:gutter="0"/>
          <w:cols w:space="720" w:num="1"/>
          <w:docGrid w:type="lines" w:linePitch="312" w:charSpace="0"/>
        </w:sectPr>
      </w:pPr>
    </w:p>
    <w:p w14:paraId="68A72FA0">
      <w:pPr>
        <w:spacing w:line="640" w:lineRule="exact"/>
        <w:ind w:firstLine="640"/>
        <w:jc w:val="both"/>
        <w:outlineLvl w:val="2"/>
      </w:pPr>
      <w:r>
        <w:rPr>
          <w:rFonts w:ascii="黑体" w:hAnsi="黑体" w:eastAsia="黑体"/>
          <w:sz w:val="32"/>
        </w:rPr>
        <w:t>十二、其他需说明的事项</w:t>
      </w:r>
    </w:p>
    <w:p w14:paraId="0493B459">
      <w:pPr>
        <w:spacing w:line="580" w:lineRule="exact"/>
        <w:ind w:firstLine="640"/>
        <w:jc w:val="both"/>
      </w:pPr>
      <w:r>
        <w:rPr>
          <w:rFonts w:ascii="仿宋_GB2312" w:hAnsi="仿宋_GB2312" w:eastAsia="仿宋_GB2312"/>
          <w:b w:val="0"/>
          <w:sz w:val="32"/>
        </w:rPr>
        <w:t>本单位无其他需说明的事项。</w:t>
      </w:r>
    </w:p>
    <w:p w14:paraId="04E82F4C">
      <w:r>
        <w:br w:type="page"/>
      </w:r>
    </w:p>
    <w:p w14:paraId="3C2EEBE4">
      <w:pPr>
        <w:spacing w:line="600" w:lineRule="exact"/>
        <w:jc w:val="center"/>
        <w:outlineLvl w:val="0"/>
      </w:pPr>
      <w:r>
        <w:rPr>
          <w:rFonts w:ascii="黑体" w:hAnsi="黑体" w:eastAsia="黑体"/>
          <w:sz w:val="32"/>
        </w:rPr>
        <w:t>第三部分 专业名词解释</w:t>
      </w:r>
    </w:p>
    <w:p w14:paraId="4394FCF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B8D984B">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0187F5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D3EB37A">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DCFECA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F73F01C">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F91567A">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2ADEE4B">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5AAD5D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1461B5B8">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AA95E3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0914FEE">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A60184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424D4B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4DF8C24">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CBEB3FC">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D2141DA">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ED9A0D4">
      <w:r>
        <w:br w:type="page"/>
      </w:r>
    </w:p>
    <w:p w14:paraId="1ACB9D6A">
      <w:pPr>
        <w:spacing w:line="240" w:lineRule="auto"/>
        <w:jc w:val="center"/>
        <w:outlineLvl w:val="1"/>
      </w:pPr>
      <w:r>
        <w:rPr>
          <w:rFonts w:ascii="黑体" w:hAnsi="黑体" w:eastAsia="黑体"/>
          <w:sz w:val="32"/>
        </w:rPr>
        <w:t>第四部分 部门决算报表（见附表）</w:t>
      </w:r>
    </w:p>
    <w:p w14:paraId="11E17E5A">
      <w:pPr>
        <w:autoSpaceDE w:val="0"/>
        <w:autoSpaceDN w:val="0"/>
        <w:spacing w:line="600" w:lineRule="exact"/>
        <w:ind w:firstLine="640" w:firstLineChars="200"/>
      </w:pPr>
      <w:r>
        <w:rPr>
          <w:rFonts w:ascii="仿宋_GB2312" w:hAnsi="仿宋_GB2312" w:eastAsia="仿宋_GB2312"/>
          <w:b w:val="0"/>
          <w:sz w:val="32"/>
        </w:rPr>
        <w:t>一、《收入支出决算总表》</w:t>
      </w:r>
    </w:p>
    <w:p w14:paraId="2BB12EC9">
      <w:pPr>
        <w:autoSpaceDE w:val="0"/>
        <w:autoSpaceDN w:val="0"/>
        <w:spacing w:line="600" w:lineRule="exact"/>
        <w:ind w:firstLine="640" w:firstLineChars="200"/>
      </w:pPr>
      <w:r>
        <w:rPr>
          <w:rFonts w:ascii="仿宋_GB2312" w:hAnsi="仿宋_GB2312" w:eastAsia="仿宋_GB2312"/>
          <w:b w:val="0"/>
          <w:sz w:val="32"/>
        </w:rPr>
        <w:t>二、《收入决算表》</w:t>
      </w:r>
    </w:p>
    <w:p w14:paraId="7E5957D1">
      <w:pPr>
        <w:autoSpaceDE w:val="0"/>
        <w:autoSpaceDN w:val="0"/>
        <w:spacing w:line="600" w:lineRule="exact"/>
        <w:ind w:firstLine="640" w:firstLineChars="200"/>
      </w:pPr>
      <w:r>
        <w:rPr>
          <w:rFonts w:ascii="仿宋_GB2312" w:hAnsi="仿宋_GB2312" w:eastAsia="仿宋_GB2312"/>
          <w:b w:val="0"/>
          <w:sz w:val="32"/>
        </w:rPr>
        <w:t>三、《支出决算表》</w:t>
      </w:r>
    </w:p>
    <w:p w14:paraId="0AFA2540">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A5D7172">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39D7446">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778D179">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2DB2D2B">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243AF5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1F2B193">
      <w:pPr>
        <w:autoSpaceDE w:val="0"/>
        <w:autoSpaceDN w:val="0"/>
        <w:spacing w:line="600" w:lineRule="exact"/>
        <w:ind w:firstLine="640" w:firstLineChars="200"/>
      </w:pPr>
    </w:p>
    <w:p w14:paraId="55C59CCA">
      <w:pPr>
        <w:autoSpaceDE w:val="0"/>
        <w:autoSpaceDN w:val="0"/>
        <w:spacing w:line="600" w:lineRule="exact"/>
        <w:ind w:firstLine="640" w:firstLineChars="200"/>
      </w:pPr>
    </w:p>
    <w:p w14:paraId="5CE70E94">
      <w:pPr>
        <w:autoSpaceDE w:val="0"/>
        <w:autoSpaceDN w:val="0"/>
        <w:spacing w:line="600" w:lineRule="exact"/>
        <w:ind w:firstLine="640" w:firstLineChars="200"/>
      </w:pPr>
    </w:p>
    <w:p w14:paraId="561C18BE">
      <w:pPr>
        <w:autoSpaceDE w:val="0"/>
        <w:autoSpaceDN w:val="0"/>
        <w:spacing w:line="600" w:lineRule="exact"/>
        <w:ind w:firstLine="640" w:firstLineChars="200"/>
      </w:pPr>
    </w:p>
    <w:p w14:paraId="3A1AA8E1">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3F8290-F9DE-478D-B270-5DB016A5CC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761024C1-9D45-4F63-8DCD-5B7DDAD5C47E}"/>
  </w:font>
  <w:font w:name="仿宋_GB2312">
    <w:panose1 w:val="02010609030101010101"/>
    <w:charset w:val="86"/>
    <w:family w:val="modern"/>
    <w:pitch w:val="default"/>
    <w:sig w:usb0="00000001" w:usb1="080E0000" w:usb2="00000000" w:usb3="00000000" w:csb0="00040000" w:csb1="00000000"/>
    <w:embedRegular r:id="rId3" w:fontKey="{31170719-7350-4110-9BEE-C0AF225444F8}"/>
  </w:font>
  <w:font w:name="楷体_GB2312">
    <w:panose1 w:val="02010609030101010101"/>
    <w:charset w:val="86"/>
    <w:family w:val="auto"/>
    <w:pitch w:val="default"/>
    <w:sig w:usb0="00000001" w:usb1="080E0000" w:usb2="00000000" w:usb3="00000000" w:csb0="00040000" w:csb1="00000000"/>
    <w:embedRegular r:id="rId4" w:fontKey="{3AE9E36F-8E46-40C3-8F82-78FB8C0548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B9141DA"/>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20</Words>
  <Characters>23</Characters>
  <Lines>10</Lines>
  <Paragraphs>2</Paragraphs>
  <TotalTime>7</TotalTime>
  <ScaleCrop>false</ScaleCrop>
  <LinksUpToDate>false</LinksUpToDate>
  <CharactersWithSpaces>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2026-10-15T10:54:22Z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