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昌吉开放大学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30D6E80">
      <w:r>
        <w:br w:type="page"/>
      </w:r>
    </w:p>
    <w:p w14:paraId="320BFD91">
      <w:pPr>
        <w:spacing w:line="640" w:lineRule="exact"/>
        <w:jc w:val="center"/>
        <w:outlineLvl w:val="1"/>
      </w:pPr>
      <w:r>
        <w:rPr>
          <w:rFonts w:ascii="黑体" w:hAnsi="黑体" w:eastAsia="黑体"/>
          <w:sz w:val="32"/>
        </w:rPr>
        <w:t>第一部分 单位概况</w:t>
      </w:r>
    </w:p>
    <w:p w14:paraId="7E3B8866">
      <w:pPr>
        <w:spacing w:line="640" w:lineRule="exact"/>
        <w:ind w:firstLine="640"/>
        <w:jc w:val="both"/>
        <w:outlineLvl w:val="2"/>
      </w:pPr>
      <w:r>
        <w:rPr>
          <w:rFonts w:ascii="黑体" w:hAnsi="黑体" w:eastAsia="黑体"/>
          <w:sz w:val="32"/>
        </w:rPr>
        <w:t>一、主要职能</w:t>
      </w:r>
    </w:p>
    <w:p w14:paraId="3BC8D74E">
      <w:pPr>
        <w:spacing w:line="580" w:lineRule="exact"/>
        <w:ind w:firstLine="640"/>
        <w:jc w:val="both"/>
      </w:pPr>
      <w:r>
        <w:rPr>
          <w:rFonts w:ascii="仿宋_GB2312" w:hAnsi="仿宋_GB2312" w:eastAsia="仿宋_GB2312"/>
          <w:sz w:val="32"/>
        </w:rPr>
        <w:t>昌吉开放大学（原名：新疆昌吉广播电视大学）建校于1979年6月，2021年1月经州人民政府批复更名为昌吉开放大学，是一所以促进终身学习为使命、以现代信息技术为支撑、以“互联网+教育”为特征、面向全州开展开放教育的新型高等学校。主要承担服务本区域全民终身学习，推进本区域开放教育体系建设，开展学历教育、社区教育、家庭教育、老年教育和社会培训，探索高等教育、职业教育与继续教育融合发展的职责，着力建设昌吉州终身学习公共服务平台，面向全州提供全民终身教育及服务，促进“人皆学、处能学、时可学”。昌吉开放大学占地面积20.24亩，建筑面积1.2万平方米，拥有教学楼、综合楼、网络中心楼、宿舍楼四栋建筑，绿茵覆盖面积占学校总面积的45%。有标准化教室42间，其中多媒体网络教室10间，用于教学的联网计算机500台，建成家庭VR体验馆、智慧教室、录播室、普通话测试中心等。</w:t>
      </w:r>
    </w:p>
    <w:p w14:paraId="68C069A5">
      <w:pPr>
        <w:spacing w:line="640" w:lineRule="exact"/>
        <w:ind w:firstLine="640"/>
        <w:jc w:val="both"/>
        <w:outlineLvl w:val="2"/>
      </w:pPr>
      <w:r>
        <w:rPr>
          <w:rFonts w:ascii="黑体" w:hAnsi="黑体" w:eastAsia="黑体"/>
          <w:sz w:val="32"/>
        </w:rPr>
        <w:t>二、机构设置</w:t>
      </w:r>
    </w:p>
    <w:p w14:paraId="72866959">
      <w:pPr>
        <w:spacing w:line="580" w:lineRule="exact"/>
        <w:ind w:firstLine="640"/>
        <w:jc w:val="both"/>
      </w:pPr>
      <w:r>
        <w:rPr>
          <w:rFonts w:ascii="仿宋_GB2312" w:hAnsi="仿宋_GB2312" w:eastAsia="仿宋_GB2312"/>
          <w:sz w:val="32"/>
        </w:rPr>
        <w:t>昌吉开放大学无下属预算单位。</w:t>
      </w:r>
    </w:p>
    <w:p w14:paraId="037120B1">
      <w:r>
        <w:br w:type="page"/>
      </w:r>
    </w:p>
    <w:p w14:paraId="25EF2A2F">
      <w:pPr>
        <w:spacing w:line="240" w:lineRule="auto"/>
        <w:jc w:val="center"/>
        <w:outlineLvl w:val="1"/>
      </w:pPr>
      <w:r>
        <w:rPr>
          <w:rFonts w:ascii="黑体" w:hAnsi="黑体" w:eastAsia="黑体"/>
          <w:sz w:val="32"/>
        </w:rPr>
        <w:t>第二部分 部门决算情况说明</w:t>
      </w:r>
    </w:p>
    <w:p w14:paraId="19728465">
      <w:pPr>
        <w:spacing w:line="640" w:lineRule="exact"/>
        <w:ind w:firstLine="640"/>
        <w:jc w:val="both"/>
        <w:outlineLvl w:val="2"/>
      </w:pPr>
      <w:r>
        <w:rPr>
          <w:rFonts w:ascii="黑体" w:hAnsi="黑体" w:eastAsia="黑体"/>
          <w:sz w:val="32"/>
        </w:rPr>
        <w:t>一、收入支出决算总体情况说明</w:t>
      </w:r>
    </w:p>
    <w:p w14:paraId="1F30AEAD">
      <w:pPr>
        <w:spacing w:line="580" w:lineRule="exact"/>
        <w:ind w:firstLine="640"/>
        <w:jc w:val="both"/>
      </w:pPr>
      <w:r>
        <w:rPr>
          <w:rFonts w:ascii="仿宋_GB2312" w:hAnsi="仿宋_GB2312" w:eastAsia="仿宋_GB2312"/>
          <w:b/>
          <w:sz w:val="32"/>
        </w:rPr>
        <w:t>2025年度收入总计2,524.14万元，</w:t>
      </w:r>
      <w:r>
        <w:rPr>
          <w:rFonts w:ascii="仿宋_GB2312" w:hAnsi="仿宋_GB2312" w:eastAsia="仿宋_GB2312"/>
          <w:b w:val="0"/>
          <w:sz w:val="32"/>
        </w:rPr>
        <w:t>其中：本年收入合计2,355.90万元，使用非财政拨款结余（含专用结余）0.00万元，年初结转和结余168.24万元。</w:t>
      </w:r>
    </w:p>
    <w:p w14:paraId="43FDDA79">
      <w:pPr>
        <w:spacing w:line="580" w:lineRule="exact"/>
        <w:ind w:firstLine="640"/>
        <w:jc w:val="both"/>
      </w:pPr>
      <w:r>
        <w:rPr>
          <w:rFonts w:ascii="仿宋_GB2312" w:hAnsi="仿宋_GB2312" w:eastAsia="仿宋_GB2312"/>
          <w:b/>
          <w:sz w:val="32"/>
        </w:rPr>
        <w:t>2025年度支出总计2,524.14万元，</w:t>
      </w:r>
      <w:r>
        <w:rPr>
          <w:rFonts w:ascii="仿宋_GB2312" w:hAnsi="仿宋_GB2312" w:eastAsia="仿宋_GB2312"/>
          <w:b w:val="0"/>
          <w:sz w:val="32"/>
        </w:rPr>
        <w:t>其中：本年支出合计2,319.34万元，结余分配204.80万元，年末结转和结余0.00万元。</w:t>
      </w:r>
    </w:p>
    <w:p w14:paraId="73B03EC7">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减少361.86万元，下降12.54%，主要原因是：事业收入大幅度下减，减少公用支出，造成基本支出较上年减少。</w:t>
      </w:r>
    </w:p>
    <w:p w14:paraId="4C17FE40">
      <w:pPr>
        <w:spacing w:line="640" w:lineRule="exact"/>
        <w:ind w:firstLine="640"/>
        <w:jc w:val="both"/>
        <w:outlineLvl w:val="2"/>
      </w:pPr>
      <w:r>
        <w:rPr>
          <w:rFonts w:ascii="黑体" w:hAnsi="黑体" w:eastAsia="黑体"/>
          <w:sz w:val="32"/>
        </w:rPr>
        <w:t>二、收入决算情况说明</w:t>
      </w:r>
    </w:p>
    <w:p w14:paraId="6FB16904">
      <w:pPr>
        <w:spacing w:line="580" w:lineRule="exact"/>
        <w:ind w:firstLine="640"/>
        <w:jc w:val="both"/>
      </w:pPr>
      <w:r>
        <w:rPr>
          <w:rFonts w:ascii="仿宋_GB2312" w:hAnsi="仿宋_GB2312" w:eastAsia="仿宋_GB2312"/>
          <w:b/>
          <w:sz w:val="32"/>
        </w:rPr>
        <w:t>本年收入2,355.90万元，</w:t>
      </w:r>
      <w:r>
        <w:rPr>
          <w:rFonts w:ascii="仿宋_GB2312" w:hAnsi="仿宋_GB2312" w:eastAsia="仿宋_GB2312"/>
          <w:b w:val="0"/>
          <w:sz w:val="32"/>
        </w:rPr>
        <w:t>其中：财政拨款收入1,194.91万元，占50.72%；上级补助收入0.00万元，占0.00%；事业收入1,088.68万元，占46.21%；经营收入0.00万元，占0.00%；附属单位上缴收入0.00万元，占0.00%；其他收入72.32万元，占3.07%。</w:t>
      </w:r>
    </w:p>
    <w:p w14:paraId="364D9E78">
      <w:pPr>
        <w:spacing w:line="640" w:lineRule="exact"/>
        <w:ind w:firstLine="640"/>
        <w:jc w:val="both"/>
        <w:outlineLvl w:val="2"/>
      </w:pPr>
      <w:r>
        <w:rPr>
          <w:rFonts w:ascii="黑体" w:hAnsi="黑体" w:eastAsia="黑体"/>
          <w:sz w:val="32"/>
        </w:rPr>
        <w:t>三、支出决算情况说明</w:t>
      </w:r>
    </w:p>
    <w:p w14:paraId="41595363">
      <w:pPr>
        <w:spacing w:line="580" w:lineRule="exact"/>
        <w:ind w:firstLine="640"/>
        <w:jc w:val="both"/>
      </w:pPr>
      <w:r>
        <w:rPr>
          <w:rFonts w:ascii="仿宋_GB2312" w:hAnsi="仿宋_GB2312" w:eastAsia="仿宋_GB2312"/>
          <w:b/>
          <w:sz w:val="32"/>
        </w:rPr>
        <w:t>本年支出2,319.34万元，</w:t>
      </w:r>
      <w:r>
        <w:rPr>
          <w:rFonts w:ascii="仿宋_GB2312" w:hAnsi="仿宋_GB2312" w:eastAsia="仿宋_GB2312"/>
          <w:b w:val="0"/>
          <w:sz w:val="32"/>
        </w:rPr>
        <w:t>其中：基本支出2,263.33万元，占97.59%；项目支出56.01万元，占2.41%；上缴上级支出0.00万元，占0.00%；经营支出0.00万元，占0.00%；对附属单位补助支出0.00万元，占0.00%。</w:t>
      </w:r>
    </w:p>
    <w:p w14:paraId="0A70C189">
      <w:pPr>
        <w:spacing w:line="640" w:lineRule="exact"/>
        <w:ind w:firstLine="640"/>
        <w:jc w:val="both"/>
        <w:outlineLvl w:val="2"/>
      </w:pPr>
      <w:r>
        <w:rPr>
          <w:rFonts w:ascii="黑体" w:hAnsi="黑体" w:eastAsia="黑体"/>
          <w:sz w:val="32"/>
        </w:rPr>
        <w:t>四、财政拨款收入支出决算总体情况说明</w:t>
      </w:r>
    </w:p>
    <w:p w14:paraId="0C4B05FB">
      <w:pPr>
        <w:spacing w:line="580" w:lineRule="exact"/>
        <w:ind w:firstLine="640"/>
        <w:jc w:val="both"/>
      </w:pPr>
      <w:r>
        <w:rPr>
          <w:rFonts w:ascii="仿宋_GB2312" w:hAnsi="仿宋_GB2312" w:eastAsia="仿宋_GB2312"/>
          <w:b/>
          <w:sz w:val="32"/>
        </w:rPr>
        <w:t>2025年度财政拨款收入总计1,194.91万元，</w:t>
      </w:r>
      <w:r>
        <w:rPr>
          <w:rFonts w:ascii="仿宋_GB2312" w:hAnsi="仿宋_GB2312" w:eastAsia="仿宋_GB2312"/>
          <w:b w:val="0"/>
          <w:sz w:val="32"/>
        </w:rPr>
        <w:t>其中：年初财政拨款结转和结余0.00万元，本年财政拨款收入1,194.91万元。</w:t>
      </w:r>
      <w:r>
        <w:rPr>
          <w:rFonts w:ascii="仿宋_GB2312" w:hAnsi="仿宋_GB2312" w:eastAsia="仿宋_GB2312"/>
          <w:b/>
          <w:sz w:val="32"/>
        </w:rPr>
        <w:t>财政拨款支出总计1,194.91万元，</w:t>
      </w:r>
      <w:r>
        <w:rPr>
          <w:rFonts w:ascii="仿宋_GB2312" w:hAnsi="仿宋_GB2312" w:eastAsia="仿宋_GB2312"/>
          <w:b w:val="0"/>
          <w:sz w:val="32"/>
        </w:rPr>
        <w:t>其中：年末财政拨款结转和结余0.00万元，本年财政拨款支出1,194.91万元。</w:t>
      </w:r>
    </w:p>
    <w:p w14:paraId="6BEDC4F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增加66.15万元，增长5.86%，主要原因是：本年在职人员增加，在职人员工资调增、社保、公积金基数调增，人员经费增加。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958.16万元，决算数1,194.91万元，预决算差异率24.71%，主要原因是：本年在职人员工资调薪，工资、社保、公积金等相关人员经费增加，年中追加人员经费。年中追加基层党组织建设经费、2024年“庭州英才”人才计划、昌吉州教育项目州本级配套资金-教师体检补助项目经费，综合楼外挂楼梯项目、家庭教育品牌建设项目导致预决算存在差异。</w:t>
      </w:r>
    </w:p>
    <w:p w14:paraId="78FBE5D5">
      <w:pPr>
        <w:spacing w:line="640" w:lineRule="exact"/>
        <w:ind w:firstLine="640"/>
        <w:jc w:val="both"/>
        <w:outlineLvl w:val="2"/>
      </w:pPr>
      <w:r>
        <w:rPr>
          <w:rFonts w:ascii="黑体" w:hAnsi="黑体" w:eastAsia="黑体"/>
          <w:sz w:val="32"/>
        </w:rPr>
        <w:t>五、一般公共预算财政拨款支出决算情况说明</w:t>
      </w:r>
    </w:p>
    <w:p w14:paraId="3C4258CE">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264DE968">
      <w:pPr>
        <w:spacing w:line="580" w:lineRule="exact"/>
        <w:ind w:firstLine="640"/>
        <w:jc w:val="both"/>
      </w:pPr>
      <w:r>
        <w:rPr>
          <w:rFonts w:ascii="仿宋_GB2312" w:hAnsi="仿宋_GB2312" w:eastAsia="仿宋_GB2312"/>
          <w:b w:val="0"/>
          <w:sz w:val="32"/>
        </w:rPr>
        <w:t>按照支出功能分类，教育支出（类）广播电视教育（款）广播电视学校（项）的支出占本年财政拨款支出总额的比重最高，2025年度决算数为1,146.41万元，占比95.94%，主要用于人员工资福利、日常公用。</w:t>
      </w:r>
    </w:p>
    <w:p w14:paraId="71C2FD0D">
      <w:pPr>
        <w:spacing w:line="640" w:lineRule="exact"/>
        <w:ind w:firstLine="640"/>
        <w:jc w:val="both"/>
        <w:outlineLvl w:val="3"/>
      </w:pPr>
      <w:r>
        <w:rPr>
          <w:rFonts w:ascii="楷体_GB2312" w:hAnsi="楷体_GB2312" w:eastAsia="楷体_GB2312"/>
          <w:b/>
          <w:sz w:val="32"/>
        </w:rPr>
        <w:t>（一）一般公共预算财政拨款支出决算总体情况</w:t>
      </w:r>
    </w:p>
    <w:p w14:paraId="4D9A9F17">
      <w:pPr>
        <w:spacing w:line="580" w:lineRule="exact"/>
        <w:ind w:firstLine="640"/>
        <w:jc w:val="both"/>
      </w:pPr>
      <w:r>
        <w:rPr>
          <w:rFonts w:ascii="仿宋_GB2312" w:hAnsi="仿宋_GB2312" w:eastAsia="仿宋_GB2312"/>
          <w:b/>
          <w:sz w:val="32"/>
        </w:rPr>
        <w:t>2025年度一般公共预算财政拨款支出1,194.91万元，</w:t>
      </w:r>
      <w:r>
        <w:rPr>
          <w:rFonts w:ascii="仿宋_GB2312" w:hAnsi="仿宋_GB2312" w:eastAsia="仿宋_GB2312"/>
          <w:b w:val="0"/>
          <w:sz w:val="32"/>
        </w:rPr>
        <w:t>占本年支出合计的51.52%。</w:t>
      </w:r>
      <w:r>
        <w:rPr>
          <w:rFonts w:ascii="仿宋_GB2312" w:hAnsi="仿宋_GB2312" w:eastAsia="仿宋_GB2312"/>
          <w:b/>
          <w:sz w:val="32"/>
        </w:rPr>
        <w:t>与上年相比，</w:t>
      </w:r>
      <w:r>
        <w:rPr>
          <w:rFonts w:ascii="仿宋_GB2312" w:hAnsi="仿宋_GB2312" w:eastAsia="仿宋_GB2312"/>
          <w:b w:val="0"/>
          <w:sz w:val="32"/>
        </w:rPr>
        <w:t>增加66.15万元，增长5.86%，主要原因是：本年在职人员增加，在职人员工资调增、社保、公积金基数调增，人员经费增加。本年项目增加家庭教育品牌建设、综合楼外挂楼梯项目。</w:t>
      </w:r>
      <w:r>
        <w:rPr>
          <w:rFonts w:ascii="仿宋_GB2312" w:hAnsi="仿宋_GB2312" w:eastAsia="仿宋_GB2312"/>
          <w:b/>
          <w:sz w:val="32"/>
        </w:rPr>
        <w:t>与年初预算相比，</w:t>
      </w:r>
      <w:r>
        <w:rPr>
          <w:rFonts w:ascii="仿宋_GB2312" w:hAnsi="仿宋_GB2312" w:eastAsia="仿宋_GB2312"/>
          <w:b w:val="0"/>
          <w:sz w:val="32"/>
        </w:rPr>
        <w:t>年初预算数958.16万元，决算数1,194.91万元，预决算差异率24.71%，主要原因是：本年在职人员工资调薪，工资、社保、公积金等相关人员经费增加，年中追加人员经费。年中追加基层党组织建设经费、2024年“庭州英才”人才计划、昌吉州教育项目州本级配套资金-教师体检补助项目经费，综合楼外挂楼梯项目、家庭教育品牌建设项目导致预决算存在差异。</w:t>
      </w:r>
    </w:p>
    <w:p w14:paraId="1FC1F422">
      <w:pPr>
        <w:spacing w:line="640" w:lineRule="exact"/>
        <w:ind w:firstLine="640"/>
        <w:jc w:val="both"/>
        <w:outlineLvl w:val="3"/>
      </w:pPr>
      <w:r>
        <w:rPr>
          <w:rFonts w:ascii="楷体_GB2312" w:hAnsi="楷体_GB2312" w:eastAsia="楷体_GB2312"/>
          <w:b/>
          <w:sz w:val="32"/>
        </w:rPr>
        <w:t>（二）一般公共预算财政拨款支出决算结构情况</w:t>
      </w:r>
    </w:p>
    <w:p w14:paraId="0F42F337">
      <w:pPr>
        <w:spacing w:line="580" w:lineRule="exact"/>
        <w:ind w:firstLine="640"/>
        <w:jc w:val="both"/>
      </w:pPr>
      <w:r>
        <w:rPr>
          <w:rFonts w:ascii="仿宋_GB2312" w:hAnsi="仿宋_GB2312" w:eastAsia="仿宋_GB2312"/>
          <w:b w:val="0"/>
          <w:sz w:val="32"/>
        </w:rPr>
        <w:t>1.教育支出（类）1,146.41万元，占95.94%。</w:t>
      </w:r>
    </w:p>
    <w:p w14:paraId="56621226">
      <w:pPr>
        <w:spacing w:line="580" w:lineRule="exact"/>
        <w:ind w:firstLine="640"/>
        <w:jc w:val="both"/>
      </w:pPr>
      <w:r>
        <w:rPr>
          <w:rFonts w:ascii="仿宋_GB2312" w:hAnsi="仿宋_GB2312" w:eastAsia="仿宋_GB2312"/>
          <w:b w:val="0"/>
          <w:sz w:val="32"/>
        </w:rPr>
        <w:t>2.城乡社区支出（类）39.36万元，占3.29%。</w:t>
      </w:r>
    </w:p>
    <w:p w14:paraId="67905A34">
      <w:pPr>
        <w:spacing w:line="580" w:lineRule="exact"/>
        <w:ind w:firstLine="640"/>
        <w:jc w:val="both"/>
      </w:pPr>
      <w:r>
        <w:rPr>
          <w:rFonts w:ascii="仿宋_GB2312" w:hAnsi="仿宋_GB2312" w:eastAsia="仿宋_GB2312"/>
          <w:b w:val="0"/>
          <w:sz w:val="32"/>
        </w:rPr>
        <w:t>3.资源勘探工业信息等支出（类）4.15万元，占0.35%。</w:t>
      </w:r>
    </w:p>
    <w:p w14:paraId="106306A8">
      <w:pPr>
        <w:spacing w:line="580" w:lineRule="exact"/>
        <w:ind w:firstLine="640"/>
        <w:jc w:val="both"/>
      </w:pPr>
      <w:r>
        <w:rPr>
          <w:rFonts w:ascii="仿宋_GB2312" w:hAnsi="仿宋_GB2312" w:eastAsia="仿宋_GB2312"/>
          <w:b w:val="0"/>
          <w:sz w:val="32"/>
        </w:rPr>
        <w:t>4.其他支出（类）5.00万元，占0.42%。</w:t>
      </w:r>
    </w:p>
    <w:p w14:paraId="5BEAA4A5">
      <w:pPr>
        <w:spacing w:line="640" w:lineRule="exact"/>
        <w:ind w:firstLine="640"/>
        <w:jc w:val="both"/>
        <w:outlineLvl w:val="3"/>
      </w:pPr>
      <w:r>
        <w:rPr>
          <w:rFonts w:ascii="楷体_GB2312" w:hAnsi="楷体_GB2312" w:eastAsia="楷体_GB2312"/>
          <w:b/>
          <w:sz w:val="32"/>
        </w:rPr>
        <w:t>（三）一般公共预算财政拨款支出决算具体情况</w:t>
      </w:r>
    </w:p>
    <w:p w14:paraId="19E1339C">
      <w:pPr>
        <w:spacing w:line="580" w:lineRule="exact"/>
        <w:ind w:firstLine="640"/>
        <w:jc w:val="both"/>
      </w:pPr>
      <w:r>
        <w:rPr>
          <w:rFonts w:ascii="仿宋_GB2312" w:hAnsi="仿宋_GB2312" w:eastAsia="仿宋_GB2312"/>
          <w:b w:val="0"/>
          <w:sz w:val="32"/>
        </w:rPr>
        <w:t>1.教育支出（类）广播电视教育（款）广播电视学校（项）：支出决算数为1,146.41万元，比上年决算增加22.65万元，增长2.02%，主要原因是：本年在职人员工资调薪，相关人员经费增加。</w:t>
      </w:r>
    </w:p>
    <w:p w14:paraId="04E423A7">
      <w:pPr>
        <w:spacing w:line="580" w:lineRule="exact"/>
        <w:ind w:firstLine="640"/>
        <w:jc w:val="both"/>
      </w:pPr>
      <w:r>
        <w:rPr>
          <w:rFonts w:ascii="仿宋_GB2312" w:hAnsi="仿宋_GB2312" w:eastAsia="仿宋_GB2312"/>
          <w:b w:val="0"/>
          <w:sz w:val="32"/>
        </w:rPr>
        <w:t>2.城乡社区支出（类）其他城乡社区支出（款）其他城乡社区支出（项）：支出决算数为39.36万元，比上年决算增加39.36万元，增长100.00%，主要原因是：项目增加家庭教育品牌建设项目、综合楼外挂楼梯项目。</w:t>
      </w:r>
    </w:p>
    <w:p w14:paraId="047F0216">
      <w:pPr>
        <w:spacing w:line="580" w:lineRule="exact"/>
        <w:ind w:firstLine="640"/>
        <w:jc w:val="both"/>
      </w:pPr>
      <w:r>
        <w:rPr>
          <w:rFonts w:ascii="仿宋_GB2312" w:hAnsi="仿宋_GB2312" w:eastAsia="仿宋_GB2312"/>
          <w:b w:val="0"/>
          <w:sz w:val="32"/>
        </w:rPr>
        <w:t>3.资源勘探工业信息等支出（类）制造业（款）通信设备、计算机及其他电子设备制造业（项）：支出决算数为4.15万元，比上年决算增加4.15万元，增长100.00%，主要原因是：项目较上年增加电脑替代专项购置项目资金。</w:t>
      </w:r>
    </w:p>
    <w:p w14:paraId="742062C0">
      <w:pPr>
        <w:spacing w:line="580" w:lineRule="exact"/>
        <w:ind w:firstLine="640"/>
        <w:jc w:val="both"/>
      </w:pPr>
      <w:r>
        <w:rPr>
          <w:rFonts w:ascii="仿宋_GB2312" w:hAnsi="仿宋_GB2312" w:eastAsia="仿宋_GB2312"/>
          <w:b w:val="0"/>
          <w:sz w:val="32"/>
        </w:rPr>
        <w:t>4.其他支出（类）其他支出（款）其他支出（项）：支出决算数为5.00万元，比上年决算增加0.00万元，增长0.00%，主要原因是：民办实事工作经费较上年一样。</w:t>
      </w:r>
    </w:p>
    <w:p w14:paraId="6456C7FA">
      <w:pPr>
        <w:spacing w:line="640" w:lineRule="exact"/>
        <w:ind w:firstLine="640"/>
        <w:jc w:val="both"/>
        <w:outlineLvl w:val="2"/>
      </w:pPr>
      <w:r>
        <w:rPr>
          <w:rFonts w:ascii="黑体" w:hAnsi="黑体" w:eastAsia="黑体"/>
          <w:sz w:val="32"/>
        </w:rPr>
        <w:t>六、一般公共预算财政拨款基本支出决算情况说明</w:t>
      </w:r>
    </w:p>
    <w:p w14:paraId="40809445">
      <w:pPr>
        <w:spacing w:line="580" w:lineRule="exact"/>
        <w:ind w:firstLine="640"/>
        <w:jc w:val="both"/>
      </w:pPr>
      <w:r>
        <w:rPr>
          <w:rFonts w:ascii="仿宋_GB2312" w:hAnsi="仿宋_GB2312" w:eastAsia="仿宋_GB2312"/>
          <w:b w:val="0"/>
          <w:sz w:val="32"/>
        </w:rPr>
        <w:t>2025年度一般公共预算财政拨款基本支出1,138.90万元，其中：</w:t>
      </w:r>
      <w:r>
        <w:rPr>
          <w:rFonts w:ascii="仿宋_GB2312" w:hAnsi="仿宋_GB2312" w:eastAsia="仿宋_GB2312"/>
          <w:b/>
          <w:sz w:val="32"/>
        </w:rPr>
        <w:t>人员经费1,123.38万元，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7EA48DB8">
      <w:pPr>
        <w:spacing w:line="580" w:lineRule="exact"/>
        <w:ind w:firstLine="640"/>
        <w:jc w:val="both"/>
      </w:pPr>
      <w:r>
        <w:rPr>
          <w:rFonts w:ascii="仿宋_GB2312" w:hAnsi="仿宋_GB2312" w:eastAsia="仿宋_GB2312"/>
          <w:b/>
          <w:sz w:val="32"/>
        </w:rPr>
        <w:t>公用经费15.52万元，</w:t>
      </w:r>
      <w:r>
        <w:rPr>
          <w:rFonts w:ascii="仿宋_GB2312" w:hAnsi="仿宋_GB2312" w:eastAsia="仿宋_GB2312"/>
          <w:b w:val="0"/>
          <w:sz w:val="32"/>
        </w:rPr>
        <w:t>包括：培训费、福利费、其他商品和服务支出。</w:t>
      </w:r>
    </w:p>
    <w:p w14:paraId="01903CE1">
      <w:pPr>
        <w:spacing w:line="640" w:lineRule="exact"/>
        <w:ind w:firstLine="640"/>
        <w:jc w:val="both"/>
        <w:outlineLvl w:val="2"/>
      </w:pPr>
      <w:r>
        <w:rPr>
          <w:rFonts w:ascii="黑体" w:hAnsi="黑体" w:eastAsia="黑体"/>
          <w:sz w:val="32"/>
        </w:rPr>
        <w:t>七、政府性基金预算财政拨款收入支出决算情况说明</w:t>
      </w:r>
    </w:p>
    <w:p w14:paraId="49200525">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1F7F66A">
      <w:pPr>
        <w:spacing w:line="640" w:lineRule="exact"/>
        <w:ind w:firstLine="640"/>
        <w:jc w:val="both"/>
        <w:outlineLvl w:val="2"/>
      </w:pPr>
      <w:r>
        <w:rPr>
          <w:rFonts w:ascii="黑体" w:hAnsi="黑体" w:eastAsia="黑体"/>
          <w:sz w:val="32"/>
        </w:rPr>
        <w:t>八、国有资本经营预算财政拨款收入支出决算情况说明</w:t>
      </w:r>
    </w:p>
    <w:p w14:paraId="568D1BA2">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86A7515">
      <w:pPr>
        <w:spacing w:line="640" w:lineRule="exact"/>
        <w:ind w:firstLine="640"/>
        <w:jc w:val="both"/>
        <w:outlineLvl w:val="2"/>
      </w:pPr>
      <w:r>
        <w:rPr>
          <w:rFonts w:ascii="黑体" w:hAnsi="黑体" w:eastAsia="黑体"/>
          <w:sz w:val="32"/>
        </w:rPr>
        <w:t>九、财政拨款“三公”经费支出决算情况说明</w:t>
      </w:r>
    </w:p>
    <w:p w14:paraId="589496E2">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2141A1F9">
      <w:pPr>
        <w:spacing w:line="580" w:lineRule="exact"/>
        <w:ind w:firstLine="640"/>
        <w:jc w:val="both"/>
      </w:pPr>
      <w:r>
        <w:rPr>
          <w:rFonts w:ascii="仿宋_GB2312" w:hAnsi="仿宋_GB2312" w:eastAsia="仿宋_GB2312"/>
          <w:b/>
          <w:sz w:val="32"/>
        </w:rPr>
        <w:t>具体情况如下：</w:t>
      </w:r>
    </w:p>
    <w:p w14:paraId="420207F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C0D09FF">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2辆，与公务用车保有量差异原因是：单位业务用车，车辆费用未使用财政拨款公务用车运行维护费支付，由非税收入经费保障。</w:t>
      </w:r>
    </w:p>
    <w:p w14:paraId="7ECE24B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0E6F2924">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1B671783">
      <w:pPr>
        <w:spacing w:line="640" w:lineRule="exact"/>
        <w:ind w:firstLine="640"/>
        <w:jc w:val="both"/>
        <w:outlineLvl w:val="2"/>
      </w:pPr>
      <w:r>
        <w:rPr>
          <w:rFonts w:ascii="黑体" w:hAnsi="黑体" w:eastAsia="黑体"/>
          <w:sz w:val="32"/>
        </w:rPr>
        <w:t>十、其他重要事项的情况说明</w:t>
      </w:r>
    </w:p>
    <w:p w14:paraId="5FA37E6C">
      <w:pPr>
        <w:spacing w:line="640" w:lineRule="exact"/>
        <w:ind w:firstLine="640"/>
        <w:jc w:val="both"/>
        <w:outlineLvl w:val="3"/>
      </w:pPr>
      <w:r>
        <w:rPr>
          <w:rFonts w:ascii="楷体_GB2312" w:hAnsi="楷体_GB2312" w:eastAsia="楷体_GB2312"/>
          <w:b/>
          <w:sz w:val="32"/>
        </w:rPr>
        <w:t>（一）机关运行经费及公用经费支出情况</w:t>
      </w:r>
    </w:p>
    <w:p w14:paraId="7274946D">
      <w:pPr>
        <w:spacing w:line="580" w:lineRule="exact"/>
        <w:ind w:firstLine="640"/>
        <w:jc w:val="both"/>
      </w:pPr>
      <w:r>
        <w:rPr>
          <w:rFonts w:ascii="仿宋_GB2312" w:hAnsi="仿宋_GB2312" w:eastAsia="仿宋_GB2312"/>
          <w:b w:val="0"/>
          <w:sz w:val="32"/>
        </w:rPr>
        <w:t>2025年度昌吉开放大学（事业单位）公用经费支出15.52万元，比上年增加1.35万元，增长9.53%，主要原因是：同上年对比福利费增加。</w:t>
      </w:r>
    </w:p>
    <w:p w14:paraId="4243110F">
      <w:pPr>
        <w:spacing w:line="640" w:lineRule="exact"/>
        <w:ind w:firstLine="640"/>
        <w:jc w:val="both"/>
        <w:outlineLvl w:val="3"/>
      </w:pPr>
      <w:r>
        <w:rPr>
          <w:rFonts w:ascii="楷体_GB2312" w:hAnsi="楷体_GB2312" w:eastAsia="楷体_GB2312"/>
          <w:b/>
          <w:sz w:val="32"/>
        </w:rPr>
        <w:t>（二）政府采购情况</w:t>
      </w:r>
    </w:p>
    <w:p w14:paraId="429E7BDD">
      <w:pPr>
        <w:spacing w:line="580" w:lineRule="exact"/>
        <w:ind w:firstLine="640"/>
        <w:jc w:val="both"/>
      </w:pPr>
      <w:r>
        <w:rPr>
          <w:rFonts w:ascii="仿宋_GB2312" w:hAnsi="仿宋_GB2312" w:eastAsia="仿宋_GB2312"/>
          <w:b w:val="0"/>
          <w:sz w:val="32"/>
        </w:rPr>
        <w:t>2025年度政府采购支出总额107.37万元，其中：政府采购货物支出19.65万元、政府采购工程支出0.00万元、政府采购服务支出87.73万元。</w:t>
      </w:r>
    </w:p>
    <w:p w14:paraId="41B77F51">
      <w:pPr>
        <w:spacing w:line="580" w:lineRule="exact"/>
        <w:ind w:firstLine="640"/>
        <w:jc w:val="both"/>
      </w:pPr>
      <w:r>
        <w:rPr>
          <w:rFonts w:ascii="仿宋_GB2312" w:hAnsi="仿宋_GB2312" w:eastAsia="仿宋_GB2312"/>
          <w:b w:val="0"/>
          <w:sz w:val="32"/>
        </w:rPr>
        <w:t>授予中小企业合同金额49.31万元，占政府采购支出总额的45.93%，其中：授予小微企业合同金额49.15万元，占政府采购支出总额的45.78%。</w:t>
      </w:r>
    </w:p>
    <w:p w14:paraId="1A20EE9E">
      <w:pPr>
        <w:spacing w:line="640" w:lineRule="exact"/>
        <w:ind w:firstLine="640"/>
        <w:jc w:val="both"/>
        <w:outlineLvl w:val="3"/>
      </w:pPr>
      <w:r>
        <w:rPr>
          <w:rFonts w:ascii="楷体_GB2312" w:hAnsi="楷体_GB2312" w:eastAsia="楷体_GB2312"/>
          <w:b/>
          <w:sz w:val="32"/>
        </w:rPr>
        <w:t>（三）国有资产占用情况说明</w:t>
      </w:r>
    </w:p>
    <w:p w14:paraId="0D38E23C">
      <w:pPr>
        <w:spacing w:line="580" w:lineRule="exact"/>
        <w:ind w:firstLine="640"/>
        <w:jc w:val="both"/>
      </w:pPr>
      <w:r>
        <w:rPr>
          <w:rFonts w:ascii="仿宋_GB2312" w:hAnsi="仿宋_GB2312" w:eastAsia="仿宋_GB2312"/>
          <w:b w:val="0"/>
          <w:sz w:val="32"/>
        </w:rPr>
        <w:t>截至2025年12月31日，房屋12,465.03平方米，价值2,106.87万元。车辆2辆，价值50.65万元，其中：副部（省）级及以上领导用车0辆、主要负责人用车0辆、机要通信用车0辆、应急保障用车0辆、执法执勤用车0辆、特种专业技术用车0辆、离退休干部服务用车0辆、其他用车2辆，其他用车主要是：单位业务用车。单价100万元（含）以上设备（不含车辆）0台（套）。</w:t>
      </w:r>
    </w:p>
    <w:p w14:paraId="4D8521F0">
      <w:pPr>
        <w:spacing w:line="640" w:lineRule="exact"/>
        <w:ind w:firstLine="640"/>
        <w:jc w:val="both"/>
        <w:outlineLvl w:val="2"/>
      </w:pPr>
      <w:r>
        <w:rPr>
          <w:rFonts w:ascii="黑体" w:hAnsi="黑体" w:eastAsia="黑体"/>
          <w:sz w:val="32"/>
        </w:rPr>
        <w:t>十一、预算绩效的情况说明</w:t>
      </w:r>
    </w:p>
    <w:p w14:paraId="38FAC116">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2,524.14万元，实际执行总额2,319.34万元；预算绩效评价项目7个，全年预算数925.69万元，全年执行数918.54万元。预算绩效管理取得的成效：一是改善办学条件，提升办学质量；二是建立健全财务管理制度，重大项目支出都必须经过学校党委会决定，严格资金审批报批程序。发现的问题及原因：一是绩效监控工作我校对监控工作的认识还不够到位，科室之间相互配合不够，绩效工作管理过程缺乏沟通或沟通不及时，对绩效管理的认识缺乏统一性。二是量化指标缺失，产出指标、效益指标多为定性表述，无具体数值、完成时限、覆盖范围等考核标准。下一步改进措施：一是加大对绩效监控管理工作的培训，提升绩效目标设置的准确性，确保绩效目标设置的可执行性；二是细化量化绩效指标，所有项目必须同步设置可量化、可考核、可比对的产出指标（数量、质量、时效、成本）和效益指标（社会效益、经济效益、可持续影响），杜绝模糊化、通用化表述，明确各项指标的具体数值、完成节点。具体附整体支出绩效自评表、项目支出绩效自评表及项目支出绩效评价报告。</w:t>
      </w:r>
    </w:p>
    <w:p w14:paraId="2D9A3A1A">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B3AE441">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3FB0BB9">
            <w:pPr>
              <w:spacing w:before="0" w:after="0" w:line="240" w:lineRule="auto"/>
              <w:jc w:val="center"/>
            </w:pPr>
            <w:r>
              <w:rPr>
                <w:rFonts w:ascii="宋体" w:hAnsi="宋体" w:eastAsia="宋体" w:cs="宋体"/>
                <w:b w:val="0"/>
                <w:i w:val="0"/>
                <w:sz w:val="18"/>
              </w:rPr>
              <w:t>部门（单位）整体支出绩效目标自评表</w:t>
            </w:r>
          </w:p>
        </w:tc>
      </w:tr>
      <w:tr w14:paraId="0AC29081">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A538470">
            <w:pPr>
              <w:spacing w:before="0" w:after="0" w:line="240" w:lineRule="auto"/>
              <w:jc w:val="center"/>
            </w:pPr>
            <w:r>
              <w:rPr>
                <w:rFonts w:ascii="宋体" w:hAnsi="宋体" w:eastAsia="宋体" w:cs="宋体"/>
                <w:b w:val="0"/>
                <w:i w:val="0"/>
                <w:sz w:val="18"/>
              </w:rPr>
              <w:t>（2025年度）</w:t>
            </w:r>
          </w:p>
        </w:tc>
      </w:tr>
      <w:tr w14:paraId="03A8D884">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7D38E8">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C441EB3">
            <w:pPr>
              <w:spacing w:before="0" w:after="0" w:line="240" w:lineRule="auto"/>
              <w:jc w:val="center"/>
            </w:pPr>
            <w:r>
              <w:rPr>
                <w:rFonts w:ascii="宋体" w:hAnsi="宋体" w:eastAsia="宋体" w:cs="宋体"/>
                <w:b w:val="0"/>
                <w:i w:val="0"/>
                <w:sz w:val="18"/>
              </w:rPr>
              <w:t>昌吉开放大学</w:t>
            </w:r>
          </w:p>
        </w:tc>
      </w:tr>
      <w:tr w14:paraId="6DFC408E">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528785">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4E9FF2">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4B1A75">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BB74A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CAEA3D">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E3079">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7406B5">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19B4BD">
            <w:pPr>
              <w:spacing w:before="0" w:after="0" w:line="240" w:lineRule="auto"/>
              <w:jc w:val="center"/>
            </w:pPr>
            <w:r>
              <w:rPr>
                <w:rFonts w:ascii="宋体" w:hAnsi="宋体" w:eastAsia="宋体" w:cs="宋体"/>
                <w:b w:val="0"/>
                <w:i w:val="0"/>
                <w:sz w:val="18"/>
              </w:rPr>
              <w:t>得分</w:t>
            </w:r>
          </w:p>
        </w:tc>
      </w:tr>
      <w:tr w14:paraId="6580660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3305E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5FEC05">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8C0AF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B73F44">
            <w:pPr>
              <w:spacing w:before="0" w:after="0" w:line="240" w:lineRule="auto"/>
              <w:jc w:val="center"/>
            </w:pPr>
            <w:r>
              <w:rPr>
                <w:rFonts w:ascii="宋体" w:hAnsi="宋体" w:eastAsia="宋体" w:cs="宋体"/>
                <w:b w:val="0"/>
                <w:i w:val="0"/>
                <w:sz w:val="18"/>
              </w:rPr>
              <w:t>9.15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E19766">
            <w:pPr>
              <w:spacing w:before="0" w:after="0" w:line="240" w:lineRule="auto"/>
              <w:jc w:val="center"/>
            </w:pPr>
            <w:r>
              <w:rPr>
                <w:rFonts w:ascii="宋体" w:hAnsi="宋体" w:eastAsia="宋体" w:cs="宋体"/>
                <w:b w:val="0"/>
                <w:i w:val="0"/>
                <w:sz w:val="18"/>
              </w:rPr>
              <w:t>9.15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EAE0B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E3B0A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64728">
            <w:pPr>
              <w:spacing w:before="0" w:after="0" w:line="240" w:lineRule="auto"/>
              <w:jc w:val="center"/>
            </w:pPr>
            <w:r>
              <w:rPr>
                <w:rFonts w:ascii="宋体" w:hAnsi="宋体" w:eastAsia="宋体" w:cs="宋体"/>
                <w:b w:val="0"/>
                <w:i w:val="0"/>
                <w:sz w:val="18"/>
              </w:rPr>
              <w:t>-</w:t>
            </w:r>
          </w:p>
        </w:tc>
      </w:tr>
      <w:tr w14:paraId="6DA43A6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5E964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3EC3CE">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FA55B3">
            <w:pPr>
              <w:spacing w:before="0" w:after="0" w:line="240" w:lineRule="auto"/>
              <w:jc w:val="center"/>
            </w:pPr>
            <w:r>
              <w:rPr>
                <w:rFonts w:ascii="宋体" w:hAnsi="宋体" w:eastAsia="宋体" w:cs="宋体"/>
                <w:b w:val="0"/>
                <w:i w:val="0"/>
                <w:sz w:val="18"/>
              </w:rPr>
              <w:t>2,678.16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097A5F">
            <w:pPr>
              <w:spacing w:before="0" w:after="0" w:line="240" w:lineRule="auto"/>
              <w:jc w:val="center"/>
            </w:pPr>
            <w:r>
              <w:rPr>
                <w:rFonts w:ascii="宋体" w:hAnsi="宋体" w:eastAsia="宋体" w:cs="宋体"/>
                <w:b w:val="0"/>
                <w:i w:val="0"/>
                <w:sz w:val="18"/>
              </w:rPr>
              <w:t>1,185.76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163C8E">
            <w:pPr>
              <w:spacing w:before="0" w:after="0" w:line="240" w:lineRule="auto"/>
              <w:jc w:val="center"/>
            </w:pPr>
            <w:r>
              <w:rPr>
                <w:rFonts w:ascii="宋体" w:hAnsi="宋体" w:eastAsia="宋体" w:cs="宋体"/>
                <w:b w:val="0"/>
                <w:i w:val="0"/>
                <w:sz w:val="18"/>
              </w:rPr>
              <w:t>1,185.76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C414B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CEC92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144247">
            <w:pPr>
              <w:spacing w:before="0" w:after="0" w:line="240" w:lineRule="auto"/>
              <w:jc w:val="center"/>
            </w:pPr>
            <w:r>
              <w:rPr>
                <w:rFonts w:ascii="宋体" w:hAnsi="宋体" w:eastAsia="宋体" w:cs="宋体"/>
                <w:b w:val="0"/>
                <w:i w:val="0"/>
                <w:sz w:val="18"/>
              </w:rPr>
              <w:t>-</w:t>
            </w:r>
          </w:p>
        </w:tc>
      </w:tr>
      <w:tr w14:paraId="63EBE2D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5CB71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7183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7226C7">
            <w:pPr>
              <w:spacing w:before="0" w:after="0" w:line="240" w:lineRule="auto"/>
              <w:jc w:val="center"/>
            </w:pPr>
            <w:r>
              <w:rPr>
                <w:rFonts w:ascii="宋体" w:hAnsi="宋体" w:eastAsia="宋体" w:cs="宋体"/>
                <w:b w:val="0"/>
                <w:i w:val="0"/>
                <w:sz w:val="18"/>
              </w:rPr>
              <w:t>110.00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27E4C4">
            <w:pPr>
              <w:spacing w:before="0" w:after="0" w:line="240" w:lineRule="auto"/>
              <w:jc w:val="center"/>
            </w:pPr>
            <w:r>
              <w:rPr>
                <w:rFonts w:ascii="宋体" w:hAnsi="宋体" w:eastAsia="宋体" w:cs="宋体"/>
                <w:b w:val="0"/>
                <w:i w:val="0"/>
                <w:sz w:val="18"/>
              </w:rPr>
              <w:t>1,329.23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B4B4A6">
            <w:pPr>
              <w:spacing w:before="0" w:after="0" w:line="240" w:lineRule="auto"/>
              <w:jc w:val="center"/>
            </w:pPr>
            <w:r>
              <w:rPr>
                <w:rFonts w:ascii="宋体" w:hAnsi="宋体" w:eastAsia="宋体" w:cs="宋体"/>
                <w:b w:val="0"/>
                <w:i w:val="0"/>
                <w:sz w:val="18"/>
              </w:rPr>
              <w:t>1,124.43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F46F4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487D4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65F6E9">
            <w:pPr>
              <w:spacing w:before="0" w:after="0" w:line="240" w:lineRule="auto"/>
              <w:jc w:val="center"/>
            </w:pPr>
            <w:r>
              <w:rPr>
                <w:rFonts w:ascii="宋体" w:hAnsi="宋体" w:eastAsia="宋体" w:cs="宋体"/>
                <w:b w:val="0"/>
                <w:i w:val="0"/>
                <w:sz w:val="18"/>
              </w:rPr>
              <w:t>-</w:t>
            </w:r>
          </w:p>
        </w:tc>
      </w:tr>
      <w:tr w14:paraId="0CCDD00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CC26F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0FA75D">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E3F476">
            <w:pPr>
              <w:spacing w:before="0" w:after="0" w:line="240" w:lineRule="auto"/>
              <w:jc w:val="center"/>
            </w:pPr>
            <w:r>
              <w:rPr>
                <w:rFonts w:ascii="宋体" w:hAnsi="宋体" w:eastAsia="宋体" w:cs="宋体"/>
                <w:b w:val="0"/>
                <w:i w:val="0"/>
                <w:sz w:val="18"/>
              </w:rPr>
              <w:t>2,788.16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24FE45">
            <w:pPr>
              <w:spacing w:before="0" w:after="0" w:line="240" w:lineRule="auto"/>
              <w:jc w:val="center"/>
            </w:pPr>
            <w:r>
              <w:rPr>
                <w:rFonts w:ascii="宋体" w:hAnsi="宋体" w:eastAsia="宋体" w:cs="宋体"/>
                <w:b w:val="0"/>
                <w:i w:val="0"/>
                <w:sz w:val="18"/>
              </w:rPr>
              <w:t>2,524.14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AFE83F">
            <w:pPr>
              <w:spacing w:before="0" w:after="0" w:line="240" w:lineRule="auto"/>
              <w:jc w:val="center"/>
            </w:pPr>
            <w:r>
              <w:rPr>
                <w:rFonts w:ascii="宋体" w:hAnsi="宋体" w:eastAsia="宋体" w:cs="宋体"/>
                <w:b w:val="0"/>
                <w:i w:val="0"/>
                <w:sz w:val="18"/>
              </w:rPr>
              <w:t>2,319.34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749E8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3AB9D8">
            <w:pPr>
              <w:spacing w:before="0" w:after="0" w:line="240" w:lineRule="auto"/>
              <w:jc w:val="center"/>
            </w:pPr>
            <w:r>
              <w:rPr>
                <w:rFonts w:ascii="宋体" w:hAnsi="宋体" w:eastAsia="宋体" w:cs="宋体"/>
                <w:b w:val="0"/>
                <w:i w:val="0"/>
                <w:sz w:val="18"/>
              </w:rPr>
              <w:t>91.89%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884331">
            <w:pPr>
              <w:spacing w:before="0" w:after="0" w:line="240" w:lineRule="auto"/>
              <w:jc w:val="center"/>
            </w:pPr>
            <w:r>
              <w:rPr>
                <w:rFonts w:ascii="宋体" w:hAnsi="宋体" w:eastAsia="宋体" w:cs="宋体"/>
                <w:b w:val="0"/>
                <w:i w:val="0"/>
                <w:sz w:val="18"/>
              </w:rPr>
              <w:t>9.19</w:t>
            </w:r>
          </w:p>
        </w:tc>
      </w:tr>
      <w:tr w14:paraId="37F8DB1E">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6C721C">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635B84F">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327970D">
            <w:pPr>
              <w:spacing w:before="0" w:after="0" w:line="240" w:lineRule="auto"/>
              <w:jc w:val="center"/>
            </w:pPr>
            <w:r>
              <w:rPr>
                <w:rFonts w:ascii="宋体" w:hAnsi="宋体" w:eastAsia="宋体" w:cs="宋体"/>
                <w:b w:val="0"/>
                <w:i w:val="0"/>
                <w:sz w:val="18"/>
              </w:rPr>
              <w:t>实际完成情况</w:t>
            </w:r>
          </w:p>
        </w:tc>
      </w:tr>
      <w:tr w14:paraId="57B6960F">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37F40A6"/>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C26269C">
            <w:pPr>
              <w:spacing w:before="0" w:after="0" w:line="240" w:lineRule="auto"/>
              <w:jc w:val="center"/>
            </w:pPr>
            <w:r>
              <w:rPr>
                <w:rFonts w:ascii="宋体" w:hAnsi="宋体" w:eastAsia="宋体" w:cs="宋体"/>
                <w:b w:val="0"/>
                <w:i w:val="0"/>
                <w:sz w:val="18"/>
              </w:rPr>
              <w:t>我单位的职责是通过广播电视为社会成员提供高等教育服务，多层次、多形式办学，培养各级各类应用型人才，开展相关培训及社会服务。开展老年大学、青年夜校等培训人数300人，丰富业余生活，提高个人技能。普通话测试人数1500人，普及普通话。招生人数1000人保障学校正常运转，开展主题党日活动4次，提高党员个人素养。开展非学历课程4次，提高社会效益，增强学校知名度。</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B37B22">
            <w:pPr>
              <w:spacing w:before="0" w:after="0" w:line="240" w:lineRule="auto"/>
              <w:jc w:val="center"/>
            </w:pPr>
            <w:r>
              <w:rPr>
                <w:rFonts w:ascii="宋体" w:hAnsi="宋体" w:eastAsia="宋体" w:cs="宋体"/>
                <w:b w:val="0"/>
                <w:i w:val="0"/>
                <w:sz w:val="18"/>
              </w:rPr>
              <w:t>2025年我单位全年预算数为2524.14万元，全年执行数为2,319.34万元，总预算执行率为91.89%。2025年我单位完成以下工作内容：培训参与人员298人，实现普通话测试 1524人次，开展文体活动4次，开展非学历教育4期。通过以上工作的实施，提升了资金使用率，促进单位资金合适规划预算，规范项目资金的支付和核算，确保资金专款专用，防止资金被挪用、挤占或浪费。</w:t>
            </w:r>
          </w:p>
        </w:tc>
      </w:tr>
      <w:tr w14:paraId="09E9822D">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B1FB82">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92E223">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071969">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E8D43A">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93515C">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FBCEA1">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C900B5">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ABBFB7">
            <w:pPr>
              <w:keepNext/>
              <w:spacing w:before="0" w:after="0" w:line="240" w:lineRule="auto"/>
              <w:jc w:val="center"/>
            </w:pPr>
            <w:r>
              <w:rPr>
                <w:rFonts w:ascii="宋体" w:hAnsi="宋体" w:eastAsia="宋体" w:cs="宋体"/>
                <w:b w:val="0"/>
                <w:i w:val="0"/>
                <w:sz w:val="18"/>
              </w:rPr>
              <w:t>得分</w:t>
            </w:r>
          </w:p>
        </w:tc>
      </w:tr>
      <w:tr w14:paraId="771D75A5">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8AF41B">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5E0855">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441658">
            <w:pPr>
              <w:spacing w:before="0" w:after="0" w:line="240" w:lineRule="auto"/>
              <w:jc w:val="center"/>
            </w:pPr>
            <w:r>
              <w:rPr>
                <w:rFonts w:ascii="宋体" w:hAnsi="宋体" w:eastAsia="宋体" w:cs="宋体"/>
                <w:b w:val="0"/>
                <w:i w:val="0"/>
                <w:sz w:val="18"/>
              </w:rPr>
              <w:t>培训人数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0D5660">
            <w:pPr>
              <w:spacing w:before="0" w:after="0" w:line="240" w:lineRule="auto"/>
              <w:jc w:val="center"/>
            </w:pPr>
            <w:r>
              <w:rPr>
                <w:rFonts w:ascii="宋体" w:hAnsi="宋体" w:eastAsia="宋体" w:cs="宋体"/>
                <w:b w:val="0"/>
                <w:i w:val="0"/>
                <w:sz w:val="18"/>
              </w:rPr>
              <w:t>&gt;=300人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5148B4">
            <w:pPr>
              <w:spacing w:before="0" w:after="0" w:line="240" w:lineRule="auto"/>
              <w:jc w:val="center"/>
            </w:pPr>
            <w:r>
              <w:rPr>
                <w:rFonts w:ascii="宋体" w:hAnsi="宋体" w:eastAsia="宋体" w:cs="宋体"/>
                <w:b w:val="0"/>
                <w:i w:val="0"/>
                <w:sz w:val="18"/>
              </w:rPr>
              <w:t>昌吉开放大学2025年工作思路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F1842F">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796CFA">
            <w:pPr>
              <w:spacing w:before="0" w:after="0" w:line="240" w:lineRule="auto"/>
              <w:jc w:val="center"/>
            </w:pPr>
            <w:r>
              <w:rPr>
                <w:rFonts w:ascii="宋体" w:hAnsi="宋体" w:eastAsia="宋体" w:cs="宋体"/>
                <w:b w:val="0"/>
                <w:i w:val="0"/>
                <w:sz w:val="18"/>
              </w:rPr>
              <w:t>298人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A33EBB">
            <w:pPr>
              <w:spacing w:before="0" w:after="0" w:line="240" w:lineRule="auto"/>
              <w:jc w:val="center"/>
            </w:pPr>
            <w:r>
              <w:rPr>
                <w:rFonts w:ascii="宋体" w:hAnsi="宋体" w:eastAsia="宋体" w:cs="宋体"/>
                <w:b w:val="0"/>
                <w:i w:val="0"/>
                <w:sz w:val="18"/>
              </w:rPr>
              <w:t>19.87</w:t>
            </w:r>
          </w:p>
        </w:tc>
      </w:tr>
      <w:tr w14:paraId="67AC862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DB54E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76E86C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9A08C6">
            <w:pPr>
              <w:spacing w:before="0" w:after="0" w:line="240" w:lineRule="auto"/>
              <w:jc w:val="center"/>
            </w:pPr>
            <w:r>
              <w:rPr>
                <w:rFonts w:ascii="宋体" w:hAnsi="宋体" w:eastAsia="宋体" w:cs="宋体"/>
                <w:b w:val="0"/>
                <w:i w:val="0"/>
                <w:sz w:val="18"/>
              </w:rPr>
              <w:t>普通话测试人员</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48B0DF">
            <w:pPr>
              <w:spacing w:before="0" w:after="0" w:line="240" w:lineRule="auto"/>
              <w:jc w:val="center"/>
            </w:pPr>
            <w:r>
              <w:rPr>
                <w:rFonts w:ascii="宋体" w:hAnsi="宋体" w:eastAsia="宋体" w:cs="宋体"/>
                <w:b w:val="0"/>
                <w:i w:val="0"/>
                <w:sz w:val="18"/>
              </w:rPr>
              <w:t>&gt;=1500人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604D1C">
            <w:pPr>
              <w:spacing w:before="0" w:after="0" w:line="240" w:lineRule="auto"/>
              <w:jc w:val="center"/>
            </w:pPr>
            <w:r>
              <w:rPr>
                <w:rFonts w:ascii="宋体" w:hAnsi="宋体" w:eastAsia="宋体" w:cs="宋体"/>
                <w:b w:val="0"/>
                <w:i w:val="0"/>
                <w:sz w:val="18"/>
              </w:rPr>
              <w:t>《普通话水平测试管理规定》（教育部令第51号）。pdf</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A29BE">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7D9E28">
            <w:pPr>
              <w:spacing w:before="0" w:after="0" w:line="240" w:lineRule="auto"/>
              <w:jc w:val="center"/>
            </w:pPr>
            <w:r>
              <w:rPr>
                <w:rFonts w:ascii="宋体" w:hAnsi="宋体" w:eastAsia="宋体" w:cs="宋体"/>
                <w:b w:val="0"/>
                <w:i w:val="0"/>
                <w:sz w:val="18"/>
              </w:rPr>
              <w:t>1524人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8B6916">
            <w:pPr>
              <w:spacing w:before="0" w:after="0" w:line="240" w:lineRule="auto"/>
              <w:jc w:val="center"/>
            </w:pPr>
            <w:r>
              <w:rPr>
                <w:rFonts w:ascii="宋体" w:hAnsi="宋体" w:eastAsia="宋体" w:cs="宋体"/>
                <w:b w:val="0"/>
                <w:i w:val="0"/>
                <w:sz w:val="18"/>
              </w:rPr>
              <w:t>20</w:t>
            </w:r>
          </w:p>
        </w:tc>
      </w:tr>
      <w:tr w14:paraId="0201B63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43695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448A4B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290F27">
            <w:pPr>
              <w:spacing w:before="0" w:after="0" w:line="240" w:lineRule="auto"/>
              <w:jc w:val="center"/>
            </w:pPr>
            <w:r>
              <w:rPr>
                <w:rFonts w:ascii="宋体" w:hAnsi="宋体" w:eastAsia="宋体" w:cs="宋体"/>
                <w:b w:val="0"/>
                <w:i w:val="0"/>
                <w:sz w:val="18"/>
              </w:rPr>
              <w:t>招生人数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657258">
            <w:pPr>
              <w:spacing w:before="0" w:after="0" w:line="240" w:lineRule="auto"/>
              <w:jc w:val="center"/>
            </w:pPr>
            <w:r>
              <w:rPr>
                <w:rFonts w:ascii="宋体" w:hAnsi="宋体" w:eastAsia="宋体" w:cs="宋体"/>
                <w:b w:val="0"/>
                <w:i w:val="0"/>
                <w:sz w:val="18"/>
              </w:rPr>
              <w:t>&gt;=1000人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EA1603">
            <w:pPr>
              <w:spacing w:before="0" w:after="0" w:line="240" w:lineRule="auto"/>
              <w:jc w:val="center"/>
            </w:pPr>
            <w:r>
              <w:rPr>
                <w:rFonts w:ascii="宋体" w:hAnsi="宋体" w:eastAsia="宋体" w:cs="宋体"/>
                <w:b w:val="0"/>
                <w:i w:val="0"/>
                <w:sz w:val="18"/>
              </w:rPr>
              <w:t>招生文件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A3716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E93CFE">
            <w:pPr>
              <w:spacing w:before="0" w:after="0" w:line="240" w:lineRule="auto"/>
              <w:jc w:val="center"/>
            </w:pPr>
            <w:r>
              <w:rPr>
                <w:rFonts w:ascii="宋体" w:hAnsi="宋体" w:eastAsia="宋体" w:cs="宋体"/>
                <w:b w:val="0"/>
                <w:i w:val="0"/>
                <w:sz w:val="18"/>
              </w:rPr>
              <w:t>1202人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422BE1">
            <w:pPr>
              <w:spacing w:before="0" w:after="0" w:line="240" w:lineRule="auto"/>
              <w:jc w:val="center"/>
            </w:pPr>
            <w:r>
              <w:rPr>
                <w:rFonts w:ascii="宋体" w:hAnsi="宋体" w:eastAsia="宋体" w:cs="宋体"/>
                <w:b w:val="0"/>
                <w:i w:val="0"/>
                <w:sz w:val="18"/>
              </w:rPr>
              <w:t>20</w:t>
            </w:r>
          </w:p>
        </w:tc>
      </w:tr>
      <w:tr w14:paraId="5EC238F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1B7E9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893E0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43011E">
            <w:pPr>
              <w:spacing w:before="0" w:after="0" w:line="240" w:lineRule="auto"/>
              <w:jc w:val="center"/>
            </w:pPr>
            <w:r>
              <w:rPr>
                <w:rFonts w:ascii="宋体" w:hAnsi="宋体" w:eastAsia="宋体" w:cs="宋体"/>
                <w:b w:val="0"/>
                <w:i w:val="0"/>
                <w:sz w:val="18"/>
              </w:rPr>
              <w:t>开展活动次数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A5B14D">
            <w:pPr>
              <w:spacing w:before="0" w:after="0" w:line="240" w:lineRule="auto"/>
              <w:jc w:val="center"/>
            </w:pPr>
            <w:r>
              <w:rPr>
                <w:rFonts w:ascii="宋体" w:hAnsi="宋体" w:eastAsia="宋体" w:cs="宋体"/>
                <w:b w:val="0"/>
                <w:i w:val="0"/>
                <w:sz w:val="18"/>
              </w:rPr>
              <w:t>&gt;=4次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024B39">
            <w:pPr>
              <w:spacing w:before="0" w:after="0" w:line="240" w:lineRule="auto"/>
              <w:jc w:val="center"/>
            </w:pPr>
            <w:r>
              <w:rPr>
                <w:rFonts w:ascii="宋体" w:hAnsi="宋体" w:eastAsia="宋体" w:cs="宋体"/>
                <w:b w:val="0"/>
                <w:i w:val="0"/>
                <w:sz w:val="18"/>
              </w:rPr>
              <w:t>昌吉开放大学2025年工作思路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DE583C">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FCA606">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B67EBE">
            <w:pPr>
              <w:spacing w:before="0" w:after="0" w:line="240" w:lineRule="auto"/>
              <w:jc w:val="center"/>
            </w:pPr>
            <w:r>
              <w:rPr>
                <w:rFonts w:ascii="宋体" w:hAnsi="宋体" w:eastAsia="宋体" w:cs="宋体"/>
                <w:b w:val="0"/>
                <w:i w:val="0"/>
                <w:sz w:val="18"/>
              </w:rPr>
              <w:t>15</w:t>
            </w:r>
          </w:p>
        </w:tc>
      </w:tr>
      <w:tr w14:paraId="56E0F96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B842AD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C6A98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3788C0">
            <w:pPr>
              <w:spacing w:before="0" w:after="0" w:line="240" w:lineRule="auto"/>
              <w:jc w:val="center"/>
            </w:pPr>
            <w:r>
              <w:rPr>
                <w:rFonts w:ascii="宋体" w:hAnsi="宋体" w:eastAsia="宋体" w:cs="宋体"/>
                <w:b w:val="0"/>
                <w:i w:val="0"/>
                <w:sz w:val="18"/>
              </w:rPr>
              <w:t>开展非学历课程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6D034C">
            <w:pPr>
              <w:spacing w:before="0" w:after="0" w:line="240" w:lineRule="auto"/>
              <w:jc w:val="center"/>
            </w:pPr>
            <w:r>
              <w:rPr>
                <w:rFonts w:ascii="宋体" w:hAnsi="宋体" w:eastAsia="宋体" w:cs="宋体"/>
                <w:b w:val="0"/>
                <w:i w:val="0"/>
                <w:sz w:val="18"/>
              </w:rPr>
              <w:t>&gt;=4次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EF6AD3">
            <w:pPr>
              <w:spacing w:before="0" w:after="0" w:line="240" w:lineRule="auto"/>
              <w:jc w:val="center"/>
            </w:pPr>
            <w:r>
              <w:rPr>
                <w:rFonts w:ascii="宋体" w:hAnsi="宋体" w:eastAsia="宋体" w:cs="宋体"/>
                <w:b w:val="0"/>
                <w:i w:val="0"/>
                <w:sz w:val="18"/>
              </w:rPr>
              <w:t>昌吉开放大学2025年工作思路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FA911C">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FC0DF0">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DA3FDE">
            <w:pPr>
              <w:spacing w:before="0" w:after="0" w:line="240" w:lineRule="auto"/>
              <w:jc w:val="center"/>
            </w:pPr>
            <w:r>
              <w:rPr>
                <w:rFonts w:ascii="宋体" w:hAnsi="宋体" w:eastAsia="宋体" w:cs="宋体"/>
                <w:b w:val="0"/>
                <w:i w:val="0"/>
                <w:sz w:val="18"/>
              </w:rPr>
              <w:t>15</w:t>
            </w:r>
          </w:p>
        </w:tc>
      </w:tr>
    </w:tbl>
    <w:p w14:paraId="1F3CAD25">
      <w:r>
        <w:br w:type="page"/>
      </w:r>
    </w:p>
    <w:p w14:paraId="6DFDD87C">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6"/>
        <w:gridCol w:w="577"/>
        <w:gridCol w:w="577"/>
        <w:gridCol w:w="577"/>
        <w:gridCol w:w="593"/>
        <w:gridCol w:w="702"/>
        <w:gridCol w:w="590"/>
        <w:gridCol w:w="612"/>
        <w:gridCol w:w="593"/>
        <w:gridCol w:w="579"/>
        <w:gridCol w:w="578"/>
        <w:gridCol w:w="580"/>
        <w:gridCol w:w="579"/>
        <w:gridCol w:w="593"/>
      </w:tblGrid>
      <w:tr w14:paraId="3D8DB7F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F3E99FB">
            <w:pPr>
              <w:spacing w:before="0" w:after="0" w:line="240" w:lineRule="auto"/>
              <w:jc w:val="center"/>
            </w:pPr>
            <w:r>
              <w:rPr>
                <w:rFonts w:ascii="宋体" w:hAnsi="宋体" w:eastAsia="宋体" w:cs="宋体"/>
                <w:b/>
                <w:i w:val="0"/>
                <w:sz w:val="18"/>
              </w:rPr>
              <w:t>项目支出绩效自评表</w:t>
            </w:r>
          </w:p>
        </w:tc>
      </w:tr>
      <w:tr w14:paraId="3E4AD00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64C3E5">
            <w:pPr>
              <w:spacing w:before="0" w:after="0" w:line="240" w:lineRule="auto"/>
              <w:jc w:val="center"/>
            </w:pPr>
            <w:r>
              <w:rPr>
                <w:rFonts w:ascii="宋体" w:hAnsi="宋体" w:eastAsia="宋体" w:cs="宋体"/>
                <w:b w:val="0"/>
                <w:i w:val="0"/>
                <w:sz w:val="18"/>
              </w:rPr>
              <w:t>(2025年度)</w:t>
            </w:r>
          </w:p>
        </w:tc>
      </w:tr>
      <w:tr w14:paraId="338F65E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AC36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35E7A93">
            <w:pPr>
              <w:spacing w:before="0" w:after="0" w:line="240" w:lineRule="auto"/>
              <w:jc w:val="center"/>
            </w:pPr>
            <w:r>
              <w:rPr>
                <w:rFonts w:ascii="宋体" w:hAnsi="宋体" w:eastAsia="宋体" w:cs="宋体"/>
                <w:b w:val="0"/>
                <w:i w:val="0"/>
                <w:sz w:val="18"/>
              </w:rPr>
              <w:t>2025年昌吉州基层组织建设专项经费</w:t>
            </w:r>
          </w:p>
        </w:tc>
      </w:tr>
      <w:tr w14:paraId="440D56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7B953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A8B5C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21511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F56F0F">
            <w:pPr>
              <w:spacing w:before="0" w:after="0" w:line="240" w:lineRule="auto"/>
              <w:jc w:val="center"/>
            </w:pPr>
            <w:r>
              <w:rPr>
                <w:rFonts w:ascii="宋体" w:hAnsi="宋体" w:eastAsia="宋体" w:cs="宋体"/>
                <w:b w:val="0"/>
                <w:i w:val="0"/>
                <w:sz w:val="18"/>
              </w:rPr>
              <w:t>昌吉开放大学</w:t>
            </w:r>
          </w:p>
        </w:tc>
      </w:tr>
      <w:tr w14:paraId="3DC20F5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A2849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AF64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AA5D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8C2B6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223F9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284C8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B4B55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C6503">
            <w:pPr>
              <w:spacing w:before="0" w:after="0" w:line="240" w:lineRule="auto"/>
              <w:jc w:val="center"/>
            </w:pPr>
            <w:r>
              <w:rPr>
                <w:rFonts w:ascii="宋体" w:hAnsi="宋体" w:eastAsia="宋体" w:cs="宋体"/>
                <w:b/>
                <w:i w:val="0"/>
                <w:sz w:val="18"/>
              </w:rPr>
              <w:t>得分</w:t>
            </w:r>
          </w:p>
        </w:tc>
      </w:tr>
      <w:tr w14:paraId="665531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34F3B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2A725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480D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1EB89D">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8D14F9">
            <w:pPr>
              <w:spacing w:before="0" w:after="0" w:line="240" w:lineRule="auto"/>
              <w:jc w:val="center"/>
            </w:pPr>
            <w:r>
              <w:rPr>
                <w:rFonts w:ascii="宋体" w:hAnsi="宋体" w:eastAsia="宋体" w:cs="宋体"/>
                <w:b w:val="0"/>
                <w:i w:val="0"/>
                <w:sz w:val="18"/>
              </w:rPr>
              <w:t>2.54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23AAF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4EADFA">
            <w:pPr>
              <w:spacing w:before="0" w:after="0" w:line="240" w:lineRule="auto"/>
              <w:jc w:val="center"/>
            </w:pPr>
            <w:r>
              <w:rPr>
                <w:rFonts w:ascii="宋体" w:hAnsi="宋体" w:eastAsia="宋体" w:cs="宋体"/>
                <w:b w:val="0"/>
                <w:i w:val="0"/>
                <w:sz w:val="18"/>
              </w:rPr>
              <w:t>84.67%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BFAE3">
            <w:pPr>
              <w:spacing w:before="0" w:after="0" w:line="240" w:lineRule="auto"/>
              <w:jc w:val="center"/>
            </w:pPr>
            <w:r>
              <w:rPr>
                <w:rFonts w:ascii="宋体" w:hAnsi="宋体" w:eastAsia="宋体" w:cs="宋体"/>
                <w:b w:val="0"/>
                <w:i w:val="0"/>
                <w:sz w:val="18"/>
              </w:rPr>
              <w:t>6.17</w:t>
            </w:r>
          </w:p>
        </w:tc>
      </w:tr>
      <w:tr w14:paraId="35C0DE2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0E34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A1EA6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B4676">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A21840">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50502B">
            <w:pPr>
              <w:spacing w:before="0" w:after="0" w:line="240" w:lineRule="auto"/>
              <w:jc w:val="center"/>
            </w:pPr>
            <w:r>
              <w:rPr>
                <w:rFonts w:ascii="宋体" w:hAnsi="宋体" w:eastAsia="宋体" w:cs="宋体"/>
                <w:b w:val="0"/>
                <w:i w:val="0"/>
                <w:sz w:val="18"/>
              </w:rPr>
              <w:t>2.54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3982D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635B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D0EA6">
            <w:pPr>
              <w:spacing w:before="0" w:after="0" w:line="240" w:lineRule="auto"/>
              <w:jc w:val="center"/>
            </w:pPr>
            <w:r>
              <w:rPr>
                <w:rFonts w:ascii="宋体" w:hAnsi="宋体" w:eastAsia="宋体" w:cs="宋体"/>
                <w:b w:val="0"/>
                <w:i w:val="0"/>
                <w:sz w:val="18"/>
              </w:rPr>
              <w:t>—</w:t>
            </w:r>
          </w:p>
        </w:tc>
      </w:tr>
      <w:tr w14:paraId="573914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97EB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0587D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970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F8D3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5502D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DCA3A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595D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F735D">
            <w:pPr>
              <w:spacing w:before="0" w:after="0" w:line="240" w:lineRule="auto"/>
              <w:jc w:val="center"/>
            </w:pPr>
            <w:r>
              <w:rPr>
                <w:rFonts w:ascii="宋体" w:hAnsi="宋体" w:eastAsia="宋体" w:cs="宋体"/>
                <w:b w:val="0"/>
                <w:i w:val="0"/>
                <w:sz w:val="18"/>
              </w:rPr>
              <w:t>—</w:t>
            </w:r>
          </w:p>
        </w:tc>
      </w:tr>
      <w:tr w14:paraId="35D1801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31365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1DECE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1C51065">
            <w:pPr>
              <w:spacing w:before="0" w:after="0" w:line="240" w:lineRule="auto"/>
              <w:jc w:val="center"/>
            </w:pPr>
            <w:r>
              <w:rPr>
                <w:rFonts w:ascii="宋体" w:hAnsi="宋体" w:eastAsia="宋体" w:cs="宋体"/>
                <w:b/>
                <w:i w:val="0"/>
                <w:sz w:val="18"/>
              </w:rPr>
              <w:t>实际完成情况</w:t>
            </w:r>
          </w:p>
        </w:tc>
      </w:tr>
      <w:tr w14:paraId="4E7BEBA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0BB73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373363">
            <w:pPr>
              <w:spacing w:before="0" w:after="0" w:line="240" w:lineRule="auto"/>
              <w:jc w:val="center"/>
            </w:pPr>
            <w:r>
              <w:rPr>
                <w:rFonts w:ascii="宋体" w:hAnsi="宋体" w:eastAsia="宋体" w:cs="宋体"/>
                <w:b w:val="0"/>
                <w:i w:val="0"/>
                <w:sz w:val="18"/>
              </w:rPr>
              <w:t>根据昌州党组【2025】41号文件《关于选树2024年度昌吉州“五个好”标准化规范化党支部、“进位之星”和乡村振兴担当作为好支书的决定》文件精神，昌开放大学第二党支部被授予“2024年度昌吉州“五个好”标准化规范化党支部，昌吉州下拨3万元整给州级“五个好”党支部，作为2025年昌吉州基层组织建设专项经费。
我们将通过这些经费，用于组织形式多样的党日活动不少于2次，慰问党员10人，每人500元。13000元用于支部文化阵地建设。5000元用于党员培训费。7000元用于宣传资料以及党日活动中涉及的交通费、食宿费、场地费用等。
通过这个专项经费项目实现：凝聚人心，增强组织凝聚力；树立标杆，激发队伍战斗力；
显著提升全体党员对党组织的归属感、荣誉感和幸福感。通过这个项目向支部内外传递“党组织是党员坚强后盾”的明确信号，使党支部成为真正富有吸引力和凝聚力的党员之家，
以此次项目为契机，建立完善项目的流程，提升支部委员会的能力，打造党建经费使用的标杆案例，为其他项目的开展积累宝贵经验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293A1B">
            <w:pPr>
              <w:spacing w:before="0" w:after="0" w:line="240" w:lineRule="auto"/>
              <w:jc w:val="center"/>
            </w:pPr>
            <w:r>
              <w:rPr>
                <w:rFonts w:ascii="宋体" w:hAnsi="宋体" w:eastAsia="宋体" w:cs="宋体"/>
                <w:b w:val="0"/>
                <w:i w:val="0"/>
                <w:sz w:val="18"/>
              </w:rPr>
              <w:t>截至2026年6月30日，本项目支出资金2.54万元，资金执行率84.67%，实际完成党日活动、党员慰问、阵地建设及培训等任务；通过本项目的实施，加强了基层党组织标准化建设，提升了全体党员的归属感、荣誉感和幸福感，促进了党支部战斗堡垒作用的发挥。本项目不仅凝聚了人心，树立了队伍标杆，还通过规范经费使用流程，打造了党建经费使用的标杆案例，使党支部真正成为富有吸引力和凝聚力的党员之家。</w:t>
            </w:r>
          </w:p>
        </w:tc>
      </w:tr>
      <w:tr w14:paraId="11DA4B3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A8511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7A8BC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5AF6C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8899F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3C7028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2710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BC82E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F1AE4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31CE6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97702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9B8A7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A75CA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7D3B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43B599">
            <w:pPr>
              <w:keepNext/>
              <w:spacing w:before="0" w:after="0" w:line="240" w:lineRule="auto"/>
              <w:jc w:val="center"/>
            </w:pPr>
            <w:r>
              <w:rPr>
                <w:rFonts w:ascii="宋体" w:hAnsi="宋体" w:eastAsia="宋体" w:cs="宋体"/>
                <w:b/>
                <w:i w:val="0"/>
                <w:sz w:val="18"/>
              </w:rPr>
              <w:t>偏差原因分析及改进措施</w:t>
            </w:r>
          </w:p>
        </w:tc>
      </w:tr>
      <w:tr w14:paraId="06D4867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DA42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070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4D74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F14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298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631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368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FD21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1C0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1445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B44D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6C37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0C1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28E9B6"/>
        </w:tc>
      </w:tr>
      <w:tr w14:paraId="2E9AF03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694D7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D91A5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DEC4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FECCC">
            <w:pPr>
              <w:spacing w:before="0" w:after="0" w:line="240" w:lineRule="auto"/>
              <w:jc w:val="center"/>
            </w:pPr>
            <w:r>
              <w:rPr>
                <w:rFonts w:ascii="宋体" w:hAnsi="宋体" w:eastAsia="宋体" w:cs="宋体"/>
                <w:b w:val="0"/>
                <w:i w:val="0"/>
                <w:sz w:val="18"/>
              </w:rPr>
              <w:t>党日活动次数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7039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4D2C1">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DE8B5">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233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2953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C63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453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F944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378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8E330">
            <w:pPr>
              <w:spacing w:before="0" w:after="0" w:line="240" w:lineRule="auto"/>
              <w:jc w:val="center"/>
            </w:pPr>
          </w:p>
        </w:tc>
      </w:tr>
      <w:tr w14:paraId="6F2A60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9643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E3E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077A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B14C0">
            <w:pPr>
              <w:spacing w:before="0" w:after="0" w:line="240" w:lineRule="auto"/>
              <w:jc w:val="center"/>
            </w:pPr>
            <w:r>
              <w:rPr>
                <w:rFonts w:ascii="宋体" w:hAnsi="宋体" w:eastAsia="宋体" w:cs="宋体"/>
                <w:b w:val="0"/>
                <w:i w:val="0"/>
                <w:sz w:val="18"/>
              </w:rPr>
              <w:t>慰问党员人数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187CD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489FE">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76EE1">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4F4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2E90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281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5D1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601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758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96678">
            <w:pPr>
              <w:spacing w:before="0" w:after="0" w:line="240" w:lineRule="auto"/>
              <w:jc w:val="center"/>
            </w:pPr>
          </w:p>
        </w:tc>
      </w:tr>
      <w:tr w14:paraId="3393FB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DD1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CC25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61E1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1BC72">
            <w:pPr>
              <w:spacing w:before="0" w:after="0" w:line="240" w:lineRule="auto"/>
              <w:jc w:val="center"/>
            </w:pPr>
            <w:r>
              <w:rPr>
                <w:rFonts w:ascii="宋体" w:hAnsi="宋体" w:eastAsia="宋体" w:cs="宋体"/>
                <w:b w:val="0"/>
                <w:i w:val="0"/>
                <w:sz w:val="18"/>
              </w:rPr>
              <w:t>党建活动版面更新数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BB72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D7B78">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DF59C">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DF70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B7BC9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E05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B08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BAF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EB0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15018">
            <w:pPr>
              <w:spacing w:before="0" w:after="0" w:line="240" w:lineRule="auto"/>
              <w:jc w:val="center"/>
            </w:pPr>
          </w:p>
        </w:tc>
      </w:tr>
      <w:tr w14:paraId="2B43BC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6E9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4F9C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7259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36FD7">
            <w:pPr>
              <w:spacing w:before="0" w:after="0" w:line="240" w:lineRule="auto"/>
              <w:jc w:val="center"/>
            </w:pPr>
            <w:r>
              <w:rPr>
                <w:rFonts w:ascii="宋体" w:hAnsi="宋体" w:eastAsia="宋体" w:cs="宋体"/>
                <w:b w:val="0"/>
                <w:i w:val="0"/>
                <w:sz w:val="18"/>
              </w:rPr>
              <w:t>文化宣传版面验收合格率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3FD3C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EAD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06F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134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3798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722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E41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C0EB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BDB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F93EE">
            <w:pPr>
              <w:spacing w:before="0" w:after="0" w:line="240" w:lineRule="auto"/>
              <w:jc w:val="center"/>
            </w:pPr>
          </w:p>
        </w:tc>
      </w:tr>
      <w:tr w14:paraId="77B43D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F03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2300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891D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A3B16">
            <w:pPr>
              <w:spacing w:before="0" w:after="0" w:line="240" w:lineRule="auto"/>
              <w:jc w:val="center"/>
            </w:pPr>
            <w:r>
              <w:rPr>
                <w:rFonts w:ascii="宋体" w:hAnsi="宋体" w:eastAsia="宋体" w:cs="宋体"/>
                <w:b w:val="0"/>
                <w:i w:val="0"/>
                <w:sz w:val="18"/>
              </w:rPr>
              <w:t>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A12C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4D49B">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D59DB">
            <w:pPr>
              <w:spacing w:before="0" w:after="0" w:line="240" w:lineRule="auto"/>
              <w:jc w:val="center"/>
            </w:pPr>
            <w:r>
              <w:rPr>
                <w:rFonts w:ascii="宋体" w:hAnsi="宋体" w:eastAsia="宋体" w:cs="宋体"/>
                <w:b w:val="0"/>
                <w:i w:val="0"/>
                <w:sz w:val="18"/>
              </w:rPr>
              <w:t>2026年6月30日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0B2A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370D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590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8E6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880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3D5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99930">
            <w:pPr>
              <w:spacing w:before="0" w:after="0" w:line="240" w:lineRule="auto"/>
              <w:jc w:val="center"/>
            </w:pPr>
            <w:r>
              <w:rPr>
                <w:rFonts w:ascii="宋体" w:hAnsi="宋体" w:eastAsia="宋体" w:cs="宋体"/>
                <w:b w:val="0"/>
                <w:i w:val="0"/>
                <w:sz w:val="18"/>
              </w:rPr>
              <w:t>偏差原因为：前期招投标及审批流程耗时较长，部分工程未完工验收，且按规定预留了工程质保金，导致资金未能在年内全额支付；下一年度改进措施：提前谋划项目储备，优化审批流程，加强进度跟踪与资金调度，加快项目验收结算。</w:t>
            </w:r>
          </w:p>
        </w:tc>
      </w:tr>
      <w:tr w14:paraId="788D7E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9403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C8B93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8B0F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607ED">
            <w:pPr>
              <w:spacing w:before="0" w:after="0" w:line="240" w:lineRule="auto"/>
              <w:jc w:val="center"/>
            </w:pPr>
            <w:r>
              <w:rPr>
                <w:rFonts w:ascii="宋体" w:hAnsi="宋体" w:eastAsia="宋体" w:cs="宋体"/>
                <w:b w:val="0"/>
                <w:i w:val="0"/>
                <w:sz w:val="18"/>
              </w:rPr>
              <w:t>慰问费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60EF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B2041">
            <w:pPr>
              <w:spacing w:before="0" w:after="0" w:line="240" w:lineRule="auto"/>
              <w:jc w:val="center"/>
            </w:pPr>
            <w:r>
              <w:rPr>
                <w:rFonts w:ascii="宋体" w:hAnsi="宋体" w:eastAsia="宋体" w:cs="宋体"/>
                <w:b w:val="0"/>
                <w:i w:val="0"/>
                <w:sz w:val="18"/>
              </w:rPr>
              <w:t>&lt;=5000元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B228A">
            <w:pPr>
              <w:spacing w:before="0" w:after="0" w:line="240" w:lineRule="auto"/>
              <w:jc w:val="center"/>
            </w:pPr>
            <w:r>
              <w:rPr>
                <w:rFonts w:ascii="宋体" w:hAnsi="宋体" w:eastAsia="宋体" w:cs="宋体"/>
                <w:b w:val="0"/>
                <w:i w:val="0"/>
                <w:sz w:val="18"/>
              </w:rPr>
              <w:t>=5000元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027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D7A2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E94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2CB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F30B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B283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01050">
            <w:pPr>
              <w:spacing w:before="0" w:after="0" w:line="240" w:lineRule="auto"/>
              <w:jc w:val="center"/>
            </w:pPr>
          </w:p>
        </w:tc>
      </w:tr>
      <w:tr w14:paraId="3474F1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02C1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8E1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A8A6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C2019">
            <w:pPr>
              <w:spacing w:before="0" w:after="0" w:line="240" w:lineRule="auto"/>
              <w:jc w:val="center"/>
            </w:pPr>
            <w:r>
              <w:rPr>
                <w:rFonts w:ascii="宋体" w:hAnsi="宋体" w:eastAsia="宋体" w:cs="宋体"/>
                <w:b w:val="0"/>
                <w:i w:val="0"/>
                <w:sz w:val="18"/>
              </w:rPr>
              <w:t>文化阵地建设费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DB50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3F68B">
            <w:pPr>
              <w:spacing w:before="0" w:after="0" w:line="240" w:lineRule="auto"/>
              <w:jc w:val="center"/>
            </w:pPr>
            <w:r>
              <w:rPr>
                <w:rFonts w:ascii="宋体" w:hAnsi="宋体" w:eastAsia="宋体" w:cs="宋体"/>
                <w:b w:val="0"/>
                <w:i w:val="0"/>
                <w:sz w:val="18"/>
              </w:rPr>
              <w:t>&lt;=13000元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33760">
            <w:pPr>
              <w:spacing w:before="0" w:after="0" w:line="240" w:lineRule="auto"/>
              <w:jc w:val="center"/>
            </w:pPr>
            <w:r>
              <w:rPr>
                <w:rFonts w:ascii="宋体" w:hAnsi="宋体" w:eastAsia="宋体" w:cs="宋体"/>
                <w:b w:val="0"/>
                <w:i w:val="0"/>
                <w:sz w:val="18"/>
              </w:rPr>
              <w:t>=9780元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5FEB19">
            <w:pPr>
              <w:spacing w:before="0" w:after="0" w:line="240" w:lineRule="auto"/>
              <w:jc w:val="center"/>
            </w:pPr>
            <w:r>
              <w:rPr>
                <w:rFonts w:ascii="宋体" w:hAnsi="宋体" w:eastAsia="宋体" w:cs="宋体"/>
                <w:b w:val="0"/>
                <w:i w:val="0"/>
                <w:sz w:val="18"/>
              </w:rPr>
              <w:t>75.23%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C9D1A">
            <w:pPr>
              <w:spacing w:before="0" w:after="0" w:line="240" w:lineRule="auto"/>
              <w:jc w:val="center"/>
            </w:pPr>
            <w:r>
              <w:rPr>
                <w:rFonts w:ascii="宋体" w:hAnsi="宋体" w:eastAsia="宋体" w:cs="宋体"/>
                <w:b w:val="0"/>
                <w:i w:val="0"/>
                <w:sz w:val="18"/>
              </w:rPr>
              <w:t>3.05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7D8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0C5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63E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58A6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A7588">
            <w:pPr>
              <w:spacing w:before="0" w:after="0" w:line="240" w:lineRule="auto"/>
              <w:jc w:val="center"/>
            </w:pPr>
            <w:r>
              <w:rPr>
                <w:rFonts w:ascii="宋体" w:hAnsi="宋体" w:eastAsia="宋体" w:cs="宋体"/>
                <w:b w:val="0"/>
                <w:i w:val="0"/>
                <w:sz w:val="18"/>
              </w:rPr>
              <w:t>偏差原因为：阵地建设前期招投标及审批流程耗时较长，部分工程未完工验收，且按规定预留了工程质保金，导致资金未能在年内全额支付；下一年度改进措施：提前谋划项目储备，优化审批流程，加强进度跟踪与资金调度，加快项目验收结算。</w:t>
            </w:r>
          </w:p>
        </w:tc>
      </w:tr>
      <w:tr w14:paraId="59E5AE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78CA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A14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BB31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11A25">
            <w:pPr>
              <w:spacing w:before="0" w:after="0" w:line="240" w:lineRule="auto"/>
              <w:jc w:val="center"/>
            </w:pPr>
            <w:r>
              <w:rPr>
                <w:rFonts w:ascii="宋体" w:hAnsi="宋体" w:eastAsia="宋体" w:cs="宋体"/>
                <w:b w:val="0"/>
                <w:i w:val="0"/>
                <w:sz w:val="18"/>
              </w:rPr>
              <w:t>党员教育培训费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EABAB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1AA59">
            <w:pPr>
              <w:spacing w:before="0" w:after="0" w:line="240" w:lineRule="auto"/>
              <w:jc w:val="center"/>
            </w:pPr>
            <w:r>
              <w:rPr>
                <w:rFonts w:ascii="宋体" w:hAnsi="宋体" w:eastAsia="宋体" w:cs="宋体"/>
                <w:b w:val="0"/>
                <w:i w:val="0"/>
                <w:sz w:val="18"/>
              </w:rPr>
              <w:t>&lt;=5000元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0C787">
            <w:pPr>
              <w:spacing w:before="0" w:after="0" w:line="240" w:lineRule="auto"/>
              <w:jc w:val="center"/>
            </w:pPr>
            <w:r>
              <w:rPr>
                <w:rFonts w:ascii="宋体" w:hAnsi="宋体" w:eastAsia="宋体" w:cs="宋体"/>
                <w:b w:val="0"/>
                <w:i w:val="0"/>
                <w:sz w:val="18"/>
              </w:rPr>
              <w:t>=4080元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3BA19">
            <w:pPr>
              <w:spacing w:before="0" w:after="0" w:line="240" w:lineRule="auto"/>
              <w:jc w:val="center"/>
            </w:pPr>
            <w:r>
              <w:rPr>
                <w:rFonts w:ascii="宋体" w:hAnsi="宋体" w:eastAsia="宋体" w:cs="宋体"/>
                <w:b w:val="0"/>
                <w:i w:val="0"/>
                <w:sz w:val="18"/>
              </w:rPr>
              <w:t>82%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401D0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078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DAC2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114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7CE9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D713E">
            <w:pPr>
              <w:spacing w:before="0" w:after="0" w:line="240" w:lineRule="auto"/>
              <w:jc w:val="center"/>
            </w:pPr>
            <w:r>
              <w:rPr>
                <w:rFonts w:ascii="宋体" w:hAnsi="宋体" w:eastAsia="宋体" w:cs="宋体"/>
                <w:b w:val="0"/>
                <w:i w:val="0"/>
                <w:sz w:val="18"/>
              </w:rPr>
              <w:t>偏差原因为：部分培训计划因人员出差或场地冲突临时取消，且线上培训替代部分线下课程，实际支出减少；下一年度改进措施：精准摸排参训需求，动态调整培训计划，强化预算执行过程监控，确保资金使用更贴合实际。</w:t>
            </w:r>
          </w:p>
        </w:tc>
      </w:tr>
      <w:tr w14:paraId="335491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BB4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F66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FAF7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FDED2">
            <w:pPr>
              <w:spacing w:before="0" w:after="0" w:line="240" w:lineRule="auto"/>
              <w:jc w:val="center"/>
            </w:pPr>
            <w:r>
              <w:rPr>
                <w:rFonts w:ascii="宋体" w:hAnsi="宋体" w:eastAsia="宋体" w:cs="宋体"/>
                <w:b w:val="0"/>
                <w:i w:val="0"/>
                <w:sz w:val="18"/>
              </w:rPr>
              <w:t>宣传资料费及其他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3A01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42DF2">
            <w:pPr>
              <w:spacing w:before="0" w:after="0" w:line="240" w:lineRule="auto"/>
              <w:jc w:val="center"/>
            </w:pPr>
            <w:r>
              <w:rPr>
                <w:rFonts w:ascii="宋体" w:hAnsi="宋体" w:eastAsia="宋体" w:cs="宋体"/>
                <w:b w:val="0"/>
                <w:i w:val="0"/>
                <w:sz w:val="18"/>
              </w:rPr>
              <w:t>&lt;=7000元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13E18">
            <w:pPr>
              <w:spacing w:before="0" w:after="0" w:line="240" w:lineRule="auto"/>
              <w:jc w:val="center"/>
            </w:pPr>
            <w:r>
              <w:rPr>
                <w:rFonts w:ascii="宋体" w:hAnsi="宋体" w:eastAsia="宋体" w:cs="宋体"/>
                <w:b w:val="0"/>
                <w:i w:val="0"/>
                <w:sz w:val="18"/>
              </w:rPr>
              <w:t>=6491元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86D9A">
            <w:pPr>
              <w:spacing w:before="0" w:after="0" w:line="240" w:lineRule="auto"/>
              <w:jc w:val="center"/>
            </w:pPr>
            <w:r>
              <w:rPr>
                <w:rFonts w:ascii="宋体" w:hAnsi="宋体" w:eastAsia="宋体" w:cs="宋体"/>
                <w:b w:val="0"/>
                <w:i w:val="0"/>
                <w:sz w:val="18"/>
              </w:rPr>
              <w:t>92.73%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DF607">
            <w:pPr>
              <w:spacing w:before="0" w:after="0" w:line="240" w:lineRule="auto"/>
              <w:jc w:val="center"/>
            </w:pPr>
            <w:r>
              <w:rPr>
                <w:rFonts w:ascii="宋体" w:hAnsi="宋体" w:eastAsia="宋体" w:cs="宋体"/>
                <w:b w:val="0"/>
                <w:i w:val="0"/>
                <w:sz w:val="18"/>
              </w:rPr>
              <w:t>4.09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3A1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88E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BE8C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6C2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8B417">
            <w:pPr>
              <w:spacing w:before="0" w:after="0" w:line="240" w:lineRule="auto"/>
              <w:jc w:val="center"/>
            </w:pPr>
            <w:r>
              <w:rPr>
                <w:rFonts w:ascii="宋体" w:hAnsi="宋体" w:eastAsia="宋体" w:cs="宋体"/>
                <w:b w:val="0"/>
                <w:i w:val="0"/>
                <w:sz w:val="18"/>
              </w:rPr>
              <w:t>偏差原因为：宣传物料采购时通过多方比价节约了成本，且部分宣传内容采用线上推送替代了纸质印制，减少了相关支出；下一年度改进措施：持续优化采购渠道，精准测算宣传需求，在保障宣传效果的前提下合理控制成本。</w:t>
            </w:r>
          </w:p>
        </w:tc>
      </w:tr>
      <w:tr w14:paraId="1DCE82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A2E8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8C84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4D96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6F878">
            <w:pPr>
              <w:spacing w:before="0" w:after="0" w:line="240" w:lineRule="auto"/>
              <w:jc w:val="center"/>
            </w:pPr>
            <w:r>
              <w:rPr>
                <w:rFonts w:ascii="宋体" w:hAnsi="宋体" w:eastAsia="宋体" w:cs="宋体"/>
                <w:b w:val="0"/>
                <w:i w:val="0"/>
                <w:sz w:val="18"/>
              </w:rPr>
              <w:t>有效提升支部凝聚力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08A8C">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C5B3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1D4E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F16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3D90A1">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3DD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4AC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3B40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43E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3B92F">
            <w:pPr>
              <w:spacing w:before="0" w:after="0" w:line="240" w:lineRule="auto"/>
              <w:jc w:val="center"/>
            </w:pPr>
          </w:p>
        </w:tc>
      </w:tr>
      <w:tr w14:paraId="6067C7D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0C3F0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A09C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61B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6D4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829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58754">
            <w:pPr>
              <w:spacing w:before="0" w:after="0" w:line="240" w:lineRule="auto"/>
              <w:jc w:val="center"/>
            </w:pPr>
            <w:r>
              <w:rPr>
                <w:rFonts w:ascii="宋体" w:hAnsi="宋体" w:eastAsia="宋体" w:cs="宋体"/>
                <w:b w:val="0"/>
                <w:i w:val="0"/>
                <w:sz w:val="18"/>
              </w:rPr>
              <w:t>81.41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0DE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8E1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798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EBA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BE3FF">
            <w:pPr>
              <w:spacing w:before="0" w:after="0" w:line="240" w:lineRule="auto"/>
              <w:jc w:val="center"/>
            </w:pPr>
          </w:p>
        </w:tc>
      </w:tr>
    </w:tbl>
    <w:p w14:paraId="6586B679">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92"/>
        <w:gridCol w:w="593"/>
        <w:gridCol w:w="592"/>
        <w:gridCol w:w="592"/>
        <w:gridCol w:w="612"/>
        <w:gridCol w:w="593"/>
        <w:gridCol w:w="589"/>
        <w:gridCol w:w="589"/>
        <w:gridCol w:w="589"/>
        <w:gridCol w:w="589"/>
        <w:gridCol w:w="612"/>
      </w:tblGrid>
      <w:tr w14:paraId="08AD7B2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CD7D19">
            <w:pPr>
              <w:spacing w:before="0" w:after="0" w:line="240" w:lineRule="auto"/>
              <w:jc w:val="center"/>
            </w:pPr>
            <w:r>
              <w:rPr>
                <w:rFonts w:ascii="宋体" w:hAnsi="宋体" w:eastAsia="宋体" w:cs="宋体"/>
                <w:b/>
                <w:i w:val="0"/>
                <w:sz w:val="18"/>
              </w:rPr>
              <w:t>项目支出绩效自评表</w:t>
            </w:r>
          </w:p>
        </w:tc>
      </w:tr>
      <w:tr w14:paraId="418A658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DDE529">
            <w:pPr>
              <w:spacing w:before="0" w:after="0" w:line="240" w:lineRule="auto"/>
              <w:jc w:val="center"/>
            </w:pPr>
            <w:r>
              <w:rPr>
                <w:rFonts w:ascii="宋体" w:hAnsi="宋体" w:eastAsia="宋体" w:cs="宋体"/>
                <w:b w:val="0"/>
                <w:i w:val="0"/>
                <w:sz w:val="18"/>
              </w:rPr>
              <w:t>(2025年度)</w:t>
            </w:r>
          </w:p>
        </w:tc>
      </w:tr>
      <w:tr w14:paraId="6C13E60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D6D71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F5B9DC5">
            <w:pPr>
              <w:spacing w:before="0" w:after="0" w:line="240" w:lineRule="auto"/>
              <w:jc w:val="center"/>
            </w:pPr>
            <w:r>
              <w:rPr>
                <w:rFonts w:ascii="宋体" w:hAnsi="宋体" w:eastAsia="宋体" w:cs="宋体"/>
                <w:b w:val="0"/>
                <w:i w:val="0"/>
                <w:sz w:val="18"/>
              </w:rPr>
              <w:t>家庭教育品牌建设项目</w:t>
            </w:r>
          </w:p>
        </w:tc>
      </w:tr>
      <w:tr w14:paraId="3EEBBE7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1BCF4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7AF4C7">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387F0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6F2309B">
            <w:pPr>
              <w:spacing w:before="0" w:after="0" w:line="240" w:lineRule="auto"/>
              <w:jc w:val="center"/>
            </w:pPr>
            <w:r>
              <w:rPr>
                <w:rFonts w:ascii="宋体" w:hAnsi="宋体" w:eastAsia="宋体" w:cs="宋体"/>
                <w:b w:val="0"/>
                <w:i w:val="0"/>
                <w:sz w:val="18"/>
              </w:rPr>
              <w:t>昌吉开放大学</w:t>
            </w:r>
          </w:p>
        </w:tc>
      </w:tr>
      <w:tr w14:paraId="4DAEA45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94EE5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DDFA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83D8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13459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1C08B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481AA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0F001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1B4D9">
            <w:pPr>
              <w:spacing w:before="0" w:after="0" w:line="240" w:lineRule="auto"/>
              <w:jc w:val="center"/>
            </w:pPr>
            <w:r>
              <w:rPr>
                <w:rFonts w:ascii="宋体" w:hAnsi="宋体" w:eastAsia="宋体" w:cs="宋体"/>
                <w:b/>
                <w:i w:val="0"/>
                <w:sz w:val="18"/>
              </w:rPr>
              <w:t>得分</w:t>
            </w:r>
          </w:p>
        </w:tc>
      </w:tr>
      <w:tr w14:paraId="1E3B1B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91ABB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ADFCF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06A7D">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3A3353">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2CB205">
            <w:pPr>
              <w:spacing w:before="0" w:after="0" w:line="240" w:lineRule="auto"/>
              <w:jc w:val="center"/>
            </w:pPr>
            <w:r>
              <w:rPr>
                <w:rFonts w:ascii="宋体" w:hAnsi="宋体" w:eastAsia="宋体" w:cs="宋体"/>
                <w:b w:val="0"/>
                <w:i w:val="0"/>
                <w:sz w:val="18"/>
              </w:rPr>
              <w:t>15.49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1A180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AE2696">
            <w:pPr>
              <w:spacing w:before="0" w:after="0" w:line="240" w:lineRule="auto"/>
              <w:jc w:val="center"/>
            </w:pPr>
            <w:r>
              <w:rPr>
                <w:rFonts w:ascii="宋体" w:hAnsi="宋体" w:eastAsia="宋体" w:cs="宋体"/>
                <w:b w:val="0"/>
                <w:i w:val="0"/>
                <w:sz w:val="18"/>
              </w:rPr>
              <w:t>77.45%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E68C12">
            <w:pPr>
              <w:spacing w:before="0" w:after="0" w:line="240" w:lineRule="auto"/>
              <w:jc w:val="center"/>
            </w:pPr>
            <w:r>
              <w:rPr>
                <w:rFonts w:ascii="宋体" w:hAnsi="宋体" w:eastAsia="宋体" w:cs="宋体"/>
                <w:b w:val="0"/>
                <w:i w:val="0"/>
                <w:sz w:val="18"/>
              </w:rPr>
              <w:t>4.36</w:t>
            </w:r>
          </w:p>
        </w:tc>
      </w:tr>
      <w:tr w14:paraId="08E880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C3218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DD5FC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2AF0A">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D854EC">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4D75E9">
            <w:pPr>
              <w:spacing w:before="0" w:after="0" w:line="240" w:lineRule="auto"/>
              <w:jc w:val="center"/>
            </w:pPr>
            <w:r>
              <w:rPr>
                <w:rFonts w:ascii="宋体" w:hAnsi="宋体" w:eastAsia="宋体" w:cs="宋体"/>
                <w:b w:val="0"/>
                <w:i w:val="0"/>
                <w:sz w:val="18"/>
              </w:rPr>
              <w:t>15.49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5776F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C0F4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B1422">
            <w:pPr>
              <w:spacing w:before="0" w:after="0" w:line="240" w:lineRule="auto"/>
              <w:jc w:val="center"/>
            </w:pPr>
            <w:r>
              <w:rPr>
                <w:rFonts w:ascii="宋体" w:hAnsi="宋体" w:eastAsia="宋体" w:cs="宋体"/>
                <w:b w:val="0"/>
                <w:i w:val="0"/>
                <w:sz w:val="18"/>
              </w:rPr>
              <w:t>—</w:t>
            </w:r>
          </w:p>
        </w:tc>
      </w:tr>
      <w:tr w14:paraId="5A41093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8FF25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B5C34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0649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21C60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36259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81884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79FD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F00DF">
            <w:pPr>
              <w:spacing w:before="0" w:after="0" w:line="240" w:lineRule="auto"/>
              <w:jc w:val="center"/>
            </w:pPr>
            <w:r>
              <w:rPr>
                <w:rFonts w:ascii="宋体" w:hAnsi="宋体" w:eastAsia="宋体" w:cs="宋体"/>
                <w:b w:val="0"/>
                <w:i w:val="0"/>
                <w:sz w:val="18"/>
              </w:rPr>
              <w:t>—</w:t>
            </w:r>
          </w:p>
        </w:tc>
      </w:tr>
      <w:tr w14:paraId="29D1336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28DAD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1F2DA7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F936C12">
            <w:pPr>
              <w:spacing w:before="0" w:after="0" w:line="240" w:lineRule="auto"/>
              <w:jc w:val="center"/>
            </w:pPr>
            <w:r>
              <w:rPr>
                <w:rFonts w:ascii="宋体" w:hAnsi="宋体" w:eastAsia="宋体" w:cs="宋体"/>
                <w:b/>
                <w:i w:val="0"/>
                <w:sz w:val="18"/>
              </w:rPr>
              <w:t>实际完成情况</w:t>
            </w:r>
          </w:p>
        </w:tc>
      </w:tr>
      <w:tr w14:paraId="452B079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EF2B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0874E4">
            <w:pPr>
              <w:spacing w:before="0" w:after="0" w:line="240" w:lineRule="auto"/>
              <w:jc w:val="center"/>
            </w:pPr>
            <w:r>
              <w:rPr>
                <w:rFonts w:ascii="宋体" w:hAnsi="宋体" w:eastAsia="宋体" w:cs="宋体"/>
                <w:b w:val="0"/>
                <w:i w:val="0"/>
                <w:sz w:val="18"/>
              </w:rPr>
              <w:t>为促进昌吉州教育高质量发展，紧紧围绕国家关于家庭教育的政策法规，拓宽昌吉开放大学转型发展渠道，完善昌吉家校(园)社协同机制，促进学生健康成长和全面发展，昌吉开放大学实施家庭教育品牌建设，通过打造专业团队、优化用户体验、提升品牌知名度等策略来脱颖而出，增加昌吉开放大学家庭教育工作的社会效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965D65C">
            <w:pPr>
              <w:spacing w:before="0" w:after="0" w:line="240" w:lineRule="auto"/>
              <w:jc w:val="center"/>
            </w:pPr>
            <w:r>
              <w:rPr>
                <w:rFonts w:ascii="宋体" w:hAnsi="宋体" w:eastAsia="宋体" w:cs="宋体"/>
                <w:b w:val="0"/>
                <w:i w:val="0"/>
                <w:sz w:val="18"/>
              </w:rPr>
              <w:t>截至2026年6月30日，本项目支出资金15.49万元，资金执行率77.45%，实际完成专业团队打造、用户体验优化及品牌知名度提升等核心任务；通过本项目的实施，加强了家校（园）社协同育人机制建设，提升了昌吉开放大学家庭教育工作的社会效益与品牌知名度，促进了昌吉州教育高质量发展与学生全面健康成长。</w:t>
            </w:r>
          </w:p>
        </w:tc>
      </w:tr>
      <w:tr w14:paraId="1F1C39F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2CA7E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A2E1D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CA40A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C3EFC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A45CC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8A8F4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B284F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16B3A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2E1DC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C9A0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DAD12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99560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15CEA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92B74">
            <w:pPr>
              <w:keepNext/>
              <w:spacing w:before="0" w:after="0" w:line="240" w:lineRule="auto"/>
              <w:jc w:val="center"/>
            </w:pPr>
            <w:r>
              <w:rPr>
                <w:rFonts w:ascii="宋体" w:hAnsi="宋体" w:eastAsia="宋体" w:cs="宋体"/>
                <w:b/>
                <w:i w:val="0"/>
                <w:sz w:val="18"/>
              </w:rPr>
              <w:t>偏差原因分析及改进措施</w:t>
            </w:r>
          </w:p>
        </w:tc>
      </w:tr>
      <w:tr w14:paraId="086E6FB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3ABA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200A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A530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578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5F6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A13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0185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87D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2C14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21B3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EC1B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B293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A9B1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B7ACDA"/>
        </w:tc>
      </w:tr>
      <w:tr w14:paraId="2C58A8A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D1B5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B8EBB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D5C3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C8A90">
            <w:pPr>
              <w:spacing w:before="0" w:after="0" w:line="240" w:lineRule="auto"/>
              <w:jc w:val="center"/>
            </w:pPr>
            <w:r>
              <w:rPr>
                <w:rFonts w:ascii="宋体" w:hAnsi="宋体" w:eastAsia="宋体" w:cs="宋体"/>
                <w:b w:val="0"/>
                <w:i w:val="0"/>
                <w:sz w:val="18"/>
              </w:rPr>
              <w:t>大讲堂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3FFE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85959">
            <w:pPr>
              <w:spacing w:before="0" w:after="0" w:line="240" w:lineRule="auto"/>
              <w:jc w:val="center"/>
            </w:pPr>
            <w:r>
              <w:rPr>
                <w:rFonts w:ascii="宋体" w:hAnsi="宋体" w:eastAsia="宋体" w:cs="宋体"/>
                <w:b w:val="0"/>
                <w:i w:val="0"/>
                <w:sz w:val="18"/>
              </w:rPr>
              <w:t>&gt;=8次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B662F">
            <w:pPr>
              <w:spacing w:before="0" w:after="0" w:line="240" w:lineRule="auto"/>
              <w:jc w:val="center"/>
            </w:pPr>
            <w:r>
              <w:rPr>
                <w:rFonts w:ascii="宋体" w:hAnsi="宋体" w:eastAsia="宋体" w:cs="宋体"/>
                <w:b w:val="0"/>
                <w:i w:val="0"/>
                <w:sz w:val="18"/>
              </w:rPr>
              <w:t>=41次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A7F9B">
            <w:pPr>
              <w:spacing w:before="0" w:after="0" w:line="240" w:lineRule="auto"/>
              <w:jc w:val="center"/>
            </w:pPr>
            <w:r>
              <w:rPr>
                <w:rFonts w:ascii="宋体" w:hAnsi="宋体" w:eastAsia="宋体" w:cs="宋体"/>
                <w:b w:val="0"/>
                <w:i w:val="0"/>
                <w:sz w:val="18"/>
              </w:rPr>
              <w:t>512.5%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3041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666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EA8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2AC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F96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B432D">
            <w:pPr>
              <w:spacing w:before="0" w:after="0" w:line="240" w:lineRule="auto"/>
              <w:jc w:val="center"/>
            </w:pPr>
            <w:r>
              <w:rPr>
                <w:rFonts w:ascii="宋体" w:hAnsi="宋体" w:eastAsia="宋体" w:cs="宋体"/>
                <w:b w:val="0"/>
                <w:i w:val="0"/>
                <w:sz w:val="18"/>
              </w:rPr>
              <w:t>偏差原因为：依托“月讲堂”及赴县市宣讲等活动，家长参与热情高涨，实际开展场次远超预期；下一年度改进措施：科学评估受众需求与承载能力，合理设定年度目标，建立动态调整机制，确保活动规模与质量并重。</w:t>
            </w:r>
          </w:p>
        </w:tc>
      </w:tr>
      <w:tr w14:paraId="05D92A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C168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632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2E25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2B107">
            <w:pPr>
              <w:spacing w:before="0" w:after="0" w:line="240" w:lineRule="auto"/>
              <w:jc w:val="center"/>
            </w:pPr>
            <w:r>
              <w:rPr>
                <w:rFonts w:ascii="宋体" w:hAnsi="宋体" w:eastAsia="宋体" w:cs="宋体"/>
                <w:b w:val="0"/>
                <w:i w:val="0"/>
                <w:sz w:val="18"/>
              </w:rPr>
              <w:t>沙龙次数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1C54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1D770">
            <w:pPr>
              <w:spacing w:before="0" w:after="0" w:line="240" w:lineRule="auto"/>
              <w:jc w:val="center"/>
            </w:pPr>
            <w:r>
              <w:rPr>
                <w:rFonts w:ascii="宋体" w:hAnsi="宋体" w:eastAsia="宋体" w:cs="宋体"/>
                <w:b w:val="0"/>
                <w:i w:val="0"/>
                <w:sz w:val="18"/>
              </w:rPr>
              <w:t>&gt;=20次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AD0F9">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1ACFF">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765A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845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F41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6BC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372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7A644">
            <w:pPr>
              <w:spacing w:before="0" w:after="0" w:line="240" w:lineRule="auto"/>
              <w:jc w:val="center"/>
            </w:pPr>
            <w:r>
              <w:rPr>
                <w:rFonts w:ascii="宋体" w:hAnsi="宋体" w:eastAsia="宋体" w:cs="宋体"/>
                <w:b w:val="0"/>
                <w:i w:val="0"/>
                <w:sz w:val="18"/>
              </w:rPr>
              <w:t>偏差原因为：受场地限制及讲师档期冲突影响，部分“周沙龙”未能按期开展，导致实际场次未达标；下一年度改进措施：提前统筹场地与师资，丰富线上沙龙形式，建立活动预警机制，确保年度沙龙计划足额完成。</w:t>
            </w:r>
          </w:p>
        </w:tc>
      </w:tr>
      <w:tr w14:paraId="6FE26B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55A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23B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5A6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E03CA">
            <w:pPr>
              <w:spacing w:before="0" w:after="0" w:line="240" w:lineRule="auto"/>
              <w:jc w:val="center"/>
            </w:pPr>
            <w:r>
              <w:rPr>
                <w:rFonts w:ascii="宋体" w:hAnsi="宋体" w:eastAsia="宋体" w:cs="宋体"/>
                <w:b w:val="0"/>
                <w:i w:val="0"/>
                <w:sz w:val="18"/>
              </w:rPr>
              <w:t>制作宣传片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DB6DF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A3AFE">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326F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062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7CD4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D55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FFC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49F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E1B2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4B4B8">
            <w:pPr>
              <w:spacing w:before="0" w:after="0" w:line="240" w:lineRule="auto"/>
              <w:jc w:val="center"/>
            </w:pPr>
          </w:p>
        </w:tc>
      </w:tr>
      <w:tr w14:paraId="219115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8CE4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F87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A9FF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883AB">
            <w:pPr>
              <w:spacing w:before="0" w:after="0" w:line="240" w:lineRule="auto"/>
              <w:jc w:val="center"/>
            </w:pPr>
            <w:r>
              <w:rPr>
                <w:rFonts w:ascii="宋体" w:hAnsi="宋体" w:eastAsia="宋体" w:cs="宋体"/>
                <w:b w:val="0"/>
                <w:i w:val="0"/>
                <w:sz w:val="18"/>
              </w:rPr>
              <w:t>宣传片验收合格率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6F2D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C19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9B1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5467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958E0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DCA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9EB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0AE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8F9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CDC87">
            <w:pPr>
              <w:spacing w:before="0" w:after="0" w:line="240" w:lineRule="auto"/>
              <w:jc w:val="center"/>
            </w:pPr>
          </w:p>
        </w:tc>
      </w:tr>
      <w:tr w14:paraId="07462F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8AE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2BA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1143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BDA4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11C92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62D58">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D178B">
            <w:pPr>
              <w:spacing w:before="0" w:after="0" w:line="240" w:lineRule="auto"/>
              <w:jc w:val="center"/>
            </w:pPr>
            <w:r>
              <w:rPr>
                <w:rFonts w:ascii="宋体" w:hAnsi="宋体" w:eastAsia="宋体" w:cs="宋体"/>
                <w:b w:val="0"/>
                <w:i w:val="0"/>
                <w:sz w:val="18"/>
              </w:rPr>
              <w:t>2026年4月27日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EAE0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B64F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217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054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C46B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2E6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FCB98">
            <w:pPr>
              <w:spacing w:before="0" w:after="0" w:line="240" w:lineRule="auto"/>
              <w:jc w:val="center"/>
            </w:pPr>
            <w:r>
              <w:rPr>
                <w:rFonts w:ascii="宋体" w:hAnsi="宋体" w:eastAsia="宋体" w:cs="宋体"/>
                <w:b w:val="0"/>
                <w:i w:val="0"/>
                <w:sz w:val="18"/>
              </w:rPr>
              <w:t>偏差原因为：前期招投标及审批流程耗时较长，部分工程未完工验收，且按规定预留了工程质保金，导致资金未能在年内全额支付；下一年度改进措施：提前谋划项目储备，优化审批流程，加强进度跟踪与资金调度，加快项目验收结算。</w:t>
            </w:r>
          </w:p>
        </w:tc>
      </w:tr>
      <w:tr w14:paraId="50E033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9948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E50DE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A126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CD035">
            <w:pPr>
              <w:spacing w:before="0" w:after="0" w:line="240" w:lineRule="auto"/>
              <w:jc w:val="center"/>
            </w:pPr>
            <w:r>
              <w:rPr>
                <w:rFonts w:ascii="宋体" w:hAnsi="宋体" w:eastAsia="宋体" w:cs="宋体"/>
                <w:b w:val="0"/>
                <w:i w:val="0"/>
                <w:sz w:val="18"/>
              </w:rPr>
              <w:t>讲课费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519F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FC6F9">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26703">
            <w:pPr>
              <w:spacing w:before="0" w:after="0" w:line="240" w:lineRule="auto"/>
              <w:jc w:val="center"/>
            </w:pPr>
            <w:r>
              <w:rPr>
                <w:rFonts w:ascii="宋体" w:hAnsi="宋体" w:eastAsia="宋体" w:cs="宋体"/>
                <w:b w:val="0"/>
                <w:i w:val="0"/>
                <w:sz w:val="18"/>
              </w:rPr>
              <w:t>=1.7万元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C7025">
            <w:pPr>
              <w:spacing w:before="0" w:after="0" w:line="240" w:lineRule="auto"/>
              <w:jc w:val="center"/>
            </w:pPr>
            <w:r>
              <w:rPr>
                <w:rFonts w:ascii="宋体" w:hAnsi="宋体" w:eastAsia="宋体" w:cs="宋体"/>
                <w:b w:val="0"/>
                <w:i w:val="0"/>
                <w:sz w:val="18"/>
              </w:rPr>
              <w:t>34%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5D98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A19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75A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E9E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DAED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54C13">
            <w:pPr>
              <w:spacing w:before="0" w:after="0" w:line="240" w:lineRule="auto"/>
              <w:jc w:val="center"/>
            </w:pPr>
            <w:r>
              <w:rPr>
                <w:rFonts w:ascii="宋体" w:hAnsi="宋体" w:eastAsia="宋体" w:cs="宋体"/>
                <w:b w:val="0"/>
                <w:i w:val="0"/>
                <w:sz w:val="18"/>
              </w:rPr>
              <w:t>偏差原因为：通过整合校内外专家资源、发挥客座讲师作用及优化排课，大幅降低了外部聘请专家频次与费用；下一年度改进措施：持续建强本土师资队伍，完善内部讲师激励机制，在保障教学质量的前提下合理控制经费支出。</w:t>
            </w:r>
          </w:p>
        </w:tc>
      </w:tr>
      <w:tr w14:paraId="6786C3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62A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42A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93F9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31B26">
            <w:pPr>
              <w:spacing w:before="0" w:after="0" w:line="240" w:lineRule="auto"/>
              <w:jc w:val="center"/>
            </w:pPr>
            <w:r>
              <w:rPr>
                <w:rFonts w:ascii="宋体" w:hAnsi="宋体" w:eastAsia="宋体" w:cs="宋体"/>
                <w:b w:val="0"/>
                <w:i w:val="0"/>
                <w:sz w:val="18"/>
              </w:rPr>
              <w:t>宣传片制作费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19DC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1732B">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1D33E">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7C1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BC98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21B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F02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10C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8DE7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A3CC5">
            <w:pPr>
              <w:spacing w:before="0" w:after="0" w:line="240" w:lineRule="auto"/>
              <w:jc w:val="center"/>
            </w:pPr>
          </w:p>
        </w:tc>
      </w:tr>
      <w:tr w14:paraId="4248C0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826C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8A7E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CD9F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D8D19">
            <w:pPr>
              <w:spacing w:before="0" w:after="0" w:line="240" w:lineRule="auto"/>
              <w:jc w:val="center"/>
            </w:pPr>
            <w:r>
              <w:rPr>
                <w:rFonts w:ascii="宋体" w:hAnsi="宋体" w:eastAsia="宋体" w:cs="宋体"/>
                <w:b w:val="0"/>
                <w:i w:val="0"/>
                <w:sz w:val="18"/>
              </w:rPr>
              <w:t>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A1E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55C50">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1C2D7">
            <w:pPr>
              <w:spacing w:before="0" w:after="0" w:line="240" w:lineRule="auto"/>
              <w:jc w:val="center"/>
            </w:pPr>
            <w:r>
              <w:rPr>
                <w:rFonts w:ascii="宋体" w:hAnsi="宋体" w:eastAsia="宋体" w:cs="宋体"/>
                <w:b w:val="0"/>
                <w:i w:val="0"/>
                <w:sz w:val="18"/>
              </w:rPr>
              <w:t>=8.79万元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5B67D0">
            <w:pPr>
              <w:spacing w:before="0" w:after="0" w:line="240" w:lineRule="auto"/>
              <w:jc w:val="center"/>
            </w:pPr>
            <w:r>
              <w:rPr>
                <w:rFonts w:ascii="宋体" w:hAnsi="宋体" w:eastAsia="宋体" w:cs="宋体"/>
                <w:b w:val="0"/>
                <w:i w:val="0"/>
                <w:sz w:val="18"/>
              </w:rPr>
              <w:t>87.9%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558C3">
            <w:pPr>
              <w:spacing w:before="0" w:after="0" w:line="240" w:lineRule="auto"/>
              <w:jc w:val="center"/>
            </w:pPr>
            <w:r>
              <w:rPr>
                <w:rFonts w:ascii="宋体" w:hAnsi="宋体" w:eastAsia="宋体" w:cs="宋体"/>
                <w:b w:val="0"/>
                <w:i w:val="0"/>
                <w:sz w:val="18"/>
              </w:rPr>
              <w:t>6.98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FE7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BC3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A0C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1EB7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EF93B">
            <w:pPr>
              <w:spacing w:before="0" w:after="0" w:line="240" w:lineRule="auto"/>
              <w:jc w:val="center"/>
            </w:pPr>
            <w:r>
              <w:rPr>
                <w:rFonts w:ascii="宋体" w:hAnsi="宋体" w:eastAsia="宋体" w:cs="宋体"/>
                <w:b w:val="0"/>
                <w:i w:val="0"/>
                <w:sz w:val="18"/>
              </w:rPr>
              <w:t>偏差原因为：坚持“公益+低收费”模式，通过优化采购渠道与资源共享，有效节约了宣传与物料成本；下一年度改进措施：继续强化预算执行过程监控，精准测算各项支出需求，在保障活动效果的基础上提升资金使用效益。</w:t>
            </w:r>
          </w:p>
        </w:tc>
      </w:tr>
      <w:tr w14:paraId="058079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E4EA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DD19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7E49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E15E6">
            <w:pPr>
              <w:spacing w:before="0" w:after="0" w:line="240" w:lineRule="auto"/>
              <w:jc w:val="center"/>
            </w:pPr>
            <w:r>
              <w:rPr>
                <w:rFonts w:ascii="宋体" w:hAnsi="宋体" w:eastAsia="宋体" w:cs="宋体"/>
                <w:b w:val="0"/>
                <w:i w:val="0"/>
                <w:sz w:val="18"/>
              </w:rPr>
              <w:t>有效提升办学条件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8C6F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D484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272D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B63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69E38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510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A6C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18AB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12600">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48FD7">
            <w:pPr>
              <w:spacing w:before="0" w:after="0" w:line="240" w:lineRule="auto"/>
              <w:jc w:val="center"/>
            </w:pPr>
          </w:p>
        </w:tc>
      </w:tr>
      <w:tr w14:paraId="787BBA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8C03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EFC0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49D0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6225F">
            <w:pPr>
              <w:spacing w:before="0" w:after="0" w:line="240" w:lineRule="auto"/>
              <w:jc w:val="center"/>
            </w:pPr>
            <w:r>
              <w:rPr>
                <w:rFonts w:ascii="宋体" w:hAnsi="宋体" w:eastAsia="宋体" w:cs="宋体"/>
                <w:b w:val="0"/>
                <w:i w:val="0"/>
                <w:sz w:val="18"/>
              </w:rPr>
              <w:t>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7E6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C614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E3ED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6F6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E0D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456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B6F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2132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0E9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E78BC">
            <w:pPr>
              <w:spacing w:before="0" w:after="0" w:line="240" w:lineRule="auto"/>
              <w:jc w:val="center"/>
            </w:pPr>
            <w:r>
              <w:rPr>
                <w:rFonts w:ascii="宋体" w:hAnsi="宋体" w:eastAsia="宋体" w:cs="宋体"/>
                <w:b w:val="0"/>
                <w:i w:val="0"/>
                <w:sz w:val="18"/>
              </w:rPr>
              <w:t>偏差原因为：XXXX；下一年度改进措施：XXXX。</w:t>
            </w:r>
          </w:p>
        </w:tc>
      </w:tr>
      <w:tr w14:paraId="04A86C8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75F7A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5D06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8A6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FA5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50E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5B96B">
            <w:pPr>
              <w:spacing w:before="0" w:after="0" w:line="240" w:lineRule="auto"/>
              <w:jc w:val="center"/>
            </w:pPr>
            <w:r>
              <w:rPr>
                <w:rFonts w:ascii="宋体" w:hAnsi="宋体" w:eastAsia="宋体" w:cs="宋体"/>
                <w:b w:val="0"/>
                <w:i w:val="0"/>
                <w:sz w:val="18"/>
              </w:rPr>
              <w:t>62.34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886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B5C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F59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32A5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A26F6">
            <w:pPr>
              <w:spacing w:before="0" w:after="0" w:line="240" w:lineRule="auto"/>
              <w:jc w:val="center"/>
            </w:pPr>
          </w:p>
        </w:tc>
      </w:tr>
    </w:tbl>
    <w:p w14:paraId="5A925416">
      <w:r>
        <w:br w:type="page"/>
      </w:r>
    </w:p>
    <w:tbl>
      <w:tblPr>
        <w:tblStyle w:val="8"/>
        <w:tblW w:w="5000" w:type="pct"/>
        <w:tblInd w:w="0" w:type="dxa"/>
        <w:tblLayout w:type="autofit"/>
        <w:tblCellMar>
          <w:top w:w="36" w:type="dxa"/>
          <w:left w:w="36" w:type="dxa"/>
          <w:bottom w:w="36" w:type="dxa"/>
          <w:right w:w="36" w:type="dxa"/>
        </w:tblCellMar>
      </w:tblPr>
      <w:tblGrid>
        <w:gridCol w:w="543"/>
        <w:gridCol w:w="544"/>
        <w:gridCol w:w="544"/>
        <w:gridCol w:w="583"/>
        <w:gridCol w:w="593"/>
        <w:gridCol w:w="612"/>
        <w:gridCol w:w="583"/>
        <w:gridCol w:w="702"/>
        <w:gridCol w:w="593"/>
        <w:gridCol w:w="552"/>
        <w:gridCol w:w="549"/>
        <w:gridCol w:w="562"/>
        <w:gridCol w:w="554"/>
        <w:gridCol w:w="792"/>
      </w:tblGrid>
      <w:tr w14:paraId="3F17650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CEA5C87">
            <w:pPr>
              <w:spacing w:before="0" w:after="0" w:line="240" w:lineRule="auto"/>
              <w:jc w:val="center"/>
            </w:pPr>
            <w:r>
              <w:rPr>
                <w:rFonts w:ascii="宋体" w:hAnsi="宋体" w:eastAsia="宋体" w:cs="宋体"/>
                <w:b/>
                <w:i w:val="0"/>
                <w:sz w:val="18"/>
              </w:rPr>
              <w:t>项目支出绩效自评表</w:t>
            </w:r>
          </w:p>
        </w:tc>
      </w:tr>
      <w:tr w14:paraId="21BDBAA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8D9936">
            <w:pPr>
              <w:spacing w:before="0" w:after="0" w:line="240" w:lineRule="auto"/>
              <w:jc w:val="center"/>
            </w:pPr>
            <w:r>
              <w:rPr>
                <w:rFonts w:ascii="宋体" w:hAnsi="宋体" w:eastAsia="宋体" w:cs="宋体"/>
                <w:b w:val="0"/>
                <w:i w:val="0"/>
                <w:sz w:val="18"/>
              </w:rPr>
              <w:t>(2025年度)</w:t>
            </w:r>
          </w:p>
        </w:tc>
      </w:tr>
      <w:tr w14:paraId="30D3745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6D289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E93C0F3">
            <w:pPr>
              <w:spacing w:before="0" w:after="0" w:line="240" w:lineRule="auto"/>
              <w:jc w:val="center"/>
            </w:pPr>
            <w:r>
              <w:rPr>
                <w:rFonts w:ascii="宋体" w:hAnsi="宋体" w:eastAsia="宋体" w:cs="宋体"/>
                <w:b w:val="0"/>
                <w:i w:val="0"/>
                <w:sz w:val="18"/>
              </w:rPr>
              <w:t>教师体检补助</w:t>
            </w:r>
          </w:p>
        </w:tc>
      </w:tr>
      <w:tr w14:paraId="071DD5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F9028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1A692C">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C2275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FE48E73">
            <w:pPr>
              <w:spacing w:before="0" w:after="0" w:line="240" w:lineRule="auto"/>
              <w:jc w:val="center"/>
            </w:pPr>
            <w:r>
              <w:rPr>
                <w:rFonts w:ascii="宋体" w:hAnsi="宋体" w:eastAsia="宋体" w:cs="宋体"/>
                <w:b w:val="0"/>
                <w:i w:val="0"/>
                <w:sz w:val="18"/>
              </w:rPr>
              <w:t>昌吉开放大学</w:t>
            </w:r>
          </w:p>
        </w:tc>
      </w:tr>
      <w:tr w14:paraId="2B03B48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603DC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FD12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1996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E09EE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B8D22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116B7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E5986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C9D2F2">
            <w:pPr>
              <w:spacing w:before="0" w:after="0" w:line="240" w:lineRule="auto"/>
              <w:jc w:val="center"/>
            </w:pPr>
            <w:r>
              <w:rPr>
                <w:rFonts w:ascii="宋体" w:hAnsi="宋体" w:eastAsia="宋体" w:cs="宋体"/>
                <w:b/>
                <w:i w:val="0"/>
                <w:sz w:val="18"/>
              </w:rPr>
              <w:t>得分</w:t>
            </w:r>
          </w:p>
        </w:tc>
      </w:tr>
      <w:tr w14:paraId="0ABF93C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13A8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0B0A7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52E15">
            <w:pPr>
              <w:spacing w:before="0" w:after="0" w:line="240" w:lineRule="auto"/>
              <w:jc w:val="center"/>
            </w:pPr>
            <w:r>
              <w:rPr>
                <w:rFonts w:ascii="宋体" w:hAnsi="宋体" w:eastAsia="宋体" w:cs="宋体"/>
                <w:b w:val="0"/>
                <w:i w:val="0"/>
                <w:sz w:val="18"/>
              </w:rPr>
              <w:t>2.95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DB4568">
            <w:pPr>
              <w:spacing w:before="0" w:after="0" w:line="240" w:lineRule="auto"/>
              <w:jc w:val="center"/>
            </w:pPr>
            <w:r>
              <w:rPr>
                <w:rFonts w:ascii="宋体" w:hAnsi="宋体" w:eastAsia="宋体" w:cs="宋体"/>
                <w:b w:val="0"/>
                <w:i w:val="0"/>
                <w:sz w:val="18"/>
              </w:rPr>
              <w:t>2.95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EEDB47">
            <w:pPr>
              <w:spacing w:before="0" w:after="0" w:line="240" w:lineRule="auto"/>
              <w:jc w:val="center"/>
            </w:pPr>
            <w:r>
              <w:rPr>
                <w:rFonts w:ascii="宋体" w:hAnsi="宋体" w:eastAsia="宋体" w:cs="宋体"/>
                <w:b w:val="0"/>
                <w:i w:val="0"/>
                <w:sz w:val="18"/>
              </w:rPr>
              <w:t>2.95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05819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043F0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B5A59">
            <w:pPr>
              <w:spacing w:before="0" w:after="0" w:line="240" w:lineRule="auto"/>
              <w:jc w:val="center"/>
            </w:pPr>
            <w:r>
              <w:rPr>
                <w:rFonts w:ascii="宋体" w:hAnsi="宋体" w:eastAsia="宋体" w:cs="宋体"/>
                <w:b w:val="0"/>
                <w:i w:val="0"/>
                <w:sz w:val="18"/>
              </w:rPr>
              <w:t>10</w:t>
            </w:r>
          </w:p>
        </w:tc>
      </w:tr>
      <w:tr w14:paraId="52B7B4D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61810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F18D9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A628F">
            <w:pPr>
              <w:spacing w:before="0" w:after="0" w:line="240" w:lineRule="auto"/>
              <w:jc w:val="center"/>
            </w:pPr>
            <w:r>
              <w:rPr>
                <w:rFonts w:ascii="宋体" w:hAnsi="宋体" w:eastAsia="宋体" w:cs="宋体"/>
                <w:b w:val="0"/>
                <w:i w:val="0"/>
                <w:sz w:val="18"/>
              </w:rPr>
              <w:t>2.95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6DF2D1">
            <w:pPr>
              <w:spacing w:before="0" w:after="0" w:line="240" w:lineRule="auto"/>
              <w:jc w:val="center"/>
            </w:pPr>
            <w:r>
              <w:rPr>
                <w:rFonts w:ascii="宋体" w:hAnsi="宋体" w:eastAsia="宋体" w:cs="宋体"/>
                <w:b w:val="0"/>
                <w:i w:val="0"/>
                <w:sz w:val="18"/>
              </w:rPr>
              <w:t>2.95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4BDC2">
            <w:pPr>
              <w:spacing w:before="0" w:after="0" w:line="240" w:lineRule="auto"/>
              <w:jc w:val="center"/>
            </w:pPr>
            <w:r>
              <w:rPr>
                <w:rFonts w:ascii="宋体" w:hAnsi="宋体" w:eastAsia="宋体" w:cs="宋体"/>
                <w:b w:val="0"/>
                <w:i w:val="0"/>
                <w:sz w:val="18"/>
              </w:rPr>
              <w:t>2.95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A9CF8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84FC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6916B">
            <w:pPr>
              <w:spacing w:before="0" w:after="0" w:line="240" w:lineRule="auto"/>
              <w:jc w:val="center"/>
            </w:pPr>
            <w:r>
              <w:rPr>
                <w:rFonts w:ascii="宋体" w:hAnsi="宋体" w:eastAsia="宋体" w:cs="宋体"/>
                <w:b w:val="0"/>
                <w:i w:val="0"/>
                <w:sz w:val="18"/>
              </w:rPr>
              <w:t>—</w:t>
            </w:r>
          </w:p>
        </w:tc>
      </w:tr>
      <w:tr w14:paraId="104A74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22AF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142C7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8A64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DD064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4A9E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CE967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8C84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0B043">
            <w:pPr>
              <w:spacing w:before="0" w:after="0" w:line="240" w:lineRule="auto"/>
              <w:jc w:val="center"/>
            </w:pPr>
            <w:r>
              <w:rPr>
                <w:rFonts w:ascii="宋体" w:hAnsi="宋体" w:eastAsia="宋体" w:cs="宋体"/>
                <w:b w:val="0"/>
                <w:i w:val="0"/>
                <w:sz w:val="18"/>
              </w:rPr>
              <w:t>—</w:t>
            </w:r>
          </w:p>
        </w:tc>
      </w:tr>
      <w:tr w14:paraId="0471BCE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EDB82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C1AA8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9EDBB0B">
            <w:pPr>
              <w:spacing w:before="0" w:after="0" w:line="240" w:lineRule="auto"/>
              <w:jc w:val="center"/>
            </w:pPr>
            <w:r>
              <w:rPr>
                <w:rFonts w:ascii="宋体" w:hAnsi="宋体" w:eastAsia="宋体" w:cs="宋体"/>
                <w:b/>
                <w:i w:val="0"/>
                <w:sz w:val="18"/>
              </w:rPr>
              <w:t>实际完成情况</w:t>
            </w:r>
          </w:p>
        </w:tc>
      </w:tr>
      <w:tr w14:paraId="0A85D19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C95A3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C4282D">
            <w:pPr>
              <w:spacing w:before="0" w:after="0" w:line="240" w:lineRule="auto"/>
              <w:jc w:val="center"/>
            </w:pPr>
            <w:r>
              <w:rPr>
                <w:rFonts w:ascii="宋体" w:hAnsi="宋体" w:eastAsia="宋体" w:cs="宋体"/>
                <w:b w:val="0"/>
                <w:i w:val="0"/>
                <w:sz w:val="18"/>
              </w:rPr>
              <w:t>在开展昌吉州教育项目州本级配套资金项目的实施过程中，该项目在2025年10月30日前计划完成教师体检人数不少于59人，体检次数不少于1次，教师体检覆盖率达到百分之百。通过实施教师体检项目建设，稳定教师队伍，提高教师工作积极性及满意度，促进教育事业健康发展，旨在维护教育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C9569E">
            <w:pPr>
              <w:spacing w:before="0" w:after="0" w:line="240" w:lineRule="auto"/>
              <w:jc w:val="center"/>
            </w:pPr>
            <w:r>
              <w:rPr>
                <w:rFonts w:ascii="宋体" w:hAnsi="宋体" w:eastAsia="宋体" w:cs="宋体"/>
                <w:b w:val="0"/>
                <w:i w:val="0"/>
                <w:sz w:val="18"/>
              </w:rPr>
              <w:t>截至2025年12月31日，该项目实际完成2025年开展了1次叫职工体检活动，全体教职工体检人数共59名，体检覆盖率达到100%，通过该项目的实施，提升了教职工的健康意识，促进了全体教师身体健康状况，通过本次体检，不仅让教师及时了解了自己的身体状况，也增强了教师的健康意识和归属感。在今后的工作中，我们将继续总结经验，不断完善教师体检工作机制，为教师的健康提供更加有力的保障。</w:t>
            </w:r>
          </w:p>
        </w:tc>
      </w:tr>
      <w:tr w14:paraId="2BCFFE5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E141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22BDF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4D0E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D327B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6655B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08BD0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F4F15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5D960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3F9A1C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112A4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4BC2F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ED59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0F85D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E231FA">
            <w:pPr>
              <w:keepNext/>
              <w:spacing w:before="0" w:after="0" w:line="240" w:lineRule="auto"/>
              <w:jc w:val="center"/>
            </w:pPr>
            <w:r>
              <w:rPr>
                <w:rFonts w:ascii="宋体" w:hAnsi="宋体" w:eastAsia="宋体" w:cs="宋体"/>
                <w:b/>
                <w:i w:val="0"/>
                <w:sz w:val="18"/>
              </w:rPr>
              <w:t>偏差原因分析及改进措施</w:t>
            </w:r>
          </w:p>
        </w:tc>
      </w:tr>
      <w:tr w14:paraId="705DB75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0679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245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9FBC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5DB7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BE03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EDA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8D1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954B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955D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705B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8C01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B4BF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97C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09FC6"/>
        </w:tc>
      </w:tr>
      <w:tr w14:paraId="78BEF15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63FD3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B36B1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85EB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10A43">
            <w:pPr>
              <w:spacing w:before="0" w:after="0" w:line="240" w:lineRule="auto"/>
              <w:jc w:val="center"/>
            </w:pPr>
            <w:r>
              <w:rPr>
                <w:rFonts w:ascii="宋体" w:hAnsi="宋体" w:eastAsia="宋体" w:cs="宋体"/>
                <w:b w:val="0"/>
                <w:i w:val="0"/>
                <w:sz w:val="18"/>
              </w:rPr>
              <w:t>全体教职工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C0E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0A3A8">
            <w:pPr>
              <w:spacing w:before="0" w:after="0" w:line="240" w:lineRule="auto"/>
              <w:jc w:val="center"/>
            </w:pPr>
            <w:r>
              <w:rPr>
                <w:rFonts w:ascii="宋体" w:hAnsi="宋体" w:eastAsia="宋体" w:cs="宋体"/>
                <w:b w:val="0"/>
                <w:i w:val="0"/>
                <w:sz w:val="18"/>
              </w:rPr>
              <w:t>&gt;=59人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8AA0D">
            <w:pPr>
              <w:spacing w:before="0" w:after="0" w:line="240" w:lineRule="auto"/>
              <w:jc w:val="center"/>
            </w:pPr>
            <w:r>
              <w:rPr>
                <w:rFonts w:ascii="宋体" w:hAnsi="宋体" w:eastAsia="宋体" w:cs="宋体"/>
                <w:b w:val="0"/>
                <w:i w:val="0"/>
                <w:sz w:val="18"/>
              </w:rPr>
              <w:t>=58人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86E0F">
            <w:pPr>
              <w:spacing w:before="0" w:after="0" w:line="240" w:lineRule="auto"/>
              <w:jc w:val="center"/>
            </w:pPr>
            <w:r>
              <w:rPr>
                <w:rFonts w:ascii="宋体" w:hAnsi="宋体" w:eastAsia="宋体" w:cs="宋体"/>
                <w:b w:val="0"/>
                <w:i w:val="0"/>
                <w:sz w:val="18"/>
              </w:rPr>
              <w:t>98.31%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35E2E">
            <w:pPr>
              <w:spacing w:before="0" w:after="0" w:line="240" w:lineRule="auto"/>
              <w:jc w:val="center"/>
            </w:pPr>
            <w:r>
              <w:rPr>
                <w:rFonts w:ascii="宋体" w:hAnsi="宋体" w:eastAsia="宋体" w:cs="宋体"/>
                <w:b w:val="0"/>
                <w:i w:val="0"/>
                <w:sz w:val="18"/>
              </w:rPr>
              <w:t>9.58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273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A43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5DA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912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3587E">
            <w:pPr>
              <w:spacing w:before="0" w:after="0" w:line="240" w:lineRule="auto"/>
              <w:jc w:val="center"/>
            </w:pPr>
            <w:r>
              <w:rPr>
                <w:rFonts w:ascii="宋体" w:hAnsi="宋体" w:eastAsia="宋体" w:cs="宋体"/>
                <w:b w:val="0"/>
                <w:i w:val="0"/>
                <w:sz w:val="18"/>
              </w:rPr>
              <w:t>此项指标未完成，存在偏差，偏差率1.69%，偏差原因为： 我校设定该指标时秉持审慎原则，充分考虑教职工岗位分布、体检意愿及人员变动等因素，设定59人的保守目标，重点保障体检补助落实到位、覆盖全体在岗教职工，未充分预估部分教职工因个人原因放弃体检，导致实际参与人数低于目标值；下一年度改进措施：总结教师体检补助工作经验，梳理人员统计、通知动员等有效举措，结合教职工人员变动情况，合理下调参与人数目标，精准摸排教职工体检需求，优化体检服务安排，确保体检补助政策惠及每一位教职工，切实保障教职工身心健康。</w:t>
            </w:r>
          </w:p>
        </w:tc>
      </w:tr>
      <w:tr w14:paraId="1674B0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6D53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5751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27C7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D5CF2">
            <w:pPr>
              <w:spacing w:before="0" w:after="0" w:line="240" w:lineRule="auto"/>
              <w:jc w:val="center"/>
            </w:pPr>
            <w:r>
              <w:rPr>
                <w:rFonts w:ascii="宋体" w:hAnsi="宋体" w:eastAsia="宋体" w:cs="宋体"/>
                <w:b w:val="0"/>
                <w:i w:val="0"/>
                <w:sz w:val="18"/>
              </w:rPr>
              <w:t>体检次数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7917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A444F">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8C58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AD71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093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5D7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CCC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B92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847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3FF39">
            <w:pPr>
              <w:spacing w:before="0" w:after="0" w:line="240" w:lineRule="auto"/>
              <w:jc w:val="center"/>
            </w:pPr>
          </w:p>
        </w:tc>
      </w:tr>
      <w:tr w14:paraId="0E66F1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7B9F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8490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80BE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77078">
            <w:pPr>
              <w:spacing w:before="0" w:after="0" w:line="240" w:lineRule="auto"/>
              <w:jc w:val="center"/>
            </w:pPr>
            <w:r>
              <w:rPr>
                <w:rFonts w:ascii="宋体" w:hAnsi="宋体" w:eastAsia="宋体" w:cs="宋体"/>
                <w:b w:val="0"/>
                <w:i w:val="0"/>
                <w:sz w:val="18"/>
              </w:rPr>
              <w:t>教职工体检覆盖率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388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3DB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85E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B3E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08D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523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0C1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2BB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5A0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F014A">
            <w:pPr>
              <w:spacing w:before="0" w:after="0" w:line="240" w:lineRule="auto"/>
              <w:jc w:val="center"/>
            </w:pPr>
          </w:p>
        </w:tc>
      </w:tr>
      <w:tr w14:paraId="66BE6D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375E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A556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F39D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50E38">
            <w:pPr>
              <w:spacing w:before="0" w:after="0" w:line="240" w:lineRule="auto"/>
              <w:jc w:val="center"/>
            </w:pPr>
            <w:r>
              <w:rPr>
                <w:rFonts w:ascii="宋体" w:hAnsi="宋体" w:eastAsia="宋体" w:cs="宋体"/>
                <w:b w:val="0"/>
                <w:i w:val="0"/>
                <w:sz w:val="18"/>
              </w:rPr>
              <w:t>体检完成时间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A00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339C5">
            <w:pPr>
              <w:spacing w:before="0" w:after="0" w:line="240" w:lineRule="auto"/>
              <w:jc w:val="center"/>
            </w:pPr>
            <w:r>
              <w:rPr>
                <w:rFonts w:ascii="宋体" w:hAnsi="宋体" w:eastAsia="宋体" w:cs="宋体"/>
                <w:b w:val="0"/>
                <w:i w:val="0"/>
                <w:sz w:val="18"/>
              </w:rPr>
              <w:t>2025年10月30日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00644">
            <w:pPr>
              <w:spacing w:before="0" w:after="0" w:line="240" w:lineRule="auto"/>
              <w:jc w:val="center"/>
            </w:pPr>
            <w:r>
              <w:rPr>
                <w:rFonts w:ascii="宋体" w:hAnsi="宋体" w:eastAsia="宋体" w:cs="宋体"/>
                <w:b w:val="0"/>
                <w:i w:val="0"/>
                <w:sz w:val="18"/>
              </w:rPr>
              <w:t>=2025年10月30日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B31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A2E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9C9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DAA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9795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B63D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B287C">
            <w:pPr>
              <w:spacing w:before="0" w:after="0" w:line="240" w:lineRule="auto"/>
              <w:jc w:val="center"/>
            </w:pPr>
          </w:p>
        </w:tc>
      </w:tr>
      <w:tr w14:paraId="403661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0509A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422D4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6957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325CA">
            <w:pPr>
              <w:spacing w:before="0" w:after="0" w:line="240" w:lineRule="auto"/>
              <w:jc w:val="center"/>
            </w:pPr>
            <w:r>
              <w:rPr>
                <w:rFonts w:ascii="宋体" w:hAnsi="宋体" w:eastAsia="宋体" w:cs="宋体"/>
                <w:b w:val="0"/>
                <w:i w:val="0"/>
                <w:sz w:val="18"/>
              </w:rPr>
              <w:t>教师体检标准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AB69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2FFA3">
            <w:pPr>
              <w:spacing w:before="0" w:after="0" w:line="240" w:lineRule="auto"/>
              <w:jc w:val="center"/>
            </w:pPr>
            <w:r>
              <w:rPr>
                <w:rFonts w:ascii="宋体" w:hAnsi="宋体" w:eastAsia="宋体" w:cs="宋体"/>
                <w:b w:val="0"/>
                <w:i w:val="0"/>
                <w:sz w:val="18"/>
              </w:rPr>
              <w:t>&lt;=500元/人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F6279">
            <w:pPr>
              <w:spacing w:before="0" w:after="0" w:line="240" w:lineRule="auto"/>
              <w:jc w:val="center"/>
            </w:pPr>
            <w:r>
              <w:rPr>
                <w:rFonts w:ascii="宋体" w:hAnsi="宋体" w:eastAsia="宋体" w:cs="宋体"/>
                <w:b w:val="0"/>
                <w:i w:val="0"/>
                <w:sz w:val="18"/>
              </w:rPr>
              <w:t>=500元/人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4E4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22C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B3A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7EE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60F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6171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DBE27">
            <w:pPr>
              <w:spacing w:before="0" w:after="0" w:line="240" w:lineRule="auto"/>
              <w:jc w:val="center"/>
            </w:pPr>
          </w:p>
        </w:tc>
      </w:tr>
      <w:tr w14:paraId="047B7C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859C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0B3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9E0A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912F4">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1E077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12AED">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F70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EB4F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299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2C3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CF5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A47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7E13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0862D">
            <w:pPr>
              <w:spacing w:before="0" w:after="0" w:line="240" w:lineRule="auto"/>
              <w:jc w:val="center"/>
            </w:pPr>
          </w:p>
        </w:tc>
      </w:tr>
      <w:tr w14:paraId="321600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369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FF4E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A0AB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6D735">
            <w:pPr>
              <w:spacing w:before="0" w:after="0" w:line="240" w:lineRule="auto"/>
              <w:jc w:val="center"/>
            </w:pPr>
            <w:r>
              <w:rPr>
                <w:rFonts w:ascii="宋体" w:hAnsi="宋体" w:eastAsia="宋体" w:cs="宋体"/>
                <w:b w:val="0"/>
                <w:i w:val="0"/>
                <w:sz w:val="18"/>
              </w:rPr>
              <w:t>提升教师身体健康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F93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09C3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CE95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069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97C19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A7B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D65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FE65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9F0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FEEE9">
            <w:pPr>
              <w:spacing w:before="0" w:after="0" w:line="240" w:lineRule="auto"/>
              <w:jc w:val="center"/>
            </w:pPr>
          </w:p>
        </w:tc>
      </w:tr>
      <w:tr w14:paraId="11B524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B528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2DE1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046E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7FFFD">
            <w:pPr>
              <w:spacing w:before="0" w:after="0" w:line="240" w:lineRule="auto"/>
              <w:jc w:val="center"/>
            </w:pPr>
            <w:r>
              <w:rPr>
                <w:rFonts w:ascii="宋体" w:hAnsi="宋体" w:eastAsia="宋体" w:cs="宋体"/>
                <w:b w:val="0"/>
                <w:i w:val="0"/>
                <w:sz w:val="18"/>
              </w:rPr>
              <w:t>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C0C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76DC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B47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F36F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13BF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789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E8A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AFA2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37B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34E69">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处于谨慎性并对教职工负责的态度，设定了≥95%的保守目标值，故与实际完成值产生偏差；下一年度改进措施：总结本次项目的成功经验，在编制下一年度绩效目标时，结合实际执行能力，将满意度目标值适当上调，以此倒逼服务质量持续提升。</w:t>
            </w:r>
          </w:p>
        </w:tc>
      </w:tr>
      <w:tr w14:paraId="23D2E1F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6C03A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5B09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6A5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CD5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2F8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1D6FAF">
            <w:pPr>
              <w:spacing w:before="0" w:after="0" w:line="240" w:lineRule="auto"/>
              <w:jc w:val="center"/>
            </w:pPr>
            <w:r>
              <w:rPr>
                <w:rFonts w:ascii="宋体" w:hAnsi="宋体" w:eastAsia="宋体" w:cs="宋体"/>
                <w:b w:val="0"/>
                <w:i w:val="0"/>
                <w:sz w:val="18"/>
              </w:rPr>
              <w:t>99.58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6DC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6FD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D2F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1BF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5003E">
            <w:pPr>
              <w:spacing w:before="0" w:after="0" w:line="240" w:lineRule="auto"/>
              <w:jc w:val="center"/>
            </w:pPr>
          </w:p>
        </w:tc>
      </w:tr>
    </w:tbl>
    <w:p w14:paraId="21350340">
      <w:r>
        <w:br w:type="page"/>
      </w:r>
    </w:p>
    <w:tbl>
      <w:tblPr>
        <w:tblStyle w:val="8"/>
        <w:tblW w:w="5000" w:type="pct"/>
        <w:tblInd w:w="0" w:type="dxa"/>
        <w:tblLayout w:type="autofit"/>
        <w:tblCellMar>
          <w:top w:w="36" w:type="dxa"/>
          <w:left w:w="36" w:type="dxa"/>
          <w:bottom w:w="36" w:type="dxa"/>
          <w:right w:w="36" w:type="dxa"/>
        </w:tblCellMar>
      </w:tblPr>
      <w:tblGrid>
        <w:gridCol w:w="578"/>
        <w:gridCol w:w="579"/>
        <w:gridCol w:w="579"/>
        <w:gridCol w:w="579"/>
        <w:gridCol w:w="593"/>
        <w:gridCol w:w="702"/>
        <w:gridCol w:w="590"/>
        <w:gridCol w:w="593"/>
        <w:gridCol w:w="593"/>
        <w:gridCol w:w="581"/>
        <w:gridCol w:w="580"/>
        <w:gridCol w:w="584"/>
        <w:gridCol w:w="582"/>
        <w:gridCol w:w="593"/>
      </w:tblGrid>
      <w:tr w14:paraId="6C5835D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FFAA56">
            <w:pPr>
              <w:spacing w:before="0" w:after="0" w:line="240" w:lineRule="auto"/>
              <w:jc w:val="center"/>
            </w:pPr>
            <w:r>
              <w:rPr>
                <w:rFonts w:ascii="宋体" w:hAnsi="宋体" w:eastAsia="宋体" w:cs="宋体"/>
                <w:b/>
                <w:i w:val="0"/>
                <w:sz w:val="18"/>
              </w:rPr>
              <w:t>项目支出绩效自评表</w:t>
            </w:r>
          </w:p>
        </w:tc>
      </w:tr>
      <w:tr w14:paraId="0BA9A65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7691831">
            <w:pPr>
              <w:spacing w:before="0" w:after="0" w:line="240" w:lineRule="auto"/>
              <w:jc w:val="center"/>
            </w:pPr>
            <w:r>
              <w:rPr>
                <w:rFonts w:ascii="宋体" w:hAnsi="宋体" w:eastAsia="宋体" w:cs="宋体"/>
                <w:b w:val="0"/>
                <w:i w:val="0"/>
                <w:sz w:val="18"/>
              </w:rPr>
              <w:t>(2025年度)</w:t>
            </w:r>
          </w:p>
        </w:tc>
      </w:tr>
      <w:tr w14:paraId="2A3EEEF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4226F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43988E4">
            <w:pPr>
              <w:spacing w:before="0" w:after="0" w:line="240" w:lineRule="auto"/>
              <w:jc w:val="center"/>
            </w:pPr>
            <w:r>
              <w:rPr>
                <w:rFonts w:ascii="宋体" w:hAnsi="宋体" w:eastAsia="宋体" w:cs="宋体"/>
                <w:b w:val="0"/>
                <w:i w:val="0"/>
                <w:sz w:val="18"/>
              </w:rPr>
              <w:t>新开援助资金</w:t>
            </w:r>
          </w:p>
        </w:tc>
      </w:tr>
      <w:tr w14:paraId="7D92C5E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A623A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1CDB2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92411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3A6E279">
            <w:pPr>
              <w:spacing w:before="0" w:after="0" w:line="240" w:lineRule="auto"/>
              <w:jc w:val="center"/>
            </w:pPr>
            <w:r>
              <w:rPr>
                <w:rFonts w:ascii="宋体" w:hAnsi="宋体" w:eastAsia="宋体" w:cs="宋体"/>
                <w:b w:val="0"/>
                <w:i w:val="0"/>
                <w:sz w:val="18"/>
              </w:rPr>
              <w:t>昌吉开放大学</w:t>
            </w:r>
          </w:p>
        </w:tc>
      </w:tr>
      <w:tr w14:paraId="57B862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6FF16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784B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46DC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CACAD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7F9F9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A3E58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E264B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539C8">
            <w:pPr>
              <w:spacing w:before="0" w:after="0" w:line="240" w:lineRule="auto"/>
              <w:jc w:val="center"/>
            </w:pPr>
            <w:r>
              <w:rPr>
                <w:rFonts w:ascii="宋体" w:hAnsi="宋体" w:eastAsia="宋体" w:cs="宋体"/>
                <w:b/>
                <w:i w:val="0"/>
                <w:sz w:val="18"/>
              </w:rPr>
              <w:t>得分</w:t>
            </w:r>
          </w:p>
        </w:tc>
      </w:tr>
      <w:tr w14:paraId="0DD235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3D93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1A541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093FE">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6CE4E4">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6B1418">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48E8A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4E444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27B66">
            <w:pPr>
              <w:spacing w:before="0" w:after="0" w:line="240" w:lineRule="auto"/>
              <w:jc w:val="center"/>
            </w:pPr>
            <w:r>
              <w:rPr>
                <w:rFonts w:ascii="宋体" w:hAnsi="宋体" w:eastAsia="宋体" w:cs="宋体"/>
                <w:b w:val="0"/>
                <w:i w:val="0"/>
                <w:sz w:val="18"/>
              </w:rPr>
              <w:t>10</w:t>
            </w:r>
          </w:p>
        </w:tc>
      </w:tr>
      <w:tr w14:paraId="5E51C9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6F008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3D003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87BD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29C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6F2FFF">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C2923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2AF7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AB26D">
            <w:pPr>
              <w:spacing w:before="0" w:after="0" w:line="240" w:lineRule="auto"/>
              <w:jc w:val="center"/>
            </w:pPr>
            <w:r>
              <w:rPr>
                <w:rFonts w:ascii="宋体" w:hAnsi="宋体" w:eastAsia="宋体" w:cs="宋体"/>
                <w:b w:val="0"/>
                <w:i w:val="0"/>
                <w:sz w:val="18"/>
              </w:rPr>
              <w:t>—</w:t>
            </w:r>
          </w:p>
        </w:tc>
      </w:tr>
      <w:tr w14:paraId="51E366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8571C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48DD1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EEC0C">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40DFF6">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BA87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DBBD2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F653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0D93C">
            <w:pPr>
              <w:spacing w:before="0" w:after="0" w:line="240" w:lineRule="auto"/>
              <w:jc w:val="center"/>
            </w:pPr>
            <w:r>
              <w:rPr>
                <w:rFonts w:ascii="宋体" w:hAnsi="宋体" w:eastAsia="宋体" w:cs="宋体"/>
                <w:b w:val="0"/>
                <w:i w:val="0"/>
                <w:sz w:val="18"/>
              </w:rPr>
              <w:t>—</w:t>
            </w:r>
          </w:p>
        </w:tc>
      </w:tr>
      <w:tr w14:paraId="0CA015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4CE3C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5BB57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18A7765">
            <w:pPr>
              <w:spacing w:before="0" w:after="0" w:line="240" w:lineRule="auto"/>
              <w:jc w:val="center"/>
            </w:pPr>
            <w:r>
              <w:rPr>
                <w:rFonts w:ascii="宋体" w:hAnsi="宋体" w:eastAsia="宋体" w:cs="宋体"/>
                <w:b/>
                <w:i w:val="0"/>
                <w:sz w:val="18"/>
              </w:rPr>
              <w:t>实际完成情况</w:t>
            </w:r>
          </w:p>
        </w:tc>
      </w:tr>
      <w:tr w14:paraId="6204B2C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FEC2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643BBD">
            <w:pPr>
              <w:spacing w:before="0" w:after="0" w:line="240" w:lineRule="auto"/>
              <w:jc w:val="center"/>
            </w:pPr>
            <w:r>
              <w:rPr>
                <w:rFonts w:ascii="宋体" w:hAnsi="宋体" w:eastAsia="宋体" w:cs="宋体"/>
                <w:b w:val="0"/>
                <w:i w:val="0"/>
                <w:sz w:val="18"/>
              </w:rPr>
              <w:t>本项目由新疆开放大学援助经费15万元用于非学历教育文化建设，项目主要内容分为：一是国画教室、茶艺教室、美妆教室、器乐教室的桌凳；二是综合楼文化建设，综合楼2楼、3楼国画、书法作品装裱，2层楼的楼道及5间教室的文化墙面设计制作。三是教学器具，购置声乐器具（吉他、非洲鼓）、茶艺教室教师和学员茶具、抖音云校的拍摄器材及楼厅电视。四、支付7个县市援助资金。该项目实施完成后，教学器具等让课程沉浸式、可视化，满意度显著提高，培训到课率显著提升，老年大学和青年夜校学员招生规模显著提升，社会影响力与办学收益同步跃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67D33F">
            <w:pPr>
              <w:spacing w:before="0" w:after="0" w:line="240" w:lineRule="auto"/>
              <w:jc w:val="center"/>
            </w:pPr>
            <w:r>
              <w:rPr>
                <w:rFonts w:ascii="宋体" w:hAnsi="宋体" w:eastAsia="宋体" w:cs="宋体"/>
                <w:b w:val="0"/>
                <w:i w:val="0"/>
                <w:sz w:val="18"/>
              </w:rPr>
              <w:t>截至2026年6月30日，本项目支出资金15万元，资金执行率100%，实际完成教室桌凳购置、综合楼文化墙面设计制作、声乐器具及拍摄器材购置、7个县市援助资金支付等任务；通过本项目的实施，加强了非学历教育文化建设，提升了课程沉浸式体验与学员满意度，促进了老年大学和青年夜校招生规模与社会影响力的同步跃升。</w:t>
            </w:r>
          </w:p>
        </w:tc>
      </w:tr>
      <w:tr w14:paraId="192C473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4C49C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012A3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4E87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B9A4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1CA7F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13F88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48148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AA4DA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43E23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E1FFD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E6943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E8DB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0BB0A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D6C8E1">
            <w:pPr>
              <w:keepNext/>
              <w:spacing w:before="0" w:after="0" w:line="240" w:lineRule="auto"/>
              <w:jc w:val="center"/>
            </w:pPr>
            <w:r>
              <w:rPr>
                <w:rFonts w:ascii="宋体" w:hAnsi="宋体" w:eastAsia="宋体" w:cs="宋体"/>
                <w:b/>
                <w:i w:val="0"/>
                <w:sz w:val="18"/>
              </w:rPr>
              <w:t>偏差原因分析及改进措施</w:t>
            </w:r>
          </w:p>
        </w:tc>
      </w:tr>
      <w:tr w14:paraId="2946A2F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03A6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718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4000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C49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C99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BC5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CAB9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1B5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1E6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C4C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0D7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329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FC34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E041D"/>
        </w:tc>
      </w:tr>
      <w:tr w14:paraId="60677B3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09608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E6664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087B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3D181">
            <w:pPr>
              <w:spacing w:before="0" w:after="0" w:line="240" w:lineRule="auto"/>
              <w:jc w:val="center"/>
            </w:pPr>
            <w:r>
              <w:rPr>
                <w:rFonts w:ascii="宋体" w:hAnsi="宋体" w:eastAsia="宋体" w:cs="宋体"/>
                <w:b w:val="0"/>
                <w:i w:val="0"/>
                <w:sz w:val="18"/>
              </w:rPr>
              <w:t>援助县市个数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EF50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1CA16">
            <w:pPr>
              <w:spacing w:before="0" w:after="0" w:line="240" w:lineRule="auto"/>
              <w:jc w:val="center"/>
            </w:pPr>
            <w:r>
              <w:rPr>
                <w:rFonts w:ascii="宋体" w:hAnsi="宋体" w:eastAsia="宋体" w:cs="宋体"/>
                <w:b w:val="0"/>
                <w:i w:val="0"/>
                <w:sz w:val="18"/>
              </w:rPr>
              <w:t>&gt;=7个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00E63">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A51C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F5042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6EC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F05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33B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D1B53">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77649">
            <w:pPr>
              <w:spacing w:before="0" w:after="0" w:line="240" w:lineRule="auto"/>
              <w:jc w:val="center"/>
            </w:pPr>
          </w:p>
        </w:tc>
      </w:tr>
      <w:tr w14:paraId="17CFBE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FE2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50B1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F201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0D748">
            <w:pPr>
              <w:spacing w:before="0" w:after="0" w:line="240" w:lineRule="auto"/>
              <w:jc w:val="center"/>
            </w:pPr>
            <w:r>
              <w:rPr>
                <w:rFonts w:ascii="宋体" w:hAnsi="宋体" w:eastAsia="宋体" w:cs="宋体"/>
                <w:b w:val="0"/>
                <w:i w:val="0"/>
                <w:sz w:val="18"/>
              </w:rPr>
              <w:t>购买教学用具数量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8D40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76441">
            <w:pPr>
              <w:spacing w:before="0" w:after="0" w:line="240" w:lineRule="auto"/>
              <w:jc w:val="center"/>
            </w:pPr>
            <w:r>
              <w:rPr>
                <w:rFonts w:ascii="宋体" w:hAnsi="宋体" w:eastAsia="宋体" w:cs="宋体"/>
                <w:b w:val="0"/>
                <w:i w:val="0"/>
                <w:sz w:val="18"/>
              </w:rPr>
              <w:t>&gt;=153个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7F2FE">
            <w:pPr>
              <w:spacing w:before="0" w:after="0" w:line="240" w:lineRule="auto"/>
              <w:jc w:val="center"/>
            </w:pPr>
            <w:r>
              <w:rPr>
                <w:rFonts w:ascii="宋体" w:hAnsi="宋体" w:eastAsia="宋体" w:cs="宋体"/>
                <w:b w:val="0"/>
                <w:i w:val="0"/>
                <w:sz w:val="18"/>
              </w:rPr>
              <w:t>=153个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597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A23D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C9D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8A9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C21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B1424">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D9D26">
            <w:pPr>
              <w:spacing w:before="0" w:after="0" w:line="240" w:lineRule="auto"/>
              <w:jc w:val="center"/>
            </w:pPr>
          </w:p>
        </w:tc>
      </w:tr>
      <w:tr w14:paraId="062DA7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AE6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150B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7781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1DF89">
            <w:pPr>
              <w:spacing w:before="0" w:after="0" w:line="240" w:lineRule="auto"/>
              <w:jc w:val="center"/>
            </w:pPr>
            <w:r>
              <w:rPr>
                <w:rFonts w:ascii="宋体" w:hAnsi="宋体" w:eastAsia="宋体" w:cs="宋体"/>
                <w:b w:val="0"/>
                <w:i w:val="0"/>
                <w:sz w:val="18"/>
              </w:rPr>
              <w:t>购买教学投影仪数量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DEA9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0A546">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DD93C">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8A4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CD16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D9E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8CB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D969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DA3E0">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5EB7A">
            <w:pPr>
              <w:spacing w:before="0" w:after="0" w:line="240" w:lineRule="auto"/>
              <w:jc w:val="center"/>
            </w:pPr>
          </w:p>
        </w:tc>
      </w:tr>
      <w:tr w14:paraId="72CADA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37A2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7912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1769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68D4F">
            <w:pPr>
              <w:spacing w:before="0" w:after="0" w:line="240" w:lineRule="auto"/>
              <w:jc w:val="center"/>
            </w:pPr>
            <w:r>
              <w:rPr>
                <w:rFonts w:ascii="宋体" w:hAnsi="宋体" w:eastAsia="宋体" w:cs="宋体"/>
                <w:b w:val="0"/>
                <w:i w:val="0"/>
                <w:sz w:val="18"/>
              </w:rPr>
              <w:t>购买手持云台数量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77B4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D3B7E">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000F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D48B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034D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D5B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D07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7F4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1A3A1">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3AA62">
            <w:pPr>
              <w:spacing w:before="0" w:after="0" w:line="240" w:lineRule="auto"/>
              <w:jc w:val="center"/>
            </w:pPr>
          </w:p>
        </w:tc>
      </w:tr>
      <w:tr w14:paraId="7539AD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FE0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109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3804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6BEF4">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69681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CFC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822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2EF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EF37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DE4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3BA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D520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02D5A">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93E84">
            <w:pPr>
              <w:spacing w:before="0" w:after="0" w:line="240" w:lineRule="auto"/>
              <w:jc w:val="center"/>
            </w:pPr>
          </w:p>
        </w:tc>
      </w:tr>
      <w:tr w14:paraId="2E735B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67A0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35DE8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F04F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2A0B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B661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AB201">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699E8">
            <w:pPr>
              <w:spacing w:before="0" w:after="0" w:line="240" w:lineRule="auto"/>
              <w:jc w:val="center"/>
            </w:pPr>
            <w:r>
              <w:rPr>
                <w:rFonts w:ascii="宋体" w:hAnsi="宋体" w:eastAsia="宋体" w:cs="宋体"/>
                <w:b w:val="0"/>
                <w:i w:val="0"/>
                <w:sz w:val="18"/>
              </w:rPr>
              <w:t>2026年4月28日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550D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CB617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C3E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8C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7FE0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664F8">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3A6FD">
            <w:pPr>
              <w:spacing w:before="0" w:after="0" w:line="240" w:lineRule="auto"/>
              <w:jc w:val="center"/>
            </w:pPr>
            <w:r>
              <w:rPr>
                <w:rFonts w:ascii="宋体" w:hAnsi="宋体" w:eastAsia="宋体" w:cs="宋体"/>
                <w:b w:val="0"/>
                <w:i w:val="0"/>
                <w:sz w:val="18"/>
              </w:rPr>
              <w:t>偏差原因为：年底扎账，且对方账户被法院冻结无法支付，2026年对方单位重新开户提供说明及资料后，再次支付。下一年改进措施：采购前做好调查及沟通，及时按进度支付款项。</w:t>
            </w:r>
          </w:p>
        </w:tc>
      </w:tr>
      <w:tr w14:paraId="4FD30D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4FF2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CBC5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679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EB892">
            <w:pPr>
              <w:spacing w:before="0" w:after="0" w:line="240" w:lineRule="auto"/>
              <w:jc w:val="center"/>
            </w:pPr>
            <w:r>
              <w:rPr>
                <w:rFonts w:ascii="宋体" w:hAnsi="宋体" w:eastAsia="宋体" w:cs="宋体"/>
                <w:b w:val="0"/>
                <w:i w:val="0"/>
                <w:sz w:val="18"/>
              </w:rPr>
              <w:t>县市分校办学援助资金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67D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893ED">
            <w:pPr>
              <w:spacing w:before="0" w:after="0" w:line="240" w:lineRule="auto"/>
              <w:jc w:val="center"/>
            </w:pPr>
            <w:r>
              <w:rPr>
                <w:rFonts w:ascii="宋体" w:hAnsi="宋体" w:eastAsia="宋体" w:cs="宋体"/>
                <w:b w:val="0"/>
                <w:i w:val="0"/>
                <w:sz w:val="18"/>
              </w:rPr>
              <w:t>&lt;=4.90万元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B9E2F">
            <w:pPr>
              <w:spacing w:before="0" w:after="0" w:line="240" w:lineRule="auto"/>
              <w:jc w:val="center"/>
            </w:pPr>
            <w:r>
              <w:rPr>
                <w:rFonts w:ascii="宋体" w:hAnsi="宋体" w:eastAsia="宋体" w:cs="宋体"/>
                <w:b w:val="0"/>
                <w:i w:val="0"/>
                <w:sz w:val="18"/>
              </w:rPr>
              <w:t>=4.9万元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595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5C6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128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0E3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AC3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ECF1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C597C">
            <w:pPr>
              <w:spacing w:before="0" w:after="0" w:line="240" w:lineRule="auto"/>
              <w:jc w:val="center"/>
            </w:pPr>
          </w:p>
        </w:tc>
      </w:tr>
      <w:tr w14:paraId="302FA1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0EC6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363B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EF27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03243">
            <w:pPr>
              <w:spacing w:before="0" w:after="0" w:line="240" w:lineRule="auto"/>
              <w:jc w:val="center"/>
            </w:pPr>
            <w:r>
              <w:rPr>
                <w:rFonts w:ascii="宋体" w:hAnsi="宋体" w:eastAsia="宋体" w:cs="宋体"/>
                <w:b w:val="0"/>
                <w:i w:val="0"/>
                <w:sz w:val="18"/>
              </w:rPr>
              <w:t>其他支出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907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B987A">
            <w:pPr>
              <w:spacing w:before="0" w:after="0" w:line="240" w:lineRule="auto"/>
              <w:jc w:val="center"/>
            </w:pPr>
            <w:r>
              <w:rPr>
                <w:rFonts w:ascii="宋体" w:hAnsi="宋体" w:eastAsia="宋体" w:cs="宋体"/>
                <w:b w:val="0"/>
                <w:i w:val="0"/>
                <w:sz w:val="18"/>
              </w:rPr>
              <w:t>&lt;=10.10万元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0A1DF">
            <w:pPr>
              <w:spacing w:before="0" w:after="0" w:line="240" w:lineRule="auto"/>
              <w:jc w:val="center"/>
            </w:pPr>
            <w:r>
              <w:rPr>
                <w:rFonts w:ascii="宋体" w:hAnsi="宋体" w:eastAsia="宋体" w:cs="宋体"/>
                <w:b w:val="0"/>
                <w:i w:val="0"/>
                <w:sz w:val="18"/>
              </w:rPr>
              <w:t>=10.1万元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D70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436A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096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E5E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920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2D77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E41D6">
            <w:pPr>
              <w:spacing w:before="0" w:after="0" w:line="240" w:lineRule="auto"/>
              <w:jc w:val="center"/>
            </w:pPr>
          </w:p>
        </w:tc>
      </w:tr>
      <w:tr w14:paraId="2210F6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4254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5BCC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4E50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A76F5">
            <w:pPr>
              <w:spacing w:before="0" w:after="0" w:line="240" w:lineRule="auto"/>
              <w:jc w:val="center"/>
            </w:pPr>
            <w:r>
              <w:rPr>
                <w:rFonts w:ascii="宋体" w:hAnsi="宋体" w:eastAsia="宋体" w:cs="宋体"/>
                <w:b w:val="0"/>
                <w:i w:val="0"/>
                <w:sz w:val="18"/>
              </w:rPr>
              <w:t>提高教学质量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E8444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445C3">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50D5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211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20D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14C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1CB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B848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E8F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E3C74">
            <w:pPr>
              <w:spacing w:before="0" w:after="0" w:line="240" w:lineRule="auto"/>
              <w:jc w:val="center"/>
            </w:pPr>
          </w:p>
        </w:tc>
      </w:tr>
      <w:tr w14:paraId="02CB91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318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6B63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AC90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B3CEB">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0C4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3C39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F14C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BD0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A51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99C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F87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70FE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A3B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444ED">
            <w:pPr>
              <w:spacing w:before="0" w:after="0" w:line="240" w:lineRule="auto"/>
              <w:jc w:val="center"/>
            </w:pPr>
          </w:p>
        </w:tc>
      </w:tr>
      <w:tr w14:paraId="508C835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75D88B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E67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D24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6CB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3C5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B9B56">
            <w:pPr>
              <w:spacing w:before="0" w:after="0" w:line="240" w:lineRule="auto"/>
              <w:jc w:val="center"/>
            </w:pPr>
            <w:r>
              <w:rPr>
                <w:rFonts w:ascii="宋体" w:hAnsi="宋体" w:eastAsia="宋体" w:cs="宋体"/>
                <w:b w:val="0"/>
                <w:i w:val="0"/>
                <w:sz w:val="18"/>
              </w:rPr>
              <w:t>92.00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F7A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914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9E7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0AC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060E2">
            <w:pPr>
              <w:spacing w:before="0" w:after="0" w:line="240" w:lineRule="auto"/>
              <w:jc w:val="center"/>
            </w:pPr>
          </w:p>
        </w:tc>
      </w:tr>
    </w:tbl>
    <w:p w14:paraId="64DB291C">
      <w:r>
        <w:br w:type="page"/>
      </w:r>
    </w:p>
    <w:tbl>
      <w:tblPr>
        <w:tblStyle w:val="8"/>
        <w:tblW w:w="5000" w:type="pct"/>
        <w:tblInd w:w="0" w:type="dxa"/>
        <w:tblLayout w:type="autofit"/>
        <w:tblCellMar>
          <w:top w:w="36" w:type="dxa"/>
          <w:left w:w="36" w:type="dxa"/>
          <w:bottom w:w="36" w:type="dxa"/>
          <w:right w:w="36" w:type="dxa"/>
        </w:tblCellMar>
      </w:tblPr>
      <w:tblGrid>
        <w:gridCol w:w="458"/>
        <w:gridCol w:w="458"/>
        <w:gridCol w:w="458"/>
        <w:gridCol w:w="612"/>
        <w:gridCol w:w="792"/>
        <w:gridCol w:w="792"/>
        <w:gridCol w:w="702"/>
        <w:gridCol w:w="702"/>
        <w:gridCol w:w="593"/>
        <w:gridCol w:w="480"/>
        <w:gridCol w:w="471"/>
        <w:gridCol w:w="507"/>
        <w:gridCol w:w="488"/>
        <w:gridCol w:w="793"/>
      </w:tblGrid>
      <w:tr w14:paraId="77A77C5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96EBA94">
            <w:pPr>
              <w:spacing w:before="0" w:after="0" w:line="240" w:lineRule="auto"/>
              <w:jc w:val="center"/>
            </w:pPr>
            <w:r>
              <w:rPr>
                <w:rFonts w:ascii="宋体" w:hAnsi="宋体" w:eastAsia="宋体" w:cs="宋体"/>
                <w:b/>
                <w:i w:val="0"/>
                <w:sz w:val="18"/>
              </w:rPr>
              <w:t>项目支出绩效自评表</w:t>
            </w:r>
          </w:p>
        </w:tc>
      </w:tr>
      <w:tr w14:paraId="2FFA52D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82ED751">
            <w:pPr>
              <w:spacing w:before="0" w:after="0" w:line="240" w:lineRule="auto"/>
              <w:jc w:val="center"/>
            </w:pPr>
            <w:r>
              <w:rPr>
                <w:rFonts w:ascii="宋体" w:hAnsi="宋体" w:eastAsia="宋体" w:cs="宋体"/>
                <w:b w:val="0"/>
                <w:i w:val="0"/>
                <w:sz w:val="18"/>
              </w:rPr>
              <w:t>(2025年度)</w:t>
            </w:r>
          </w:p>
        </w:tc>
      </w:tr>
      <w:tr w14:paraId="496123F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1FC1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36DF3C7">
            <w:pPr>
              <w:spacing w:before="0" w:after="0" w:line="240" w:lineRule="auto"/>
              <w:jc w:val="center"/>
            </w:pPr>
            <w:r>
              <w:rPr>
                <w:rFonts w:ascii="宋体" w:hAnsi="宋体" w:eastAsia="宋体" w:cs="宋体"/>
                <w:b w:val="0"/>
                <w:i w:val="0"/>
                <w:sz w:val="18"/>
              </w:rPr>
              <w:t>机构运行补助经费</w:t>
            </w:r>
          </w:p>
        </w:tc>
      </w:tr>
      <w:tr w14:paraId="40C0CAC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F800B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EA1FCE">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1473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8DF451">
            <w:pPr>
              <w:spacing w:before="0" w:after="0" w:line="240" w:lineRule="auto"/>
              <w:jc w:val="center"/>
            </w:pPr>
            <w:r>
              <w:rPr>
                <w:rFonts w:ascii="宋体" w:hAnsi="宋体" w:eastAsia="宋体" w:cs="宋体"/>
                <w:b w:val="0"/>
                <w:i w:val="0"/>
                <w:sz w:val="18"/>
              </w:rPr>
              <w:t>昌吉开放大学</w:t>
            </w:r>
          </w:p>
        </w:tc>
      </w:tr>
      <w:tr w14:paraId="2F9835B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20D49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1172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0914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A57A7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6B59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2F0EC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7A62E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F2E74">
            <w:pPr>
              <w:spacing w:before="0" w:after="0" w:line="240" w:lineRule="auto"/>
              <w:jc w:val="center"/>
            </w:pPr>
            <w:r>
              <w:rPr>
                <w:rFonts w:ascii="宋体" w:hAnsi="宋体" w:eastAsia="宋体" w:cs="宋体"/>
                <w:b/>
                <w:i w:val="0"/>
                <w:sz w:val="18"/>
              </w:rPr>
              <w:t>得分</w:t>
            </w:r>
          </w:p>
        </w:tc>
      </w:tr>
      <w:tr w14:paraId="7DC9801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62E42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66E02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D015A">
            <w:pPr>
              <w:spacing w:before="0" w:after="0" w:line="240" w:lineRule="auto"/>
              <w:jc w:val="center"/>
            </w:pPr>
            <w:r>
              <w:rPr>
                <w:rFonts w:ascii="宋体" w:hAnsi="宋体" w:eastAsia="宋体" w:cs="宋体"/>
                <w:b w:val="0"/>
                <w:i w:val="0"/>
                <w:sz w:val="18"/>
              </w:rPr>
              <w:t>1,405.73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826B3E">
            <w:pPr>
              <w:spacing w:before="0" w:after="0" w:line="240" w:lineRule="auto"/>
              <w:jc w:val="center"/>
            </w:pPr>
            <w:r>
              <w:rPr>
                <w:rFonts w:ascii="宋体" w:hAnsi="宋体" w:eastAsia="宋体" w:cs="宋体"/>
                <w:b w:val="0"/>
                <w:i w:val="0"/>
                <w:sz w:val="18"/>
              </w:rPr>
              <w:t>846.74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A6CEFE">
            <w:pPr>
              <w:spacing w:before="0" w:after="0" w:line="240" w:lineRule="auto"/>
              <w:jc w:val="center"/>
            </w:pPr>
            <w:r>
              <w:rPr>
                <w:rFonts w:ascii="宋体" w:hAnsi="宋体" w:eastAsia="宋体" w:cs="宋体"/>
                <w:b w:val="0"/>
                <w:i w:val="0"/>
                <w:sz w:val="18"/>
              </w:rPr>
              <w:t>846.74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74931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80B24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B461A">
            <w:pPr>
              <w:spacing w:before="0" w:after="0" w:line="240" w:lineRule="auto"/>
              <w:jc w:val="center"/>
            </w:pPr>
            <w:r>
              <w:rPr>
                <w:rFonts w:ascii="宋体" w:hAnsi="宋体" w:eastAsia="宋体" w:cs="宋体"/>
                <w:b w:val="0"/>
                <w:i w:val="0"/>
                <w:sz w:val="18"/>
              </w:rPr>
              <w:t>10</w:t>
            </w:r>
          </w:p>
        </w:tc>
      </w:tr>
      <w:tr w14:paraId="36B109A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C1652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D9DF5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580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E6B1F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05B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8DB8B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2665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09182">
            <w:pPr>
              <w:spacing w:before="0" w:after="0" w:line="240" w:lineRule="auto"/>
              <w:jc w:val="center"/>
            </w:pPr>
            <w:r>
              <w:rPr>
                <w:rFonts w:ascii="宋体" w:hAnsi="宋体" w:eastAsia="宋体" w:cs="宋体"/>
                <w:b w:val="0"/>
                <w:i w:val="0"/>
                <w:sz w:val="18"/>
              </w:rPr>
              <w:t>—</w:t>
            </w:r>
          </w:p>
        </w:tc>
      </w:tr>
      <w:tr w14:paraId="00A69AF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0356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53876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C42C5">
            <w:pPr>
              <w:spacing w:before="0" w:after="0" w:line="240" w:lineRule="auto"/>
              <w:jc w:val="center"/>
            </w:pPr>
            <w:r>
              <w:rPr>
                <w:rFonts w:ascii="宋体" w:hAnsi="宋体" w:eastAsia="宋体" w:cs="宋体"/>
                <w:b w:val="0"/>
                <w:i w:val="0"/>
                <w:sz w:val="18"/>
              </w:rPr>
              <w:t>1,405.73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B1BD97">
            <w:pPr>
              <w:spacing w:before="0" w:after="0" w:line="240" w:lineRule="auto"/>
              <w:jc w:val="center"/>
            </w:pPr>
            <w:r>
              <w:rPr>
                <w:rFonts w:ascii="宋体" w:hAnsi="宋体" w:eastAsia="宋体" w:cs="宋体"/>
                <w:b w:val="0"/>
                <w:i w:val="0"/>
                <w:sz w:val="18"/>
              </w:rPr>
              <w:t>846.74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7E7B5A">
            <w:pPr>
              <w:spacing w:before="0" w:after="0" w:line="240" w:lineRule="auto"/>
              <w:jc w:val="center"/>
            </w:pPr>
            <w:r>
              <w:rPr>
                <w:rFonts w:ascii="宋体" w:hAnsi="宋体" w:eastAsia="宋体" w:cs="宋体"/>
                <w:b w:val="0"/>
                <w:i w:val="0"/>
                <w:sz w:val="18"/>
              </w:rPr>
              <w:t>846.74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17EB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E157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3B78A">
            <w:pPr>
              <w:spacing w:before="0" w:after="0" w:line="240" w:lineRule="auto"/>
              <w:jc w:val="center"/>
            </w:pPr>
            <w:r>
              <w:rPr>
                <w:rFonts w:ascii="宋体" w:hAnsi="宋体" w:eastAsia="宋体" w:cs="宋体"/>
                <w:b w:val="0"/>
                <w:i w:val="0"/>
                <w:sz w:val="18"/>
              </w:rPr>
              <w:t>—</w:t>
            </w:r>
          </w:p>
        </w:tc>
      </w:tr>
      <w:tr w14:paraId="28AD88B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23528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DE0AD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9922856">
            <w:pPr>
              <w:spacing w:before="0" w:after="0" w:line="240" w:lineRule="auto"/>
              <w:jc w:val="center"/>
            </w:pPr>
            <w:r>
              <w:rPr>
                <w:rFonts w:ascii="宋体" w:hAnsi="宋体" w:eastAsia="宋体" w:cs="宋体"/>
                <w:b/>
                <w:i w:val="0"/>
                <w:sz w:val="18"/>
              </w:rPr>
              <w:t>实际完成情况</w:t>
            </w:r>
          </w:p>
        </w:tc>
      </w:tr>
      <w:tr w14:paraId="62B2B75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5FAFF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AB6209">
            <w:pPr>
              <w:spacing w:before="0" w:after="0" w:line="240" w:lineRule="auto"/>
              <w:jc w:val="center"/>
            </w:pPr>
            <w:r>
              <w:rPr>
                <w:rFonts w:ascii="宋体" w:hAnsi="宋体" w:eastAsia="宋体" w:cs="宋体"/>
                <w:b w:val="0"/>
                <w:i w:val="0"/>
                <w:sz w:val="18"/>
              </w:rPr>
              <w:t>我单位的职责是通过广播电视为社会成员提供高等教育服务，多层次、多形式办学，培养各级各类应用型人才，年初计划招生1000人，开展相关培训人员300人左右，针对性开展普通话测试1500人，开展学校活动4次，培训中做到各项保障，及时支付相应资金保障学校的运转，同时提升办学知名度，提升教学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E52DC5">
            <w:pPr>
              <w:spacing w:before="0" w:after="0" w:line="240" w:lineRule="auto"/>
              <w:jc w:val="center"/>
            </w:pPr>
            <w:r>
              <w:rPr>
                <w:rFonts w:ascii="宋体" w:hAnsi="宋体" w:eastAsia="宋体" w:cs="宋体"/>
                <w:b w:val="0"/>
                <w:i w:val="0"/>
                <w:sz w:val="18"/>
              </w:rPr>
              <w:t>截至2025年12月31日，本项目支出资金846.74万元，资金执行率100%，本项目实际完成招生人数1202人，培训人员298人，开展活动4次，普通话测试人数1524人；通过本项目的实施，促进项目各环节高效衔接、有序落地；精准管控机构运转类资金使用，优化资金配置效率，提升项目整体执行质效与资源利用水平；强化机构运转类资金全流程监管，严把支出审核关口，加强项目资金使用的规范性、安全性与可持续性，为项目顺利实施保驾护航。</w:t>
            </w:r>
          </w:p>
        </w:tc>
      </w:tr>
      <w:tr w14:paraId="189943D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5744F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58EDF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8EE1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700B2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231E0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A8EF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93026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267F07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FFAC6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3095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6874A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110DA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A3F87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BCEE3B">
            <w:pPr>
              <w:keepNext/>
              <w:spacing w:before="0" w:after="0" w:line="240" w:lineRule="auto"/>
              <w:jc w:val="center"/>
            </w:pPr>
            <w:r>
              <w:rPr>
                <w:rFonts w:ascii="宋体" w:hAnsi="宋体" w:eastAsia="宋体" w:cs="宋体"/>
                <w:b/>
                <w:i w:val="0"/>
                <w:sz w:val="18"/>
              </w:rPr>
              <w:t>偏差原因分析及改进措施</w:t>
            </w:r>
          </w:p>
        </w:tc>
      </w:tr>
      <w:tr w14:paraId="73B1173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6FA8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C8C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2CA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53D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FB3D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189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D0A4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7989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B07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B3C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8ED8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992A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BC8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01E803"/>
        </w:tc>
      </w:tr>
      <w:tr w14:paraId="5D78AA4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53815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BDC89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5BFB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0D3BC">
            <w:pPr>
              <w:spacing w:before="0" w:after="0" w:line="240" w:lineRule="auto"/>
              <w:jc w:val="center"/>
            </w:pPr>
            <w:r>
              <w:rPr>
                <w:rFonts w:ascii="宋体" w:hAnsi="宋体" w:eastAsia="宋体" w:cs="宋体"/>
                <w:b w:val="0"/>
                <w:i w:val="0"/>
                <w:sz w:val="18"/>
              </w:rPr>
              <w:t>招生人数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00D0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06183">
            <w:pPr>
              <w:spacing w:before="0" w:after="0" w:line="240" w:lineRule="auto"/>
              <w:jc w:val="center"/>
            </w:pPr>
            <w:r>
              <w:rPr>
                <w:rFonts w:ascii="宋体" w:hAnsi="宋体" w:eastAsia="宋体" w:cs="宋体"/>
                <w:b w:val="0"/>
                <w:i w:val="0"/>
                <w:sz w:val="18"/>
              </w:rPr>
              <w:t>&gt;=1202人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99D8F">
            <w:pPr>
              <w:spacing w:before="0" w:after="0" w:line="240" w:lineRule="auto"/>
              <w:jc w:val="center"/>
            </w:pPr>
            <w:r>
              <w:rPr>
                <w:rFonts w:ascii="宋体" w:hAnsi="宋体" w:eastAsia="宋体" w:cs="宋体"/>
                <w:b w:val="0"/>
                <w:i w:val="0"/>
                <w:sz w:val="18"/>
              </w:rPr>
              <w:t>=1202人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EEC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1C9F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386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EAB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620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253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23272">
            <w:pPr>
              <w:spacing w:before="0" w:after="0" w:line="240" w:lineRule="auto"/>
              <w:jc w:val="center"/>
            </w:pPr>
          </w:p>
        </w:tc>
      </w:tr>
      <w:tr w14:paraId="29149F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18F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22D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A663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A230F">
            <w:pPr>
              <w:spacing w:before="0" w:after="0" w:line="240" w:lineRule="auto"/>
              <w:jc w:val="center"/>
            </w:pPr>
            <w:r>
              <w:rPr>
                <w:rFonts w:ascii="宋体" w:hAnsi="宋体" w:eastAsia="宋体" w:cs="宋体"/>
                <w:b w:val="0"/>
                <w:i w:val="0"/>
                <w:sz w:val="18"/>
              </w:rPr>
              <w:t>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1B945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37EE0">
            <w:pPr>
              <w:spacing w:before="0" w:after="0" w:line="240" w:lineRule="auto"/>
              <w:jc w:val="center"/>
            </w:pPr>
            <w:r>
              <w:rPr>
                <w:rFonts w:ascii="宋体" w:hAnsi="宋体" w:eastAsia="宋体" w:cs="宋体"/>
                <w:b w:val="0"/>
                <w:i w:val="0"/>
                <w:sz w:val="18"/>
              </w:rPr>
              <w:t>&gt;=300人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D183B">
            <w:pPr>
              <w:spacing w:before="0" w:after="0" w:line="240" w:lineRule="auto"/>
              <w:jc w:val="center"/>
            </w:pPr>
            <w:r>
              <w:rPr>
                <w:rFonts w:ascii="宋体" w:hAnsi="宋体" w:eastAsia="宋体" w:cs="宋体"/>
                <w:b w:val="0"/>
                <w:i w:val="0"/>
                <w:sz w:val="18"/>
              </w:rPr>
              <w:t>=298人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0EC4D">
            <w:pPr>
              <w:spacing w:before="0" w:after="0" w:line="240" w:lineRule="auto"/>
              <w:jc w:val="center"/>
            </w:pPr>
            <w:r>
              <w:rPr>
                <w:rFonts w:ascii="宋体" w:hAnsi="宋体" w:eastAsia="宋体" w:cs="宋体"/>
                <w:b w:val="0"/>
                <w:i w:val="0"/>
                <w:sz w:val="18"/>
              </w:rPr>
              <w:t>99.33%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1BDBC">
            <w:pPr>
              <w:spacing w:before="0" w:after="0" w:line="240" w:lineRule="auto"/>
              <w:jc w:val="center"/>
            </w:pPr>
            <w:r>
              <w:rPr>
                <w:rFonts w:ascii="宋体" w:hAnsi="宋体" w:eastAsia="宋体" w:cs="宋体"/>
                <w:b w:val="0"/>
                <w:i w:val="0"/>
                <w:sz w:val="18"/>
              </w:rPr>
              <w:t>11.8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1D9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539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234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F12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0F524">
            <w:pPr>
              <w:spacing w:before="0" w:after="0" w:line="240" w:lineRule="auto"/>
              <w:jc w:val="center"/>
            </w:pPr>
            <w:r>
              <w:rPr>
                <w:rFonts w:ascii="宋体" w:hAnsi="宋体" w:eastAsia="宋体" w:cs="宋体"/>
                <w:b w:val="0"/>
                <w:i w:val="0"/>
                <w:sz w:val="18"/>
              </w:rPr>
              <w:t>此项指标已完成，存在偏差，偏差率为0.67%，偏差原因为：我单位青年夜校预估报名人数300人，实际报名缴费人数300人，开课后，有2名学员已缴费，因出差和脚受伤的原因，无法来校上课，最终退费处理。故与实际完成值产生偏差；下一年度改进措施：总结本次项目的成功经验，在编制下一年度绩效目标时，结合实际执行能力，开课前期动员好学员思想动态，报名缴费后坚持上课，高效完成课时，实时调整报名缴费名额，将满意度目标值适当调整，以此倒逼服务质量持续提升。</w:t>
            </w:r>
          </w:p>
        </w:tc>
      </w:tr>
      <w:tr w14:paraId="056C73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553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97B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2C00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D22AA">
            <w:pPr>
              <w:spacing w:before="0" w:after="0" w:line="240" w:lineRule="auto"/>
              <w:jc w:val="center"/>
            </w:pPr>
            <w:r>
              <w:rPr>
                <w:rFonts w:ascii="宋体" w:hAnsi="宋体" w:eastAsia="宋体" w:cs="宋体"/>
                <w:b w:val="0"/>
                <w:i w:val="0"/>
                <w:sz w:val="18"/>
              </w:rPr>
              <w:t>校内活动开展次数（次）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15C1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EC506">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4E9B0">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611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1C12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DAE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D44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FA0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40C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F9E30">
            <w:pPr>
              <w:spacing w:before="0" w:after="0" w:line="240" w:lineRule="auto"/>
              <w:jc w:val="center"/>
            </w:pPr>
          </w:p>
        </w:tc>
      </w:tr>
      <w:tr w14:paraId="7E1C1F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D329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F5F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E2B1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5FF37">
            <w:pPr>
              <w:spacing w:before="0" w:after="0" w:line="240" w:lineRule="auto"/>
              <w:jc w:val="center"/>
            </w:pPr>
            <w:r>
              <w:rPr>
                <w:rFonts w:ascii="宋体" w:hAnsi="宋体" w:eastAsia="宋体" w:cs="宋体"/>
                <w:b w:val="0"/>
                <w:i w:val="0"/>
                <w:sz w:val="18"/>
              </w:rPr>
              <w:t>普通话测试人数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5EA2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61B28">
            <w:pPr>
              <w:spacing w:before="0" w:after="0" w:line="240" w:lineRule="auto"/>
              <w:jc w:val="center"/>
            </w:pPr>
            <w:r>
              <w:rPr>
                <w:rFonts w:ascii="宋体" w:hAnsi="宋体" w:eastAsia="宋体" w:cs="宋体"/>
                <w:b w:val="0"/>
                <w:i w:val="0"/>
                <w:sz w:val="18"/>
              </w:rPr>
              <w:t>&gt;=1500人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642E2">
            <w:pPr>
              <w:spacing w:before="0" w:after="0" w:line="240" w:lineRule="auto"/>
              <w:jc w:val="center"/>
            </w:pPr>
            <w:r>
              <w:rPr>
                <w:rFonts w:ascii="宋体" w:hAnsi="宋体" w:eastAsia="宋体" w:cs="宋体"/>
                <w:b w:val="0"/>
                <w:i w:val="0"/>
                <w:sz w:val="18"/>
              </w:rPr>
              <w:t>=1524人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EABBE">
            <w:pPr>
              <w:spacing w:before="0" w:after="0" w:line="240" w:lineRule="auto"/>
              <w:jc w:val="center"/>
            </w:pPr>
            <w:r>
              <w:rPr>
                <w:rFonts w:ascii="宋体" w:hAnsi="宋体" w:eastAsia="宋体" w:cs="宋体"/>
                <w:b w:val="0"/>
                <w:i w:val="0"/>
                <w:sz w:val="18"/>
              </w:rPr>
              <w:t>101.6%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30ED3">
            <w:pPr>
              <w:spacing w:before="0" w:after="0" w:line="240" w:lineRule="auto"/>
              <w:jc w:val="center"/>
            </w:pPr>
            <w:r>
              <w:rPr>
                <w:rFonts w:ascii="宋体" w:hAnsi="宋体" w:eastAsia="宋体" w:cs="宋体"/>
                <w:b w:val="0"/>
                <w:i w:val="0"/>
                <w:sz w:val="18"/>
              </w:rPr>
              <w:t>4.92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D3F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BF7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828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217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A8130">
            <w:pPr>
              <w:spacing w:before="0" w:after="0" w:line="240" w:lineRule="auto"/>
              <w:jc w:val="center"/>
            </w:pPr>
            <w:r>
              <w:rPr>
                <w:rFonts w:ascii="宋体" w:hAnsi="宋体" w:eastAsia="宋体" w:cs="宋体"/>
                <w:b w:val="0"/>
                <w:i w:val="0"/>
                <w:sz w:val="18"/>
              </w:rPr>
              <w:t>此项指标已完成，存在偏差，偏差率为-1.6%，偏差原因为：我单位普通话测试站，预估报名人数1500人，实际报名缴费人数1524人，故与实际完成值产生偏差；下一年度改进措施：总结本次项目的成功经验，在编制下一年度绩效目标时，结合实际执行能力，实时调整报名缴费名额，将满意度目标值适当调整，以此倒逼服务质量持续提升。</w:t>
            </w:r>
          </w:p>
        </w:tc>
      </w:tr>
      <w:tr w14:paraId="615524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035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21CB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1D90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09357">
            <w:pPr>
              <w:spacing w:before="0" w:after="0" w:line="240" w:lineRule="auto"/>
              <w:jc w:val="center"/>
            </w:pPr>
            <w:r>
              <w:rPr>
                <w:rFonts w:ascii="宋体" w:hAnsi="宋体" w:eastAsia="宋体" w:cs="宋体"/>
                <w:b w:val="0"/>
                <w:i w:val="0"/>
                <w:sz w:val="18"/>
              </w:rPr>
              <w:t>培训活动保障率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1233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BA8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264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063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2E9BA">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FB2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1DC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BB1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0BB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B5D23">
            <w:pPr>
              <w:spacing w:before="0" w:after="0" w:line="240" w:lineRule="auto"/>
              <w:jc w:val="center"/>
            </w:pPr>
          </w:p>
        </w:tc>
      </w:tr>
      <w:tr w14:paraId="044C99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6AAB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54B1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B27B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6E4C4">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1BF7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0B9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ABF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10B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33EB4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830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35E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D97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24C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BA186">
            <w:pPr>
              <w:spacing w:before="0" w:after="0" w:line="240" w:lineRule="auto"/>
              <w:jc w:val="center"/>
            </w:pPr>
          </w:p>
        </w:tc>
      </w:tr>
      <w:tr w14:paraId="4FD403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ABDD6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E38CC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9775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7D264">
            <w:pPr>
              <w:spacing w:before="0" w:after="0" w:line="240" w:lineRule="auto"/>
              <w:jc w:val="center"/>
            </w:pPr>
            <w:r>
              <w:rPr>
                <w:rFonts w:ascii="宋体" w:hAnsi="宋体" w:eastAsia="宋体" w:cs="宋体"/>
                <w:b w:val="0"/>
                <w:i w:val="0"/>
                <w:sz w:val="18"/>
              </w:rPr>
              <w:t>上缴管理费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D8F5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E7004">
            <w:pPr>
              <w:spacing w:before="0" w:after="0" w:line="240" w:lineRule="auto"/>
              <w:jc w:val="center"/>
            </w:pPr>
            <w:r>
              <w:rPr>
                <w:rFonts w:ascii="宋体" w:hAnsi="宋体" w:eastAsia="宋体" w:cs="宋体"/>
                <w:b w:val="0"/>
                <w:i w:val="0"/>
                <w:sz w:val="18"/>
              </w:rPr>
              <w:t>&lt;=564万元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631FB">
            <w:pPr>
              <w:spacing w:before="0" w:after="0" w:line="240" w:lineRule="auto"/>
              <w:jc w:val="center"/>
            </w:pPr>
            <w:r>
              <w:rPr>
                <w:rFonts w:ascii="宋体" w:hAnsi="宋体" w:eastAsia="宋体" w:cs="宋体"/>
                <w:b w:val="0"/>
                <w:i w:val="0"/>
                <w:sz w:val="18"/>
              </w:rPr>
              <w:t>=564万元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561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0F794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D4D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1D9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C73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10DE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9B5BF">
            <w:pPr>
              <w:spacing w:before="0" w:after="0" w:line="240" w:lineRule="auto"/>
              <w:jc w:val="center"/>
            </w:pPr>
          </w:p>
        </w:tc>
      </w:tr>
      <w:tr w14:paraId="0C0906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C610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A00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D173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CDE2C">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8CFB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2DF83">
            <w:pPr>
              <w:spacing w:before="0" w:after="0" w:line="240" w:lineRule="auto"/>
              <w:jc w:val="center"/>
            </w:pPr>
            <w:r>
              <w:rPr>
                <w:rFonts w:ascii="宋体" w:hAnsi="宋体" w:eastAsia="宋体" w:cs="宋体"/>
                <w:b w:val="0"/>
                <w:i w:val="0"/>
                <w:sz w:val="18"/>
              </w:rPr>
              <w:t>&lt;=29.21万元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C14EE">
            <w:pPr>
              <w:spacing w:before="0" w:after="0" w:line="240" w:lineRule="auto"/>
              <w:jc w:val="center"/>
            </w:pPr>
            <w:r>
              <w:rPr>
                <w:rFonts w:ascii="宋体" w:hAnsi="宋体" w:eastAsia="宋体" w:cs="宋体"/>
                <w:b w:val="0"/>
                <w:i w:val="0"/>
                <w:sz w:val="18"/>
              </w:rPr>
              <w:t>=29.21万元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228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DF99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150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B39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F2A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9F27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28E77">
            <w:pPr>
              <w:spacing w:before="0" w:after="0" w:line="240" w:lineRule="auto"/>
              <w:jc w:val="center"/>
            </w:pPr>
          </w:p>
        </w:tc>
      </w:tr>
      <w:tr w14:paraId="3E00EED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C0AD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FEF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0CE5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89625">
            <w:pPr>
              <w:spacing w:before="0" w:after="0" w:line="240" w:lineRule="auto"/>
              <w:jc w:val="center"/>
            </w:pPr>
            <w:r>
              <w:rPr>
                <w:rFonts w:ascii="宋体" w:hAnsi="宋体" w:eastAsia="宋体" w:cs="宋体"/>
                <w:b w:val="0"/>
                <w:i w:val="0"/>
                <w:sz w:val="18"/>
              </w:rPr>
              <w:t>其他支出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6F16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93706">
            <w:pPr>
              <w:spacing w:before="0" w:after="0" w:line="240" w:lineRule="auto"/>
              <w:jc w:val="center"/>
            </w:pPr>
            <w:r>
              <w:rPr>
                <w:rFonts w:ascii="宋体" w:hAnsi="宋体" w:eastAsia="宋体" w:cs="宋体"/>
                <w:b w:val="0"/>
                <w:i w:val="0"/>
                <w:sz w:val="18"/>
              </w:rPr>
              <w:t>&lt;=253.53万元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C7936">
            <w:pPr>
              <w:spacing w:before="0" w:after="0" w:line="240" w:lineRule="auto"/>
              <w:jc w:val="center"/>
            </w:pPr>
            <w:r>
              <w:rPr>
                <w:rFonts w:ascii="宋体" w:hAnsi="宋体" w:eastAsia="宋体" w:cs="宋体"/>
                <w:b w:val="0"/>
                <w:i w:val="0"/>
                <w:sz w:val="18"/>
              </w:rPr>
              <w:t>=253.53万元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7DB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BE84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929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261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8364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5068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FB13F">
            <w:pPr>
              <w:spacing w:before="0" w:after="0" w:line="240" w:lineRule="auto"/>
              <w:jc w:val="center"/>
            </w:pPr>
          </w:p>
        </w:tc>
      </w:tr>
      <w:tr w14:paraId="0EAA34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8E9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F755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6213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6A5A1">
            <w:pPr>
              <w:spacing w:before="0" w:after="0" w:line="240" w:lineRule="auto"/>
              <w:jc w:val="center"/>
            </w:pPr>
            <w:r>
              <w:rPr>
                <w:rFonts w:ascii="宋体" w:hAnsi="宋体" w:eastAsia="宋体" w:cs="宋体"/>
                <w:b w:val="0"/>
                <w:i w:val="0"/>
                <w:sz w:val="18"/>
              </w:rPr>
              <w:t>提升教学能力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7D38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F6065">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C751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476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3497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1CF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859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643C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A22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651F4">
            <w:pPr>
              <w:spacing w:before="0" w:after="0" w:line="240" w:lineRule="auto"/>
              <w:jc w:val="center"/>
            </w:pPr>
          </w:p>
        </w:tc>
      </w:tr>
      <w:tr w14:paraId="27D9BC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E513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1F72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49B5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D2509">
            <w:pPr>
              <w:spacing w:before="0" w:after="0" w:line="240" w:lineRule="auto"/>
              <w:jc w:val="center"/>
            </w:pPr>
            <w:r>
              <w:rPr>
                <w:rFonts w:ascii="宋体" w:hAnsi="宋体" w:eastAsia="宋体" w:cs="宋体"/>
                <w:b w:val="0"/>
                <w:i w:val="0"/>
                <w:sz w:val="18"/>
              </w:rPr>
              <w:t>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583D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D8EC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E4C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8B1F9">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E26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96C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0DD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70DE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E12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06656">
            <w:pPr>
              <w:spacing w:before="0" w:after="0" w:line="240" w:lineRule="auto"/>
              <w:jc w:val="center"/>
            </w:pPr>
            <w:r>
              <w:rPr>
                <w:rFonts w:ascii="宋体" w:hAnsi="宋体" w:eastAsia="宋体" w:cs="宋体"/>
                <w:b w:val="0"/>
                <w:i w:val="0"/>
                <w:sz w:val="18"/>
              </w:rPr>
              <w:t>此项指标已经完成，存在偏差，偏差率为-5.26%，偏差原因为：我单位在前期设定满意度指标时，为确保项目培训学员满意度，设定了≥95%的保守目标值，故与实际完成值产生偏差；下一年度改进措施：总结本次项目的成功经验，在编制下一年度绩效目标时，结合实际执行能力，将满意度目标值适当上调，以此倒逼服务质量持续提升。</w:t>
            </w:r>
          </w:p>
        </w:tc>
      </w:tr>
      <w:tr w14:paraId="66936C4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8EE1D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357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109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C17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9C1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970B7">
            <w:pPr>
              <w:spacing w:before="0" w:after="0" w:line="240" w:lineRule="auto"/>
              <w:jc w:val="center"/>
            </w:pPr>
            <w:r>
              <w:rPr>
                <w:rFonts w:ascii="宋体" w:hAnsi="宋体" w:eastAsia="宋体" w:cs="宋体"/>
                <w:b w:val="0"/>
                <w:i w:val="0"/>
                <w:sz w:val="18"/>
              </w:rPr>
              <w:t>99.72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EF1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970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FD8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D37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E7AC9">
            <w:pPr>
              <w:spacing w:before="0" w:after="0" w:line="240" w:lineRule="auto"/>
              <w:jc w:val="center"/>
            </w:pPr>
          </w:p>
        </w:tc>
      </w:tr>
    </w:tbl>
    <w:p w14:paraId="26E7F2DC">
      <w:r>
        <w:br w:type="page"/>
      </w:r>
    </w:p>
    <w:tbl>
      <w:tblPr>
        <w:tblStyle w:val="8"/>
        <w:tblW w:w="5000" w:type="pct"/>
        <w:tblInd w:w="0" w:type="dxa"/>
        <w:tblLayout w:type="autofit"/>
        <w:tblCellMar>
          <w:top w:w="36" w:type="dxa"/>
          <w:left w:w="36" w:type="dxa"/>
          <w:bottom w:w="36" w:type="dxa"/>
          <w:right w:w="36" w:type="dxa"/>
        </w:tblCellMar>
      </w:tblPr>
      <w:tblGrid>
        <w:gridCol w:w="561"/>
        <w:gridCol w:w="561"/>
        <w:gridCol w:w="562"/>
        <w:gridCol w:w="562"/>
        <w:gridCol w:w="593"/>
        <w:gridCol w:w="702"/>
        <w:gridCol w:w="612"/>
        <w:gridCol w:w="702"/>
        <w:gridCol w:w="593"/>
        <w:gridCol w:w="567"/>
        <w:gridCol w:w="565"/>
        <w:gridCol w:w="568"/>
        <w:gridCol w:w="565"/>
        <w:gridCol w:w="593"/>
      </w:tblGrid>
      <w:tr w14:paraId="3494F4A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E9D31F">
            <w:pPr>
              <w:spacing w:before="0" w:after="0" w:line="240" w:lineRule="auto"/>
              <w:jc w:val="center"/>
            </w:pPr>
            <w:r>
              <w:rPr>
                <w:rFonts w:ascii="宋体" w:hAnsi="宋体" w:eastAsia="宋体" w:cs="宋体"/>
                <w:b/>
                <w:i w:val="0"/>
                <w:sz w:val="18"/>
              </w:rPr>
              <w:t>项目支出绩效自评表</w:t>
            </w:r>
          </w:p>
        </w:tc>
      </w:tr>
      <w:tr w14:paraId="77F44C7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747B933">
            <w:pPr>
              <w:spacing w:before="0" w:after="0" w:line="240" w:lineRule="auto"/>
              <w:jc w:val="center"/>
            </w:pPr>
            <w:r>
              <w:rPr>
                <w:rFonts w:ascii="宋体" w:hAnsi="宋体" w:eastAsia="宋体" w:cs="宋体"/>
                <w:b w:val="0"/>
                <w:i w:val="0"/>
                <w:sz w:val="18"/>
              </w:rPr>
              <w:t>(2025年度)</w:t>
            </w:r>
          </w:p>
        </w:tc>
      </w:tr>
      <w:tr w14:paraId="7D088F8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AB8D6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3489BB1">
            <w:pPr>
              <w:spacing w:before="0" w:after="0" w:line="240" w:lineRule="auto"/>
              <w:jc w:val="center"/>
            </w:pPr>
            <w:r>
              <w:rPr>
                <w:rFonts w:ascii="宋体" w:hAnsi="宋体" w:eastAsia="宋体" w:cs="宋体"/>
                <w:b w:val="0"/>
                <w:i w:val="0"/>
                <w:sz w:val="18"/>
              </w:rPr>
              <w:t>综合楼新增外挂楼梯项目</w:t>
            </w:r>
          </w:p>
        </w:tc>
      </w:tr>
      <w:tr w14:paraId="613B06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459A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BBE6F50">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685A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42FA7A">
            <w:pPr>
              <w:spacing w:before="0" w:after="0" w:line="240" w:lineRule="auto"/>
              <w:jc w:val="center"/>
            </w:pPr>
            <w:r>
              <w:rPr>
                <w:rFonts w:ascii="宋体" w:hAnsi="宋体" w:eastAsia="宋体" w:cs="宋体"/>
                <w:b w:val="0"/>
                <w:i w:val="0"/>
                <w:sz w:val="18"/>
              </w:rPr>
              <w:t>昌吉开放大学</w:t>
            </w:r>
          </w:p>
        </w:tc>
      </w:tr>
      <w:tr w14:paraId="759333D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3B3C0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6AF4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D903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76F69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91B72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7A7BA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5D7E2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96754">
            <w:pPr>
              <w:spacing w:before="0" w:after="0" w:line="240" w:lineRule="auto"/>
              <w:jc w:val="center"/>
            </w:pPr>
            <w:r>
              <w:rPr>
                <w:rFonts w:ascii="宋体" w:hAnsi="宋体" w:eastAsia="宋体" w:cs="宋体"/>
                <w:b/>
                <w:i w:val="0"/>
                <w:sz w:val="18"/>
              </w:rPr>
              <w:t>得分</w:t>
            </w:r>
          </w:p>
        </w:tc>
      </w:tr>
      <w:tr w14:paraId="263E69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96F51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6A063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4BA8C">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F174AF">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EC09C">
            <w:pPr>
              <w:spacing w:before="0" w:after="0" w:line="240" w:lineRule="auto"/>
              <w:jc w:val="center"/>
            </w:pPr>
            <w:r>
              <w:rPr>
                <w:rFonts w:ascii="宋体" w:hAnsi="宋体" w:eastAsia="宋体" w:cs="宋体"/>
                <w:b w:val="0"/>
                <w:i w:val="0"/>
                <w:sz w:val="18"/>
              </w:rPr>
              <w:t>32.82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6BA2B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986EF9">
            <w:pPr>
              <w:spacing w:before="0" w:after="0" w:line="240" w:lineRule="auto"/>
              <w:jc w:val="center"/>
            </w:pPr>
            <w:r>
              <w:rPr>
                <w:rFonts w:ascii="宋体" w:hAnsi="宋体" w:eastAsia="宋体" w:cs="宋体"/>
                <w:b w:val="0"/>
                <w:i w:val="0"/>
                <w:sz w:val="18"/>
              </w:rPr>
              <w:t>93.77%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0BBDE">
            <w:pPr>
              <w:spacing w:before="0" w:after="0" w:line="240" w:lineRule="auto"/>
              <w:jc w:val="center"/>
            </w:pPr>
            <w:r>
              <w:rPr>
                <w:rFonts w:ascii="宋体" w:hAnsi="宋体" w:eastAsia="宋体" w:cs="宋体"/>
                <w:b w:val="0"/>
                <w:i w:val="0"/>
                <w:sz w:val="18"/>
              </w:rPr>
              <w:t>8.44</w:t>
            </w:r>
          </w:p>
        </w:tc>
      </w:tr>
      <w:tr w14:paraId="7A6415B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B1DC2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0A128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F693A">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A6A7A7">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0A2114">
            <w:pPr>
              <w:spacing w:before="0" w:after="0" w:line="240" w:lineRule="auto"/>
              <w:jc w:val="center"/>
            </w:pPr>
            <w:r>
              <w:rPr>
                <w:rFonts w:ascii="宋体" w:hAnsi="宋体" w:eastAsia="宋体" w:cs="宋体"/>
                <w:b w:val="0"/>
                <w:i w:val="0"/>
                <w:sz w:val="18"/>
              </w:rPr>
              <w:t>32.82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BE861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A7A6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95870">
            <w:pPr>
              <w:spacing w:before="0" w:after="0" w:line="240" w:lineRule="auto"/>
              <w:jc w:val="center"/>
            </w:pPr>
            <w:r>
              <w:rPr>
                <w:rFonts w:ascii="宋体" w:hAnsi="宋体" w:eastAsia="宋体" w:cs="宋体"/>
                <w:b w:val="0"/>
                <w:i w:val="0"/>
                <w:sz w:val="18"/>
              </w:rPr>
              <w:t>—</w:t>
            </w:r>
          </w:p>
        </w:tc>
      </w:tr>
      <w:tr w14:paraId="697AF4F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ADDC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2020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A0B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EC9F9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918F7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5DF92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F619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AD5D5">
            <w:pPr>
              <w:spacing w:before="0" w:after="0" w:line="240" w:lineRule="auto"/>
              <w:jc w:val="center"/>
            </w:pPr>
            <w:r>
              <w:rPr>
                <w:rFonts w:ascii="宋体" w:hAnsi="宋体" w:eastAsia="宋体" w:cs="宋体"/>
                <w:b w:val="0"/>
                <w:i w:val="0"/>
                <w:sz w:val="18"/>
              </w:rPr>
              <w:t>—</w:t>
            </w:r>
          </w:p>
        </w:tc>
      </w:tr>
      <w:tr w14:paraId="4BD6428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E0A62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CB632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005E0AF">
            <w:pPr>
              <w:spacing w:before="0" w:after="0" w:line="240" w:lineRule="auto"/>
              <w:jc w:val="center"/>
            </w:pPr>
            <w:r>
              <w:rPr>
                <w:rFonts w:ascii="宋体" w:hAnsi="宋体" w:eastAsia="宋体" w:cs="宋体"/>
                <w:b/>
                <w:i w:val="0"/>
                <w:sz w:val="18"/>
              </w:rPr>
              <w:t>实际完成情况</w:t>
            </w:r>
          </w:p>
        </w:tc>
      </w:tr>
      <w:tr w14:paraId="07979FE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427D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E99944D">
            <w:pPr>
              <w:spacing w:before="0" w:after="0" w:line="240" w:lineRule="auto"/>
              <w:jc w:val="center"/>
            </w:pPr>
            <w:r>
              <w:rPr>
                <w:rFonts w:ascii="宋体" w:hAnsi="宋体" w:eastAsia="宋体" w:cs="宋体"/>
                <w:b w:val="0"/>
                <w:i w:val="0"/>
                <w:sz w:val="18"/>
              </w:rPr>
              <w:t>该项目将综合楼背面外墙土建拆除6层，新建钢制外挂楼梯1部，需要在2025年6月30前完成，通过项目实施保障消防安全达标，提升公共服务水平，保障教职工及学生安全。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D5EA4C">
            <w:pPr>
              <w:spacing w:before="0" w:after="0" w:line="240" w:lineRule="auto"/>
              <w:jc w:val="center"/>
            </w:pPr>
            <w:r>
              <w:rPr>
                <w:rFonts w:ascii="宋体" w:hAnsi="宋体" w:eastAsia="宋体" w:cs="宋体"/>
                <w:b w:val="0"/>
                <w:i w:val="0"/>
                <w:sz w:val="18"/>
              </w:rPr>
              <w:t>截至2026年6月30日，本项目支出资金32.82万元，资金执行率93.77%，实际完成综合楼背面外墙6层土建拆除及1部新建钢制外挂楼梯的施工任务；通过本项目的实施，加强了校园基础设施与消防安全达标建设，提升了学校的公共服务水平，促进了师生安全出行保障体系的完善，切实为教职工及学生营造了更加安全、安心的工作与学习环境。</w:t>
            </w:r>
          </w:p>
        </w:tc>
      </w:tr>
      <w:tr w14:paraId="2A35527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6D9A0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610F3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CC787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A6652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BC65C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CE22C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AE59A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BDCB5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F335B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4E270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5EAFC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C76AC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D6234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A33C4C">
            <w:pPr>
              <w:keepNext/>
              <w:spacing w:before="0" w:after="0" w:line="240" w:lineRule="auto"/>
              <w:jc w:val="center"/>
            </w:pPr>
            <w:r>
              <w:rPr>
                <w:rFonts w:ascii="宋体" w:hAnsi="宋体" w:eastAsia="宋体" w:cs="宋体"/>
                <w:b/>
                <w:i w:val="0"/>
                <w:sz w:val="18"/>
              </w:rPr>
              <w:t>偏差原因分析及改进措施</w:t>
            </w:r>
          </w:p>
        </w:tc>
      </w:tr>
      <w:tr w14:paraId="6D03FC4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589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7579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02FF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E3B5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BEF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AC8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EB4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A57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6D7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F618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034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32B2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FC3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9BB8B5"/>
        </w:tc>
      </w:tr>
      <w:tr w14:paraId="57A4119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87826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B77A2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400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E679B">
            <w:pPr>
              <w:spacing w:before="0" w:after="0" w:line="240" w:lineRule="auto"/>
              <w:jc w:val="center"/>
            </w:pPr>
            <w:r>
              <w:rPr>
                <w:rFonts w:ascii="宋体" w:hAnsi="宋体" w:eastAsia="宋体" w:cs="宋体"/>
                <w:b w:val="0"/>
                <w:i w:val="0"/>
                <w:sz w:val="18"/>
              </w:rPr>
              <w:t>新建钢制外挂楼梯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436E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8104D">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8DAD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D92C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61E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CD0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7A2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060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601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C5AD0">
            <w:pPr>
              <w:spacing w:before="0" w:after="0" w:line="240" w:lineRule="auto"/>
              <w:jc w:val="center"/>
            </w:pPr>
          </w:p>
        </w:tc>
      </w:tr>
      <w:tr w14:paraId="6B7509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CC9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97B8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45F5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C5260">
            <w:pPr>
              <w:spacing w:before="0" w:after="0" w:line="240" w:lineRule="auto"/>
              <w:jc w:val="center"/>
            </w:pPr>
            <w:r>
              <w:rPr>
                <w:rFonts w:ascii="宋体" w:hAnsi="宋体" w:eastAsia="宋体" w:cs="宋体"/>
                <w:b w:val="0"/>
                <w:i w:val="0"/>
                <w:sz w:val="18"/>
              </w:rPr>
              <w:t>背面外墙土建拆除</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B8B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DE348">
            <w:pPr>
              <w:spacing w:before="0" w:after="0" w:line="240" w:lineRule="auto"/>
              <w:jc w:val="center"/>
            </w:pPr>
            <w:r>
              <w:rPr>
                <w:rFonts w:ascii="宋体" w:hAnsi="宋体" w:eastAsia="宋体" w:cs="宋体"/>
                <w:b w:val="0"/>
                <w:i w:val="0"/>
                <w:sz w:val="18"/>
              </w:rPr>
              <w:t>=6层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683C3">
            <w:pPr>
              <w:spacing w:before="0" w:after="0" w:line="240" w:lineRule="auto"/>
              <w:jc w:val="center"/>
            </w:pPr>
            <w:r>
              <w:rPr>
                <w:rFonts w:ascii="宋体" w:hAnsi="宋体" w:eastAsia="宋体" w:cs="宋体"/>
                <w:b w:val="0"/>
                <w:i w:val="0"/>
                <w:sz w:val="18"/>
              </w:rPr>
              <w:t>=6层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BE0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9028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B54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1E6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216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0459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AB4CC">
            <w:pPr>
              <w:spacing w:before="0" w:after="0" w:line="240" w:lineRule="auto"/>
              <w:jc w:val="center"/>
            </w:pPr>
          </w:p>
        </w:tc>
      </w:tr>
      <w:tr w14:paraId="617FE8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CE0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C791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0106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50954">
            <w:pPr>
              <w:spacing w:before="0" w:after="0" w:line="240" w:lineRule="auto"/>
              <w:jc w:val="center"/>
            </w:pPr>
            <w:r>
              <w:rPr>
                <w:rFonts w:ascii="宋体" w:hAnsi="宋体" w:eastAsia="宋体" w:cs="宋体"/>
                <w:b w:val="0"/>
                <w:i w:val="0"/>
                <w:sz w:val="18"/>
              </w:rPr>
              <w:t>钢结构楼梯安装验收通过率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8A0A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FA9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8DF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707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E7E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53E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7D2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119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DCB8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4460B">
            <w:pPr>
              <w:spacing w:before="0" w:after="0" w:line="240" w:lineRule="auto"/>
              <w:jc w:val="center"/>
            </w:pPr>
          </w:p>
        </w:tc>
      </w:tr>
      <w:tr w14:paraId="464A89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AA5A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791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3BCC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3C722">
            <w:pPr>
              <w:spacing w:before="0" w:after="0" w:line="240" w:lineRule="auto"/>
              <w:jc w:val="center"/>
            </w:pPr>
            <w:r>
              <w:rPr>
                <w:rFonts w:ascii="宋体" w:hAnsi="宋体" w:eastAsia="宋体" w:cs="宋体"/>
                <w:b w:val="0"/>
                <w:i w:val="0"/>
                <w:sz w:val="18"/>
              </w:rPr>
              <w:t>项目完成期限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4001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1C9EE">
            <w:pPr>
              <w:spacing w:before="0" w:after="0" w:line="240" w:lineRule="auto"/>
              <w:jc w:val="center"/>
            </w:pPr>
            <w:r>
              <w:rPr>
                <w:rFonts w:ascii="宋体" w:hAnsi="宋体" w:eastAsia="宋体" w:cs="宋体"/>
                <w:b w:val="0"/>
                <w:i w:val="0"/>
                <w:sz w:val="18"/>
              </w:rPr>
              <w:t>2025年6月30日前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EC767">
            <w:pPr>
              <w:spacing w:before="0" w:after="0" w:line="240" w:lineRule="auto"/>
              <w:jc w:val="center"/>
            </w:pPr>
            <w:r>
              <w:rPr>
                <w:rFonts w:ascii="宋体" w:hAnsi="宋体" w:eastAsia="宋体" w:cs="宋体"/>
                <w:b w:val="0"/>
                <w:i w:val="0"/>
                <w:sz w:val="18"/>
              </w:rPr>
              <w:t>2025年11月18日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AEB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4A7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7F9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1E3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78F3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41A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04522">
            <w:pPr>
              <w:spacing w:before="0" w:after="0" w:line="240" w:lineRule="auto"/>
              <w:jc w:val="center"/>
            </w:pPr>
          </w:p>
        </w:tc>
      </w:tr>
      <w:tr w14:paraId="6F856F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C93A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2C13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1C04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F3A5F">
            <w:pPr>
              <w:spacing w:before="0" w:after="0" w:line="240" w:lineRule="auto"/>
              <w:jc w:val="center"/>
            </w:pPr>
            <w:r>
              <w:rPr>
                <w:rFonts w:ascii="宋体" w:hAnsi="宋体" w:eastAsia="宋体" w:cs="宋体"/>
                <w:b w:val="0"/>
                <w:i w:val="0"/>
                <w:sz w:val="18"/>
              </w:rPr>
              <w:t>地基及楼层开洞</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B607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992BD">
            <w:pPr>
              <w:spacing w:before="0" w:after="0" w:line="240" w:lineRule="auto"/>
              <w:jc w:val="center"/>
            </w:pPr>
            <w:r>
              <w:rPr>
                <w:rFonts w:ascii="宋体" w:hAnsi="宋体" w:eastAsia="宋体" w:cs="宋体"/>
                <w:b w:val="0"/>
                <w:i w:val="0"/>
                <w:sz w:val="18"/>
              </w:rPr>
              <w:t>&lt;=15.32万元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8F0C9">
            <w:pPr>
              <w:spacing w:before="0" w:after="0" w:line="240" w:lineRule="auto"/>
              <w:jc w:val="center"/>
            </w:pPr>
            <w:r>
              <w:rPr>
                <w:rFonts w:ascii="宋体" w:hAnsi="宋体" w:eastAsia="宋体" w:cs="宋体"/>
                <w:b w:val="0"/>
                <w:i w:val="0"/>
                <w:sz w:val="18"/>
              </w:rPr>
              <w:t>=13.36万元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EECBD1">
            <w:pPr>
              <w:spacing w:before="0" w:after="0" w:line="240" w:lineRule="auto"/>
              <w:jc w:val="center"/>
            </w:pPr>
            <w:r>
              <w:rPr>
                <w:rFonts w:ascii="宋体" w:hAnsi="宋体" w:eastAsia="宋体" w:cs="宋体"/>
                <w:b w:val="0"/>
                <w:i w:val="0"/>
                <w:sz w:val="18"/>
              </w:rPr>
              <w:t>87.2%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E5692">
            <w:pPr>
              <w:spacing w:before="0" w:after="0" w:line="240" w:lineRule="auto"/>
              <w:jc w:val="center"/>
            </w:pPr>
            <w:r>
              <w:rPr>
                <w:rFonts w:ascii="宋体" w:hAnsi="宋体" w:eastAsia="宋体" w:cs="宋体"/>
                <w:b w:val="0"/>
                <w:i w:val="0"/>
                <w:sz w:val="18"/>
              </w:rPr>
              <w:t>5.44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775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014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879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0A66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1A9B3">
            <w:pPr>
              <w:spacing w:before="0" w:after="0" w:line="240" w:lineRule="auto"/>
              <w:jc w:val="center"/>
            </w:pPr>
            <w:r>
              <w:rPr>
                <w:rFonts w:ascii="宋体" w:hAnsi="宋体" w:eastAsia="宋体" w:cs="宋体"/>
                <w:b w:val="0"/>
                <w:i w:val="0"/>
                <w:sz w:val="18"/>
              </w:rPr>
              <w:t>偏差原因为：现场地质条件优于预期，减少了部分地基加固工程量，且优化了开洞施工方案，降低了施工成本；下一年度改进措施：加强前期地质勘察与现场复核，精准测算工程量，避免预算编制偏差。</w:t>
            </w:r>
          </w:p>
        </w:tc>
      </w:tr>
      <w:tr w14:paraId="1B60B4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C9F5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4FD1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3ADD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E9413">
            <w:pPr>
              <w:spacing w:before="0" w:after="0" w:line="240" w:lineRule="auto"/>
              <w:jc w:val="center"/>
            </w:pPr>
            <w:r>
              <w:rPr>
                <w:rFonts w:ascii="宋体" w:hAnsi="宋体" w:eastAsia="宋体" w:cs="宋体"/>
                <w:b w:val="0"/>
                <w:i w:val="0"/>
                <w:sz w:val="18"/>
              </w:rPr>
              <w:t>钢结构楼梯及加工费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B3B54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88427">
            <w:pPr>
              <w:spacing w:before="0" w:after="0" w:line="240" w:lineRule="auto"/>
              <w:jc w:val="center"/>
            </w:pPr>
            <w:r>
              <w:rPr>
                <w:rFonts w:ascii="宋体" w:hAnsi="宋体" w:eastAsia="宋体" w:cs="宋体"/>
                <w:b w:val="0"/>
                <w:i w:val="0"/>
                <w:sz w:val="18"/>
              </w:rPr>
              <w:t>&lt;=19.68万元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35788">
            <w:pPr>
              <w:spacing w:before="0" w:after="0" w:line="240" w:lineRule="auto"/>
              <w:jc w:val="center"/>
            </w:pPr>
            <w:r>
              <w:rPr>
                <w:rFonts w:ascii="宋体" w:hAnsi="宋体" w:eastAsia="宋体" w:cs="宋体"/>
                <w:b w:val="0"/>
                <w:i w:val="0"/>
                <w:sz w:val="18"/>
              </w:rPr>
              <w:t>=19.46元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FF36DE">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1899A">
            <w:pPr>
              <w:spacing w:before="0" w:after="0" w:line="240" w:lineRule="auto"/>
              <w:jc w:val="center"/>
            </w:pPr>
            <w:r>
              <w:rPr>
                <w:rFonts w:ascii="宋体" w:hAnsi="宋体" w:eastAsia="宋体" w:cs="宋体"/>
                <w:b w:val="0"/>
                <w:i w:val="0"/>
                <w:sz w:val="18"/>
              </w:rPr>
              <w:t>11.7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6F8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912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5F0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2B93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4975C">
            <w:pPr>
              <w:spacing w:before="0" w:after="0" w:line="240" w:lineRule="auto"/>
              <w:jc w:val="center"/>
            </w:pPr>
            <w:r>
              <w:rPr>
                <w:rFonts w:ascii="宋体" w:hAnsi="宋体" w:eastAsia="宋体" w:cs="宋体"/>
                <w:b w:val="0"/>
                <w:i w:val="0"/>
                <w:sz w:val="18"/>
              </w:rPr>
              <w:t>偏差原因为：项目执行规范，通过优化加工方案与合理下料节约了少量材料费，实际支出与预算高度吻合；下一年度改进措施：继续保持精细化成本管控，加强施工过程监督，确保预算执行精准高效。</w:t>
            </w:r>
          </w:p>
        </w:tc>
      </w:tr>
      <w:tr w14:paraId="72D0CD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786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9A0E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8DB1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0C1EC">
            <w:pPr>
              <w:spacing w:before="0" w:after="0" w:line="240" w:lineRule="auto"/>
              <w:jc w:val="center"/>
            </w:pPr>
            <w:r>
              <w:rPr>
                <w:rFonts w:ascii="宋体" w:hAnsi="宋体" w:eastAsia="宋体" w:cs="宋体"/>
                <w:b w:val="0"/>
                <w:i w:val="0"/>
                <w:sz w:val="18"/>
              </w:rPr>
              <w:t>提升公共服务水平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B989D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575F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03CC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CE8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DE5C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7AE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32E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62DF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1BA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78D7E">
            <w:pPr>
              <w:spacing w:before="0" w:after="0" w:line="240" w:lineRule="auto"/>
              <w:jc w:val="center"/>
            </w:pPr>
          </w:p>
        </w:tc>
      </w:tr>
      <w:tr w14:paraId="40E094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8D0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308D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88BC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FE3F6">
            <w:pPr>
              <w:spacing w:before="0" w:after="0" w:line="240" w:lineRule="auto"/>
              <w:jc w:val="center"/>
            </w:pPr>
            <w:r>
              <w:rPr>
                <w:rFonts w:ascii="宋体" w:hAnsi="宋体" w:eastAsia="宋体" w:cs="宋体"/>
                <w:b w:val="0"/>
                <w:i w:val="0"/>
                <w:sz w:val="18"/>
              </w:rPr>
              <w:t>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748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282C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97E48">
            <w:pPr>
              <w:spacing w:before="0" w:after="0" w:line="240" w:lineRule="auto"/>
              <w:jc w:val="center"/>
            </w:pPr>
            <w:r>
              <w:rPr>
                <w:rFonts w:ascii="宋体" w:hAnsi="宋体" w:eastAsia="宋体" w:cs="宋体"/>
                <w:b w:val="0"/>
                <w:i w:val="0"/>
                <w:sz w:val="18"/>
              </w:rPr>
              <w:t>=91%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5843E">
            <w:pPr>
              <w:spacing w:before="0" w:after="0" w:line="240" w:lineRule="auto"/>
              <w:jc w:val="center"/>
            </w:pPr>
            <w:r>
              <w:rPr>
                <w:rFonts w:ascii="宋体" w:hAnsi="宋体" w:eastAsia="宋体" w:cs="宋体"/>
                <w:b w:val="0"/>
                <w:i w:val="0"/>
                <w:sz w:val="18"/>
              </w:rPr>
              <w:t>101.11%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9E7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6AF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891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931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F92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A8312">
            <w:pPr>
              <w:spacing w:before="0" w:after="0" w:line="240" w:lineRule="auto"/>
              <w:jc w:val="center"/>
            </w:pPr>
            <w:r>
              <w:rPr>
                <w:rFonts w:ascii="宋体" w:hAnsi="宋体" w:eastAsia="宋体" w:cs="宋体"/>
                <w:b w:val="0"/>
                <w:i w:val="0"/>
                <w:sz w:val="18"/>
              </w:rPr>
              <w:t>偏差原因为：项目质量与服务响应较好，实际体验超出预期，满意度指标顺利完成；下一年度改进措施：持续跟踪用户反馈，建立常态化沟通机制，不断提升服务质量，巩固并提升满意度水平。</w:t>
            </w:r>
          </w:p>
        </w:tc>
      </w:tr>
      <w:tr w14:paraId="0A5163D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7E11A6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374A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2FD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FB3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A4D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3276F">
            <w:pPr>
              <w:spacing w:before="0" w:after="0" w:line="240" w:lineRule="auto"/>
              <w:jc w:val="center"/>
            </w:pPr>
            <w:r>
              <w:rPr>
                <w:rFonts w:ascii="宋体" w:hAnsi="宋体" w:eastAsia="宋体" w:cs="宋体"/>
                <w:b w:val="0"/>
                <w:i w:val="0"/>
                <w:sz w:val="18"/>
              </w:rPr>
              <w:t>95.58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485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EDA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11C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76F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55685">
            <w:pPr>
              <w:spacing w:before="0" w:after="0" w:line="240" w:lineRule="auto"/>
              <w:jc w:val="center"/>
            </w:pPr>
          </w:p>
        </w:tc>
      </w:tr>
    </w:tbl>
    <w:p w14:paraId="25D74AAF">
      <w:r>
        <w:br w:type="page"/>
      </w:r>
    </w:p>
    <w:tbl>
      <w:tblPr>
        <w:tblStyle w:val="8"/>
        <w:tblW w:w="5000" w:type="pct"/>
        <w:tblInd w:w="0" w:type="dxa"/>
        <w:tblLayout w:type="autofit"/>
        <w:tblCellMar>
          <w:top w:w="36" w:type="dxa"/>
          <w:left w:w="36" w:type="dxa"/>
          <w:bottom w:w="36" w:type="dxa"/>
          <w:right w:w="36" w:type="dxa"/>
        </w:tblCellMar>
      </w:tblPr>
      <w:tblGrid>
        <w:gridCol w:w="559"/>
        <w:gridCol w:w="559"/>
        <w:gridCol w:w="559"/>
        <w:gridCol w:w="577"/>
        <w:gridCol w:w="593"/>
        <w:gridCol w:w="612"/>
        <w:gridCol w:w="586"/>
        <w:gridCol w:w="702"/>
        <w:gridCol w:w="593"/>
        <w:gridCol w:w="564"/>
        <w:gridCol w:w="562"/>
        <w:gridCol w:w="571"/>
        <w:gridCol w:w="566"/>
        <w:gridCol w:w="703"/>
      </w:tblGrid>
      <w:tr w14:paraId="6FC89D7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173B973">
            <w:pPr>
              <w:spacing w:before="0" w:after="0" w:line="240" w:lineRule="auto"/>
              <w:jc w:val="center"/>
            </w:pPr>
            <w:r>
              <w:rPr>
                <w:rFonts w:ascii="宋体" w:hAnsi="宋体" w:eastAsia="宋体" w:cs="宋体"/>
                <w:b/>
                <w:i w:val="0"/>
                <w:sz w:val="18"/>
              </w:rPr>
              <w:t>项目支出绩效自评表</w:t>
            </w:r>
          </w:p>
        </w:tc>
      </w:tr>
      <w:tr w14:paraId="24CFD5A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CE2EA5">
            <w:pPr>
              <w:spacing w:before="0" w:after="0" w:line="240" w:lineRule="auto"/>
              <w:jc w:val="center"/>
            </w:pPr>
            <w:r>
              <w:rPr>
                <w:rFonts w:ascii="宋体" w:hAnsi="宋体" w:eastAsia="宋体" w:cs="宋体"/>
                <w:b w:val="0"/>
                <w:i w:val="0"/>
                <w:sz w:val="18"/>
              </w:rPr>
              <w:t>(2025年度)</w:t>
            </w:r>
          </w:p>
        </w:tc>
      </w:tr>
      <w:tr w14:paraId="49A6F60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F785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E0B3117">
            <w:pPr>
              <w:spacing w:before="0" w:after="0" w:line="240" w:lineRule="auto"/>
              <w:jc w:val="center"/>
            </w:pPr>
            <w:r>
              <w:rPr>
                <w:rFonts w:ascii="宋体" w:hAnsi="宋体" w:eastAsia="宋体" w:cs="宋体"/>
                <w:b w:val="0"/>
                <w:i w:val="0"/>
                <w:sz w:val="18"/>
              </w:rPr>
              <w:t>赵亚静大学思政课庭州名师工作室</w:t>
            </w:r>
          </w:p>
        </w:tc>
      </w:tr>
      <w:tr w14:paraId="2A28E0B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127F5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59021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7963D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E3DC145">
            <w:pPr>
              <w:spacing w:before="0" w:after="0" w:line="240" w:lineRule="auto"/>
              <w:jc w:val="center"/>
            </w:pPr>
            <w:r>
              <w:rPr>
                <w:rFonts w:ascii="宋体" w:hAnsi="宋体" w:eastAsia="宋体" w:cs="宋体"/>
                <w:b w:val="0"/>
                <w:i w:val="0"/>
                <w:sz w:val="18"/>
              </w:rPr>
              <w:t>昌吉开放大学</w:t>
            </w:r>
          </w:p>
        </w:tc>
      </w:tr>
      <w:tr w14:paraId="2520AD2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BB3A6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91F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0635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DD152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4855B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54098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7D150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3E89A">
            <w:pPr>
              <w:spacing w:before="0" w:after="0" w:line="240" w:lineRule="auto"/>
              <w:jc w:val="center"/>
            </w:pPr>
            <w:r>
              <w:rPr>
                <w:rFonts w:ascii="宋体" w:hAnsi="宋体" w:eastAsia="宋体" w:cs="宋体"/>
                <w:b/>
                <w:i w:val="0"/>
                <w:sz w:val="18"/>
              </w:rPr>
              <w:t>得分</w:t>
            </w:r>
          </w:p>
        </w:tc>
      </w:tr>
      <w:tr w14:paraId="1556E0E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9FFAD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B490B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58F0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248D0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0B57C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40AD6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BDBB1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F9378">
            <w:pPr>
              <w:spacing w:before="0" w:after="0" w:line="240" w:lineRule="auto"/>
              <w:jc w:val="center"/>
            </w:pPr>
            <w:r>
              <w:rPr>
                <w:rFonts w:ascii="宋体" w:hAnsi="宋体" w:eastAsia="宋体" w:cs="宋体"/>
                <w:b w:val="0"/>
                <w:i w:val="0"/>
                <w:sz w:val="18"/>
              </w:rPr>
              <w:t>10</w:t>
            </w:r>
          </w:p>
        </w:tc>
      </w:tr>
      <w:tr w14:paraId="16D8BD3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083F3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E96AD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CB5C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DAE14B">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918595">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155E6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38CF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628438">
            <w:pPr>
              <w:spacing w:before="0" w:after="0" w:line="240" w:lineRule="auto"/>
              <w:jc w:val="center"/>
            </w:pPr>
            <w:r>
              <w:rPr>
                <w:rFonts w:ascii="宋体" w:hAnsi="宋体" w:eastAsia="宋体" w:cs="宋体"/>
                <w:b w:val="0"/>
                <w:i w:val="0"/>
                <w:sz w:val="18"/>
              </w:rPr>
              <w:t>—</w:t>
            </w:r>
          </w:p>
        </w:tc>
      </w:tr>
      <w:tr w14:paraId="0EE8F20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8E21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5B1F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3562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6E8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661E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F2C9F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31FE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87851B">
            <w:pPr>
              <w:spacing w:before="0" w:after="0" w:line="240" w:lineRule="auto"/>
              <w:jc w:val="center"/>
            </w:pPr>
            <w:r>
              <w:rPr>
                <w:rFonts w:ascii="宋体" w:hAnsi="宋体" w:eastAsia="宋体" w:cs="宋体"/>
                <w:b w:val="0"/>
                <w:i w:val="0"/>
                <w:sz w:val="18"/>
              </w:rPr>
              <w:t>—</w:t>
            </w:r>
          </w:p>
        </w:tc>
      </w:tr>
      <w:tr w14:paraId="34F3BD2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D8189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25A78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6B15FF6">
            <w:pPr>
              <w:spacing w:before="0" w:after="0" w:line="240" w:lineRule="auto"/>
              <w:jc w:val="center"/>
            </w:pPr>
            <w:r>
              <w:rPr>
                <w:rFonts w:ascii="宋体" w:hAnsi="宋体" w:eastAsia="宋体" w:cs="宋体"/>
                <w:b/>
                <w:i w:val="0"/>
                <w:sz w:val="18"/>
              </w:rPr>
              <w:t>实际完成情况</w:t>
            </w:r>
          </w:p>
        </w:tc>
      </w:tr>
      <w:tr w14:paraId="4DBC665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23D8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AB054E">
            <w:pPr>
              <w:spacing w:before="0" w:after="0" w:line="240" w:lineRule="auto"/>
              <w:jc w:val="center"/>
            </w:pPr>
            <w:r>
              <w:rPr>
                <w:rFonts w:ascii="宋体" w:hAnsi="宋体" w:eastAsia="宋体" w:cs="宋体"/>
                <w:b w:val="0"/>
                <w:i w:val="0"/>
                <w:sz w:val="18"/>
              </w:rPr>
              <w:t>本项目本年拟投入3万元，计划用于生活补助1人、购置手持云台1台、参加培训人数2人，宣传资料制作6份。本项目以提升思政引领力为目标，坚持“少而精、见实效”的原则，发挥示范引领作用，推动学校思想政治理论课改革创新。</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A070DA">
            <w:pPr>
              <w:spacing w:before="0" w:after="0" w:line="240" w:lineRule="auto"/>
              <w:jc w:val="center"/>
            </w:pPr>
            <w:r>
              <w:rPr>
                <w:rFonts w:ascii="宋体" w:hAnsi="宋体" w:eastAsia="宋体" w:cs="宋体"/>
                <w:b w:val="0"/>
                <w:i w:val="0"/>
                <w:sz w:val="18"/>
              </w:rPr>
              <w:t>截至2025年12月31日，本项目支出资金3万元，资金执行率100%，本项目实际完成购买大疆数码照相机1套、屏幕1个共2台，2人参加骨干教师培训、发放生活补助1人，制作相关宣传资料数量6份；通过本项目的实施，加强了师资队伍专业建设与名优教师梯队培育，提升了教育科研水平及学校办学核心竞争力，促进了教育教学改革深化、优质教育资源共享与学校特色品牌打造。</w:t>
            </w:r>
          </w:p>
        </w:tc>
      </w:tr>
      <w:tr w14:paraId="15CE248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B3936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9B11A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F281D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ACFEF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84121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74E21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94C18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F0100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55B3C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1A576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DC4D5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F120F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A4F1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4DF005">
            <w:pPr>
              <w:keepNext/>
              <w:spacing w:before="0" w:after="0" w:line="240" w:lineRule="auto"/>
              <w:jc w:val="center"/>
            </w:pPr>
            <w:r>
              <w:rPr>
                <w:rFonts w:ascii="宋体" w:hAnsi="宋体" w:eastAsia="宋体" w:cs="宋体"/>
                <w:b/>
                <w:i w:val="0"/>
                <w:sz w:val="18"/>
              </w:rPr>
              <w:t>偏差原因分析及改进措施</w:t>
            </w:r>
          </w:p>
        </w:tc>
      </w:tr>
      <w:tr w14:paraId="3F3F9E5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0162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5C6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A3A4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1A2A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977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531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F52B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F08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B88B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C178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EC55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B9DF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505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DF4F9F"/>
        </w:tc>
      </w:tr>
      <w:tr w14:paraId="6BC677F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40951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77283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1412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D08D6">
            <w:pPr>
              <w:spacing w:before="0" w:after="0" w:line="240" w:lineRule="auto"/>
              <w:jc w:val="center"/>
            </w:pPr>
            <w:r>
              <w:rPr>
                <w:rFonts w:ascii="宋体" w:hAnsi="宋体" w:eastAsia="宋体" w:cs="宋体"/>
                <w:b w:val="0"/>
                <w:i w:val="0"/>
                <w:sz w:val="18"/>
              </w:rPr>
              <w:t>购置设备数量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5C7E3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E732E">
            <w:pPr>
              <w:spacing w:before="0" w:after="0" w:line="240" w:lineRule="auto"/>
              <w:jc w:val="center"/>
            </w:pPr>
            <w:r>
              <w:rPr>
                <w:rFonts w:ascii="宋体" w:hAnsi="宋体" w:eastAsia="宋体" w:cs="宋体"/>
                <w:b w:val="0"/>
                <w:i w:val="0"/>
                <w:sz w:val="18"/>
              </w:rPr>
              <w:t>&gt;=1台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85628">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EA608">
            <w:pPr>
              <w:spacing w:before="0" w:after="0" w:line="240" w:lineRule="auto"/>
              <w:jc w:val="center"/>
            </w:pPr>
            <w:r>
              <w:rPr>
                <w:rFonts w:ascii="宋体" w:hAnsi="宋体" w:eastAsia="宋体" w:cs="宋体"/>
                <w:b w:val="0"/>
                <w:i w:val="0"/>
                <w:sz w:val="18"/>
              </w:rPr>
              <w:t>200%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83BB3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4B2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BEC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21A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130CA">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0555E">
            <w:pPr>
              <w:spacing w:before="0" w:after="0" w:line="240" w:lineRule="auto"/>
              <w:jc w:val="center"/>
            </w:pPr>
            <w:r>
              <w:rPr>
                <w:rFonts w:ascii="宋体" w:hAnsi="宋体" w:eastAsia="宋体" w:cs="宋体"/>
                <w:b w:val="0"/>
                <w:i w:val="0"/>
                <w:sz w:val="18"/>
              </w:rPr>
              <w:t>此项指标已完成，存在偏差，偏差率为100%，偏差原因为：计划购置1台设备0.5万元，经过项目负责人多方询价，在0.5万元内可以购置两台设备，用于工作需要，故购置设备两台；下一年度改进措施：提高预算编制准确性，确保后续各类项目严格按照预算进行支出。</w:t>
            </w:r>
          </w:p>
        </w:tc>
      </w:tr>
      <w:tr w14:paraId="423FE3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A90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5BED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2AA2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2DD3E">
            <w:pPr>
              <w:spacing w:before="0" w:after="0" w:line="240" w:lineRule="auto"/>
              <w:jc w:val="center"/>
            </w:pPr>
            <w:r>
              <w:rPr>
                <w:rFonts w:ascii="宋体" w:hAnsi="宋体" w:eastAsia="宋体" w:cs="宋体"/>
                <w:b w:val="0"/>
                <w:i w:val="0"/>
                <w:sz w:val="18"/>
              </w:rPr>
              <w:t>思政教师骨干教师培训人数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8AAF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196ED">
            <w:pPr>
              <w:spacing w:before="0" w:after="0" w:line="240" w:lineRule="auto"/>
              <w:jc w:val="center"/>
            </w:pPr>
            <w:r>
              <w:rPr>
                <w:rFonts w:ascii="宋体" w:hAnsi="宋体" w:eastAsia="宋体" w:cs="宋体"/>
                <w:b w:val="0"/>
                <w:i w:val="0"/>
                <w:sz w:val="18"/>
              </w:rPr>
              <w:t>&gt;=2人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0052F">
            <w:pPr>
              <w:spacing w:before="0" w:after="0" w:line="240" w:lineRule="auto"/>
              <w:jc w:val="center"/>
            </w:pPr>
            <w:r>
              <w:rPr>
                <w:rFonts w:ascii="宋体" w:hAnsi="宋体" w:eastAsia="宋体" w:cs="宋体"/>
                <w:b w:val="0"/>
                <w:i w:val="0"/>
                <w:sz w:val="18"/>
              </w:rPr>
              <w:t>=2人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298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6AFA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4CB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3CD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EEF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BC191">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1B179">
            <w:pPr>
              <w:spacing w:before="0" w:after="0" w:line="240" w:lineRule="auto"/>
              <w:jc w:val="center"/>
            </w:pPr>
          </w:p>
        </w:tc>
      </w:tr>
      <w:tr w14:paraId="086ECB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EC5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F35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CA41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5CB32">
            <w:pPr>
              <w:spacing w:before="0" w:after="0" w:line="240" w:lineRule="auto"/>
              <w:jc w:val="center"/>
            </w:pPr>
            <w:r>
              <w:rPr>
                <w:rFonts w:ascii="宋体" w:hAnsi="宋体" w:eastAsia="宋体" w:cs="宋体"/>
                <w:b w:val="0"/>
                <w:i w:val="0"/>
                <w:sz w:val="18"/>
              </w:rPr>
              <w:t>制作相关宣传资料数量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50C94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68339">
            <w:pPr>
              <w:spacing w:before="0" w:after="0" w:line="240" w:lineRule="auto"/>
              <w:jc w:val="center"/>
            </w:pPr>
            <w:r>
              <w:rPr>
                <w:rFonts w:ascii="宋体" w:hAnsi="宋体" w:eastAsia="宋体" w:cs="宋体"/>
                <w:b w:val="0"/>
                <w:i w:val="0"/>
                <w:sz w:val="18"/>
              </w:rPr>
              <w:t>&gt;=6份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FEA0E">
            <w:pPr>
              <w:spacing w:before="0" w:after="0" w:line="240" w:lineRule="auto"/>
              <w:jc w:val="center"/>
            </w:pPr>
            <w:r>
              <w:rPr>
                <w:rFonts w:ascii="宋体" w:hAnsi="宋体" w:eastAsia="宋体" w:cs="宋体"/>
                <w:b w:val="0"/>
                <w:i w:val="0"/>
                <w:sz w:val="18"/>
              </w:rPr>
              <w:t>=6份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312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72954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42F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24F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643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C29AA">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6EFE4">
            <w:pPr>
              <w:spacing w:before="0" w:after="0" w:line="240" w:lineRule="auto"/>
              <w:jc w:val="center"/>
            </w:pPr>
          </w:p>
        </w:tc>
      </w:tr>
      <w:tr w14:paraId="32DF33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79DE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E85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028F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8765F">
            <w:pPr>
              <w:spacing w:before="0" w:after="0" w:line="240" w:lineRule="auto"/>
              <w:jc w:val="center"/>
            </w:pPr>
            <w:r>
              <w:rPr>
                <w:rFonts w:ascii="宋体" w:hAnsi="宋体" w:eastAsia="宋体" w:cs="宋体"/>
                <w:b w:val="0"/>
                <w:i w:val="0"/>
                <w:sz w:val="18"/>
              </w:rPr>
              <w:t>发放生活补助人数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BDF3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2B821">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BB59B">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E66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F942A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CA5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193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B3A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ED611">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D81A4">
            <w:pPr>
              <w:spacing w:before="0" w:after="0" w:line="240" w:lineRule="auto"/>
              <w:jc w:val="center"/>
            </w:pPr>
          </w:p>
        </w:tc>
      </w:tr>
      <w:tr w14:paraId="487D95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9AA6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3A3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932B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DF2C1">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52D00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F9C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7AF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3E4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0CEC7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171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A4F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A8E4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BBBCF">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5472A">
            <w:pPr>
              <w:spacing w:before="0" w:after="0" w:line="240" w:lineRule="auto"/>
              <w:jc w:val="center"/>
            </w:pPr>
          </w:p>
        </w:tc>
      </w:tr>
      <w:tr w14:paraId="2BB450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CC4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039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A487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1E0B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1085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C676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87361">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C6C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CCF5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7EA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2B5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AF77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A46B6">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4CEAC">
            <w:pPr>
              <w:spacing w:before="0" w:after="0" w:line="240" w:lineRule="auto"/>
              <w:jc w:val="center"/>
            </w:pPr>
          </w:p>
        </w:tc>
      </w:tr>
      <w:tr w14:paraId="60E30D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3187C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470CE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1441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DADE3">
            <w:pPr>
              <w:spacing w:before="0" w:after="0" w:line="240" w:lineRule="auto"/>
              <w:jc w:val="center"/>
            </w:pPr>
            <w:r>
              <w:rPr>
                <w:rFonts w:ascii="宋体" w:hAnsi="宋体" w:eastAsia="宋体" w:cs="宋体"/>
                <w:b w:val="0"/>
                <w:i w:val="0"/>
                <w:sz w:val="18"/>
              </w:rPr>
              <w:t>购置设备成本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D2AA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F6CD8">
            <w:pPr>
              <w:spacing w:before="0" w:after="0" w:line="240" w:lineRule="auto"/>
              <w:jc w:val="center"/>
            </w:pPr>
            <w:r>
              <w:rPr>
                <w:rFonts w:ascii="宋体" w:hAnsi="宋体" w:eastAsia="宋体" w:cs="宋体"/>
                <w:b w:val="0"/>
                <w:i w:val="0"/>
                <w:sz w:val="18"/>
              </w:rPr>
              <w:t>&lt;=0.50万元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9A1C9">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0CC0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ED4F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CAE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B9C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7BE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D9C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428A3">
            <w:pPr>
              <w:spacing w:before="0" w:after="0" w:line="240" w:lineRule="auto"/>
              <w:jc w:val="center"/>
            </w:pPr>
          </w:p>
        </w:tc>
      </w:tr>
      <w:tr w14:paraId="3A0FAD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A9B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BF10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B0BC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56B7E">
            <w:pPr>
              <w:spacing w:before="0" w:after="0" w:line="240" w:lineRule="auto"/>
              <w:jc w:val="center"/>
            </w:pPr>
            <w:r>
              <w:rPr>
                <w:rFonts w:ascii="宋体" w:hAnsi="宋体" w:eastAsia="宋体" w:cs="宋体"/>
                <w:b w:val="0"/>
                <w:i w:val="0"/>
                <w:sz w:val="18"/>
              </w:rPr>
              <w:t>思政教师骨干培训（差旅费）费用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655A0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E1BBB">
            <w:pPr>
              <w:spacing w:before="0" w:after="0" w:line="240" w:lineRule="auto"/>
              <w:jc w:val="center"/>
            </w:pPr>
            <w:r>
              <w:rPr>
                <w:rFonts w:ascii="宋体" w:hAnsi="宋体" w:eastAsia="宋体" w:cs="宋体"/>
                <w:b w:val="0"/>
                <w:i w:val="0"/>
                <w:sz w:val="18"/>
              </w:rPr>
              <w:t>&lt;=0.40万元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00658">
            <w:pPr>
              <w:spacing w:before="0" w:after="0" w:line="240" w:lineRule="auto"/>
              <w:jc w:val="center"/>
            </w:pPr>
            <w:r>
              <w:rPr>
                <w:rFonts w:ascii="宋体" w:hAnsi="宋体" w:eastAsia="宋体" w:cs="宋体"/>
                <w:b w:val="0"/>
                <w:i w:val="0"/>
                <w:sz w:val="18"/>
              </w:rPr>
              <w:t>=0.38万元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4A2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983A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89E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1D1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F7E8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667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568B1">
            <w:pPr>
              <w:spacing w:before="0" w:after="0" w:line="240" w:lineRule="auto"/>
              <w:jc w:val="center"/>
            </w:pPr>
            <w:r>
              <w:rPr>
                <w:rFonts w:ascii="宋体" w:hAnsi="宋体" w:eastAsia="宋体" w:cs="宋体"/>
                <w:b w:val="0"/>
                <w:i w:val="0"/>
                <w:sz w:val="18"/>
              </w:rPr>
              <w:t>项目人员严格控制差旅费开支，导致实际支出较年初预算有一定的节余，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2.79万元；下一年度改进措施：提高预算编保后续各类项目严格按照预算进行支出。制准确性，确</w:t>
            </w:r>
          </w:p>
        </w:tc>
      </w:tr>
      <w:tr w14:paraId="3E60C9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570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F49F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AAEB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4F3BD">
            <w:pPr>
              <w:spacing w:before="0" w:after="0" w:line="240" w:lineRule="auto"/>
              <w:jc w:val="center"/>
            </w:pPr>
            <w:r>
              <w:rPr>
                <w:rFonts w:ascii="宋体" w:hAnsi="宋体" w:eastAsia="宋体" w:cs="宋体"/>
                <w:b w:val="0"/>
                <w:i w:val="0"/>
                <w:sz w:val="18"/>
              </w:rPr>
              <w:t>宣传制作相关费用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C3348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5D1BD">
            <w:pPr>
              <w:spacing w:before="0" w:after="0" w:line="240" w:lineRule="auto"/>
              <w:jc w:val="center"/>
            </w:pPr>
            <w:r>
              <w:rPr>
                <w:rFonts w:ascii="宋体" w:hAnsi="宋体" w:eastAsia="宋体" w:cs="宋体"/>
                <w:b w:val="0"/>
                <w:i w:val="0"/>
                <w:sz w:val="18"/>
              </w:rPr>
              <w:t>&lt;=0.10万元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1B248">
            <w:pPr>
              <w:spacing w:before="0" w:after="0" w:line="240" w:lineRule="auto"/>
              <w:jc w:val="center"/>
            </w:pPr>
            <w:r>
              <w:rPr>
                <w:rFonts w:ascii="宋体" w:hAnsi="宋体" w:eastAsia="宋体" w:cs="宋体"/>
                <w:b w:val="0"/>
                <w:i w:val="0"/>
                <w:sz w:val="18"/>
              </w:rPr>
              <w:t>=0.12万元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D2D489">
            <w:pPr>
              <w:spacing w:before="0" w:after="0" w:line="240" w:lineRule="auto"/>
              <w:jc w:val="center"/>
            </w:pPr>
            <w:r>
              <w:rPr>
                <w:rFonts w:ascii="宋体" w:hAnsi="宋体" w:eastAsia="宋体" w:cs="宋体"/>
                <w:b w:val="0"/>
                <w:i w:val="0"/>
                <w:sz w:val="18"/>
              </w:rPr>
              <w:t>120%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0409E">
            <w:pPr>
              <w:spacing w:before="0" w:after="0" w:line="240" w:lineRule="auto"/>
              <w:jc w:val="center"/>
            </w:pPr>
            <w:r>
              <w:rPr>
                <w:rFonts w:ascii="宋体" w:hAnsi="宋体" w:eastAsia="宋体" w:cs="宋体"/>
                <w:b w:val="0"/>
                <w:i w:val="0"/>
                <w:sz w:val="18"/>
              </w:rPr>
              <w:t>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E01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FDA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AB4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15E5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597FE">
            <w:pPr>
              <w:spacing w:before="0" w:after="0" w:line="240" w:lineRule="auto"/>
              <w:jc w:val="center"/>
            </w:pPr>
            <w:r>
              <w:rPr>
                <w:rFonts w:ascii="宋体" w:hAnsi="宋体" w:eastAsia="宋体" w:cs="宋体"/>
                <w:b w:val="0"/>
                <w:i w:val="0"/>
                <w:sz w:val="18"/>
              </w:rPr>
              <w:t>根据昌州人才发（2024年）2号文件，可以将庭州名师费用全部发放给本人，根据自己需要支付</w:t>
            </w:r>
          </w:p>
        </w:tc>
      </w:tr>
      <w:tr w14:paraId="4E53CD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9AE1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662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9F5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77B63">
            <w:pPr>
              <w:spacing w:before="0" w:after="0" w:line="240" w:lineRule="auto"/>
              <w:jc w:val="center"/>
            </w:pPr>
            <w:r>
              <w:rPr>
                <w:rFonts w:ascii="宋体" w:hAnsi="宋体" w:eastAsia="宋体" w:cs="宋体"/>
                <w:b w:val="0"/>
                <w:i w:val="0"/>
                <w:sz w:val="18"/>
              </w:rPr>
              <w:t>发放生活补助费用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EA7DC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542FA">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3A9A9">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8EF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012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4CC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A58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C94D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59DE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78BFF">
            <w:pPr>
              <w:spacing w:before="0" w:after="0" w:line="240" w:lineRule="auto"/>
              <w:jc w:val="center"/>
            </w:pPr>
          </w:p>
        </w:tc>
      </w:tr>
      <w:tr w14:paraId="10E55D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6834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84A1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5436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37E63">
            <w:pPr>
              <w:spacing w:before="0" w:after="0" w:line="240" w:lineRule="auto"/>
              <w:jc w:val="center"/>
            </w:pPr>
            <w:r>
              <w:rPr>
                <w:rFonts w:ascii="宋体" w:hAnsi="宋体" w:eastAsia="宋体" w:cs="宋体"/>
                <w:b w:val="0"/>
                <w:i w:val="0"/>
                <w:sz w:val="18"/>
              </w:rPr>
              <w:t>推动学校思政课教育教学水平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1511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AF30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F0D6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43F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F2B3E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7FD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3EA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6680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29B03">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030DF">
            <w:pPr>
              <w:spacing w:before="0" w:after="0" w:line="240" w:lineRule="auto"/>
              <w:jc w:val="center"/>
            </w:pPr>
          </w:p>
        </w:tc>
      </w:tr>
      <w:tr w14:paraId="69AAA5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6AA7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FDE7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8586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26ECC">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AD3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47B9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4EC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B30DD">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5581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50C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44F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9572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65A72">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31125">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处于谨慎性，设定了≥95%的保守目标值，故与实际完成值产生偏差；下一年度改进措施：总结本次项目的成功经验，在编制下一年度绩效目标时，结合实际执行能力，将满意度目标值适当上调，以此倒逼服务质量持续提升。</w:t>
            </w:r>
          </w:p>
        </w:tc>
      </w:tr>
      <w:tr w14:paraId="7BA0CC6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6F4EF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FDED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A68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D8E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69C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9CA25">
            <w:pPr>
              <w:spacing w:before="0" w:after="0" w:line="240" w:lineRule="auto"/>
              <w:jc w:val="center"/>
            </w:pPr>
            <w:r>
              <w:rPr>
                <w:rFonts w:ascii="宋体" w:hAnsi="宋体" w:eastAsia="宋体" w:cs="宋体"/>
                <w:b w:val="0"/>
                <w:i w:val="0"/>
                <w:sz w:val="18"/>
              </w:rPr>
              <w:t>91.40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936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CBB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28C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3AE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0FC6E">
            <w:pPr>
              <w:spacing w:before="0" w:after="0" w:line="240" w:lineRule="auto"/>
              <w:jc w:val="center"/>
            </w:pPr>
          </w:p>
        </w:tc>
      </w:tr>
    </w:tbl>
    <w:p w14:paraId="01D7B6D2">
      <w:r>
        <w:br w:type="page"/>
      </w:r>
    </w:p>
    <w:p w14:paraId="012FF55E">
      <w:pPr>
        <w:sectPr>
          <w:type w:val="continuous"/>
          <w:pgSz w:w="11906" w:h="16838"/>
          <w:pgMar w:top="1440" w:right="1800" w:bottom="1440" w:left="1800" w:header="851" w:footer="992" w:gutter="0"/>
          <w:cols w:space="720" w:num="1"/>
          <w:docGrid w:type="lines" w:linePitch="312" w:charSpace="0"/>
        </w:sectPr>
      </w:pPr>
    </w:p>
    <w:p w14:paraId="6ED61240">
      <w:pPr>
        <w:spacing w:line="640" w:lineRule="exact"/>
        <w:ind w:firstLine="640"/>
        <w:jc w:val="both"/>
        <w:outlineLvl w:val="2"/>
      </w:pPr>
      <w:r>
        <w:rPr>
          <w:rFonts w:ascii="黑体" w:hAnsi="黑体" w:eastAsia="黑体"/>
          <w:sz w:val="32"/>
        </w:rPr>
        <w:t>十二、其他需说明的事项</w:t>
      </w:r>
    </w:p>
    <w:p w14:paraId="39CB09DE">
      <w:pPr>
        <w:spacing w:line="580" w:lineRule="exact"/>
        <w:ind w:firstLine="640"/>
        <w:jc w:val="both"/>
      </w:pPr>
      <w:r>
        <w:rPr>
          <w:rFonts w:ascii="仿宋_GB2312" w:hAnsi="仿宋_GB2312" w:eastAsia="仿宋_GB2312"/>
          <w:b w:val="0"/>
          <w:sz w:val="32"/>
        </w:rPr>
        <w:t>本年本单位其他项目1个，全年预算数5万元，全年执行数5万元。</w:t>
      </w:r>
    </w:p>
    <w:p w14:paraId="48C4AF12">
      <w:r>
        <w:br w:type="page"/>
      </w:r>
    </w:p>
    <w:p w14:paraId="487BB39B">
      <w:pPr>
        <w:spacing w:line="600" w:lineRule="exact"/>
        <w:jc w:val="center"/>
        <w:outlineLvl w:val="0"/>
      </w:pPr>
      <w:r>
        <w:rPr>
          <w:rFonts w:ascii="黑体" w:hAnsi="黑体" w:eastAsia="黑体"/>
          <w:sz w:val="32"/>
        </w:rPr>
        <w:t>第三部分 专业名词解释</w:t>
      </w:r>
    </w:p>
    <w:p w14:paraId="5AAED1BE">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73363BD">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097E351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69499FB">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183E96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09C573C">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3ED1270">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FC4A8C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EB69134">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8D4A8DC">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4A3B09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6B6196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67EAFFFA">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967DACB">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A4EFA92">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4FA1199">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D9F9D95">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B359230">
      <w:r>
        <w:br w:type="page"/>
      </w:r>
    </w:p>
    <w:p w14:paraId="4BE5295C">
      <w:pPr>
        <w:spacing w:line="240" w:lineRule="auto"/>
        <w:jc w:val="center"/>
        <w:outlineLvl w:val="1"/>
      </w:pPr>
      <w:r>
        <w:rPr>
          <w:rFonts w:ascii="黑体" w:hAnsi="黑体" w:eastAsia="黑体"/>
          <w:sz w:val="32"/>
        </w:rPr>
        <w:t>第四部分 部门决算报表（见附表）</w:t>
      </w:r>
    </w:p>
    <w:p w14:paraId="49F04FB9">
      <w:pPr>
        <w:autoSpaceDE w:val="0"/>
        <w:autoSpaceDN w:val="0"/>
        <w:spacing w:line="600" w:lineRule="exact"/>
        <w:ind w:firstLine="640" w:firstLineChars="200"/>
      </w:pPr>
      <w:r>
        <w:rPr>
          <w:rFonts w:ascii="仿宋_GB2312" w:hAnsi="仿宋_GB2312" w:eastAsia="仿宋_GB2312"/>
          <w:b w:val="0"/>
          <w:sz w:val="32"/>
        </w:rPr>
        <w:t>一、《收入支出决算总表》</w:t>
      </w:r>
    </w:p>
    <w:p w14:paraId="7F74DF3B">
      <w:pPr>
        <w:autoSpaceDE w:val="0"/>
        <w:autoSpaceDN w:val="0"/>
        <w:spacing w:line="600" w:lineRule="exact"/>
        <w:ind w:firstLine="640" w:firstLineChars="200"/>
      </w:pPr>
      <w:r>
        <w:rPr>
          <w:rFonts w:ascii="仿宋_GB2312" w:hAnsi="仿宋_GB2312" w:eastAsia="仿宋_GB2312"/>
          <w:b w:val="0"/>
          <w:sz w:val="32"/>
        </w:rPr>
        <w:t>二、《收入决算表》</w:t>
      </w:r>
    </w:p>
    <w:p w14:paraId="2C446274">
      <w:pPr>
        <w:autoSpaceDE w:val="0"/>
        <w:autoSpaceDN w:val="0"/>
        <w:spacing w:line="600" w:lineRule="exact"/>
        <w:ind w:firstLine="640" w:firstLineChars="200"/>
      </w:pPr>
      <w:r>
        <w:rPr>
          <w:rFonts w:ascii="仿宋_GB2312" w:hAnsi="仿宋_GB2312" w:eastAsia="仿宋_GB2312"/>
          <w:b w:val="0"/>
          <w:sz w:val="32"/>
        </w:rPr>
        <w:t>三、《支出决算表》</w:t>
      </w:r>
    </w:p>
    <w:p w14:paraId="0065240A">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E4A1AC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5112567">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770F0FC">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3F5B017">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6E357D8">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987ED0A">
      <w:pPr>
        <w:autoSpaceDE w:val="0"/>
        <w:autoSpaceDN w:val="0"/>
        <w:spacing w:line="600" w:lineRule="exact"/>
        <w:ind w:firstLine="640" w:firstLineChars="200"/>
      </w:pPr>
    </w:p>
    <w:p w14:paraId="24DDB6EC">
      <w:pPr>
        <w:autoSpaceDE w:val="0"/>
        <w:autoSpaceDN w:val="0"/>
        <w:spacing w:line="600" w:lineRule="exact"/>
        <w:ind w:firstLine="640" w:firstLineChars="200"/>
      </w:pPr>
    </w:p>
    <w:p w14:paraId="31D7D03A">
      <w:pPr>
        <w:autoSpaceDE w:val="0"/>
        <w:autoSpaceDN w:val="0"/>
        <w:spacing w:line="600" w:lineRule="exact"/>
        <w:ind w:firstLine="640" w:firstLineChars="200"/>
      </w:pPr>
    </w:p>
    <w:p w14:paraId="3B42052E">
      <w:pPr>
        <w:autoSpaceDE w:val="0"/>
        <w:autoSpaceDN w:val="0"/>
        <w:spacing w:line="600" w:lineRule="exact"/>
        <w:ind w:firstLine="640" w:firstLineChars="200"/>
      </w:pPr>
    </w:p>
    <w:p w14:paraId="375586D0">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53F075-14BF-4C7A-BE6A-547F708854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6E88F4C4-3C4C-4F47-8A9E-EBB288218CCC}"/>
  </w:font>
  <w:font w:name="仿宋_GB2312">
    <w:panose1 w:val="02010609030101010101"/>
    <w:charset w:val="86"/>
    <w:family w:val="modern"/>
    <w:pitch w:val="default"/>
    <w:sig w:usb0="00000001" w:usb1="080E0000" w:usb2="00000000" w:usb3="00000000" w:csb0="00040000" w:csb1="00000000"/>
    <w:embedRegular r:id="rId3" w:fontKey="{5BBE9096-EED5-45FA-99BC-E52F0B4C3CE1}"/>
  </w:font>
  <w:font w:name="楷体_GB2312">
    <w:panose1 w:val="02010609030101010101"/>
    <w:charset w:val="86"/>
    <w:family w:val="auto"/>
    <w:pitch w:val="default"/>
    <w:sig w:usb0="00000001" w:usb1="080E0000" w:usb2="00000000" w:usb3="00000000" w:csb0="00040000" w:csb1="00000000"/>
    <w:embedRegular r:id="rId4" w:fontKey="{3A8D84A6-C8BA-495F-BF5F-F5FED1A4B0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C824A4C"/>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19</Words>
  <Characters>22</Characters>
  <Lines>10</Lines>
  <Paragraphs>2</Paragraphs>
  <TotalTime>7</TotalTime>
  <ScaleCrop>false</ScaleCrop>
  <LinksUpToDate>false</LinksUpToDate>
  <CharactersWithSpaces>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2026-10-15T10:36:22Z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