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昌吉回族自治州应急管理局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59CA14E">
      <w:r>
        <w:br w:type="page"/>
      </w:r>
    </w:p>
    <w:p w14:paraId="1EA98FF9">
      <w:pPr>
        <w:spacing w:line="640" w:lineRule="exact"/>
        <w:jc w:val="center"/>
        <w:outlineLvl w:val="1"/>
      </w:pPr>
      <w:r>
        <w:rPr>
          <w:rFonts w:ascii="黑体" w:hAnsi="黑体" w:eastAsia="黑体"/>
          <w:sz w:val="32"/>
        </w:rPr>
        <w:t>第一部分 单位概况</w:t>
      </w:r>
    </w:p>
    <w:p w14:paraId="6F9ECFCE">
      <w:pPr>
        <w:spacing w:line="640" w:lineRule="exact"/>
        <w:ind w:firstLine="640"/>
        <w:jc w:val="both"/>
        <w:outlineLvl w:val="2"/>
      </w:pPr>
      <w:r>
        <w:rPr>
          <w:rFonts w:ascii="黑体" w:hAnsi="黑体" w:eastAsia="黑体"/>
          <w:sz w:val="32"/>
        </w:rPr>
        <w:t>一、主要职能</w:t>
      </w:r>
    </w:p>
    <w:p w14:paraId="392F5B5B">
      <w:pPr>
        <w:spacing w:line="580" w:lineRule="exact"/>
        <w:ind w:firstLine="640"/>
        <w:jc w:val="both"/>
      </w:pPr>
      <w:r>
        <w:rPr>
          <w:rFonts w:ascii="仿宋_GB2312" w:hAnsi="仿宋_GB2312" w:eastAsia="仿宋_GB2312"/>
          <w:sz w:val="32"/>
        </w:rPr>
        <w:t>自治州应急管理局负责贯彻落实党中央关于应急管理工作的方针政策、决策部署和自治区、自治州党委的工作要求，把坚持和加强党对应急管理工作的集中统一领导落实到履行职责过程中。主要职责是。</w:t>
      </w:r>
    </w:p>
    <w:p w14:paraId="2489A8DE">
      <w:pPr>
        <w:spacing w:line="580" w:lineRule="exact"/>
        <w:ind w:firstLine="640"/>
        <w:jc w:val="both"/>
      </w:pPr>
      <w:r>
        <w:rPr>
          <w:rFonts w:ascii="仿宋_GB2312" w:hAnsi="仿宋_GB2312" w:eastAsia="仿宋_GB2312"/>
          <w:sz w:val="32"/>
        </w:rPr>
        <w:t>（一）负责应急管理工作，指导各级、各部门应对安全生产类、自然灾害类突发事件和综合防灾减灾救灾工作。负责自治州安全生产综合监督管理和工矿商贸行业安全生产监督管理工作。</w:t>
      </w:r>
    </w:p>
    <w:p w14:paraId="213CFDAA">
      <w:pPr>
        <w:spacing w:line="580" w:lineRule="exact"/>
        <w:ind w:firstLine="640"/>
        <w:jc w:val="both"/>
      </w:pPr>
      <w:r>
        <w:rPr>
          <w:rFonts w:ascii="仿宋_GB2312" w:hAnsi="仿宋_GB2312" w:eastAsia="仿宋_GB2312"/>
          <w:sz w:val="32"/>
        </w:rPr>
        <w:t>（二）组织编制应急体系建设、安全生产和综合防灾减灾规划，起草应急管理、安全生产等地方规范性文件和相关规程、地方标准并监督实施。</w:t>
      </w:r>
    </w:p>
    <w:p w14:paraId="7EC028A7">
      <w:pPr>
        <w:spacing w:line="580" w:lineRule="exact"/>
        <w:ind w:firstLine="640"/>
        <w:jc w:val="both"/>
      </w:pPr>
      <w:r>
        <w:rPr>
          <w:rFonts w:ascii="仿宋_GB2312" w:hAnsi="仿宋_GB2312" w:eastAsia="仿宋_GB2312"/>
          <w:sz w:val="32"/>
        </w:rPr>
        <w:t>（三）负责安全生产类、自然灾害类应急预案体系建设，建立完善事故灾难和自然灾害分级应对制度，组织编制总体应急预案和安全生产类、自然灾害类专项预案，综合协调应急预案衔接工作，组织开展预案演练，推动应急避难设施建设。</w:t>
      </w:r>
    </w:p>
    <w:p w14:paraId="1582792A">
      <w:pPr>
        <w:spacing w:line="580" w:lineRule="exact"/>
        <w:ind w:firstLine="640"/>
        <w:jc w:val="both"/>
      </w:pPr>
      <w:r>
        <w:rPr>
          <w:rFonts w:ascii="仿宋_GB2312" w:hAnsi="仿宋_GB2312" w:eastAsia="仿宋_GB2312"/>
          <w:sz w:val="32"/>
        </w:rPr>
        <w:t>（四）牵头建立统一的应急管理信息系统，负责信息传输和共享，建立监测预警和灾情报告制度，健全自然灾害信息资源获取和共享机制，依法统一发布灾情。</w:t>
      </w:r>
    </w:p>
    <w:p w14:paraId="6EAB26EE">
      <w:pPr>
        <w:spacing w:line="580" w:lineRule="exact"/>
        <w:ind w:firstLine="640"/>
        <w:jc w:val="both"/>
      </w:pPr>
      <w:r>
        <w:rPr>
          <w:rFonts w:ascii="仿宋_GB2312" w:hAnsi="仿宋_GB2312" w:eastAsia="仿宋_GB2312"/>
          <w:sz w:val="32"/>
        </w:rPr>
        <w:t>（五）组织、指导和协调安全生产类、自然灾害类突发事件应急救援，承担自治州应对较大灾害指挥工作，综合研判突发事件发展态势并提出应对建议，协助自治州党委、自治州人民政府指定的负责同志组织较大灾害应急处置工作。</w:t>
      </w:r>
    </w:p>
    <w:p w14:paraId="6FAEC97B">
      <w:pPr>
        <w:spacing w:line="580" w:lineRule="exact"/>
        <w:ind w:firstLine="640"/>
        <w:jc w:val="both"/>
      </w:pPr>
      <w:r>
        <w:rPr>
          <w:rFonts w:ascii="仿宋_GB2312" w:hAnsi="仿宋_GB2312" w:eastAsia="仿宋_GB2312"/>
          <w:sz w:val="32"/>
        </w:rPr>
        <w:t>（六）协调指挥各类应急专业队伍，建立应急协调联动机制，推进应急指挥平台对接，提请衔接驻昌吉州部队参与应急救援工作。</w:t>
      </w:r>
    </w:p>
    <w:p w14:paraId="64AC065B">
      <w:pPr>
        <w:spacing w:line="580" w:lineRule="exact"/>
        <w:ind w:firstLine="640"/>
        <w:jc w:val="both"/>
      </w:pPr>
      <w:r>
        <w:rPr>
          <w:rFonts w:ascii="仿宋_GB2312" w:hAnsi="仿宋_GB2312" w:eastAsia="仿宋_GB2312"/>
          <w:sz w:val="32"/>
        </w:rPr>
        <w:t>（七）统筹应急救援力量建设，负责消防、森林和草原火灾扑救、抗洪抢险、地震和地质灾害救援、生产安全事故救援专业应急救援力量建设，建设和管理指挥自治州综合性应急救援队伍，指导各级及社会应急救援力量建设。</w:t>
      </w:r>
    </w:p>
    <w:p w14:paraId="46814964">
      <w:pPr>
        <w:spacing w:line="580" w:lineRule="exact"/>
        <w:ind w:firstLine="640"/>
        <w:jc w:val="both"/>
      </w:pPr>
      <w:r>
        <w:rPr>
          <w:rFonts w:ascii="仿宋_GB2312" w:hAnsi="仿宋_GB2312" w:eastAsia="仿宋_GB2312"/>
          <w:sz w:val="32"/>
        </w:rPr>
        <w:t>（八）负责消防管理工作，指导消防监督、火灾预防、火灾扑救等工作。</w:t>
      </w:r>
    </w:p>
    <w:p w14:paraId="7911BB6A">
      <w:pPr>
        <w:spacing w:line="580" w:lineRule="exact"/>
        <w:ind w:firstLine="640"/>
        <w:jc w:val="both"/>
      </w:pPr>
      <w:r>
        <w:rPr>
          <w:rFonts w:ascii="仿宋_GB2312" w:hAnsi="仿宋_GB2312" w:eastAsia="仿宋_GB2312"/>
          <w:sz w:val="32"/>
        </w:rPr>
        <w:t>（九）建立自然灾害和较大安全生产风险监测预警、会商研判和评估论证机制，指导和协调森林和草原火灾、水旱灾害、地震和地质灾害防治工作，负责自然灾害综合监测预警工作，指导开展自然灾害综合风险评估和减灾能力调查评估。</w:t>
      </w:r>
    </w:p>
    <w:p w14:paraId="286FE612">
      <w:pPr>
        <w:spacing w:line="580" w:lineRule="exact"/>
        <w:ind w:firstLine="640"/>
        <w:jc w:val="both"/>
      </w:pPr>
      <w:r>
        <w:rPr>
          <w:rFonts w:ascii="仿宋_GB2312" w:hAnsi="仿宋_GB2312" w:eastAsia="仿宋_GB2312"/>
          <w:sz w:val="32"/>
        </w:rPr>
        <w:t>（十）组织协调灾害救助工作，组织和指导灾情核查、损失评估、救灾捐赠工作，管理、分配中央、自治区和自治州救灾款物并监督使用。</w:t>
      </w:r>
    </w:p>
    <w:p w14:paraId="4BD7D9F4">
      <w:pPr>
        <w:spacing w:line="580" w:lineRule="exact"/>
        <w:ind w:firstLine="640"/>
        <w:jc w:val="both"/>
      </w:pPr>
      <w:r>
        <w:rPr>
          <w:rFonts w:ascii="仿宋_GB2312" w:hAnsi="仿宋_GB2312" w:eastAsia="仿宋_GB2312"/>
          <w:sz w:val="32"/>
        </w:rPr>
        <w:t>（十一）依法行使自治州安全生产综合监督管理职权，指导、协调和监督自治州负有安全生产监督管理职责的部门及各县市（园区）的安全生产工作，组织开展安全生产巡查、考核工作。</w:t>
      </w:r>
    </w:p>
    <w:p w14:paraId="2EBEDCD3">
      <w:pPr>
        <w:spacing w:line="580" w:lineRule="exact"/>
        <w:ind w:firstLine="640"/>
        <w:jc w:val="both"/>
      </w:pPr>
      <w:r>
        <w:rPr>
          <w:rFonts w:ascii="仿宋_GB2312" w:hAnsi="仿宋_GB2312" w:eastAsia="仿宋_GB2312"/>
          <w:sz w:val="32"/>
        </w:rPr>
        <w:t>（十二）按照分级、属地原则，依法监督检查工贸生产经营单位贯彻执行安全生产法律法规情况及其安全生产条件和有关设备（特种设备除外）、材料、劳动防护用品的安全生产管理工作。负责监督管理工贸行业安全生产工作，依法组织、指导和监督实施安全生产准入制度。负责危险化学品安全监督管理综合工作和烟花爆竹安全生产监督管理工作。</w:t>
      </w:r>
    </w:p>
    <w:p w14:paraId="5C2A5C76">
      <w:pPr>
        <w:spacing w:line="580" w:lineRule="exact"/>
        <w:ind w:firstLine="640"/>
        <w:jc w:val="both"/>
      </w:pPr>
      <w:r>
        <w:rPr>
          <w:rFonts w:ascii="仿宋_GB2312" w:hAnsi="仿宋_GB2312" w:eastAsia="仿宋_GB2312"/>
          <w:sz w:val="32"/>
        </w:rPr>
        <w:t>（十三）依法负责矿山安全监督管理工作。负责煤矿、非煤矿山（含地质勘探、采掘施工）、石油（炼化、成品油管道除外）安全生产监督管理工作。负责煤田火区安全监督管理工作。</w:t>
      </w:r>
    </w:p>
    <w:p w14:paraId="38F226BB">
      <w:pPr>
        <w:spacing w:line="580" w:lineRule="exact"/>
        <w:ind w:firstLine="640"/>
        <w:jc w:val="both"/>
      </w:pPr>
      <w:r>
        <w:rPr>
          <w:rFonts w:ascii="仿宋_GB2312" w:hAnsi="仿宋_GB2312" w:eastAsia="仿宋_GB2312"/>
          <w:sz w:val="32"/>
        </w:rPr>
        <w:t>（十四）依法组织指导生产安全事故调查处理，监督和评估事故查处和责任追究落实情况。组织开展自然灾害类突发事件的调查评估工作。</w:t>
      </w:r>
    </w:p>
    <w:p w14:paraId="3218CA18">
      <w:pPr>
        <w:spacing w:line="580" w:lineRule="exact"/>
        <w:ind w:firstLine="640"/>
        <w:jc w:val="both"/>
      </w:pPr>
      <w:r>
        <w:rPr>
          <w:rFonts w:ascii="仿宋_GB2312" w:hAnsi="仿宋_GB2312" w:eastAsia="仿宋_GB2312"/>
          <w:sz w:val="32"/>
        </w:rPr>
        <w:t>（十五）制定应急物资储备和应急救援装备规划并组织实施，会同粮食物资储备等部门建立健全应急物资信息平台和调拨制度，在救灾时统一调度。</w:t>
      </w:r>
    </w:p>
    <w:p w14:paraId="067F1C24">
      <w:pPr>
        <w:spacing w:line="580" w:lineRule="exact"/>
        <w:ind w:firstLine="640"/>
        <w:jc w:val="both"/>
      </w:pPr>
      <w:r>
        <w:rPr>
          <w:rFonts w:ascii="仿宋_GB2312" w:hAnsi="仿宋_GB2312" w:eastAsia="仿宋_GB2312"/>
          <w:sz w:val="32"/>
        </w:rPr>
        <w:t>（十六）负责应急管理、安全生产宣传教育和培训工作，组织和指导自治州应急管理、安全生产的科学技术研究、推广应用和信息化建设工作，开展应急管理方面的合作与交流。</w:t>
      </w:r>
    </w:p>
    <w:p w14:paraId="09604D56">
      <w:pPr>
        <w:spacing w:line="580" w:lineRule="exact"/>
        <w:ind w:firstLine="640"/>
        <w:jc w:val="both"/>
      </w:pPr>
      <w:r>
        <w:rPr>
          <w:rFonts w:ascii="仿宋_GB2312" w:hAnsi="仿宋_GB2312" w:eastAsia="仿宋_GB2312"/>
          <w:sz w:val="32"/>
        </w:rPr>
        <w:t>（十七）负责执法监督综合性工作，指导协调和监督全州应急管理系统行政执法工作。</w:t>
      </w:r>
    </w:p>
    <w:p w14:paraId="28ACDA08">
      <w:pPr>
        <w:spacing w:line="580" w:lineRule="exact"/>
        <w:ind w:firstLine="640"/>
        <w:jc w:val="both"/>
      </w:pPr>
      <w:r>
        <w:rPr>
          <w:rFonts w:ascii="仿宋_GB2312" w:hAnsi="仿宋_GB2312" w:eastAsia="仿宋_GB2312"/>
          <w:sz w:val="32"/>
        </w:rPr>
        <w:t>（十八）完成自治州党委、自治州人民政府交办的其他任务。</w:t>
      </w:r>
    </w:p>
    <w:p w14:paraId="1FF10D3B">
      <w:pPr>
        <w:spacing w:line="640" w:lineRule="exact"/>
        <w:ind w:firstLine="640"/>
        <w:jc w:val="both"/>
        <w:outlineLvl w:val="2"/>
      </w:pPr>
      <w:r>
        <w:rPr>
          <w:rFonts w:ascii="黑体" w:hAnsi="黑体" w:eastAsia="黑体"/>
          <w:sz w:val="32"/>
        </w:rPr>
        <w:t>二、机构设置</w:t>
      </w:r>
    </w:p>
    <w:p w14:paraId="60584F3D">
      <w:pPr>
        <w:spacing w:line="580" w:lineRule="exact"/>
        <w:ind w:firstLine="640"/>
        <w:jc w:val="both"/>
      </w:pPr>
      <w:r>
        <w:rPr>
          <w:rFonts w:ascii="仿宋_GB2312" w:hAnsi="仿宋_GB2312" w:eastAsia="仿宋_GB2312"/>
          <w:sz w:val="32"/>
        </w:rPr>
        <w:t>昌吉回族自治州应急管理局无下属预算单位。</w:t>
      </w:r>
    </w:p>
    <w:p w14:paraId="66D7F7D9">
      <w:r>
        <w:br w:type="page"/>
      </w:r>
    </w:p>
    <w:p w14:paraId="490AC6E9">
      <w:pPr>
        <w:spacing w:line="240" w:lineRule="auto"/>
        <w:jc w:val="center"/>
        <w:outlineLvl w:val="1"/>
      </w:pPr>
      <w:r>
        <w:rPr>
          <w:rFonts w:ascii="黑体" w:hAnsi="黑体" w:eastAsia="黑体"/>
          <w:sz w:val="32"/>
        </w:rPr>
        <w:t>第二部分 部门决算情况说明</w:t>
      </w:r>
    </w:p>
    <w:p w14:paraId="6D828F55">
      <w:pPr>
        <w:spacing w:line="640" w:lineRule="exact"/>
        <w:ind w:firstLine="640"/>
        <w:jc w:val="both"/>
        <w:outlineLvl w:val="2"/>
      </w:pPr>
      <w:r>
        <w:rPr>
          <w:rFonts w:ascii="黑体" w:hAnsi="黑体" w:eastAsia="黑体"/>
          <w:sz w:val="32"/>
        </w:rPr>
        <w:t>一、收入支出决算总体情况说明</w:t>
      </w:r>
    </w:p>
    <w:p w14:paraId="3C7CB819">
      <w:pPr>
        <w:spacing w:line="580" w:lineRule="exact"/>
        <w:ind w:firstLine="640"/>
        <w:jc w:val="both"/>
      </w:pPr>
      <w:r>
        <w:rPr>
          <w:rFonts w:ascii="仿宋_GB2312" w:hAnsi="仿宋_GB2312" w:eastAsia="仿宋_GB2312"/>
          <w:b/>
          <w:sz w:val="32"/>
        </w:rPr>
        <w:t>2025年度收入总计4,762.16万元，</w:t>
      </w:r>
      <w:r>
        <w:rPr>
          <w:rFonts w:ascii="仿宋_GB2312" w:hAnsi="仿宋_GB2312" w:eastAsia="仿宋_GB2312"/>
          <w:b w:val="0"/>
          <w:sz w:val="32"/>
        </w:rPr>
        <w:t>其中：本年收入合计4,722.62万元，使用非财政拨款结余（含专用结余）0.00万元，年初结转和结余39.53万元。</w:t>
      </w:r>
    </w:p>
    <w:p w14:paraId="7D8F7D01">
      <w:pPr>
        <w:spacing w:line="580" w:lineRule="exact"/>
        <w:ind w:firstLine="640"/>
        <w:jc w:val="both"/>
      </w:pPr>
      <w:r>
        <w:rPr>
          <w:rFonts w:ascii="仿宋_GB2312" w:hAnsi="仿宋_GB2312" w:eastAsia="仿宋_GB2312"/>
          <w:b/>
          <w:sz w:val="32"/>
        </w:rPr>
        <w:t>2025年度支出总计4,762.16万元，</w:t>
      </w:r>
      <w:r>
        <w:rPr>
          <w:rFonts w:ascii="仿宋_GB2312" w:hAnsi="仿宋_GB2312" w:eastAsia="仿宋_GB2312"/>
          <w:b w:val="0"/>
          <w:sz w:val="32"/>
        </w:rPr>
        <w:t>其中：本年支出合计4,749.26万元，结余分配0.00万元，年末结转和结余12.90万元。</w:t>
      </w:r>
    </w:p>
    <w:p w14:paraId="6D6A6405">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增加635.53万元，增长15.40%，主要原因是：本年在职人员增加，相关人员经费增加；本年增加州应急管理局特种人员安全技术考试费用补贴。</w:t>
      </w:r>
    </w:p>
    <w:p w14:paraId="7C89DC66">
      <w:pPr>
        <w:spacing w:line="640" w:lineRule="exact"/>
        <w:ind w:firstLine="640"/>
        <w:jc w:val="both"/>
        <w:outlineLvl w:val="2"/>
      </w:pPr>
      <w:r>
        <w:rPr>
          <w:rFonts w:ascii="黑体" w:hAnsi="黑体" w:eastAsia="黑体"/>
          <w:sz w:val="32"/>
        </w:rPr>
        <w:t>二、收入决算情况说明</w:t>
      </w:r>
    </w:p>
    <w:p w14:paraId="69CB6CDD">
      <w:pPr>
        <w:spacing w:line="580" w:lineRule="exact"/>
        <w:ind w:firstLine="640"/>
        <w:jc w:val="both"/>
      </w:pPr>
      <w:r>
        <w:rPr>
          <w:rFonts w:ascii="仿宋_GB2312" w:hAnsi="仿宋_GB2312" w:eastAsia="仿宋_GB2312"/>
          <w:b/>
          <w:sz w:val="32"/>
        </w:rPr>
        <w:t>本年收入4,722.62万元，</w:t>
      </w:r>
      <w:r>
        <w:rPr>
          <w:rFonts w:ascii="仿宋_GB2312" w:hAnsi="仿宋_GB2312" w:eastAsia="仿宋_GB2312"/>
          <w:b w:val="0"/>
          <w:sz w:val="32"/>
        </w:rPr>
        <w:t>其中：财政拨款收入4,677.78万元，占99.05%；上级补助收入0.00万元，占0.00%；事业收入0.00万元，占0.00%；经营收入0.00万元，占0.00%；附属单位上缴收入0.00万元，占0.00%；其他收入44.84万元，占0.95%。</w:t>
      </w:r>
    </w:p>
    <w:p w14:paraId="2E403D76">
      <w:pPr>
        <w:spacing w:line="640" w:lineRule="exact"/>
        <w:ind w:firstLine="640"/>
        <w:jc w:val="both"/>
        <w:outlineLvl w:val="2"/>
      </w:pPr>
      <w:r>
        <w:rPr>
          <w:rFonts w:ascii="黑体" w:hAnsi="黑体" w:eastAsia="黑体"/>
          <w:sz w:val="32"/>
        </w:rPr>
        <w:t>三、支出决算情况说明</w:t>
      </w:r>
    </w:p>
    <w:p w14:paraId="0AA89E50">
      <w:pPr>
        <w:spacing w:line="580" w:lineRule="exact"/>
        <w:ind w:firstLine="640"/>
        <w:jc w:val="both"/>
      </w:pPr>
      <w:r>
        <w:rPr>
          <w:rFonts w:ascii="仿宋_GB2312" w:hAnsi="仿宋_GB2312" w:eastAsia="仿宋_GB2312"/>
          <w:b/>
          <w:sz w:val="32"/>
        </w:rPr>
        <w:t>本年支出4,749.26万元，</w:t>
      </w:r>
      <w:r>
        <w:rPr>
          <w:rFonts w:ascii="仿宋_GB2312" w:hAnsi="仿宋_GB2312" w:eastAsia="仿宋_GB2312"/>
          <w:b w:val="0"/>
          <w:sz w:val="32"/>
        </w:rPr>
        <w:t>其中：基本支出2,133.69万元，占44.93%；项目支出2,615.57万元，占55.07%；上缴上级支出0.00万元，占0.00%；经营支出0.00万元，占0.00%；对附属单位补助支出0.00万元，占0.00%。</w:t>
      </w:r>
    </w:p>
    <w:p w14:paraId="4B650234">
      <w:pPr>
        <w:spacing w:line="640" w:lineRule="exact"/>
        <w:ind w:firstLine="640"/>
        <w:jc w:val="both"/>
        <w:outlineLvl w:val="2"/>
      </w:pPr>
      <w:r>
        <w:rPr>
          <w:rFonts w:ascii="黑体" w:hAnsi="黑体" w:eastAsia="黑体"/>
          <w:sz w:val="32"/>
        </w:rPr>
        <w:t>四、财政拨款收入支出决算总体情况说明</w:t>
      </w:r>
    </w:p>
    <w:p w14:paraId="57DF02FF">
      <w:pPr>
        <w:spacing w:line="580" w:lineRule="exact"/>
        <w:ind w:firstLine="640"/>
        <w:jc w:val="both"/>
      </w:pPr>
      <w:r>
        <w:rPr>
          <w:rFonts w:ascii="仿宋_GB2312" w:hAnsi="仿宋_GB2312" w:eastAsia="仿宋_GB2312"/>
          <w:b/>
          <w:sz w:val="32"/>
        </w:rPr>
        <w:t>2025年度财政拨款收入总计4,677.78万元，</w:t>
      </w:r>
      <w:r>
        <w:rPr>
          <w:rFonts w:ascii="仿宋_GB2312" w:hAnsi="仿宋_GB2312" w:eastAsia="仿宋_GB2312"/>
          <w:b w:val="0"/>
          <w:sz w:val="32"/>
        </w:rPr>
        <w:t>其中：年初财政拨款结转和结余0.00万元，本年财政拨款收入4,677.78万元。</w:t>
      </w:r>
      <w:r>
        <w:rPr>
          <w:rFonts w:ascii="仿宋_GB2312" w:hAnsi="仿宋_GB2312" w:eastAsia="仿宋_GB2312"/>
          <w:b/>
          <w:sz w:val="32"/>
        </w:rPr>
        <w:t>财政拨款支出总计4,677.78万元，</w:t>
      </w:r>
      <w:r>
        <w:rPr>
          <w:rFonts w:ascii="仿宋_GB2312" w:hAnsi="仿宋_GB2312" w:eastAsia="仿宋_GB2312"/>
          <w:b w:val="0"/>
          <w:sz w:val="32"/>
        </w:rPr>
        <w:t>其中：年末财政拨款结转和结余0.00万元，本年财政拨款支出4,677.78万元。</w:t>
      </w:r>
    </w:p>
    <w:p w14:paraId="25FFDA25">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增加609.26万元，增长14.97%，主要原因是：本年在职人员增加，相关人员经费增加；本年增加州应急管理局特种人员安全技术考试费用补贴。</w:t>
      </w:r>
      <w:r>
        <w:rPr>
          <w:rFonts w:ascii="仿宋_GB2312" w:hAnsi="仿宋_GB2312" w:eastAsia="仿宋_GB2312"/>
          <w:b/>
          <w:sz w:val="32"/>
        </w:rPr>
        <w:t>与年初预算相比，</w:t>
      </w:r>
      <w:r>
        <w:rPr>
          <w:rFonts w:ascii="仿宋_GB2312" w:hAnsi="仿宋_GB2312" w:eastAsia="仿宋_GB2312"/>
          <w:b w:val="0"/>
          <w:sz w:val="32"/>
        </w:rPr>
        <w:t>年初预算数2,713.54万元，决算数4,677.78万元，预决算差异率72.39%，主要原因是：本年在职人员增加，年中追加人员经费部分资金；同时年中追加州应急管理局特种人员安全技术考试费用补贴资金、2025年安全生产专项项目资金、安全生产第三方技术服务项目资金、煤矿安全生产奖补资金（昌吉矿业分公司）等项目资金，导致预决算存在差异。</w:t>
      </w:r>
    </w:p>
    <w:p w14:paraId="30115619">
      <w:pPr>
        <w:spacing w:line="640" w:lineRule="exact"/>
        <w:ind w:firstLine="640"/>
        <w:jc w:val="both"/>
        <w:outlineLvl w:val="2"/>
      </w:pPr>
      <w:r>
        <w:rPr>
          <w:rFonts w:ascii="黑体" w:hAnsi="黑体" w:eastAsia="黑体"/>
          <w:sz w:val="32"/>
        </w:rPr>
        <w:t>五、一般公共预算财政拨款支出决算情况说明</w:t>
      </w:r>
    </w:p>
    <w:p w14:paraId="30BAA0F9">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安全生产监管、应急处置、防灾减灾救灾等重点支出，体现在有关支出科目中。</w:t>
      </w:r>
    </w:p>
    <w:p w14:paraId="084B003D">
      <w:pPr>
        <w:spacing w:line="580" w:lineRule="exact"/>
        <w:ind w:firstLine="640"/>
        <w:jc w:val="both"/>
      </w:pPr>
      <w:r>
        <w:rPr>
          <w:rFonts w:ascii="仿宋_GB2312" w:hAnsi="仿宋_GB2312" w:eastAsia="仿宋_GB2312"/>
          <w:b w:val="0"/>
          <w:sz w:val="32"/>
        </w:rPr>
        <w:t>按照支出功能分类，灾害防治及应急管理支出（类）应急管理事务（款）安全监管（项）的支出占本年财政拨款支出总额的比重最高，2025年度决算数为1,533.03万元，占比32.77%，主要用于人员工资福利、公用经费、安全生产专项及煤矿安全生产奖补项目资金开支。</w:t>
      </w:r>
    </w:p>
    <w:p w14:paraId="046E49F8">
      <w:pPr>
        <w:spacing w:line="640" w:lineRule="exact"/>
        <w:ind w:firstLine="640"/>
        <w:jc w:val="both"/>
        <w:outlineLvl w:val="3"/>
      </w:pPr>
      <w:r>
        <w:rPr>
          <w:rFonts w:ascii="楷体_GB2312" w:hAnsi="楷体_GB2312" w:eastAsia="楷体_GB2312"/>
          <w:b/>
          <w:sz w:val="32"/>
        </w:rPr>
        <w:t>（一）一般公共预算财政拨款支出决算总体情况</w:t>
      </w:r>
    </w:p>
    <w:p w14:paraId="192D9E9C">
      <w:pPr>
        <w:spacing w:line="580" w:lineRule="exact"/>
        <w:ind w:firstLine="640"/>
        <w:jc w:val="both"/>
      </w:pPr>
      <w:r>
        <w:rPr>
          <w:rFonts w:ascii="仿宋_GB2312" w:hAnsi="仿宋_GB2312" w:eastAsia="仿宋_GB2312"/>
          <w:b/>
          <w:sz w:val="32"/>
        </w:rPr>
        <w:t>2025年度一般公共预算财政拨款支出4,677.78万元，</w:t>
      </w:r>
      <w:r>
        <w:rPr>
          <w:rFonts w:ascii="仿宋_GB2312" w:hAnsi="仿宋_GB2312" w:eastAsia="仿宋_GB2312"/>
          <w:b w:val="0"/>
          <w:sz w:val="32"/>
        </w:rPr>
        <w:t>占本年支出合计的98.49%。</w:t>
      </w:r>
      <w:r>
        <w:rPr>
          <w:rFonts w:ascii="仿宋_GB2312" w:hAnsi="仿宋_GB2312" w:eastAsia="仿宋_GB2312"/>
          <w:b/>
          <w:sz w:val="32"/>
        </w:rPr>
        <w:t>与上年相比，</w:t>
      </w:r>
      <w:r>
        <w:rPr>
          <w:rFonts w:ascii="仿宋_GB2312" w:hAnsi="仿宋_GB2312" w:eastAsia="仿宋_GB2312"/>
          <w:b w:val="0"/>
          <w:sz w:val="32"/>
        </w:rPr>
        <w:t>增加609.26万元，增长14.97%，主要原因是：本年在职人员增加，相关人员经费增加；本年增加州应急管理局特种人员安全技术考试费用补贴。</w:t>
      </w:r>
      <w:r>
        <w:rPr>
          <w:rFonts w:ascii="仿宋_GB2312" w:hAnsi="仿宋_GB2312" w:eastAsia="仿宋_GB2312"/>
          <w:b/>
          <w:sz w:val="32"/>
        </w:rPr>
        <w:t>与年初预算相比，</w:t>
      </w:r>
      <w:r>
        <w:rPr>
          <w:rFonts w:ascii="仿宋_GB2312" w:hAnsi="仿宋_GB2312" w:eastAsia="仿宋_GB2312"/>
          <w:b w:val="0"/>
          <w:sz w:val="32"/>
        </w:rPr>
        <w:t>年初预算数2,713.54万元，决算数4,677.78万元，预决算差异率72.39%，主要原因是：本年在职人员增加，年中追加人员经费部分资金；同时年中追加州应急管理局特种人员安全技术考试费用补贴资金、2025年安全生产专项项目资金、安全生产第三方技术服务项目资金、煤矿安全生产奖补资金（昌吉矿业分公司）等项目资金，导致预决算存在差异。</w:t>
      </w:r>
    </w:p>
    <w:p w14:paraId="4143C8AB">
      <w:pPr>
        <w:spacing w:line="640" w:lineRule="exact"/>
        <w:ind w:firstLine="640"/>
        <w:jc w:val="both"/>
        <w:outlineLvl w:val="3"/>
      </w:pPr>
      <w:r>
        <w:rPr>
          <w:rFonts w:ascii="楷体_GB2312" w:hAnsi="楷体_GB2312" w:eastAsia="楷体_GB2312"/>
          <w:b/>
          <w:sz w:val="32"/>
        </w:rPr>
        <w:t>（二）一般公共预算财政拨款支出决算结构情况</w:t>
      </w:r>
    </w:p>
    <w:p w14:paraId="74DB0E77">
      <w:pPr>
        <w:spacing w:line="580" w:lineRule="exact"/>
        <w:ind w:firstLine="640"/>
        <w:jc w:val="both"/>
      </w:pPr>
      <w:r>
        <w:rPr>
          <w:rFonts w:ascii="仿宋_GB2312" w:hAnsi="仿宋_GB2312" w:eastAsia="仿宋_GB2312"/>
          <w:b w:val="0"/>
          <w:sz w:val="32"/>
        </w:rPr>
        <w:t>1.社会保障和就业支出（类）250.48万元，占5.35%。</w:t>
      </w:r>
    </w:p>
    <w:p w14:paraId="14E2653F">
      <w:pPr>
        <w:spacing w:line="580" w:lineRule="exact"/>
        <w:ind w:firstLine="640"/>
        <w:jc w:val="both"/>
      </w:pPr>
      <w:r>
        <w:rPr>
          <w:rFonts w:ascii="仿宋_GB2312" w:hAnsi="仿宋_GB2312" w:eastAsia="仿宋_GB2312"/>
          <w:b w:val="0"/>
          <w:sz w:val="32"/>
        </w:rPr>
        <w:t>2.卫生健康支出（类）115.55万元，占2.47%。</w:t>
      </w:r>
    </w:p>
    <w:p w14:paraId="7DE4E7E9">
      <w:pPr>
        <w:spacing w:line="580" w:lineRule="exact"/>
        <w:ind w:firstLine="640"/>
        <w:jc w:val="both"/>
      </w:pPr>
      <w:r>
        <w:rPr>
          <w:rFonts w:ascii="仿宋_GB2312" w:hAnsi="仿宋_GB2312" w:eastAsia="仿宋_GB2312"/>
          <w:b w:val="0"/>
          <w:sz w:val="32"/>
        </w:rPr>
        <w:t>3.资源勘探工业信息等支出（类）6.49万元，占0.14%。</w:t>
      </w:r>
    </w:p>
    <w:p w14:paraId="677E351A">
      <w:pPr>
        <w:spacing w:line="580" w:lineRule="exact"/>
        <w:ind w:firstLine="640"/>
        <w:jc w:val="both"/>
      </w:pPr>
      <w:r>
        <w:rPr>
          <w:rFonts w:ascii="仿宋_GB2312" w:hAnsi="仿宋_GB2312" w:eastAsia="仿宋_GB2312"/>
          <w:b w:val="0"/>
          <w:sz w:val="32"/>
        </w:rPr>
        <w:t>4.住房保障支出（类）133.31万元，占2.85%。</w:t>
      </w:r>
    </w:p>
    <w:p w14:paraId="11E387AF">
      <w:pPr>
        <w:spacing w:line="580" w:lineRule="exact"/>
        <w:ind w:firstLine="640"/>
        <w:jc w:val="both"/>
      </w:pPr>
      <w:r>
        <w:rPr>
          <w:rFonts w:ascii="仿宋_GB2312" w:hAnsi="仿宋_GB2312" w:eastAsia="仿宋_GB2312"/>
          <w:b w:val="0"/>
          <w:sz w:val="32"/>
        </w:rPr>
        <w:t>5.灾害防治及应急管理支出（类）4,158.94万元，占88.91%。</w:t>
      </w:r>
    </w:p>
    <w:p w14:paraId="48542C92">
      <w:pPr>
        <w:spacing w:line="580" w:lineRule="exact"/>
        <w:ind w:firstLine="640"/>
        <w:jc w:val="both"/>
      </w:pPr>
      <w:r>
        <w:rPr>
          <w:rFonts w:ascii="仿宋_GB2312" w:hAnsi="仿宋_GB2312" w:eastAsia="仿宋_GB2312"/>
          <w:b w:val="0"/>
          <w:sz w:val="32"/>
        </w:rPr>
        <w:t>6.其他支出（类）13.02万元，占0.28%。</w:t>
      </w:r>
    </w:p>
    <w:p w14:paraId="3B7EA346">
      <w:pPr>
        <w:spacing w:line="640" w:lineRule="exact"/>
        <w:ind w:firstLine="640"/>
        <w:jc w:val="both"/>
        <w:outlineLvl w:val="3"/>
      </w:pPr>
      <w:r>
        <w:rPr>
          <w:rFonts w:ascii="楷体_GB2312" w:hAnsi="楷体_GB2312" w:eastAsia="楷体_GB2312"/>
          <w:b/>
          <w:sz w:val="32"/>
        </w:rPr>
        <w:t>（三）一般公共预算财政拨款支出决算具体情况</w:t>
      </w:r>
    </w:p>
    <w:p w14:paraId="366733DB">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1.社会保障和就业支出（类）行政事业单位养老支出（款）行政单位离退休（项）：支出决算数为10.54万元，比上年决算增加4.10万元，增长63.66%，主要原因是：本年增加退休人员基础绩效奖，退休费支出增加。</w:t>
      </w:r>
    </w:p>
    <w:p w14:paraId="19FB49DD">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156.02万元，比上年决算增加39.81万元，增长34.26%，主要原因是：本年在职人员增加，养老保险缴费较上年增加。</w:t>
      </w:r>
    </w:p>
    <w:p w14:paraId="20FBA384">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83.92万元，比上年决算增加25.90万元，增长44.64%，主要原因是：本年新增辞职调出人员，职业年金缴费支出增加。</w:t>
      </w:r>
    </w:p>
    <w:p w14:paraId="644DE0BD">
      <w:pPr>
        <w:spacing w:line="580" w:lineRule="exact"/>
        <w:ind w:firstLine="640"/>
        <w:jc w:val="both"/>
      </w:pPr>
      <w:r>
        <w:rPr>
          <w:rFonts w:ascii="仿宋_GB2312" w:hAnsi="仿宋_GB2312" w:eastAsia="仿宋_GB2312"/>
          <w:b w:val="0"/>
          <w:sz w:val="32"/>
        </w:rPr>
        <w:t>4.卫生健康支出（类）行政事业单位医疗（款）行政单位医疗（项）：支出决算数为43.12万元，比上年决算增加3.04万元，增长7.58%，主要原因是：本年在职人员增加，行政单位医疗支出较上年增加。</w:t>
      </w:r>
    </w:p>
    <w:p w14:paraId="6C245C4C">
      <w:pPr>
        <w:spacing w:line="580" w:lineRule="exact"/>
        <w:ind w:firstLine="640"/>
        <w:jc w:val="both"/>
      </w:pPr>
      <w:r>
        <w:rPr>
          <w:rFonts w:ascii="仿宋_GB2312" w:hAnsi="仿宋_GB2312" w:eastAsia="仿宋_GB2312"/>
          <w:b w:val="0"/>
          <w:sz w:val="32"/>
        </w:rPr>
        <w:t>5.卫生健康支出（类）行政事业单位医疗（款）事业单位医疗（项）：支出决算数为30.10万元，比上年决算增加1.85万元，增长6.55%，主要原因是：本年在职人员增加，事业单位医疗支出较上年增加。</w:t>
      </w:r>
    </w:p>
    <w:p w14:paraId="0A74CA33">
      <w:pPr>
        <w:spacing w:line="580" w:lineRule="exact"/>
        <w:ind w:firstLine="640"/>
        <w:jc w:val="both"/>
      </w:pPr>
      <w:r>
        <w:rPr>
          <w:rFonts w:ascii="仿宋_GB2312" w:hAnsi="仿宋_GB2312" w:eastAsia="仿宋_GB2312"/>
          <w:b w:val="0"/>
          <w:sz w:val="32"/>
        </w:rPr>
        <w:t>6.卫生健康支出（类）行政事业单位医疗（款）公务员医疗补助（项）：支出决算数为41.38万元，比上年决算增加37.56万元，增长983.25%，主要原因是：本年在职人员增加，工资基数调增，医疗缴费基数上涨，相应支出增加。</w:t>
      </w:r>
    </w:p>
    <w:p w14:paraId="32F2C939">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0.95万元，比上年决算增加0.49万元，增长106.52%，主要原因是：本年在职人员增加，医疗缴费基数上涨，相应支出增加。</w:t>
      </w:r>
    </w:p>
    <w:p w14:paraId="065BCD39">
      <w:pPr>
        <w:spacing w:line="580" w:lineRule="exact"/>
        <w:ind w:firstLine="640"/>
        <w:jc w:val="both"/>
      </w:pPr>
      <w:r>
        <w:rPr>
          <w:rFonts w:ascii="仿宋_GB2312" w:hAnsi="仿宋_GB2312" w:eastAsia="仿宋_GB2312"/>
          <w:b w:val="0"/>
          <w:sz w:val="32"/>
        </w:rPr>
        <w:t>8.资源勘探工业信息等支出（类）资源勘探开发（款）其他资源勘探业支出（项）：支出决算数为0.00万元，比上年决算减少500.00万元，下降100.00%，主要原因是：本年度减少2024年昌吉州井工煤矿安全生产奖励补助资金项目，导致经费较上年减少。</w:t>
      </w:r>
    </w:p>
    <w:p w14:paraId="471EF7E5">
      <w:pPr>
        <w:spacing w:line="580" w:lineRule="exact"/>
        <w:ind w:firstLine="640"/>
        <w:jc w:val="both"/>
      </w:pPr>
      <w:r>
        <w:rPr>
          <w:rFonts w:ascii="仿宋_GB2312" w:hAnsi="仿宋_GB2312" w:eastAsia="仿宋_GB2312"/>
          <w:b w:val="0"/>
          <w:sz w:val="32"/>
        </w:rPr>
        <w:t>9.资源勘探工业信息等支出（类）制造业（款）通信设备、计算机及其他电子设备制造业（项）：支出决算数为6.49万元，比上年决算增加6.49万元，增长100.00%，主要原因是：本年度新增专项项目，导致支出较上年增加。</w:t>
      </w:r>
    </w:p>
    <w:p w14:paraId="0624CB1B">
      <w:pPr>
        <w:spacing w:line="580" w:lineRule="exact"/>
        <w:ind w:firstLine="640"/>
        <w:jc w:val="both"/>
      </w:pPr>
      <w:r>
        <w:rPr>
          <w:rFonts w:ascii="仿宋_GB2312" w:hAnsi="仿宋_GB2312" w:eastAsia="仿宋_GB2312"/>
          <w:b w:val="0"/>
          <w:sz w:val="32"/>
        </w:rPr>
        <w:t>10.住房保障支出（类）住房改革支出（款）住房公积金（项）：支出决算数为133.31万元，比上年决算增加59.50万元，增长80.61%，主要原因是：本年在职人员增加，工资基数调增，公积金缴费基数上涨，相应支出增加。</w:t>
      </w:r>
    </w:p>
    <w:p w14:paraId="148FC40F">
      <w:pPr>
        <w:spacing w:line="580" w:lineRule="exact"/>
        <w:ind w:firstLine="640"/>
        <w:jc w:val="both"/>
      </w:pPr>
      <w:r>
        <w:rPr>
          <w:rFonts w:ascii="仿宋_GB2312" w:hAnsi="仿宋_GB2312" w:eastAsia="仿宋_GB2312"/>
          <w:b w:val="0"/>
          <w:sz w:val="32"/>
        </w:rPr>
        <w:t>11.灾害防治及应急管理支出（类）应急管理事务（款）行政运行（项）：支出决算数为1,092.16万元，比上年决算增加195.84万元，增长21.85%，主要原因是：本年新增在职人员，工资调增，人员经费及公用经费增加。</w:t>
      </w:r>
    </w:p>
    <w:p w14:paraId="41E5A4C1">
      <w:pPr>
        <w:spacing w:line="580" w:lineRule="exact"/>
        <w:ind w:firstLine="640"/>
        <w:jc w:val="both"/>
      </w:pPr>
      <w:r>
        <w:rPr>
          <w:rFonts w:ascii="仿宋_GB2312" w:hAnsi="仿宋_GB2312" w:eastAsia="仿宋_GB2312"/>
          <w:b w:val="0"/>
          <w:sz w:val="32"/>
        </w:rPr>
        <w:t>12.灾害防治及应急管理支出（类）应急管理事务（款）安全监管（项）：支出决算数为1,533.03万元，比上年决算增加1,288.14万元，增长526.01%，主要原因是：本年度功能科目项目增加及调整，2025年安全生产专项第三方技术服务、培训、举报奖励、执法检查、比武竞赛演练、州应急管理局特种人员安全技术考试费用补贴及煤矿安全生产奖补资金项目支出上年度在应急管理科目列支，本年度均在安全监管科目列支。</w:t>
      </w:r>
    </w:p>
    <w:p w14:paraId="2FF3331A">
      <w:pPr>
        <w:spacing w:line="580" w:lineRule="exact"/>
        <w:ind w:firstLine="640"/>
        <w:jc w:val="both"/>
      </w:pPr>
      <w:r>
        <w:rPr>
          <w:rFonts w:ascii="仿宋_GB2312" w:hAnsi="仿宋_GB2312" w:eastAsia="仿宋_GB2312"/>
          <w:b w:val="0"/>
          <w:sz w:val="32"/>
        </w:rPr>
        <w:t>13.灾害防治及应急管理支出（类）应急管理事务（款）应急管理（项）：支出决算数为989.64万元，比上年决算减少567.64万元，下降36.45%，主要原因是：本年度该科目减少矿山安全科技进新疆”活动经费、州应急局外挂电梯项目，同时科目调整，第三方技术服务、培训、举报奖励、执法检查、比武竞赛演练调整至安全监管科目列支。</w:t>
      </w:r>
    </w:p>
    <w:p w14:paraId="459EC341">
      <w:pPr>
        <w:spacing w:line="580" w:lineRule="exact"/>
        <w:ind w:firstLine="640"/>
        <w:jc w:val="both"/>
      </w:pPr>
      <w:r>
        <w:rPr>
          <w:rFonts w:ascii="仿宋_GB2312" w:hAnsi="仿宋_GB2312" w:eastAsia="仿宋_GB2312"/>
          <w:b w:val="0"/>
          <w:sz w:val="32"/>
        </w:rPr>
        <w:t>14.灾害防治及应急管理支出（类）应急管理事务（款）事业运行（项）：支出决算数为539.13万元，比上年决算增加11.40万元，增长2.16%，主要原因是：本年在职人员工资调增，增加奖金、绩效工资、津贴补贴等，导致相关人员经费较上年有所增加。</w:t>
      </w:r>
    </w:p>
    <w:p w14:paraId="5E67EF23">
      <w:pPr>
        <w:spacing w:line="580" w:lineRule="exact"/>
        <w:ind w:firstLine="640"/>
        <w:jc w:val="both"/>
      </w:pPr>
      <w:r>
        <w:rPr>
          <w:rFonts w:ascii="仿宋_GB2312" w:hAnsi="仿宋_GB2312" w:eastAsia="仿宋_GB2312"/>
          <w:b w:val="0"/>
          <w:sz w:val="32"/>
        </w:rPr>
        <w:t>15.灾害防治及应急管理支出（类）应急管理事务（款）其他应急管理支出（项）：支出决算数为4.98万元，比上年决算增加4.98万元，增长100.00%，主要原因是：本年度增加2025年自治州安全生产补助项目资金。</w:t>
      </w:r>
    </w:p>
    <w:p w14:paraId="2B48A1C7">
      <w:pPr>
        <w:spacing w:line="580" w:lineRule="exact"/>
        <w:ind w:firstLine="640"/>
        <w:jc w:val="both"/>
      </w:pPr>
      <w:r>
        <w:rPr>
          <w:rFonts w:ascii="仿宋_GB2312" w:hAnsi="仿宋_GB2312" w:eastAsia="仿宋_GB2312"/>
          <w:b w:val="0"/>
          <w:sz w:val="32"/>
        </w:rPr>
        <w:t>16.其他支出（类）其他支出（款）其他支出（项）：支出决算数为13.02万元，比上年决算减少2.21万元，下降14.51%，主要原因是：本年度减少自治区补助经费（为民办实事经费）。</w:t>
      </w:r>
    </w:p>
    <w:p w14:paraId="63044600">
      <w:pPr>
        <w:spacing w:line="640" w:lineRule="exact"/>
        <w:ind w:firstLine="640"/>
        <w:jc w:val="both"/>
        <w:outlineLvl w:val="2"/>
      </w:pPr>
      <w:r>
        <w:rPr>
          <w:rFonts w:ascii="黑体" w:hAnsi="黑体" w:eastAsia="黑体"/>
          <w:sz w:val="32"/>
        </w:rPr>
        <w:t>六、一般公共预算财政拨款基本支出决算情况说明</w:t>
      </w:r>
    </w:p>
    <w:p w14:paraId="620C3125">
      <w:pPr>
        <w:spacing w:line="580" w:lineRule="exact"/>
        <w:ind w:firstLine="640"/>
        <w:jc w:val="both"/>
      </w:pPr>
      <w:r>
        <w:rPr>
          <w:rFonts w:ascii="仿宋_GB2312" w:hAnsi="仿宋_GB2312" w:eastAsia="仿宋_GB2312"/>
          <w:b w:val="0"/>
          <w:sz w:val="32"/>
        </w:rPr>
        <w:t>2025年度一般公共预算财政拨款基本支出2,133.66万元，其中：</w:t>
      </w:r>
      <w:r>
        <w:rPr>
          <w:rFonts w:ascii="仿宋_GB2312" w:hAnsi="仿宋_GB2312" w:eastAsia="仿宋_GB2312"/>
          <w:b/>
          <w:sz w:val="32"/>
        </w:rPr>
        <w:t>人员经费1,832.32万元，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061D98D1">
      <w:pPr>
        <w:spacing w:line="580" w:lineRule="exact"/>
        <w:ind w:firstLine="640"/>
        <w:jc w:val="both"/>
      </w:pPr>
      <w:r>
        <w:rPr>
          <w:rFonts w:ascii="仿宋_GB2312" w:hAnsi="仿宋_GB2312" w:eastAsia="仿宋_GB2312"/>
          <w:b/>
          <w:sz w:val="32"/>
        </w:rPr>
        <w:t>公用经费301.34万元，</w:t>
      </w:r>
      <w:r>
        <w:rPr>
          <w:rFonts w:ascii="仿宋_GB2312" w:hAnsi="仿宋_GB2312" w:eastAsia="仿宋_GB2312"/>
          <w:b w:val="0"/>
          <w:sz w:val="32"/>
        </w:rPr>
        <w:t>包括：办公费、印刷费、水费、电费、取暖费、差旅费、维修（护）费、公务接待费、劳务费、委托业务费、工会经费、福利费、公务用车运行维护费、其他商品和服务支出。</w:t>
      </w:r>
    </w:p>
    <w:p w14:paraId="51C7C272">
      <w:pPr>
        <w:spacing w:line="640" w:lineRule="exact"/>
        <w:ind w:firstLine="640"/>
        <w:jc w:val="both"/>
        <w:outlineLvl w:val="2"/>
      </w:pPr>
      <w:r>
        <w:rPr>
          <w:rFonts w:ascii="黑体" w:hAnsi="黑体" w:eastAsia="黑体"/>
          <w:sz w:val="32"/>
        </w:rPr>
        <w:t>七、政府性基金预算财政拨款收入支出决算情况说明</w:t>
      </w:r>
    </w:p>
    <w:p w14:paraId="452A6A1B">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0BEF792A">
      <w:pPr>
        <w:spacing w:line="640" w:lineRule="exact"/>
        <w:ind w:firstLine="640"/>
        <w:jc w:val="both"/>
        <w:outlineLvl w:val="2"/>
      </w:pPr>
      <w:r>
        <w:rPr>
          <w:rFonts w:ascii="黑体" w:hAnsi="黑体" w:eastAsia="黑体"/>
          <w:sz w:val="32"/>
        </w:rPr>
        <w:t>八、国有资本经营预算财政拨款收入支出决算情况说明</w:t>
      </w:r>
    </w:p>
    <w:p w14:paraId="38FFD24D">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7EB0B8DE">
      <w:pPr>
        <w:spacing w:line="640" w:lineRule="exact"/>
        <w:ind w:firstLine="640"/>
        <w:jc w:val="both"/>
        <w:outlineLvl w:val="2"/>
      </w:pPr>
      <w:r>
        <w:rPr>
          <w:rFonts w:ascii="黑体" w:hAnsi="黑体" w:eastAsia="黑体"/>
          <w:sz w:val="32"/>
        </w:rPr>
        <w:t>九、财政拨款“三公”经费支出决算情况说明</w:t>
      </w:r>
    </w:p>
    <w:p w14:paraId="5B78C1A3">
      <w:pPr>
        <w:spacing w:line="580" w:lineRule="exact"/>
        <w:ind w:firstLine="640"/>
        <w:jc w:val="both"/>
      </w:pPr>
      <w:r>
        <w:rPr>
          <w:rFonts w:ascii="仿宋_GB2312" w:hAnsi="仿宋_GB2312" w:eastAsia="仿宋_GB2312"/>
          <w:b/>
          <w:sz w:val="32"/>
        </w:rPr>
        <w:t>2025年度财政拨款“三公”经费支出22.33万元，</w:t>
      </w:r>
      <w:r>
        <w:rPr>
          <w:rFonts w:ascii="仿宋_GB2312" w:hAnsi="仿宋_GB2312" w:eastAsia="仿宋_GB2312"/>
          <w:b w:val="0"/>
          <w:sz w:val="32"/>
        </w:rPr>
        <w:t>比上年增加3.93万元，增长21.36%，主要原因是：本年度新购入公务用车，公务用车购置费较上年增加。其中：因公出国（境）费用支出0.00万元，占0.00%，比上年减少7.26万元，下降100.00%，主要原因是：本年严格执行中央八项规定，厉行节约，无因公出国（境）费用支出。公务用车购置及运行维护费支出22.08万元，占98.88%，比上年增加11.18万元，增长102.57%，主要原因是：本年新购入公务用车，公务用车购置费较上年增加。公务接待费支出0.25万元，占1.12%，比上年增加0.01万元，增长4.17%，主要原因是：本年因业务需求，增加公务接待工作，导致公务接待费较上年增加。</w:t>
      </w:r>
    </w:p>
    <w:p w14:paraId="78E37F00">
      <w:pPr>
        <w:spacing w:line="580" w:lineRule="exact"/>
        <w:ind w:firstLine="640"/>
        <w:jc w:val="both"/>
      </w:pPr>
      <w:r>
        <w:rPr>
          <w:rFonts w:ascii="仿宋_GB2312" w:hAnsi="仿宋_GB2312" w:eastAsia="仿宋_GB2312"/>
          <w:b/>
          <w:sz w:val="32"/>
        </w:rPr>
        <w:t>具体情况如下：</w:t>
      </w:r>
    </w:p>
    <w:p w14:paraId="2E2A4D8E">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BC431BA">
      <w:pPr>
        <w:spacing w:line="580" w:lineRule="exact"/>
        <w:ind w:firstLine="640"/>
        <w:jc w:val="both"/>
      </w:pPr>
      <w:r>
        <w:rPr>
          <w:rFonts w:ascii="仿宋_GB2312" w:hAnsi="仿宋_GB2312" w:eastAsia="仿宋_GB2312"/>
          <w:b w:val="0"/>
          <w:sz w:val="32"/>
        </w:rPr>
        <w:t>公务用车购置及运行维护费22.08万元，其中：公务用车购置费11.99万元，公务用车运行维护费10.09万元。公务用车运行维护费开支内容包括车辆加油费、维修费、保险费、审车费、过路费等。公务用车购置数1辆，公务用车保有量6辆。国有资产占用情况中固定资产车辆6辆，与公务用车保有量差异原因是：本单位公务用车保有量与固定资产车辆一致无差异。</w:t>
      </w:r>
    </w:p>
    <w:p w14:paraId="1DDDD797">
      <w:pPr>
        <w:spacing w:line="580" w:lineRule="exact"/>
        <w:ind w:firstLine="640"/>
        <w:jc w:val="both"/>
      </w:pPr>
      <w:r>
        <w:rPr>
          <w:rFonts w:ascii="仿宋_GB2312" w:hAnsi="仿宋_GB2312" w:eastAsia="仿宋_GB2312"/>
          <w:b w:val="0"/>
          <w:sz w:val="32"/>
        </w:rPr>
        <w:t>公务接待费0.25万元，开支内容包括因工作需要，接待中国职业安全健康协会、山西省应急管理厅考察组工作产生的就餐费。单位全年安排的国内公务接待2批次，21人次。</w:t>
      </w:r>
    </w:p>
    <w:p w14:paraId="7520E60C">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22.33万元，决算数22.33万元，预决算差异率0.00%，主要原因是：严格按照预算执行，预决算无差异。其中：因公出国（境）费用全年预算数0.00万元，决算数0.00万元，预决算差异率0.00%，主要原因是：本单位无因公出国（境）费用。公务用车购置费全年预算数11.99万元，决算数11.99万元，预决算差异率0.00%，主要原因是：严格按照预算执行，预决算无差异。公务用车运行维护费全年预算数10.09万元，决算数10.09万元，预决算差异率0.00%，主要原因是：严格按照预算执行，预决算无差异。公务接待费全年预算数0.25万元，决算数0.25万元，预决算差异率0.00%，主要原因是：严格按照预算执行，预决算无差异。</w:t>
      </w:r>
    </w:p>
    <w:p w14:paraId="08567331">
      <w:pPr>
        <w:spacing w:line="640" w:lineRule="exact"/>
        <w:ind w:firstLine="640"/>
        <w:jc w:val="both"/>
        <w:outlineLvl w:val="2"/>
      </w:pPr>
      <w:r>
        <w:rPr>
          <w:rFonts w:ascii="黑体" w:hAnsi="黑体" w:eastAsia="黑体"/>
          <w:sz w:val="32"/>
        </w:rPr>
        <w:t>十、其他重要事项的情况说明</w:t>
      </w:r>
    </w:p>
    <w:p w14:paraId="7AFAFDC1">
      <w:pPr>
        <w:spacing w:line="640" w:lineRule="exact"/>
        <w:ind w:firstLine="640"/>
        <w:jc w:val="both"/>
        <w:outlineLvl w:val="3"/>
      </w:pPr>
      <w:r>
        <w:rPr>
          <w:rFonts w:ascii="楷体_GB2312" w:hAnsi="楷体_GB2312" w:eastAsia="楷体_GB2312"/>
          <w:b/>
          <w:sz w:val="32"/>
        </w:rPr>
        <w:t>（一）机关运行经费及公用经费支出情况</w:t>
      </w:r>
    </w:p>
    <w:p w14:paraId="19DB1679">
      <w:pPr>
        <w:spacing w:line="580" w:lineRule="exact"/>
        <w:ind w:firstLine="640"/>
        <w:jc w:val="both"/>
      </w:pPr>
      <w:r>
        <w:rPr>
          <w:rFonts w:ascii="仿宋_GB2312" w:hAnsi="仿宋_GB2312" w:eastAsia="仿宋_GB2312"/>
          <w:b w:val="0"/>
          <w:sz w:val="32"/>
        </w:rPr>
        <w:t>2025年度昌吉回族自治州应急管理局（行政单位和参照公务员法管理事业单位）机关运行经费支出301.34万元，比上年增加180.09万元，增长148.53%，主要原因是：本年增加聘用人员劳务费用、办公费等，导致机关运行经费增加。</w:t>
      </w:r>
    </w:p>
    <w:p w14:paraId="671BD1D6">
      <w:pPr>
        <w:spacing w:line="640" w:lineRule="exact"/>
        <w:ind w:firstLine="640"/>
        <w:jc w:val="both"/>
        <w:outlineLvl w:val="3"/>
      </w:pPr>
      <w:r>
        <w:rPr>
          <w:rFonts w:ascii="楷体_GB2312" w:hAnsi="楷体_GB2312" w:eastAsia="楷体_GB2312"/>
          <w:b/>
          <w:sz w:val="32"/>
        </w:rPr>
        <w:t>（二）政府采购情况</w:t>
      </w:r>
    </w:p>
    <w:p w14:paraId="4C17FEBD">
      <w:pPr>
        <w:spacing w:line="580" w:lineRule="exact"/>
        <w:ind w:firstLine="640"/>
        <w:jc w:val="both"/>
      </w:pPr>
      <w:r>
        <w:rPr>
          <w:rFonts w:ascii="仿宋_GB2312" w:hAnsi="仿宋_GB2312" w:eastAsia="仿宋_GB2312"/>
          <w:b w:val="0"/>
          <w:sz w:val="32"/>
        </w:rPr>
        <w:t>2025年度政府采购支出总额791.09万元，其中：政府采购货物支出545.34万元、政府采购工程支出0.00万元、政府采购服务支出245.75万元。</w:t>
      </w:r>
    </w:p>
    <w:p w14:paraId="7EF40AC0">
      <w:pPr>
        <w:spacing w:line="580" w:lineRule="exact"/>
        <w:ind w:firstLine="640"/>
        <w:jc w:val="both"/>
      </w:pPr>
      <w:r>
        <w:rPr>
          <w:rFonts w:ascii="仿宋_GB2312" w:hAnsi="仿宋_GB2312" w:eastAsia="仿宋_GB2312"/>
          <w:b w:val="0"/>
          <w:sz w:val="32"/>
        </w:rPr>
        <w:t>授予中小企业合同金额380.00万元，占政府采购支出总额的48.03%，其中：授予小微企业合同金额120.58万元，占政府采购支出总额的15.24%。</w:t>
      </w:r>
    </w:p>
    <w:p w14:paraId="04934F98">
      <w:pPr>
        <w:spacing w:line="640" w:lineRule="exact"/>
        <w:ind w:firstLine="640"/>
        <w:jc w:val="both"/>
        <w:outlineLvl w:val="3"/>
      </w:pPr>
      <w:r>
        <w:rPr>
          <w:rFonts w:ascii="楷体_GB2312" w:hAnsi="楷体_GB2312" w:eastAsia="楷体_GB2312"/>
          <w:b/>
          <w:sz w:val="32"/>
        </w:rPr>
        <w:t>（三）国有资产占用情况说明</w:t>
      </w:r>
    </w:p>
    <w:p w14:paraId="5ECD6C8A">
      <w:pPr>
        <w:spacing w:line="580" w:lineRule="exact"/>
        <w:ind w:firstLine="640"/>
        <w:jc w:val="both"/>
      </w:pPr>
      <w:r>
        <w:rPr>
          <w:rFonts w:ascii="仿宋_GB2312" w:hAnsi="仿宋_GB2312" w:eastAsia="仿宋_GB2312"/>
          <w:b w:val="0"/>
          <w:sz w:val="32"/>
        </w:rPr>
        <w:t>截至2025年12月31日，房屋0.00平方米，价值0.00万元。车辆6辆，价值199.73万元，其中：副部（省）级及以上领导用车0辆、主要负责人用车0辆、机要通信用车0辆、应急保障用车0辆、执法执勤用车1辆、特种专业技术用车0辆、离退休干部服务用车0辆、其他用车5辆，其他用车主要是：一般公务用车。单价100万元（含）以上设备（不含车辆）3台（套）。</w:t>
      </w:r>
    </w:p>
    <w:p w14:paraId="383C1387">
      <w:pPr>
        <w:spacing w:line="640" w:lineRule="exact"/>
        <w:ind w:firstLine="640"/>
        <w:jc w:val="both"/>
        <w:outlineLvl w:val="2"/>
      </w:pPr>
      <w:r>
        <w:rPr>
          <w:rFonts w:ascii="黑体" w:hAnsi="黑体" w:eastAsia="黑体"/>
          <w:sz w:val="32"/>
        </w:rPr>
        <w:t>十一、预算绩效的情况说明</w:t>
      </w:r>
    </w:p>
    <w:p w14:paraId="32C4F4C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4,762.16万元，实际执行总额4,749.26万元；预算绩效评价项目8个，全年预算数1,779.33万元，全年执行数1,736.20万元。预算绩效管理取得的成效：一是制度建设完全，相关制度严格执行，经费到位及时，项目资金按计划使用，严格按照预算管理规定开支，及时支付项目款；二是坚持先做事、后验收、再拨付的原则，基本杜绝了资金被挤占和挪用现象的发生。发现的问题及原因：1.绩效指标的明确性、可衡量性、相关性还需进一步提升。预算精细化管理还需完善，预算编制管理水平仍有进一步提升的空间。2.业务人员绩效管理意识有待增强，未能全面深入认识理解绩效管理工作的意义。绩效管理经验不足，预算绩效管理工作有待进一步落实。下一步改进措施：1.高度重视财政预决算工作，加强预算约束力。2.加强内部管理，严格执行预算，坚持厉行节约，进一步降低财务支出。3.严格财务管理，提高工作效率。4.加大绩效工作宣传力度，强化绩效理念，强化业务人员整体素质。5.加强对绩效的管理培训工作，设置目标时考虑目标的可实现，尽量做到目标细化量化、明确清晰。6.完善绩效指标，提高整体绩效目标质量。提升预算精细化管理水平。具体附整体支出绩效自评表、项目支出绩效自评表及项目支出绩效评价报告。</w:t>
      </w:r>
    </w:p>
    <w:p w14:paraId="6EC5DD37">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1362D83E">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1350042">
            <w:pPr>
              <w:spacing w:before="0" w:after="0" w:line="240" w:lineRule="auto"/>
              <w:jc w:val="center"/>
            </w:pPr>
            <w:r>
              <w:rPr>
                <w:rFonts w:ascii="宋体" w:hAnsi="宋体" w:eastAsia="宋体" w:cs="宋体"/>
                <w:b w:val="0"/>
                <w:i w:val="0"/>
                <w:sz w:val="18"/>
              </w:rPr>
              <w:t>部门（单位）整体支出绩效目标自评表</w:t>
            </w:r>
          </w:p>
        </w:tc>
      </w:tr>
      <w:tr w14:paraId="4D277D83">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38FAA6C">
            <w:pPr>
              <w:spacing w:before="0" w:after="0" w:line="240" w:lineRule="auto"/>
              <w:jc w:val="center"/>
            </w:pPr>
            <w:r>
              <w:rPr>
                <w:rFonts w:ascii="宋体" w:hAnsi="宋体" w:eastAsia="宋体" w:cs="宋体"/>
                <w:b w:val="0"/>
                <w:i w:val="0"/>
                <w:sz w:val="18"/>
              </w:rPr>
              <w:t>（2025年度）</w:t>
            </w:r>
          </w:p>
        </w:tc>
      </w:tr>
      <w:tr w14:paraId="4D1EBDC2">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495736">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5681EB2">
            <w:pPr>
              <w:spacing w:before="0" w:after="0" w:line="240" w:lineRule="auto"/>
              <w:jc w:val="center"/>
            </w:pPr>
            <w:r>
              <w:rPr>
                <w:rFonts w:ascii="宋体" w:hAnsi="宋体" w:eastAsia="宋体" w:cs="宋体"/>
                <w:b w:val="0"/>
                <w:i w:val="0"/>
                <w:sz w:val="18"/>
              </w:rPr>
              <w:t>昌吉回族自治州应急管理局</w:t>
            </w:r>
          </w:p>
        </w:tc>
      </w:tr>
      <w:tr w14:paraId="4B4FB2D6">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AEAA0A">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1BDB3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6529E5">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DDBE58">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35B791">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864701">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C0C5E1">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CF0957">
            <w:pPr>
              <w:spacing w:before="0" w:after="0" w:line="240" w:lineRule="auto"/>
              <w:jc w:val="center"/>
            </w:pPr>
            <w:r>
              <w:rPr>
                <w:rFonts w:ascii="宋体" w:hAnsi="宋体" w:eastAsia="宋体" w:cs="宋体"/>
                <w:b w:val="0"/>
                <w:i w:val="0"/>
                <w:sz w:val="18"/>
              </w:rPr>
              <w:t>得分</w:t>
            </w:r>
          </w:p>
        </w:tc>
      </w:tr>
      <w:tr w14:paraId="5969336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625F3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BAEA78">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DD1DE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5A7B3D">
            <w:pPr>
              <w:spacing w:before="0" w:after="0" w:line="240" w:lineRule="auto"/>
              <w:jc w:val="center"/>
            </w:pPr>
            <w:r>
              <w:rPr>
                <w:rFonts w:ascii="宋体" w:hAnsi="宋体" w:eastAsia="宋体" w:cs="宋体"/>
                <w:b w:val="0"/>
                <w:i w:val="0"/>
                <w:sz w:val="18"/>
              </w:rPr>
              <w:t>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E5A395">
            <w:pPr>
              <w:spacing w:before="0" w:after="0" w:line="240" w:lineRule="auto"/>
              <w:jc w:val="center"/>
            </w:pPr>
            <w:r>
              <w:rPr>
                <w:rFonts w:ascii="宋体" w:hAnsi="宋体" w:eastAsia="宋体" w:cs="宋体"/>
                <w:b w:val="0"/>
                <w:i w:val="0"/>
                <w:sz w:val="18"/>
              </w:rPr>
              <w:t>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924E0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96238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DA136">
            <w:pPr>
              <w:spacing w:before="0" w:after="0" w:line="240" w:lineRule="auto"/>
              <w:jc w:val="center"/>
            </w:pPr>
            <w:r>
              <w:rPr>
                <w:rFonts w:ascii="宋体" w:hAnsi="宋体" w:eastAsia="宋体" w:cs="宋体"/>
                <w:b w:val="0"/>
                <w:i w:val="0"/>
                <w:sz w:val="18"/>
              </w:rPr>
              <w:t>-</w:t>
            </w:r>
          </w:p>
        </w:tc>
      </w:tr>
      <w:tr w14:paraId="6B0DDE6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D1C43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1EB4A1">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B85B6C">
            <w:pPr>
              <w:spacing w:before="0" w:after="0" w:line="240" w:lineRule="auto"/>
              <w:jc w:val="center"/>
            </w:pPr>
            <w:r>
              <w:rPr>
                <w:rFonts w:ascii="宋体" w:hAnsi="宋体" w:eastAsia="宋体" w:cs="宋体"/>
                <w:b w:val="0"/>
                <w:i w:val="0"/>
                <w:sz w:val="18"/>
              </w:rPr>
              <w:t>2,713.54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D7D906">
            <w:pPr>
              <w:spacing w:before="0" w:after="0" w:line="240" w:lineRule="auto"/>
              <w:jc w:val="center"/>
            </w:pPr>
            <w:r>
              <w:rPr>
                <w:rFonts w:ascii="宋体" w:hAnsi="宋体" w:eastAsia="宋体" w:cs="宋体"/>
                <w:b w:val="0"/>
                <w:i w:val="0"/>
                <w:sz w:val="18"/>
              </w:rPr>
              <w:t>4,680.73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5A28DE">
            <w:pPr>
              <w:spacing w:before="0" w:after="0" w:line="240" w:lineRule="auto"/>
              <w:jc w:val="center"/>
            </w:pPr>
            <w:r>
              <w:rPr>
                <w:rFonts w:ascii="宋体" w:hAnsi="宋体" w:eastAsia="宋体" w:cs="宋体"/>
                <w:b w:val="0"/>
                <w:i w:val="0"/>
                <w:sz w:val="18"/>
              </w:rPr>
              <w:t>4,667.83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801E7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64988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F8E9C7">
            <w:pPr>
              <w:spacing w:before="0" w:after="0" w:line="240" w:lineRule="auto"/>
              <w:jc w:val="center"/>
            </w:pPr>
            <w:r>
              <w:rPr>
                <w:rFonts w:ascii="宋体" w:hAnsi="宋体" w:eastAsia="宋体" w:cs="宋体"/>
                <w:b w:val="0"/>
                <w:i w:val="0"/>
                <w:sz w:val="18"/>
              </w:rPr>
              <w:t>-</w:t>
            </w:r>
          </w:p>
        </w:tc>
      </w:tr>
      <w:tr w14:paraId="0B718D4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B2FBE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DA52B5">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E3646C">
            <w:pPr>
              <w:spacing w:before="0" w:after="0" w:line="240" w:lineRule="auto"/>
              <w:jc w:val="center"/>
            </w:pPr>
            <w:r>
              <w:rPr>
                <w:rFonts w:ascii="宋体" w:hAnsi="宋体" w:eastAsia="宋体" w:cs="宋体"/>
                <w:b w:val="0"/>
                <w:i w:val="0"/>
                <w:sz w:val="18"/>
              </w:rPr>
              <w:t>26.87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64FB10">
            <w:pPr>
              <w:spacing w:before="0" w:after="0" w:line="240" w:lineRule="auto"/>
              <w:jc w:val="center"/>
            </w:pPr>
            <w:r>
              <w:rPr>
                <w:rFonts w:ascii="宋体" w:hAnsi="宋体" w:eastAsia="宋体" w:cs="宋体"/>
                <w:b w:val="0"/>
                <w:i w:val="0"/>
                <w:sz w:val="18"/>
              </w:rPr>
              <w:t>71.44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B94F03">
            <w:pPr>
              <w:spacing w:before="0" w:after="0" w:line="240" w:lineRule="auto"/>
              <w:jc w:val="center"/>
            </w:pPr>
            <w:r>
              <w:rPr>
                <w:rFonts w:ascii="宋体" w:hAnsi="宋体" w:eastAsia="宋体" w:cs="宋体"/>
                <w:b w:val="0"/>
                <w:i w:val="0"/>
                <w:sz w:val="18"/>
              </w:rPr>
              <w:t>71.44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740B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55FB4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D412AB">
            <w:pPr>
              <w:spacing w:before="0" w:after="0" w:line="240" w:lineRule="auto"/>
              <w:jc w:val="center"/>
            </w:pPr>
            <w:r>
              <w:rPr>
                <w:rFonts w:ascii="宋体" w:hAnsi="宋体" w:eastAsia="宋体" w:cs="宋体"/>
                <w:b w:val="0"/>
                <w:i w:val="0"/>
                <w:sz w:val="18"/>
              </w:rPr>
              <w:t>-</w:t>
            </w:r>
          </w:p>
        </w:tc>
      </w:tr>
      <w:tr w14:paraId="5AF4048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A9B30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F04869">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C2F287">
            <w:pPr>
              <w:spacing w:before="0" w:after="0" w:line="240" w:lineRule="auto"/>
              <w:jc w:val="center"/>
            </w:pPr>
            <w:r>
              <w:rPr>
                <w:rFonts w:ascii="宋体" w:hAnsi="宋体" w:eastAsia="宋体" w:cs="宋体"/>
                <w:b w:val="0"/>
                <w:i w:val="0"/>
                <w:sz w:val="18"/>
              </w:rPr>
              <w:t>2,740.41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14CD26">
            <w:pPr>
              <w:spacing w:before="0" w:after="0" w:line="240" w:lineRule="auto"/>
              <w:jc w:val="center"/>
            </w:pPr>
            <w:r>
              <w:rPr>
                <w:rFonts w:ascii="宋体" w:hAnsi="宋体" w:eastAsia="宋体" w:cs="宋体"/>
                <w:b w:val="0"/>
                <w:i w:val="0"/>
                <w:sz w:val="18"/>
              </w:rPr>
              <w:t>4,762.16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969F61">
            <w:pPr>
              <w:spacing w:before="0" w:after="0" w:line="240" w:lineRule="auto"/>
              <w:jc w:val="center"/>
            </w:pPr>
            <w:r>
              <w:rPr>
                <w:rFonts w:ascii="宋体" w:hAnsi="宋体" w:eastAsia="宋体" w:cs="宋体"/>
                <w:b w:val="0"/>
                <w:i w:val="0"/>
                <w:sz w:val="18"/>
              </w:rPr>
              <w:t>4,749.26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3F63C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B1F22D">
            <w:pPr>
              <w:spacing w:before="0" w:after="0" w:line="240" w:lineRule="auto"/>
              <w:jc w:val="center"/>
            </w:pPr>
            <w:r>
              <w:rPr>
                <w:rFonts w:ascii="宋体" w:hAnsi="宋体" w:eastAsia="宋体" w:cs="宋体"/>
                <w:b w:val="0"/>
                <w:i w:val="0"/>
                <w:sz w:val="18"/>
              </w:rPr>
              <w:t>99.73%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CBFC64">
            <w:pPr>
              <w:spacing w:before="0" w:after="0" w:line="240" w:lineRule="auto"/>
              <w:jc w:val="center"/>
            </w:pPr>
            <w:r>
              <w:rPr>
                <w:rFonts w:ascii="宋体" w:hAnsi="宋体" w:eastAsia="宋体" w:cs="宋体"/>
                <w:b w:val="0"/>
                <w:i w:val="0"/>
                <w:sz w:val="18"/>
              </w:rPr>
              <w:t>9.97</w:t>
            </w:r>
          </w:p>
        </w:tc>
      </w:tr>
      <w:tr w14:paraId="4C21EB99">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EC6AFC">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12FA813">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C239AAB">
            <w:pPr>
              <w:spacing w:before="0" w:after="0" w:line="240" w:lineRule="auto"/>
              <w:jc w:val="center"/>
            </w:pPr>
            <w:r>
              <w:rPr>
                <w:rFonts w:ascii="宋体" w:hAnsi="宋体" w:eastAsia="宋体" w:cs="宋体"/>
                <w:b w:val="0"/>
                <w:i w:val="0"/>
                <w:sz w:val="18"/>
              </w:rPr>
              <w:t>实际完成情况</w:t>
            </w:r>
          </w:p>
        </w:tc>
      </w:tr>
      <w:tr w14:paraId="5D0AB71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C667B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39B3B1D">
            <w:pPr>
              <w:spacing w:before="0" w:after="0" w:line="240" w:lineRule="auto"/>
              <w:jc w:val="center"/>
            </w:pPr>
            <w:r>
              <w:rPr>
                <w:rFonts w:ascii="宋体" w:hAnsi="宋体" w:eastAsia="宋体" w:cs="宋体"/>
                <w:b w:val="0"/>
                <w:i w:val="0"/>
                <w:sz w:val="18"/>
              </w:rPr>
              <w:t>2025年根据自治区安全生产工作要点，计划围绕坚决杜绝重特大事故，有效防范较大事故，努力减少一般事故，实现生产安全事起数和死亡人数“双下降”的目标，以国务院安全生产治本攻坚三年行动为抓手，在科技、工程、素质等方面固本强基为主线，夯实提升信息化智能化水平，深化企业、班组标准化建设；加强基层灾害信息员队伍建设基础，提升监管执法能力，应急处突能力，基层防灾减灾能力；完善安全生产目标考核、救灾物资调拨、企业主要负责人履职尽责机制，建立自然灾害分级预警响应、企业互学互促、全社会参与机制，为自治州经济社会高质量发展提供安全稳定的环境。</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3A1A42D">
            <w:pPr>
              <w:spacing w:before="0" w:after="0" w:line="240" w:lineRule="auto"/>
              <w:jc w:val="center"/>
            </w:pPr>
            <w:r>
              <w:rPr>
                <w:rFonts w:ascii="宋体" w:hAnsi="宋体" w:eastAsia="宋体" w:cs="宋体"/>
                <w:b w:val="0"/>
                <w:i w:val="0"/>
                <w:sz w:val="18"/>
              </w:rPr>
              <w:t>2025 年我单位全年预算数为4762.16万元，全年执行数为4749.26万元，总预算执行率为 99.97% 。2025年我单位完成以下工作内容：1.评审完成工贸行业三级标准化企业81家；2.推动煤矿智能化开采企业5家； 3.全州累计实现安全生产一级标准化煤矿14处；4.应急管理系统开展执法培训活动1次；5.年度重大隐患整改率100%；6.安全生产非法违法行为查处率100%。通过以上工作的实施，推动安全监管从分散化向系统化转变、检查诊断从经验化向流程化转变、责任落实从被动式向主动式转变，有效减少事故发生，全年事故起数、死亡人数实现“双下降”，有效提升昌吉州安全生产水平。</w:t>
            </w:r>
          </w:p>
        </w:tc>
      </w:tr>
      <w:tr w14:paraId="22CA931C">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6D477F">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CD89D4">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8C7FF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70040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E6DDD2">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0992BB">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7A39D1">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475BBA">
            <w:pPr>
              <w:keepNext/>
              <w:spacing w:before="0" w:after="0" w:line="240" w:lineRule="auto"/>
              <w:jc w:val="center"/>
            </w:pPr>
            <w:r>
              <w:rPr>
                <w:rFonts w:ascii="宋体" w:hAnsi="宋体" w:eastAsia="宋体" w:cs="宋体"/>
                <w:b w:val="0"/>
                <w:i w:val="0"/>
                <w:sz w:val="18"/>
              </w:rPr>
              <w:t>得分</w:t>
            </w:r>
          </w:p>
        </w:tc>
      </w:tr>
      <w:tr w14:paraId="2A00BB96">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FAE47D">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F71930">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3B8EF1">
            <w:pPr>
              <w:spacing w:before="0" w:after="0" w:line="240" w:lineRule="auto"/>
              <w:jc w:val="center"/>
            </w:pPr>
            <w:r>
              <w:rPr>
                <w:rFonts w:ascii="宋体" w:hAnsi="宋体" w:eastAsia="宋体" w:cs="宋体"/>
                <w:b w:val="0"/>
                <w:i w:val="0"/>
                <w:sz w:val="18"/>
              </w:rPr>
              <w:t>工贸行业三级标准化企业评审数量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A1CE0E">
            <w:pPr>
              <w:spacing w:before="0" w:after="0" w:line="240" w:lineRule="auto"/>
              <w:jc w:val="center"/>
            </w:pPr>
            <w:r>
              <w:rPr>
                <w:rFonts w:ascii="宋体" w:hAnsi="宋体" w:eastAsia="宋体" w:cs="宋体"/>
                <w:b w:val="0"/>
                <w:i w:val="0"/>
                <w:sz w:val="18"/>
              </w:rPr>
              <w:t>&gt;=70家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6A3098">
            <w:pPr>
              <w:spacing w:before="0" w:after="0" w:line="240" w:lineRule="auto"/>
              <w:jc w:val="center"/>
            </w:pPr>
            <w:r>
              <w:rPr>
                <w:rFonts w:ascii="宋体" w:hAnsi="宋体" w:eastAsia="宋体" w:cs="宋体"/>
                <w:b w:val="0"/>
                <w:i w:val="0"/>
                <w:sz w:val="18"/>
              </w:rPr>
              <w:t>2025年应急管理工作思路及重点工作任务、关于印发2025年自治区安全生产工作要点的通知、中共中央办公厅 国务院办公厅关于进一步提升基层应急管理能力的意见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14919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840E5A">
            <w:pPr>
              <w:spacing w:before="0" w:after="0" w:line="240" w:lineRule="auto"/>
              <w:jc w:val="center"/>
            </w:pPr>
            <w:r>
              <w:rPr>
                <w:rFonts w:ascii="宋体" w:hAnsi="宋体" w:eastAsia="宋体" w:cs="宋体"/>
                <w:b w:val="0"/>
                <w:i w:val="0"/>
                <w:sz w:val="18"/>
              </w:rPr>
              <w:t>81家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D98001">
            <w:pPr>
              <w:spacing w:before="0" w:after="0" w:line="240" w:lineRule="auto"/>
              <w:jc w:val="center"/>
            </w:pPr>
            <w:r>
              <w:rPr>
                <w:rFonts w:ascii="宋体" w:hAnsi="宋体" w:eastAsia="宋体" w:cs="宋体"/>
                <w:b w:val="0"/>
                <w:i w:val="0"/>
                <w:sz w:val="18"/>
              </w:rPr>
              <w:t>20</w:t>
            </w:r>
          </w:p>
        </w:tc>
      </w:tr>
      <w:tr w14:paraId="353C64B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0B84A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668218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3D6A74">
            <w:pPr>
              <w:spacing w:before="0" w:after="0" w:line="240" w:lineRule="auto"/>
              <w:jc w:val="center"/>
            </w:pPr>
            <w:r>
              <w:rPr>
                <w:rFonts w:ascii="宋体" w:hAnsi="宋体" w:eastAsia="宋体" w:cs="宋体"/>
                <w:b w:val="0"/>
                <w:i w:val="0"/>
                <w:sz w:val="18"/>
              </w:rPr>
              <w:t>推动煤矿智能化开采企业数量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9FF6E3">
            <w:pPr>
              <w:spacing w:before="0" w:after="0" w:line="240" w:lineRule="auto"/>
              <w:jc w:val="center"/>
            </w:pPr>
            <w:r>
              <w:rPr>
                <w:rFonts w:ascii="宋体" w:hAnsi="宋体" w:eastAsia="宋体" w:cs="宋体"/>
                <w:b w:val="0"/>
                <w:i w:val="0"/>
                <w:sz w:val="18"/>
              </w:rPr>
              <w:t>&gt;=4家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AC7C2B">
            <w:pPr>
              <w:spacing w:before="0" w:after="0" w:line="240" w:lineRule="auto"/>
              <w:jc w:val="center"/>
            </w:pPr>
            <w:r>
              <w:rPr>
                <w:rFonts w:ascii="宋体" w:hAnsi="宋体" w:eastAsia="宋体" w:cs="宋体"/>
                <w:b w:val="0"/>
                <w:i w:val="0"/>
                <w:sz w:val="18"/>
              </w:rPr>
              <w:t>2025年应急管理工作思路及重点工作任务、《自治区矿山安全生产治本攻坚三年行动实施方案（2024-2026）》《自治区化工和危险化学品安全生产治本攻坚三年行动实施方案（2024-2026）、关于印发2025年自治区安全生产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DE2A2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B890D4">
            <w:pPr>
              <w:spacing w:before="0" w:after="0" w:line="240" w:lineRule="auto"/>
              <w:jc w:val="center"/>
            </w:pPr>
            <w:r>
              <w:rPr>
                <w:rFonts w:ascii="宋体" w:hAnsi="宋体" w:eastAsia="宋体" w:cs="宋体"/>
                <w:b w:val="0"/>
                <w:i w:val="0"/>
                <w:sz w:val="18"/>
              </w:rPr>
              <w:t>5家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F32D7F">
            <w:pPr>
              <w:spacing w:before="0" w:after="0" w:line="240" w:lineRule="auto"/>
              <w:jc w:val="center"/>
            </w:pPr>
            <w:r>
              <w:rPr>
                <w:rFonts w:ascii="宋体" w:hAnsi="宋体" w:eastAsia="宋体" w:cs="宋体"/>
                <w:b w:val="0"/>
                <w:i w:val="0"/>
                <w:sz w:val="18"/>
              </w:rPr>
              <w:t>10</w:t>
            </w:r>
          </w:p>
        </w:tc>
      </w:tr>
      <w:tr w14:paraId="16C49CC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3AD00A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DFFC6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E8A4D8">
            <w:pPr>
              <w:spacing w:before="0" w:after="0" w:line="240" w:lineRule="auto"/>
              <w:jc w:val="center"/>
            </w:pPr>
            <w:r>
              <w:rPr>
                <w:rFonts w:ascii="宋体" w:hAnsi="宋体" w:eastAsia="宋体" w:cs="宋体"/>
                <w:b w:val="0"/>
                <w:i w:val="0"/>
                <w:sz w:val="18"/>
              </w:rPr>
              <w:t>全州实现安全生产一级标准化煤矿累计数量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5549D9">
            <w:pPr>
              <w:spacing w:before="0" w:after="0" w:line="240" w:lineRule="auto"/>
              <w:jc w:val="center"/>
            </w:pPr>
            <w:r>
              <w:rPr>
                <w:rFonts w:ascii="宋体" w:hAnsi="宋体" w:eastAsia="宋体" w:cs="宋体"/>
                <w:b w:val="0"/>
                <w:i w:val="0"/>
                <w:sz w:val="18"/>
              </w:rPr>
              <w:t>&gt;=14处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467385">
            <w:pPr>
              <w:spacing w:before="0" w:after="0" w:line="240" w:lineRule="auto"/>
              <w:jc w:val="center"/>
            </w:pPr>
            <w:r>
              <w:rPr>
                <w:rFonts w:ascii="宋体" w:hAnsi="宋体" w:eastAsia="宋体" w:cs="宋体"/>
                <w:b w:val="0"/>
                <w:i w:val="0"/>
                <w:sz w:val="18"/>
              </w:rPr>
              <w:t>2025年应急管理工作思路及重点工作任务、《自治区矿山安全生产治本攻坚三年行动实施方案（2024-2026）》《自治区化工和危险化学品安全生产治本攻坚三年行动实施方案（2024-2026）、关于印发2025年自治区安全生产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AA783">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96DD64">
            <w:pPr>
              <w:spacing w:before="0" w:after="0" w:line="240" w:lineRule="auto"/>
              <w:jc w:val="center"/>
            </w:pPr>
            <w:r>
              <w:rPr>
                <w:rFonts w:ascii="宋体" w:hAnsi="宋体" w:eastAsia="宋体" w:cs="宋体"/>
                <w:b w:val="0"/>
                <w:i w:val="0"/>
                <w:sz w:val="18"/>
              </w:rPr>
              <w:t>14处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CA56E2">
            <w:pPr>
              <w:spacing w:before="0" w:after="0" w:line="240" w:lineRule="auto"/>
              <w:jc w:val="center"/>
            </w:pPr>
            <w:r>
              <w:rPr>
                <w:rFonts w:ascii="宋体" w:hAnsi="宋体" w:eastAsia="宋体" w:cs="宋体"/>
                <w:b w:val="0"/>
                <w:i w:val="0"/>
                <w:sz w:val="18"/>
              </w:rPr>
              <w:t>15</w:t>
            </w:r>
          </w:p>
        </w:tc>
      </w:tr>
      <w:tr w14:paraId="3BEE53E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E6165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0A984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1344F9">
            <w:pPr>
              <w:spacing w:before="0" w:after="0" w:line="240" w:lineRule="auto"/>
              <w:jc w:val="center"/>
            </w:pPr>
            <w:r>
              <w:rPr>
                <w:rFonts w:ascii="宋体" w:hAnsi="宋体" w:eastAsia="宋体" w:cs="宋体"/>
                <w:b w:val="0"/>
                <w:i w:val="0"/>
                <w:sz w:val="18"/>
              </w:rPr>
              <w:t>应急管理系统开展执法培训活动次数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6D1402">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DCF0B5">
            <w:pPr>
              <w:spacing w:before="0" w:after="0" w:line="240" w:lineRule="auto"/>
              <w:jc w:val="center"/>
            </w:pPr>
            <w:r>
              <w:rPr>
                <w:rFonts w:ascii="宋体" w:hAnsi="宋体" w:eastAsia="宋体" w:cs="宋体"/>
                <w:b w:val="0"/>
                <w:i w:val="0"/>
                <w:sz w:val="18"/>
              </w:rPr>
              <w:t>2025年应急管理工作思路及重点工作任务、关于印发2025年自治区安全生产工作要点的通知、中共中央办公厅 国务院办公厅关于进一步提升基层应急管理能力的意见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48CCE4">
            <w:pPr>
              <w:spacing w:before="0" w:after="0" w:line="240" w:lineRule="auto"/>
              <w:jc w:val="center"/>
            </w:pPr>
            <w:r>
              <w:rPr>
                <w:rFonts w:ascii="宋体" w:hAnsi="宋体" w:eastAsia="宋体" w:cs="宋体"/>
                <w:b w:val="0"/>
                <w:i w:val="0"/>
                <w:sz w:val="18"/>
              </w:rPr>
              <w:t>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E685A4">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02A153">
            <w:pPr>
              <w:spacing w:before="0" w:after="0" w:line="240" w:lineRule="auto"/>
              <w:jc w:val="center"/>
            </w:pPr>
            <w:r>
              <w:rPr>
                <w:rFonts w:ascii="宋体" w:hAnsi="宋体" w:eastAsia="宋体" w:cs="宋体"/>
                <w:b w:val="0"/>
                <w:i w:val="0"/>
                <w:sz w:val="18"/>
              </w:rPr>
              <w:t>11</w:t>
            </w:r>
          </w:p>
        </w:tc>
      </w:tr>
      <w:tr w14:paraId="1A3F985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82A114D"/>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B76295">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28476E">
            <w:pPr>
              <w:spacing w:before="0" w:after="0" w:line="240" w:lineRule="auto"/>
              <w:jc w:val="center"/>
            </w:pPr>
            <w:r>
              <w:rPr>
                <w:rFonts w:ascii="宋体" w:hAnsi="宋体" w:eastAsia="宋体" w:cs="宋体"/>
                <w:b w:val="0"/>
                <w:i w:val="0"/>
                <w:sz w:val="18"/>
              </w:rPr>
              <w:t>年度重大隐患整改率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83EE13">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F51ACE">
            <w:pPr>
              <w:spacing w:before="0" w:after="0" w:line="240" w:lineRule="auto"/>
              <w:jc w:val="center"/>
            </w:pPr>
            <w:r>
              <w:rPr>
                <w:rFonts w:ascii="宋体" w:hAnsi="宋体" w:eastAsia="宋体" w:cs="宋体"/>
                <w:b w:val="0"/>
                <w:i w:val="0"/>
                <w:sz w:val="18"/>
              </w:rPr>
              <w:t>2025年应急管理工作思路及重点工作任务、关于印发2025年自治区安全生产工作要点的通知、中共中央办公厅 国务院办公厅关于进一步提升基层应急管理能力的意见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0A56A4">
            <w:pPr>
              <w:spacing w:before="0" w:after="0" w:line="240" w:lineRule="auto"/>
              <w:jc w:val="center"/>
            </w:pPr>
            <w:r>
              <w:rPr>
                <w:rFonts w:ascii="宋体" w:hAnsi="宋体" w:eastAsia="宋体" w:cs="宋体"/>
                <w:b w:val="0"/>
                <w:i w:val="0"/>
                <w:sz w:val="18"/>
              </w:rPr>
              <w:t>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EEC713">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26F1A8">
            <w:pPr>
              <w:spacing w:before="0" w:after="0" w:line="240" w:lineRule="auto"/>
              <w:jc w:val="center"/>
            </w:pPr>
            <w:r>
              <w:rPr>
                <w:rFonts w:ascii="宋体" w:hAnsi="宋体" w:eastAsia="宋体" w:cs="宋体"/>
                <w:b w:val="0"/>
                <w:i w:val="0"/>
                <w:sz w:val="18"/>
              </w:rPr>
              <w:t>17</w:t>
            </w:r>
          </w:p>
        </w:tc>
      </w:tr>
      <w:tr w14:paraId="6559368B">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69F9F2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1C88B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A82EA1">
            <w:pPr>
              <w:spacing w:before="0" w:after="0" w:line="240" w:lineRule="auto"/>
              <w:jc w:val="center"/>
            </w:pPr>
            <w:r>
              <w:rPr>
                <w:rFonts w:ascii="宋体" w:hAnsi="宋体" w:eastAsia="宋体" w:cs="宋体"/>
                <w:b w:val="0"/>
                <w:i w:val="0"/>
                <w:sz w:val="18"/>
              </w:rPr>
              <w:t>安全生产非法违法行为查处率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343A2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EEC599">
            <w:pPr>
              <w:spacing w:before="0" w:after="0" w:line="240" w:lineRule="auto"/>
              <w:jc w:val="center"/>
            </w:pPr>
            <w:r>
              <w:rPr>
                <w:rFonts w:ascii="宋体" w:hAnsi="宋体" w:eastAsia="宋体" w:cs="宋体"/>
                <w:b w:val="0"/>
                <w:i w:val="0"/>
                <w:sz w:val="18"/>
              </w:rPr>
              <w:t>2025年应急管理工作思路及重点工作任务、关于印发2025年自治区安全生产工作要点的通知、中共中央办公厅 国务院办公厅关于进一步提升基层应急管理能力的意见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ABB017">
            <w:pPr>
              <w:spacing w:before="0" w:after="0" w:line="240" w:lineRule="auto"/>
              <w:jc w:val="center"/>
            </w:pPr>
            <w:r>
              <w:rPr>
                <w:rFonts w:ascii="宋体" w:hAnsi="宋体" w:eastAsia="宋体" w:cs="宋体"/>
                <w:b w:val="0"/>
                <w:i w:val="0"/>
                <w:sz w:val="18"/>
              </w:rPr>
              <w:t>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3D0640">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BF4939">
            <w:pPr>
              <w:spacing w:before="0" w:after="0" w:line="240" w:lineRule="auto"/>
              <w:jc w:val="center"/>
            </w:pPr>
            <w:r>
              <w:rPr>
                <w:rFonts w:ascii="宋体" w:hAnsi="宋体" w:eastAsia="宋体" w:cs="宋体"/>
                <w:b w:val="0"/>
                <w:i w:val="0"/>
                <w:sz w:val="18"/>
              </w:rPr>
              <w:t>17</w:t>
            </w:r>
          </w:p>
        </w:tc>
      </w:tr>
    </w:tbl>
    <w:p w14:paraId="53D740A6">
      <w:r>
        <w:br w:type="page"/>
      </w:r>
    </w:p>
    <w:p w14:paraId="576EE2DD">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17"/>
        <w:gridCol w:w="517"/>
        <w:gridCol w:w="517"/>
        <w:gridCol w:w="517"/>
        <w:gridCol w:w="612"/>
        <w:gridCol w:w="792"/>
        <w:gridCol w:w="702"/>
        <w:gridCol w:w="612"/>
        <w:gridCol w:w="593"/>
        <w:gridCol w:w="517"/>
        <w:gridCol w:w="557"/>
        <w:gridCol w:w="533"/>
        <w:gridCol w:w="527"/>
        <w:gridCol w:w="793"/>
      </w:tblGrid>
      <w:tr w14:paraId="1880E46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FDA1F4">
            <w:pPr>
              <w:spacing w:before="0" w:after="0" w:line="240" w:lineRule="auto"/>
              <w:jc w:val="center"/>
            </w:pPr>
            <w:r>
              <w:rPr>
                <w:rFonts w:ascii="宋体" w:hAnsi="宋体" w:eastAsia="宋体" w:cs="宋体"/>
                <w:b/>
                <w:i w:val="0"/>
                <w:sz w:val="18"/>
              </w:rPr>
              <w:t>项目支出绩效自评表</w:t>
            </w:r>
          </w:p>
        </w:tc>
      </w:tr>
      <w:tr w14:paraId="055C971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7018E2C">
            <w:pPr>
              <w:spacing w:before="0" w:after="0" w:line="240" w:lineRule="auto"/>
              <w:jc w:val="center"/>
            </w:pPr>
            <w:r>
              <w:rPr>
                <w:rFonts w:ascii="宋体" w:hAnsi="宋体" w:eastAsia="宋体" w:cs="宋体"/>
                <w:b w:val="0"/>
                <w:i w:val="0"/>
                <w:sz w:val="18"/>
              </w:rPr>
              <w:t>(2025年度)</w:t>
            </w:r>
          </w:p>
        </w:tc>
      </w:tr>
      <w:tr w14:paraId="44C376F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01D1F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C5E0FCD">
            <w:pPr>
              <w:spacing w:before="0" w:after="0" w:line="240" w:lineRule="auto"/>
              <w:jc w:val="center"/>
            </w:pPr>
            <w:r>
              <w:rPr>
                <w:rFonts w:ascii="宋体" w:hAnsi="宋体" w:eastAsia="宋体" w:cs="宋体"/>
                <w:b w:val="0"/>
                <w:i w:val="0"/>
                <w:sz w:val="18"/>
              </w:rPr>
              <w:t>2025年安全生产专项项目（执法检查、举报奖励及宣传、培训、第三方服务）</w:t>
            </w:r>
          </w:p>
        </w:tc>
      </w:tr>
      <w:tr w14:paraId="1D1C239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C280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916B58">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4A260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BB9039">
            <w:pPr>
              <w:spacing w:before="0" w:after="0" w:line="240" w:lineRule="auto"/>
              <w:jc w:val="center"/>
            </w:pPr>
            <w:r>
              <w:rPr>
                <w:rFonts w:ascii="宋体" w:hAnsi="宋体" w:eastAsia="宋体" w:cs="宋体"/>
                <w:b w:val="0"/>
                <w:i w:val="0"/>
                <w:sz w:val="18"/>
              </w:rPr>
              <w:t>昌吉回族自治州应急管理局</w:t>
            </w:r>
          </w:p>
        </w:tc>
      </w:tr>
      <w:tr w14:paraId="183CE54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EB904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F810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D521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166BD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8A91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06C89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A72AF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E0E2A">
            <w:pPr>
              <w:spacing w:before="0" w:after="0" w:line="240" w:lineRule="auto"/>
              <w:jc w:val="center"/>
            </w:pPr>
            <w:r>
              <w:rPr>
                <w:rFonts w:ascii="宋体" w:hAnsi="宋体" w:eastAsia="宋体" w:cs="宋体"/>
                <w:b/>
                <w:i w:val="0"/>
                <w:sz w:val="18"/>
              </w:rPr>
              <w:t>得分</w:t>
            </w:r>
          </w:p>
        </w:tc>
      </w:tr>
      <w:tr w14:paraId="3CCCA39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E5ADF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DF748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2EBE7">
            <w:pPr>
              <w:spacing w:before="0" w:after="0" w:line="240" w:lineRule="auto"/>
              <w:jc w:val="center"/>
            </w:pPr>
            <w:r>
              <w:rPr>
                <w:rFonts w:ascii="宋体" w:hAnsi="宋体" w:eastAsia="宋体" w:cs="宋体"/>
                <w:b w:val="0"/>
                <w:i w:val="0"/>
                <w:sz w:val="18"/>
              </w:rPr>
              <w:t>657.12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98A712">
            <w:pPr>
              <w:spacing w:before="0" w:after="0" w:line="240" w:lineRule="auto"/>
              <w:jc w:val="center"/>
            </w:pPr>
            <w:r>
              <w:rPr>
                <w:rFonts w:ascii="宋体" w:hAnsi="宋体" w:eastAsia="宋体" w:cs="宋体"/>
                <w:b w:val="0"/>
                <w:i w:val="0"/>
                <w:sz w:val="18"/>
              </w:rPr>
              <w:t>657.12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BB8E76">
            <w:pPr>
              <w:spacing w:before="0" w:after="0" w:line="240" w:lineRule="auto"/>
              <w:jc w:val="center"/>
            </w:pPr>
            <w:r>
              <w:rPr>
                <w:rFonts w:ascii="宋体" w:hAnsi="宋体" w:eastAsia="宋体" w:cs="宋体"/>
                <w:b w:val="0"/>
                <w:i w:val="0"/>
                <w:sz w:val="18"/>
              </w:rPr>
              <w:t>615.89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F5D20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53F94E">
            <w:pPr>
              <w:spacing w:before="0" w:after="0" w:line="240" w:lineRule="auto"/>
              <w:jc w:val="center"/>
            </w:pPr>
            <w:r>
              <w:rPr>
                <w:rFonts w:ascii="宋体" w:hAnsi="宋体" w:eastAsia="宋体" w:cs="宋体"/>
                <w:b w:val="0"/>
                <w:i w:val="0"/>
                <w:sz w:val="18"/>
              </w:rPr>
              <w:t>93.73%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5036B">
            <w:pPr>
              <w:spacing w:before="0" w:after="0" w:line="240" w:lineRule="auto"/>
              <w:jc w:val="center"/>
            </w:pPr>
            <w:r>
              <w:rPr>
                <w:rFonts w:ascii="宋体" w:hAnsi="宋体" w:eastAsia="宋体" w:cs="宋体"/>
                <w:b w:val="0"/>
                <w:i w:val="0"/>
                <w:sz w:val="18"/>
              </w:rPr>
              <w:t>8.43</w:t>
            </w:r>
          </w:p>
        </w:tc>
      </w:tr>
      <w:tr w14:paraId="68D7787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A9550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143B3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8BF1A">
            <w:pPr>
              <w:spacing w:before="0" w:after="0" w:line="240" w:lineRule="auto"/>
              <w:jc w:val="center"/>
            </w:pPr>
            <w:r>
              <w:rPr>
                <w:rFonts w:ascii="宋体" w:hAnsi="宋体" w:eastAsia="宋体" w:cs="宋体"/>
                <w:b w:val="0"/>
                <w:i w:val="0"/>
                <w:sz w:val="18"/>
              </w:rPr>
              <w:t>657.12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17D811">
            <w:pPr>
              <w:spacing w:before="0" w:after="0" w:line="240" w:lineRule="auto"/>
              <w:jc w:val="center"/>
            </w:pPr>
            <w:r>
              <w:rPr>
                <w:rFonts w:ascii="宋体" w:hAnsi="宋体" w:eastAsia="宋体" w:cs="宋体"/>
                <w:b w:val="0"/>
                <w:i w:val="0"/>
                <w:sz w:val="18"/>
              </w:rPr>
              <w:t>657.12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C34E76">
            <w:pPr>
              <w:spacing w:before="0" w:after="0" w:line="240" w:lineRule="auto"/>
              <w:jc w:val="center"/>
            </w:pPr>
            <w:r>
              <w:rPr>
                <w:rFonts w:ascii="宋体" w:hAnsi="宋体" w:eastAsia="宋体" w:cs="宋体"/>
                <w:b w:val="0"/>
                <w:i w:val="0"/>
                <w:sz w:val="18"/>
              </w:rPr>
              <w:t>615.89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A6D60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CA62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27564">
            <w:pPr>
              <w:spacing w:before="0" w:after="0" w:line="240" w:lineRule="auto"/>
              <w:jc w:val="center"/>
            </w:pPr>
            <w:r>
              <w:rPr>
                <w:rFonts w:ascii="宋体" w:hAnsi="宋体" w:eastAsia="宋体" w:cs="宋体"/>
                <w:b w:val="0"/>
                <w:i w:val="0"/>
                <w:sz w:val="18"/>
              </w:rPr>
              <w:t>—</w:t>
            </w:r>
          </w:p>
        </w:tc>
      </w:tr>
      <w:tr w14:paraId="61A5E6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E597E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74D76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050A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648C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10A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60049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6BC4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41C250">
            <w:pPr>
              <w:spacing w:before="0" w:after="0" w:line="240" w:lineRule="auto"/>
              <w:jc w:val="center"/>
            </w:pPr>
            <w:r>
              <w:rPr>
                <w:rFonts w:ascii="宋体" w:hAnsi="宋体" w:eastAsia="宋体" w:cs="宋体"/>
                <w:b w:val="0"/>
                <w:i w:val="0"/>
                <w:sz w:val="18"/>
              </w:rPr>
              <w:t>—</w:t>
            </w:r>
          </w:p>
        </w:tc>
      </w:tr>
      <w:tr w14:paraId="4CBB1EA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05C44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DFC2C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92C575F">
            <w:pPr>
              <w:spacing w:before="0" w:after="0" w:line="240" w:lineRule="auto"/>
              <w:jc w:val="center"/>
            </w:pPr>
            <w:r>
              <w:rPr>
                <w:rFonts w:ascii="宋体" w:hAnsi="宋体" w:eastAsia="宋体" w:cs="宋体"/>
                <w:b/>
                <w:i w:val="0"/>
                <w:sz w:val="18"/>
              </w:rPr>
              <w:t>实际完成情况</w:t>
            </w:r>
          </w:p>
        </w:tc>
      </w:tr>
      <w:tr w14:paraId="285A252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62988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39768B">
            <w:pPr>
              <w:spacing w:before="0" w:after="0" w:line="240" w:lineRule="auto"/>
              <w:jc w:val="center"/>
            </w:pPr>
            <w:r>
              <w:rPr>
                <w:rFonts w:ascii="宋体" w:hAnsi="宋体" w:eastAsia="宋体" w:cs="宋体"/>
                <w:b w:val="0"/>
                <w:i w:val="0"/>
                <w:sz w:val="18"/>
              </w:rPr>
              <w:t>该项目拟投入657.12万元用于开展安全生产相关工作，计划开展安全宣传咨询日活动数1次，举办非煤矿山企业负责人培训班2班次以上，全州实现安全生产一级标准化煤矿14处以上，通过项目的实施有力提升安全生产应急保障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5A0DB88">
            <w:pPr>
              <w:spacing w:before="0" w:after="0" w:line="240" w:lineRule="auto"/>
              <w:jc w:val="center"/>
            </w:pPr>
            <w:r>
              <w:rPr>
                <w:rFonts w:ascii="宋体" w:hAnsi="宋体" w:eastAsia="宋体" w:cs="宋体"/>
                <w:b w:val="0"/>
                <w:i w:val="0"/>
                <w:sz w:val="18"/>
              </w:rPr>
              <w:t>截至2025年12月31日，本项目支出资金615.89万元，资金执行率93.73%，本项目实际开展安全宣传咨询日活动1次，举办非煤矿山企业负责人培训班2次，全州实现安全生产一级标准化煤矿14处，年度重大隐患整改率达100%，执法检查完成率达100%。通过本项目的实施，加大了对安全生产企业管理力度，加强了法律法规的宣传，全州安全生产治理能力持续增强，企业本质安全水平稳步提升，形成了“专家引领、监管联动、企业主责”的安全工作格局，有效保障了全州安全生产形势持续稳定向好，为经济社会高质量发展营造了安全有序的良好环境。</w:t>
            </w:r>
          </w:p>
        </w:tc>
      </w:tr>
      <w:tr w14:paraId="1FF4AAC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3844D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6BF5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3DCE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847AD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42B04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B02A5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3DEAF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25768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F5B70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9E891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543D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702C0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5E78F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D0810C">
            <w:pPr>
              <w:keepNext/>
              <w:spacing w:before="0" w:after="0" w:line="240" w:lineRule="auto"/>
              <w:jc w:val="center"/>
            </w:pPr>
            <w:r>
              <w:rPr>
                <w:rFonts w:ascii="宋体" w:hAnsi="宋体" w:eastAsia="宋体" w:cs="宋体"/>
                <w:b/>
                <w:i w:val="0"/>
                <w:sz w:val="18"/>
              </w:rPr>
              <w:t>偏差原因分析及改进措施</w:t>
            </w:r>
          </w:p>
        </w:tc>
      </w:tr>
      <w:tr w14:paraId="2068584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59D5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D71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59B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E338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39F1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6474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0A5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49C9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574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065D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A526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C3F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612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BEA531"/>
        </w:tc>
      </w:tr>
      <w:tr w14:paraId="3F876E9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8A52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0C056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0C82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1D017">
            <w:pPr>
              <w:spacing w:before="0" w:after="0" w:line="240" w:lineRule="auto"/>
              <w:jc w:val="center"/>
            </w:pPr>
            <w:r>
              <w:rPr>
                <w:rFonts w:ascii="宋体" w:hAnsi="宋体" w:eastAsia="宋体" w:cs="宋体"/>
                <w:b w:val="0"/>
                <w:i w:val="0"/>
                <w:sz w:val="18"/>
              </w:rPr>
              <w:t>开展安全宣传咨询日活动数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EB0D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2E0FC">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7497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00CE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0CB1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863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33C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5AB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FF1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0E5A6">
            <w:pPr>
              <w:spacing w:before="0" w:after="0" w:line="240" w:lineRule="auto"/>
              <w:jc w:val="center"/>
            </w:pPr>
          </w:p>
        </w:tc>
      </w:tr>
      <w:tr w14:paraId="382614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B205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F9C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2614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52788">
            <w:pPr>
              <w:spacing w:before="0" w:after="0" w:line="240" w:lineRule="auto"/>
              <w:jc w:val="center"/>
            </w:pPr>
            <w:r>
              <w:rPr>
                <w:rFonts w:ascii="宋体" w:hAnsi="宋体" w:eastAsia="宋体" w:cs="宋体"/>
                <w:b w:val="0"/>
                <w:i w:val="0"/>
                <w:sz w:val="18"/>
              </w:rPr>
              <w:t>举办非煤矿山企业负责人培训班班次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F428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67C64">
            <w:pPr>
              <w:spacing w:before="0" w:after="0" w:line="240" w:lineRule="auto"/>
              <w:jc w:val="center"/>
            </w:pPr>
            <w:r>
              <w:rPr>
                <w:rFonts w:ascii="宋体" w:hAnsi="宋体" w:eastAsia="宋体" w:cs="宋体"/>
                <w:b w:val="0"/>
                <w:i w:val="0"/>
                <w:sz w:val="18"/>
              </w:rPr>
              <w:t>&gt;=2班次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90027">
            <w:pPr>
              <w:spacing w:before="0" w:after="0" w:line="240" w:lineRule="auto"/>
              <w:jc w:val="center"/>
            </w:pPr>
            <w:r>
              <w:rPr>
                <w:rFonts w:ascii="宋体" w:hAnsi="宋体" w:eastAsia="宋体" w:cs="宋体"/>
                <w:b w:val="0"/>
                <w:i w:val="0"/>
                <w:sz w:val="18"/>
              </w:rPr>
              <w:t>=2班次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47C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570C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5DE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B5D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A50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607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132D7">
            <w:pPr>
              <w:spacing w:before="0" w:after="0" w:line="240" w:lineRule="auto"/>
              <w:jc w:val="center"/>
            </w:pPr>
          </w:p>
        </w:tc>
      </w:tr>
      <w:tr w14:paraId="5AD054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D580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867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40B9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B4097">
            <w:pPr>
              <w:spacing w:before="0" w:after="0" w:line="240" w:lineRule="auto"/>
              <w:jc w:val="center"/>
            </w:pPr>
            <w:r>
              <w:rPr>
                <w:rFonts w:ascii="宋体" w:hAnsi="宋体" w:eastAsia="宋体" w:cs="宋体"/>
                <w:b w:val="0"/>
                <w:i w:val="0"/>
                <w:sz w:val="18"/>
              </w:rPr>
              <w:t>全州实现安全生产一级标准化煤矿数量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47C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BFCC3">
            <w:pPr>
              <w:spacing w:before="0" w:after="0" w:line="240" w:lineRule="auto"/>
              <w:jc w:val="center"/>
            </w:pPr>
            <w:r>
              <w:rPr>
                <w:rFonts w:ascii="宋体" w:hAnsi="宋体" w:eastAsia="宋体" w:cs="宋体"/>
                <w:b w:val="0"/>
                <w:i w:val="0"/>
                <w:sz w:val="18"/>
              </w:rPr>
              <w:t>&gt;=14处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017E0">
            <w:pPr>
              <w:spacing w:before="0" w:after="0" w:line="240" w:lineRule="auto"/>
              <w:jc w:val="center"/>
            </w:pPr>
            <w:r>
              <w:rPr>
                <w:rFonts w:ascii="宋体" w:hAnsi="宋体" w:eastAsia="宋体" w:cs="宋体"/>
                <w:b w:val="0"/>
                <w:i w:val="0"/>
                <w:sz w:val="18"/>
              </w:rPr>
              <w:t>=14处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E18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2C9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F48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A84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E1F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97D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841F9">
            <w:pPr>
              <w:spacing w:before="0" w:after="0" w:line="240" w:lineRule="auto"/>
              <w:jc w:val="center"/>
            </w:pPr>
          </w:p>
        </w:tc>
      </w:tr>
      <w:tr w14:paraId="4D8B23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45F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94D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30FE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6BEF1">
            <w:pPr>
              <w:spacing w:before="0" w:after="0" w:line="240" w:lineRule="auto"/>
              <w:jc w:val="center"/>
            </w:pPr>
            <w:r>
              <w:rPr>
                <w:rFonts w:ascii="宋体" w:hAnsi="宋体" w:eastAsia="宋体" w:cs="宋体"/>
                <w:b w:val="0"/>
                <w:i w:val="0"/>
                <w:sz w:val="18"/>
              </w:rPr>
              <w:t>年度重大隐患整改率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41DA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54C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657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A596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824E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91C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759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D28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269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2B56C">
            <w:pPr>
              <w:spacing w:before="0" w:after="0" w:line="240" w:lineRule="auto"/>
              <w:jc w:val="center"/>
            </w:pPr>
          </w:p>
        </w:tc>
      </w:tr>
      <w:tr w14:paraId="34C899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B605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945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F9A2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40543">
            <w:pPr>
              <w:spacing w:before="0" w:after="0" w:line="240" w:lineRule="auto"/>
              <w:jc w:val="center"/>
            </w:pPr>
            <w:r>
              <w:rPr>
                <w:rFonts w:ascii="宋体" w:hAnsi="宋体" w:eastAsia="宋体" w:cs="宋体"/>
                <w:b w:val="0"/>
                <w:i w:val="0"/>
                <w:sz w:val="18"/>
              </w:rPr>
              <w:t>年度执法检查完成率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5333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8E2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2F1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6AF9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14564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3C7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F4C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58F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8D5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1D7E6">
            <w:pPr>
              <w:spacing w:before="0" w:after="0" w:line="240" w:lineRule="auto"/>
              <w:jc w:val="center"/>
            </w:pPr>
          </w:p>
        </w:tc>
      </w:tr>
      <w:tr w14:paraId="2C3767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00A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0C2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1A6D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6CEE2">
            <w:pPr>
              <w:spacing w:before="0" w:after="0" w:line="240" w:lineRule="auto"/>
              <w:jc w:val="center"/>
            </w:pPr>
            <w:r>
              <w:rPr>
                <w:rFonts w:ascii="宋体" w:hAnsi="宋体" w:eastAsia="宋体" w:cs="宋体"/>
                <w:b w:val="0"/>
                <w:i w:val="0"/>
                <w:sz w:val="18"/>
              </w:rPr>
              <w:t>安全宣传咨询日活动完成时间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47A4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29798">
            <w:pPr>
              <w:spacing w:before="0" w:after="0" w:line="240" w:lineRule="auto"/>
              <w:jc w:val="center"/>
            </w:pPr>
            <w:r>
              <w:rPr>
                <w:rFonts w:ascii="宋体" w:hAnsi="宋体" w:eastAsia="宋体" w:cs="宋体"/>
                <w:b w:val="0"/>
                <w:i w:val="0"/>
                <w:sz w:val="18"/>
              </w:rPr>
              <w:t>2025年6月30日前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AA1AB">
            <w:pPr>
              <w:spacing w:before="0" w:after="0" w:line="240" w:lineRule="auto"/>
              <w:jc w:val="center"/>
            </w:pPr>
            <w:r>
              <w:rPr>
                <w:rFonts w:ascii="宋体" w:hAnsi="宋体" w:eastAsia="宋体" w:cs="宋体"/>
                <w:b w:val="0"/>
                <w:i w:val="0"/>
                <w:sz w:val="18"/>
              </w:rPr>
              <w:t>2025年6月16日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23D8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3760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BC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FC4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240A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D48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D8AEF">
            <w:pPr>
              <w:spacing w:before="0" w:after="0" w:line="240" w:lineRule="auto"/>
              <w:jc w:val="center"/>
            </w:pPr>
          </w:p>
        </w:tc>
      </w:tr>
      <w:tr w14:paraId="045871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1D538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D812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5A1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48AF7">
            <w:pPr>
              <w:spacing w:before="0" w:after="0" w:line="240" w:lineRule="auto"/>
              <w:jc w:val="center"/>
            </w:pPr>
            <w:r>
              <w:rPr>
                <w:rFonts w:ascii="宋体" w:hAnsi="宋体" w:eastAsia="宋体" w:cs="宋体"/>
                <w:b w:val="0"/>
                <w:i w:val="0"/>
                <w:sz w:val="18"/>
              </w:rPr>
              <w:t>举办安全生产培训班项目成本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D60584">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1D3BA">
            <w:pPr>
              <w:spacing w:before="0" w:after="0" w:line="240" w:lineRule="auto"/>
              <w:jc w:val="center"/>
            </w:pPr>
            <w:r>
              <w:rPr>
                <w:rFonts w:ascii="宋体" w:hAnsi="宋体" w:eastAsia="宋体" w:cs="宋体"/>
                <w:b w:val="0"/>
                <w:i w:val="0"/>
                <w:sz w:val="18"/>
              </w:rPr>
              <w:t>&lt;=121.39万元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D0016">
            <w:pPr>
              <w:spacing w:before="0" w:after="0" w:line="240" w:lineRule="auto"/>
              <w:jc w:val="center"/>
            </w:pPr>
            <w:r>
              <w:rPr>
                <w:rFonts w:ascii="宋体" w:hAnsi="宋体" w:eastAsia="宋体" w:cs="宋体"/>
                <w:b w:val="0"/>
                <w:i w:val="0"/>
                <w:sz w:val="18"/>
              </w:rPr>
              <w:t>=86.71万元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81C48">
            <w:pPr>
              <w:spacing w:before="0" w:after="0" w:line="240" w:lineRule="auto"/>
              <w:jc w:val="center"/>
            </w:pPr>
            <w:r>
              <w:rPr>
                <w:rFonts w:ascii="宋体" w:hAnsi="宋体" w:eastAsia="宋体" w:cs="宋体"/>
                <w:b w:val="0"/>
                <w:i w:val="0"/>
                <w:sz w:val="18"/>
              </w:rPr>
              <w:t>71.43%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2F650">
            <w:pPr>
              <w:spacing w:before="0" w:after="0" w:line="240" w:lineRule="auto"/>
              <w:jc w:val="center"/>
            </w:pPr>
            <w:r>
              <w:rPr>
                <w:rFonts w:ascii="宋体" w:hAnsi="宋体" w:eastAsia="宋体" w:cs="宋体"/>
                <w:b w:val="0"/>
                <w:i w:val="0"/>
                <w:sz w:val="18"/>
              </w:rPr>
              <w:t>1.14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9E4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A354F">
            <w:pPr>
              <w:spacing w:before="0" w:after="0" w:line="240" w:lineRule="auto"/>
              <w:jc w:val="center"/>
            </w:pPr>
            <w:r>
              <w:rPr>
                <w:rFonts w:ascii="宋体" w:hAnsi="宋体" w:eastAsia="宋体" w:cs="宋体"/>
                <w:b w:val="0"/>
                <w:i w:val="0"/>
                <w:sz w:val="18"/>
              </w:rPr>
              <w:t>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C68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ED39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756A1">
            <w:pPr>
              <w:spacing w:before="0" w:after="0" w:line="240" w:lineRule="auto"/>
              <w:jc w:val="center"/>
            </w:pPr>
            <w:r>
              <w:rPr>
                <w:rFonts w:ascii="宋体" w:hAnsi="宋体" w:eastAsia="宋体" w:cs="宋体"/>
                <w:b w:val="0"/>
                <w:i w:val="0"/>
                <w:sz w:val="18"/>
              </w:rPr>
              <w:t>此项指标未完成，存在偏差，偏差率为28.57%，偏差原因为：一是预算编制不够精准，造成预算资金闲置；二是项目人员严格控制培训场地费、资料费、授课老师讲课费等经费开支，导致实际支出较年初预算有一定的节余；下一年度改进措施：提高预算编制准确性，确保后续各类项目严格按照预算进行支出。</w:t>
            </w:r>
          </w:p>
        </w:tc>
      </w:tr>
      <w:tr w14:paraId="60F5E8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D78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E51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12A0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F0636">
            <w:pPr>
              <w:spacing w:before="0" w:after="0" w:line="240" w:lineRule="auto"/>
              <w:jc w:val="center"/>
            </w:pPr>
            <w:r>
              <w:rPr>
                <w:rFonts w:ascii="宋体" w:hAnsi="宋体" w:eastAsia="宋体" w:cs="宋体"/>
                <w:b w:val="0"/>
                <w:i w:val="0"/>
                <w:sz w:val="18"/>
              </w:rPr>
              <w:t>安全生产及执法检查经费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185B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FD5A2">
            <w:pPr>
              <w:spacing w:before="0" w:after="0" w:line="240" w:lineRule="auto"/>
              <w:jc w:val="center"/>
            </w:pPr>
            <w:r>
              <w:rPr>
                <w:rFonts w:ascii="宋体" w:hAnsi="宋体" w:eastAsia="宋体" w:cs="宋体"/>
                <w:b w:val="0"/>
                <w:i w:val="0"/>
                <w:sz w:val="18"/>
              </w:rPr>
              <w:t>&lt;=159万元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907D4">
            <w:pPr>
              <w:spacing w:before="0" w:after="0" w:line="240" w:lineRule="auto"/>
              <w:jc w:val="center"/>
            </w:pPr>
            <w:r>
              <w:rPr>
                <w:rFonts w:ascii="宋体" w:hAnsi="宋体" w:eastAsia="宋体" w:cs="宋体"/>
                <w:b w:val="0"/>
                <w:i w:val="0"/>
                <w:sz w:val="18"/>
              </w:rPr>
              <w:t>=157.16万元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FBE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BEF8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1DD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476B9">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509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FC63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18E17">
            <w:pPr>
              <w:spacing w:before="0" w:after="0" w:line="240" w:lineRule="auto"/>
              <w:jc w:val="center"/>
            </w:pPr>
          </w:p>
        </w:tc>
      </w:tr>
      <w:tr w14:paraId="5A8736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BCBE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3921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C3F6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B72E0">
            <w:pPr>
              <w:spacing w:before="0" w:after="0" w:line="240" w:lineRule="auto"/>
              <w:jc w:val="center"/>
            </w:pPr>
            <w:r>
              <w:rPr>
                <w:rFonts w:ascii="宋体" w:hAnsi="宋体" w:eastAsia="宋体" w:cs="宋体"/>
                <w:b w:val="0"/>
                <w:i w:val="0"/>
                <w:sz w:val="18"/>
              </w:rPr>
              <w:t>安全生产举报奖励及宣传经费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78868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4BBBD">
            <w:pPr>
              <w:spacing w:before="0" w:after="0" w:line="240" w:lineRule="auto"/>
              <w:jc w:val="center"/>
            </w:pPr>
            <w:r>
              <w:rPr>
                <w:rFonts w:ascii="宋体" w:hAnsi="宋体" w:eastAsia="宋体" w:cs="宋体"/>
                <w:b w:val="0"/>
                <w:i w:val="0"/>
                <w:sz w:val="18"/>
              </w:rPr>
              <w:t>&lt;=82万元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5B048">
            <w:pPr>
              <w:spacing w:before="0" w:after="0" w:line="240" w:lineRule="auto"/>
              <w:jc w:val="center"/>
            </w:pPr>
            <w:r>
              <w:rPr>
                <w:rFonts w:ascii="宋体" w:hAnsi="宋体" w:eastAsia="宋体" w:cs="宋体"/>
                <w:b w:val="0"/>
                <w:i w:val="0"/>
                <w:sz w:val="18"/>
              </w:rPr>
              <w:t>=77.29万元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62E3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695A2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AB8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F439B">
            <w:pPr>
              <w:spacing w:before="0" w:after="0" w:line="240" w:lineRule="auto"/>
              <w:jc w:val="center"/>
            </w:pPr>
            <w:r>
              <w:rPr>
                <w:rFonts w:ascii="宋体" w:hAnsi="宋体" w:eastAsia="宋体" w:cs="宋体"/>
                <w:b w:val="0"/>
                <w:i w:val="0"/>
                <w:sz w:val="18"/>
              </w:rPr>
              <w: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33A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C8DB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01E0C">
            <w:pPr>
              <w:spacing w:before="0" w:after="0" w:line="240" w:lineRule="auto"/>
              <w:jc w:val="center"/>
            </w:pPr>
            <w:r>
              <w:rPr>
                <w:rFonts w:ascii="宋体" w:hAnsi="宋体" w:eastAsia="宋体" w:cs="宋体"/>
                <w:b w:val="0"/>
                <w:i w:val="0"/>
                <w:sz w:val="18"/>
              </w:rPr>
              <w:t>此项指标未完成，存在偏差，偏差率为5.74%，偏差原因为：项目人员严格控制业务宣传、印刷、办公费开支，导致实际支出较年初预算有一定的节余，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4.71万元；下一年度改进措施：提高预算编制准确性，确保后续各类项目严格按照预算进行支出。</w:t>
            </w:r>
          </w:p>
        </w:tc>
      </w:tr>
      <w:tr w14:paraId="6286C4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5BF9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DCE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1E6E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92448">
            <w:pPr>
              <w:spacing w:before="0" w:after="0" w:line="240" w:lineRule="auto"/>
              <w:jc w:val="center"/>
            </w:pPr>
            <w:r>
              <w:rPr>
                <w:rFonts w:ascii="宋体" w:hAnsi="宋体" w:eastAsia="宋体" w:cs="宋体"/>
                <w:b w:val="0"/>
                <w:i w:val="0"/>
                <w:sz w:val="18"/>
              </w:rPr>
              <w:t>昌吉州安全生产第三方技术服务项目经费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77EF1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72579">
            <w:pPr>
              <w:spacing w:before="0" w:after="0" w:line="240" w:lineRule="auto"/>
              <w:jc w:val="center"/>
            </w:pPr>
            <w:r>
              <w:rPr>
                <w:rFonts w:ascii="宋体" w:hAnsi="宋体" w:eastAsia="宋体" w:cs="宋体"/>
                <w:b w:val="0"/>
                <w:i w:val="0"/>
                <w:sz w:val="18"/>
              </w:rPr>
              <w:t>&lt;=294.73万元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24863">
            <w:pPr>
              <w:spacing w:before="0" w:after="0" w:line="240" w:lineRule="auto"/>
              <w:jc w:val="center"/>
            </w:pPr>
            <w:r>
              <w:rPr>
                <w:rFonts w:ascii="宋体" w:hAnsi="宋体" w:eastAsia="宋体" w:cs="宋体"/>
                <w:b w:val="0"/>
                <w:i w:val="0"/>
                <w:sz w:val="18"/>
              </w:rPr>
              <w:t>=294.73万元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FAA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37A2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F6B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D8959">
            <w:pPr>
              <w:spacing w:before="0" w:after="0" w:line="240" w:lineRule="auto"/>
              <w:jc w:val="center"/>
            </w:pPr>
            <w:r>
              <w:rPr>
                <w:rFonts w:ascii="宋体" w:hAnsi="宋体" w:eastAsia="宋体" w:cs="宋体"/>
                <w:b w:val="0"/>
                <w:i w:val="0"/>
                <w:sz w:val="18"/>
              </w:rPr>
              <w:t>400万元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1AB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1483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42603">
            <w:pPr>
              <w:spacing w:before="0" w:after="0" w:line="240" w:lineRule="auto"/>
              <w:jc w:val="center"/>
            </w:pPr>
          </w:p>
        </w:tc>
      </w:tr>
      <w:tr w14:paraId="49996E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2A6E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E9FB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990E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44194">
            <w:pPr>
              <w:spacing w:before="0" w:after="0" w:line="240" w:lineRule="auto"/>
              <w:jc w:val="center"/>
            </w:pPr>
            <w:r>
              <w:rPr>
                <w:rFonts w:ascii="宋体" w:hAnsi="宋体" w:eastAsia="宋体" w:cs="宋体"/>
                <w:b w:val="0"/>
                <w:i w:val="0"/>
                <w:sz w:val="18"/>
              </w:rPr>
              <w:t>提升安全生产应急保障能力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EA41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44A3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7019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0D3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42F6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69C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1E2A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2658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DDB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8BD04">
            <w:pPr>
              <w:spacing w:before="0" w:after="0" w:line="240" w:lineRule="auto"/>
              <w:jc w:val="center"/>
            </w:pPr>
          </w:p>
        </w:tc>
      </w:tr>
      <w:tr w14:paraId="7AE740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B6E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3038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0DE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407AA">
            <w:pPr>
              <w:spacing w:before="0" w:after="0" w:line="240" w:lineRule="auto"/>
              <w:jc w:val="center"/>
            </w:pPr>
            <w:r>
              <w:rPr>
                <w:rFonts w:ascii="宋体" w:hAnsi="宋体" w:eastAsia="宋体" w:cs="宋体"/>
                <w:b w:val="0"/>
                <w:i w:val="0"/>
                <w:sz w:val="18"/>
              </w:rPr>
              <w:t>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412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016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302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F50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9470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E2A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DD6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A3A3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330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9A675">
            <w:pPr>
              <w:spacing w:before="0" w:after="0" w:line="240" w:lineRule="auto"/>
              <w:jc w:val="center"/>
            </w:pPr>
          </w:p>
        </w:tc>
      </w:tr>
      <w:tr w14:paraId="6310407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944078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75E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A96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95D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82B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869E7">
            <w:pPr>
              <w:spacing w:before="0" w:after="0" w:line="240" w:lineRule="auto"/>
              <w:jc w:val="center"/>
            </w:pPr>
            <w:r>
              <w:rPr>
                <w:rFonts w:ascii="宋体" w:hAnsi="宋体" w:eastAsia="宋体" w:cs="宋体"/>
                <w:b w:val="0"/>
                <w:i w:val="0"/>
                <w:sz w:val="18"/>
              </w:rPr>
              <w:t>95.57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82F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B8D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654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A67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FEBFB">
            <w:pPr>
              <w:spacing w:before="0" w:after="0" w:line="240" w:lineRule="auto"/>
              <w:jc w:val="center"/>
            </w:pPr>
          </w:p>
        </w:tc>
      </w:tr>
    </w:tbl>
    <w:p w14:paraId="55247FDD">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612"/>
        <w:gridCol w:w="592"/>
        <w:gridCol w:w="592"/>
        <w:gridCol w:w="593"/>
        <w:gridCol w:w="612"/>
        <w:gridCol w:w="588"/>
        <w:gridCol w:w="591"/>
        <w:gridCol w:w="590"/>
        <w:gridCol w:w="590"/>
        <w:gridCol w:w="594"/>
      </w:tblGrid>
      <w:tr w14:paraId="66E4336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AB0CA57">
            <w:pPr>
              <w:spacing w:before="0" w:after="0" w:line="240" w:lineRule="auto"/>
              <w:jc w:val="center"/>
            </w:pPr>
            <w:r>
              <w:rPr>
                <w:rFonts w:ascii="宋体" w:hAnsi="宋体" w:eastAsia="宋体" w:cs="宋体"/>
                <w:b/>
                <w:i w:val="0"/>
                <w:sz w:val="18"/>
              </w:rPr>
              <w:t>项目支出绩效自评表</w:t>
            </w:r>
          </w:p>
        </w:tc>
      </w:tr>
      <w:tr w14:paraId="02417B9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D06854">
            <w:pPr>
              <w:spacing w:before="0" w:after="0" w:line="240" w:lineRule="auto"/>
              <w:jc w:val="center"/>
            </w:pPr>
            <w:r>
              <w:rPr>
                <w:rFonts w:ascii="宋体" w:hAnsi="宋体" w:eastAsia="宋体" w:cs="宋体"/>
                <w:b w:val="0"/>
                <w:i w:val="0"/>
                <w:sz w:val="18"/>
              </w:rPr>
              <w:t>(2025年度)</w:t>
            </w:r>
          </w:p>
        </w:tc>
      </w:tr>
      <w:tr w14:paraId="7BE4664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FC610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2C8A702">
            <w:pPr>
              <w:spacing w:before="0" w:after="0" w:line="240" w:lineRule="auto"/>
              <w:jc w:val="center"/>
            </w:pPr>
            <w:r>
              <w:rPr>
                <w:rFonts w:ascii="宋体" w:hAnsi="宋体" w:eastAsia="宋体" w:cs="宋体"/>
                <w:b w:val="0"/>
                <w:i w:val="0"/>
                <w:sz w:val="18"/>
              </w:rPr>
              <w:t>2025年昌吉州井工煤矿奖补项目</w:t>
            </w:r>
          </w:p>
        </w:tc>
      </w:tr>
      <w:tr w14:paraId="24C1F80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3A2C5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79CF21">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A9685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BCF0F3">
            <w:pPr>
              <w:spacing w:before="0" w:after="0" w:line="240" w:lineRule="auto"/>
              <w:jc w:val="center"/>
            </w:pPr>
            <w:r>
              <w:rPr>
                <w:rFonts w:ascii="宋体" w:hAnsi="宋体" w:eastAsia="宋体" w:cs="宋体"/>
                <w:b w:val="0"/>
                <w:i w:val="0"/>
                <w:sz w:val="18"/>
              </w:rPr>
              <w:t>昌吉回族自治州应急管理局</w:t>
            </w:r>
          </w:p>
        </w:tc>
      </w:tr>
      <w:tr w14:paraId="6A0DA21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046CB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2B7F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467C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AA1DB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955FC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98AAA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18CAD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846A9">
            <w:pPr>
              <w:spacing w:before="0" w:after="0" w:line="240" w:lineRule="auto"/>
              <w:jc w:val="center"/>
            </w:pPr>
            <w:r>
              <w:rPr>
                <w:rFonts w:ascii="宋体" w:hAnsi="宋体" w:eastAsia="宋体" w:cs="宋体"/>
                <w:b/>
                <w:i w:val="0"/>
                <w:sz w:val="18"/>
              </w:rPr>
              <w:t>得分</w:t>
            </w:r>
          </w:p>
        </w:tc>
      </w:tr>
      <w:tr w14:paraId="7A6AD7B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CEE8C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41F31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8E57D">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419604">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0E0AA8">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20755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FA966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5BB2D">
            <w:pPr>
              <w:spacing w:before="0" w:after="0" w:line="240" w:lineRule="auto"/>
              <w:jc w:val="center"/>
            </w:pPr>
            <w:r>
              <w:rPr>
                <w:rFonts w:ascii="宋体" w:hAnsi="宋体" w:eastAsia="宋体" w:cs="宋体"/>
                <w:b w:val="0"/>
                <w:i w:val="0"/>
                <w:sz w:val="18"/>
              </w:rPr>
              <w:t>10</w:t>
            </w:r>
          </w:p>
        </w:tc>
      </w:tr>
      <w:tr w14:paraId="33D1A6C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03BAD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286C9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2EBDF">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6FB9FE">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3E46FE">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15FE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0759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39074">
            <w:pPr>
              <w:spacing w:before="0" w:after="0" w:line="240" w:lineRule="auto"/>
              <w:jc w:val="center"/>
            </w:pPr>
            <w:r>
              <w:rPr>
                <w:rFonts w:ascii="宋体" w:hAnsi="宋体" w:eastAsia="宋体" w:cs="宋体"/>
                <w:b w:val="0"/>
                <w:i w:val="0"/>
                <w:sz w:val="18"/>
              </w:rPr>
              <w:t>—</w:t>
            </w:r>
          </w:p>
        </w:tc>
      </w:tr>
      <w:tr w14:paraId="6719EC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853C2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651BC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06A1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B4B28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B7EF1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0CAAF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0708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737CD">
            <w:pPr>
              <w:spacing w:before="0" w:after="0" w:line="240" w:lineRule="auto"/>
              <w:jc w:val="center"/>
            </w:pPr>
            <w:r>
              <w:rPr>
                <w:rFonts w:ascii="宋体" w:hAnsi="宋体" w:eastAsia="宋体" w:cs="宋体"/>
                <w:b w:val="0"/>
                <w:i w:val="0"/>
                <w:sz w:val="18"/>
              </w:rPr>
              <w:t>—</w:t>
            </w:r>
          </w:p>
        </w:tc>
      </w:tr>
      <w:tr w14:paraId="320D066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BA1BD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712283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C0908E7">
            <w:pPr>
              <w:spacing w:before="0" w:after="0" w:line="240" w:lineRule="auto"/>
              <w:jc w:val="center"/>
            </w:pPr>
            <w:r>
              <w:rPr>
                <w:rFonts w:ascii="宋体" w:hAnsi="宋体" w:eastAsia="宋体" w:cs="宋体"/>
                <w:b/>
                <w:i w:val="0"/>
                <w:sz w:val="18"/>
              </w:rPr>
              <w:t>实际完成情况</w:t>
            </w:r>
          </w:p>
        </w:tc>
      </w:tr>
      <w:tr w14:paraId="1A3BB8C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70156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C8BB3D">
            <w:pPr>
              <w:spacing w:before="0" w:after="0" w:line="240" w:lineRule="auto"/>
              <w:jc w:val="center"/>
            </w:pPr>
            <w:r>
              <w:rPr>
                <w:rFonts w:ascii="宋体" w:hAnsi="宋体" w:eastAsia="宋体" w:cs="宋体"/>
                <w:b w:val="0"/>
                <w:i w:val="0"/>
                <w:sz w:val="18"/>
              </w:rPr>
              <w:t>本项目拟投入500万元用于完成《昌吉州支持井工煤矿安全生产的奖补政策》国家能源集团新疆能源化工有限公司昌吉矿业分公司一级标准化奖补内容，通过项目的实施，激发了煤矿企业加大安全生产投入的积极性，推进了煤矿智能化和标准化建设的主动性，提升了煤矿安全本质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88350A6">
            <w:pPr>
              <w:spacing w:before="0" w:after="0" w:line="240" w:lineRule="auto"/>
              <w:jc w:val="center"/>
            </w:pPr>
            <w:r>
              <w:rPr>
                <w:rFonts w:ascii="宋体" w:hAnsi="宋体" w:eastAsia="宋体" w:cs="宋体"/>
                <w:b w:val="0"/>
                <w:i w:val="0"/>
                <w:sz w:val="18"/>
              </w:rPr>
              <w:t>截至2025年12月31日，本项目支出资金500万元，资金执行率100%，本项目实际完成奖励补助井工煤矿安全生产企业1个，一级标准化达标井工煤矿矿井1个，奖金于12月23日发放到位；通过本项目的实施，有效激发了煤矿企业加大安全生产投入的积极性，推进了煤矿智能化和标准化建设的主动性，提升了煤矿安全本质水平。</w:t>
            </w:r>
          </w:p>
        </w:tc>
      </w:tr>
      <w:tr w14:paraId="47FAF52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9B881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FEB71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2C444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9D62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EB922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BCBB4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72927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F9BAD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D11F9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5DEF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B11E2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313B8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6DD4B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75B5D">
            <w:pPr>
              <w:keepNext/>
              <w:spacing w:before="0" w:after="0" w:line="240" w:lineRule="auto"/>
              <w:jc w:val="center"/>
            </w:pPr>
            <w:r>
              <w:rPr>
                <w:rFonts w:ascii="宋体" w:hAnsi="宋体" w:eastAsia="宋体" w:cs="宋体"/>
                <w:b/>
                <w:i w:val="0"/>
                <w:sz w:val="18"/>
              </w:rPr>
              <w:t>偏差原因分析及改进措施</w:t>
            </w:r>
          </w:p>
        </w:tc>
      </w:tr>
      <w:tr w14:paraId="237C10C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256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E83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056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4637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D69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D517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078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997B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6E7F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01D1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F70E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35E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606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399491"/>
        </w:tc>
      </w:tr>
      <w:tr w14:paraId="0A7C5D6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5E26E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8FAB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BB53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6B73A">
            <w:pPr>
              <w:spacing w:before="0" w:after="0" w:line="240" w:lineRule="auto"/>
              <w:jc w:val="center"/>
            </w:pPr>
            <w:r>
              <w:rPr>
                <w:rFonts w:ascii="宋体" w:hAnsi="宋体" w:eastAsia="宋体" w:cs="宋体"/>
                <w:b w:val="0"/>
                <w:i w:val="0"/>
                <w:sz w:val="18"/>
              </w:rPr>
              <w:t>奖励补助井工煤矿安全生产企业个数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D11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A0E2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CD2E6">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528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0E7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C41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C9FFC">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A9A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D90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D90E3">
            <w:pPr>
              <w:spacing w:before="0" w:after="0" w:line="240" w:lineRule="auto"/>
              <w:jc w:val="center"/>
            </w:pPr>
          </w:p>
        </w:tc>
      </w:tr>
      <w:tr w14:paraId="1464E9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48EF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A56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D14C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8EDAB">
            <w:pPr>
              <w:spacing w:before="0" w:after="0" w:line="240" w:lineRule="auto"/>
              <w:jc w:val="center"/>
            </w:pPr>
            <w:r>
              <w:rPr>
                <w:rFonts w:ascii="宋体" w:hAnsi="宋体" w:eastAsia="宋体" w:cs="宋体"/>
                <w:b w:val="0"/>
                <w:i w:val="0"/>
                <w:sz w:val="18"/>
              </w:rPr>
              <w:t>一级标准化达标井工煤矿矿井个数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54E7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35EE3">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4FEE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9B3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D07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242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993C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CD4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F5F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EF94A">
            <w:pPr>
              <w:spacing w:before="0" w:after="0" w:line="240" w:lineRule="auto"/>
              <w:jc w:val="center"/>
            </w:pPr>
          </w:p>
        </w:tc>
      </w:tr>
      <w:tr w14:paraId="05986E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8F8B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EF6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ECB6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7957C">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68F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1AA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315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8C3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D21D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75A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8B2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258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66E5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9B9BE">
            <w:pPr>
              <w:spacing w:before="0" w:after="0" w:line="240" w:lineRule="auto"/>
              <w:jc w:val="center"/>
            </w:pPr>
          </w:p>
        </w:tc>
      </w:tr>
      <w:tr w14:paraId="2A5F85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123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1346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5F31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6C3B9">
            <w:pPr>
              <w:spacing w:before="0" w:after="0" w:line="240" w:lineRule="auto"/>
              <w:jc w:val="center"/>
            </w:pPr>
            <w:r>
              <w:rPr>
                <w:rFonts w:ascii="宋体" w:hAnsi="宋体" w:eastAsia="宋体" w:cs="宋体"/>
                <w:b w:val="0"/>
                <w:i w:val="0"/>
                <w:sz w:val="18"/>
              </w:rPr>
              <w:t>奖金发放时限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9BA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298EF">
            <w:pPr>
              <w:spacing w:before="0" w:after="0" w:line="240" w:lineRule="auto"/>
              <w:jc w:val="center"/>
            </w:pPr>
            <w:r>
              <w:rPr>
                <w:rFonts w:ascii="宋体" w:hAnsi="宋体" w:eastAsia="宋体" w:cs="宋体"/>
                <w:b w:val="0"/>
                <w:i w:val="0"/>
                <w:sz w:val="18"/>
              </w:rPr>
              <w:t>2025年12月31日前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CA58D">
            <w:pPr>
              <w:spacing w:before="0" w:after="0" w:line="240" w:lineRule="auto"/>
              <w:jc w:val="center"/>
            </w:pPr>
            <w:r>
              <w:rPr>
                <w:rFonts w:ascii="宋体" w:hAnsi="宋体" w:eastAsia="宋体" w:cs="宋体"/>
                <w:b w:val="0"/>
                <w:i w:val="0"/>
                <w:sz w:val="18"/>
              </w:rPr>
              <w:t>2025年12月23日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CB2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9E1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88E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AE9CE">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17B2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0F5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A6450">
            <w:pPr>
              <w:spacing w:before="0" w:after="0" w:line="240" w:lineRule="auto"/>
              <w:jc w:val="center"/>
            </w:pPr>
          </w:p>
        </w:tc>
      </w:tr>
      <w:tr w14:paraId="2D024F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8912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D24C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BCCC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5696C">
            <w:pPr>
              <w:spacing w:before="0" w:after="0" w:line="240" w:lineRule="auto"/>
              <w:jc w:val="center"/>
            </w:pPr>
            <w:r>
              <w:rPr>
                <w:rFonts w:ascii="宋体" w:hAnsi="宋体" w:eastAsia="宋体" w:cs="宋体"/>
                <w:b w:val="0"/>
                <w:i w:val="0"/>
                <w:sz w:val="18"/>
              </w:rPr>
              <w:t>煤矿安全生产标准化管理体系一级矿井补助标准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8003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75375">
            <w:pPr>
              <w:spacing w:before="0" w:after="0" w:line="240" w:lineRule="auto"/>
              <w:jc w:val="center"/>
            </w:pPr>
            <w:r>
              <w:rPr>
                <w:rFonts w:ascii="宋体" w:hAnsi="宋体" w:eastAsia="宋体" w:cs="宋体"/>
                <w:b w:val="0"/>
                <w:i w:val="0"/>
                <w:sz w:val="18"/>
              </w:rPr>
              <w:t>&lt;=500万元/个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214CD">
            <w:pPr>
              <w:spacing w:before="0" w:after="0" w:line="240" w:lineRule="auto"/>
              <w:jc w:val="center"/>
            </w:pPr>
            <w:r>
              <w:rPr>
                <w:rFonts w:ascii="宋体" w:hAnsi="宋体" w:eastAsia="宋体" w:cs="宋体"/>
                <w:b w:val="0"/>
                <w:i w:val="0"/>
                <w:sz w:val="18"/>
              </w:rPr>
              <w:t>=500万元/个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4CC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B756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135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CB2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062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11A2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D9038">
            <w:pPr>
              <w:spacing w:before="0" w:after="0" w:line="240" w:lineRule="auto"/>
              <w:jc w:val="center"/>
            </w:pPr>
          </w:p>
        </w:tc>
      </w:tr>
      <w:tr w14:paraId="1B1AB4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8A8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8884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F4A1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43BC2">
            <w:pPr>
              <w:spacing w:before="0" w:after="0" w:line="240" w:lineRule="auto"/>
              <w:jc w:val="center"/>
            </w:pPr>
            <w:r>
              <w:rPr>
                <w:rFonts w:ascii="宋体" w:hAnsi="宋体" w:eastAsia="宋体" w:cs="宋体"/>
                <w:b w:val="0"/>
                <w:i w:val="0"/>
                <w:sz w:val="18"/>
              </w:rPr>
              <w:t>提升煤矿本质安全水平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C1791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9582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FAEE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BD7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93A31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BD4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A1A40">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71D2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F0B0B">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F1171">
            <w:pPr>
              <w:spacing w:before="0" w:after="0" w:line="240" w:lineRule="auto"/>
              <w:jc w:val="center"/>
            </w:pPr>
          </w:p>
        </w:tc>
      </w:tr>
      <w:tr w14:paraId="640F30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B52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937B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9D25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2FBF7">
            <w:pPr>
              <w:spacing w:before="0" w:after="0" w:line="240" w:lineRule="auto"/>
              <w:jc w:val="center"/>
            </w:pPr>
            <w:r>
              <w:rPr>
                <w:rFonts w:ascii="宋体" w:hAnsi="宋体" w:eastAsia="宋体" w:cs="宋体"/>
                <w:b w:val="0"/>
                <w:i w:val="0"/>
                <w:sz w:val="18"/>
              </w:rPr>
              <w:t>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2E1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DBC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70A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A37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DC8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0DE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5D3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A0D3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CEC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E86D1">
            <w:pPr>
              <w:spacing w:before="0" w:after="0" w:line="240" w:lineRule="auto"/>
              <w:jc w:val="center"/>
            </w:pPr>
          </w:p>
        </w:tc>
      </w:tr>
      <w:tr w14:paraId="4DF874D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EA7DBD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A4F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6C6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76E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FDD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D6B2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997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320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E47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111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07D63">
            <w:pPr>
              <w:spacing w:before="0" w:after="0" w:line="240" w:lineRule="auto"/>
              <w:jc w:val="center"/>
            </w:pPr>
          </w:p>
        </w:tc>
      </w:tr>
    </w:tbl>
    <w:p w14:paraId="214E8AF7">
      <w:r>
        <w:br w:type="page"/>
      </w:r>
    </w:p>
    <w:tbl>
      <w:tblPr>
        <w:tblStyle w:val="8"/>
        <w:tblW w:w="5000" w:type="pct"/>
        <w:tblInd w:w="0" w:type="dxa"/>
        <w:tblLayout w:type="autofit"/>
        <w:tblCellMar>
          <w:top w:w="36" w:type="dxa"/>
          <w:left w:w="36" w:type="dxa"/>
          <w:bottom w:w="36" w:type="dxa"/>
          <w:right w:w="36" w:type="dxa"/>
        </w:tblCellMar>
      </w:tblPr>
      <w:tblGrid>
        <w:gridCol w:w="561"/>
        <w:gridCol w:w="561"/>
        <w:gridCol w:w="561"/>
        <w:gridCol w:w="561"/>
        <w:gridCol w:w="593"/>
        <w:gridCol w:w="612"/>
        <w:gridCol w:w="586"/>
        <w:gridCol w:w="612"/>
        <w:gridCol w:w="593"/>
        <w:gridCol w:w="561"/>
        <w:gridCol w:w="578"/>
        <w:gridCol w:w="568"/>
        <w:gridCol w:w="566"/>
        <w:gridCol w:w="793"/>
      </w:tblGrid>
      <w:tr w14:paraId="7596D46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AF6067">
            <w:pPr>
              <w:spacing w:before="0" w:after="0" w:line="240" w:lineRule="auto"/>
              <w:jc w:val="center"/>
            </w:pPr>
            <w:r>
              <w:rPr>
                <w:rFonts w:ascii="宋体" w:hAnsi="宋体" w:eastAsia="宋体" w:cs="宋体"/>
                <w:b/>
                <w:i w:val="0"/>
                <w:sz w:val="18"/>
              </w:rPr>
              <w:t>项目支出绩效自评表</w:t>
            </w:r>
          </w:p>
        </w:tc>
      </w:tr>
      <w:tr w14:paraId="0AC882A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47C036F">
            <w:pPr>
              <w:spacing w:before="0" w:after="0" w:line="240" w:lineRule="auto"/>
              <w:jc w:val="center"/>
            </w:pPr>
            <w:r>
              <w:rPr>
                <w:rFonts w:ascii="宋体" w:hAnsi="宋体" w:eastAsia="宋体" w:cs="宋体"/>
                <w:b w:val="0"/>
                <w:i w:val="0"/>
                <w:sz w:val="18"/>
              </w:rPr>
              <w:t>(2025年度)</w:t>
            </w:r>
          </w:p>
        </w:tc>
      </w:tr>
      <w:tr w14:paraId="43EEED0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5F52F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7D324B7">
            <w:pPr>
              <w:spacing w:before="0" w:after="0" w:line="240" w:lineRule="auto"/>
              <w:jc w:val="center"/>
            </w:pPr>
            <w:r>
              <w:rPr>
                <w:rFonts w:ascii="宋体" w:hAnsi="宋体" w:eastAsia="宋体" w:cs="宋体"/>
                <w:b w:val="0"/>
                <w:i w:val="0"/>
                <w:sz w:val="18"/>
              </w:rPr>
              <w:t>2025年昌吉州安全生产补助资金</w:t>
            </w:r>
          </w:p>
        </w:tc>
      </w:tr>
      <w:tr w14:paraId="69C9EC4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367CA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D22CC5">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78866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98BECB">
            <w:pPr>
              <w:spacing w:before="0" w:after="0" w:line="240" w:lineRule="auto"/>
              <w:jc w:val="center"/>
            </w:pPr>
            <w:r>
              <w:rPr>
                <w:rFonts w:ascii="宋体" w:hAnsi="宋体" w:eastAsia="宋体" w:cs="宋体"/>
                <w:b w:val="0"/>
                <w:i w:val="0"/>
                <w:sz w:val="18"/>
              </w:rPr>
              <w:t>昌吉回族自治州应急管理局</w:t>
            </w:r>
          </w:p>
        </w:tc>
      </w:tr>
      <w:tr w14:paraId="179B8B8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28CD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7239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A0CC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9CF43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F28E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F8248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9FEE0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FD28E5">
            <w:pPr>
              <w:spacing w:before="0" w:after="0" w:line="240" w:lineRule="auto"/>
              <w:jc w:val="center"/>
            </w:pPr>
            <w:r>
              <w:rPr>
                <w:rFonts w:ascii="宋体" w:hAnsi="宋体" w:eastAsia="宋体" w:cs="宋体"/>
                <w:b/>
                <w:i w:val="0"/>
                <w:sz w:val="18"/>
              </w:rPr>
              <w:t>得分</w:t>
            </w:r>
          </w:p>
        </w:tc>
      </w:tr>
      <w:tr w14:paraId="543F05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69F6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B310A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20DE2">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055C2">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229DAC">
            <w:pPr>
              <w:spacing w:before="0" w:after="0" w:line="240" w:lineRule="auto"/>
              <w:jc w:val="center"/>
            </w:pPr>
            <w:r>
              <w:rPr>
                <w:rFonts w:ascii="宋体" w:hAnsi="宋体" w:eastAsia="宋体" w:cs="宋体"/>
                <w:b w:val="0"/>
                <w:i w:val="0"/>
                <w:sz w:val="18"/>
              </w:rPr>
              <w:t>4.98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9FD00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1314D3">
            <w:pPr>
              <w:spacing w:before="0" w:after="0" w:line="240" w:lineRule="auto"/>
              <w:jc w:val="center"/>
            </w:pPr>
            <w:r>
              <w:rPr>
                <w:rFonts w:ascii="宋体" w:hAnsi="宋体" w:eastAsia="宋体" w:cs="宋体"/>
                <w:b w:val="0"/>
                <w:i w:val="0"/>
                <w:sz w:val="18"/>
              </w:rPr>
              <w:t>99.60%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5BC00">
            <w:pPr>
              <w:spacing w:before="0" w:after="0" w:line="240" w:lineRule="auto"/>
              <w:jc w:val="center"/>
            </w:pPr>
            <w:r>
              <w:rPr>
                <w:rFonts w:ascii="宋体" w:hAnsi="宋体" w:eastAsia="宋体" w:cs="宋体"/>
                <w:b w:val="0"/>
                <w:i w:val="0"/>
                <w:sz w:val="18"/>
              </w:rPr>
              <w:t>9.9</w:t>
            </w:r>
          </w:p>
        </w:tc>
      </w:tr>
      <w:tr w14:paraId="087767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5E219E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87D33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2C4D1">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15DAB6">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B83D8">
            <w:pPr>
              <w:spacing w:before="0" w:after="0" w:line="240" w:lineRule="auto"/>
              <w:jc w:val="center"/>
            </w:pPr>
            <w:r>
              <w:rPr>
                <w:rFonts w:ascii="宋体" w:hAnsi="宋体" w:eastAsia="宋体" w:cs="宋体"/>
                <w:b w:val="0"/>
                <w:i w:val="0"/>
                <w:sz w:val="18"/>
              </w:rPr>
              <w:t>4.98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D8C58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35E4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6E575">
            <w:pPr>
              <w:spacing w:before="0" w:after="0" w:line="240" w:lineRule="auto"/>
              <w:jc w:val="center"/>
            </w:pPr>
            <w:r>
              <w:rPr>
                <w:rFonts w:ascii="宋体" w:hAnsi="宋体" w:eastAsia="宋体" w:cs="宋体"/>
                <w:b w:val="0"/>
                <w:i w:val="0"/>
                <w:sz w:val="18"/>
              </w:rPr>
              <w:t>—</w:t>
            </w:r>
          </w:p>
        </w:tc>
      </w:tr>
      <w:tr w14:paraId="4541741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3C803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6C5B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C166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90E8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3B938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955E1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B591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DBF03">
            <w:pPr>
              <w:spacing w:before="0" w:after="0" w:line="240" w:lineRule="auto"/>
              <w:jc w:val="center"/>
            </w:pPr>
            <w:r>
              <w:rPr>
                <w:rFonts w:ascii="宋体" w:hAnsi="宋体" w:eastAsia="宋体" w:cs="宋体"/>
                <w:b w:val="0"/>
                <w:i w:val="0"/>
                <w:sz w:val="18"/>
              </w:rPr>
              <w:t>—</w:t>
            </w:r>
          </w:p>
        </w:tc>
      </w:tr>
      <w:tr w14:paraId="7CBE944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C9518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705DB6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EDC1A4B">
            <w:pPr>
              <w:spacing w:before="0" w:after="0" w:line="240" w:lineRule="auto"/>
              <w:jc w:val="center"/>
            </w:pPr>
            <w:r>
              <w:rPr>
                <w:rFonts w:ascii="宋体" w:hAnsi="宋体" w:eastAsia="宋体" w:cs="宋体"/>
                <w:b/>
                <w:i w:val="0"/>
                <w:sz w:val="18"/>
              </w:rPr>
              <w:t>实际完成情况</w:t>
            </w:r>
          </w:p>
        </w:tc>
      </w:tr>
      <w:tr w14:paraId="4CC1B13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2469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02AB93">
            <w:pPr>
              <w:spacing w:before="0" w:after="0" w:line="240" w:lineRule="auto"/>
              <w:jc w:val="center"/>
            </w:pPr>
            <w:r>
              <w:rPr>
                <w:rFonts w:ascii="宋体" w:hAnsi="宋体" w:eastAsia="宋体" w:cs="宋体"/>
                <w:b w:val="0"/>
                <w:i w:val="0"/>
                <w:sz w:val="18"/>
              </w:rPr>
              <w:t>本项目拟投入5万元用于加强我州安全生产和应急管理基层基础工作，计划为指挥中心机房购置专业空调1台，开展安全宣传咨询日活动1次，按执法计划完成全年执法任务，通过项目的实施有力提升安全生产应急保障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A3E482">
            <w:pPr>
              <w:spacing w:before="0" w:after="0" w:line="240" w:lineRule="auto"/>
              <w:jc w:val="center"/>
            </w:pPr>
            <w:r>
              <w:rPr>
                <w:rFonts w:ascii="宋体" w:hAnsi="宋体" w:eastAsia="宋体" w:cs="宋体"/>
                <w:b w:val="0"/>
                <w:i w:val="0"/>
                <w:sz w:val="18"/>
              </w:rPr>
              <w:t>截至2025年12月31日，本项目支出资金4.98万元，资金执行率99.6%，本项目实际购置专业空调机1台，开展安全宣传咨询日活动1次，年度执法检查完成率达100%，年度重大隐患整改率达100%；通过本项目的实施，保障了应急管理局安全生产工作正常运转，提升了应急管理保障能力及服务水平，有效防范了较大事故，减少了一般事故，实现了生产安全事起数和死亡人数“双下降”，促进了昌吉州经济社会安全高效发展。</w:t>
            </w:r>
          </w:p>
        </w:tc>
      </w:tr>
      <w:tr w14:paraId="17F68E7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76388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89ED2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6E9CF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1DF3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4C9D2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67E2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F1610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0061D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6C975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B43E7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728E4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7A5A1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35103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142BE3">
            <w:pPr>
              <w:keepNext/>
              <w:spacing w:before="0" w:after="0" w:line="240" w:lineRule="auto"/>
              <w:jc w:val="center"/>
            </w:pPr>
            <w:r>
              <w:rPr>
                <w:rFonts w:ascii="宋体" w:hAnsi="宋体" w:eastAsia="宋体" w:cs="宋体"/>
                <w:b/>
                <w:i w:val="0"/>
                <w:sz w:val="18"/>
              </w:rPr>
              <w:t>偏差原因分析及改进措施</w:t>
            </w:r>
          </w:p>
        </w:tc>
      </w:tr>
      <w:tr w14:paraId="5E20224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8DF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241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64B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959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8DF4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E1F4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715F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0AF0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3B5E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5E60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CF3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7E06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A8F0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19D7C0"/>
        </w:tc>
      </w:tr>
      <w:tr w14:paraId="68A1085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6EE2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7068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7D87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B3F06">
            <w:pPr>
              <w:spacing w:before="0" w:after="0" w:line="240" w:lineRule="auto"/>
              <w:jc w:val="center"/>
            </w:pPr>
            <w:r>
              <w:rPr>
                <w:rFonts w:ascii="宋体" w:hAnsi="宋体" w:eastAsia="宋体" w:cs="宋体"/>
                <w:b w:val="0"/>
                <w:i w:val="0"/>
                <w:sz w:val="18"/>
              </w:rPr>
              <w:t>购置专业空调机数量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61FD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4BCC7">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F098C">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07D4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75032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264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F34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8BD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F8D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CB880">
            <w:pPr>
              <w:spacing w:before="0" w:after="0" w:line="240" w:lineRule="auto"/>
              <w:jc w:val="center"/>
            </w:pPr>
          </w:p>
        </w:tc>
      </w:tr>
      <w:tr w14:paraId="24B417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9FB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2CEE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9BFF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44530">
            <w:pPr>
              <w:spacing w:before="0" w:after="0" w:line="240" w:lineRule="auto"/>
              <w:jc w:val="center"/>
            </w:pPr>
            <w:r>
              <w:rPr>
                <w:rFonts w:ascii="宋体" w:hAnsi="宋体" w:eastAsia="宋体" w:cs="宋体"/>
                <w:b w:val="0"/>
                <w:i w:val="0"/>
                <w:sz w:val="18"/>
              </w:rPr>
              <w:t>开展安全宣传咨询日活动次数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3057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6F67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E871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E5F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3015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D1C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0B72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7FC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DF5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7CFA9">
            <w:pPr>
              <w:spacing w:before="0" w:after="0" w:line="240" w:lineRule="auto"/>
              <w:jc w:val="center"/>
            </w:pPr>
          </w:p>
        </w:tc>
      </w:tr>
      <w:tr w14:paraId="7866E5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6628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975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B782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701D5">
            <w:pPr>
              <w:spacing w:before="0" w:after="0" w:line="240" w:lineRule="auto"/>
              <w:jc w:val="center"/>
            </w:pPr>
            <w:r>
              <w:rPr>
                <w:rFonts w:ascii="宋体" w:hAnsi="宋体" w:eastAsia="宋体" w:cs="宋体"/>
                <w:b w:val="0"/>
                <w:i w:val="0"/>
                <w:sz w:val="18"/>
              </w:rPr>
              <w:t>年度执法检查完成率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DFA5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E9C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25B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509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8EBE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1F2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B33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9B6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587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44881">
            <w:pPr>
              <w:spacing w:before="0" w:after="0" w:line="240" w:lineRule="auto"/>
              <w:jc w:val="center"/>
            </w:pPr>
          </w:p>
        </w:tc>
      </w:tr>
      <w:tr w14:paraId="0ECF3C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52F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E22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7F60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344A8">
            <w:pPr>
              <w:spacing w:before="0" w:after="0" w:line="240" w:lineRule="auto"/>
              <w:jc w:val="center"/>
            </w:pPr>
            <w:r>
              <w:rPr>
                <w:rFonts w:ascii="宋体" w:hAnsi="宋体" w:eastAsia="宋体" w:cs="宋体"/>
                <w:b w:val="0"/>
                <w:i w:val="0"/>
                <w:sz w:val="18"/>
              </w:rPr>
              <w:t>年度重大隐患整改率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2158B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53E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3BB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B21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F8BDC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E2C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F28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91B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D65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33493">
            <w:pPr>
              <w:spacing w:before="0" w:after="0" w:line="240" w:lineRule="auto"/>
              <w:jc w:val="center"/>
            </w:pPr>
          </w:p>
        </w:tc>
      </w:tr>
      <w:tr w14:paraId="570B41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738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2FA4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327C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22F3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FFC0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BF74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CB2E7">
            <w:pPr>
              <w:spacing w:before="0" w:after="0" w:line="240" w:lineRule="auto"/>
              <w:jc w:val="center"/>
            </w:pPr>
            <w:r>
              <w:rPr>
                <w:rFonts w:ascii="宋体" w:hAnsi="宋体" w:eastAsia="宋体" w:cs="宋体"/>
                <w:b w:val="0"/>
                <w:i w:val="0"/>
                <w:sz w:val="18"/>
              </w:rPr>
              <w:t>2025年11月13日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CAD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EC24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215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5F6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82F5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0E9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05AD9">
            <w:pPr>
              <w:spacing w:before="0" w:after="0" w:line="240" w:lineRule="auto"/>
              <w:jc w:val="center"/>
            </w:pPr>
          </w:p>
        </w:tc>
      </w:tr>
      <w:tr w14:paraId="47500B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B113C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FEF96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A95B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96A1F">
            <w:pPr>
              <w:spacing w:before="0" w:after="0" w:line="240" w:lineRule="auto"/>
              <w:jc w:val="center"/>
            </w:pPr>
            <w:r>
              <w:rPr>
                <w:rFonts w:ascii="宋体" w:hAnsi="宋体" w:eastAsia="宋体" w:cs="宋体"/>
                <w:b w:val="0"/>
                <w:i w:val="0"/>
                <w:sz w:val="18"/>
              </w:rPr>
              <w:t>购置空调费用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8F98E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9B590">
            <w:pPr>
              <w:spacing w:before="0" w:after="0" w:line="240" w:lineRule="auto"/>
              <w:jc w:val="center"/>
            </w:pPr>
            <w:r>
              <w:rPr>
                <w:rFonts w:ascii="宋体" w:hAnsi="宋体" w:eastAsia="宋体" w:cs="宋体"/>
                <w:b w:val="0"/>
                <w:i w:val="0"/>
                <w:sz w:val="18"/>
              </w:rPr>
              <w:t>&lt;=2.80万元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366C1">
            <w:pPr>
              <w:spacing w:before="0" w:after="0" w:line="240" w:lineRule="auto"/>
              <w:jc w:val="center"/>
            </w:pPr>
            <w:r>
              <w:rPr>
                <w:rFonts w:ascii="宋体" w:hAnsi="宋体" w:eastAsia="宋体" w:cs="宋体"/>
                <w:b w:val="0"/>
                <w:i w:val="0"/>
                <w:sz w:val="18"/>
              </w:rPr>
              <w:t>=3.27万元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B7820">
            <w:pPr>
              <w:spacing w:before="0" w:after="0" w:line="240" w:lineRule="auto"/>
              <w:jc w:val="center"/>
            </w:pPr>
            <w:r>
              <w:rPr>
                <w:rFonts w:ascii="宋体" w:hAnsi="宋体" w:eastAsia="宋体" w:cs="宋体"/>
                <w:b w:val="0"/>
                <w:i w:val="0"/>
                <w:sz w:val="18"/>
              </w:rPr>
              <w:t>116.7%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600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5BE3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A5C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9FE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A721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311CE">
            <w:pPr>
              <w:spacing w:before="0" w:after="0" w:line="240" w:lineRule="auto"/>
              <w:jc w:val="center"/>
            </w:pPr>
            <w:r>
              <w:rPr>
                <w:rFonts w:ascii="宋体" w:hAnsi="宋体" w:eastAsia="宋体" w:cs="宋体"/>
                <w:b w:val="0"/>
                <w:i w:val="0"/>
                <w:sz w:val="18"/>
              </w:rPr>
              <w:t>此项指标未完成，存在偏差，偏差率为-16.7%，偏差原因为： 年初设计目标值时过于保守，对购置空调费用预估不足，未预计空调安装及材料税费等相关费用，导致资金支出大于年初设定目标值；下一年度改进措施：在项目实施前，进行更充分的可行性研究和历史数据分析，避免目标设定过于保守或脱离实际，确保绩效目标的科学性和先进性。</w:t>
            </w:r>
          </w:p>
        </w:tc>
      </w:tr>
      <w:tr w14:paraId="694265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B39E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490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D923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E3675">
            <w:pPr>
              <w:spacing w:before="0" w:after="0" w:line="240" w:lineRule="auto"/>
              <w:jc w:val="center"/>
            </w:pPr>
            <w:r>
              <w:rPr>
                <w:rFonts w:ascii="宋体" w:hAnsi="宋体" w:eastAsia="宋体" w:cs="宋体"/>
                <w:b w:val="0"/>
                <w:i w:val="0"/>
                <w:sz w:val="18"/>
              </w:rPr>
              <w:t>安全生产补助资金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BCE46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01221">
            <w:pPr>
              <w:spacing w:before="0" w:after="0" w:line="240" w:lineRule="auto"/>
              <w:jc w:val="center"/>
            </w:pPr>
            <w:r>
              <w:rPr>
                <w:rFonts w:ascii="宋体" w:hAnsi="宋体" w:eastAsia="宋体" w:cs="宋体"/>
                <w:b w:val="0"/>
                <w:i w:val="0"/>
                <w:sz w:val="18"/>
              </w:rPr>
              <w:t>&lt;=2.20万元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838A2">
            <w:pPr>
              <w:spacing w:before="0" w:after="0" w:line="240" w:lineRule="auto"/>
              <w:jc w:val="center"/>
            </w:pPr>
            <w:r>
              <w:rPr>
                <w:rFonts w:ascii="宋体" w:hAnsi="宋体" w:eastAsia="宋体" w:cs="宋体"/>
                <w:b w:val="0"/>
                <w:i w:val="0"/>
                <w:sz w:val="18"/>
              </w:rPr>
              <w:t>=1.71万元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71522">
            <w:pPr>
              <w:spacing w:before="0" w:after="0" w:line="240" w:lineRule="auto"/>
              <w:jc w:val="center"/>
            </w:pPr>
            <w:r>
              <w:rPr>
                <w:rFonts w:ascii="宋体" w:hAnsi="宋体" w:eastAsia="宋体" w:cs="宋体"/>
                <w:b w:val="0"/>
                <w:i w:val="0"/>
                <w:sz w:val="18"/>
              </w:rPr>
              <w:t>77.73%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7C81B">
            <w:pPr>
              <w:spacing w:before="0" w:after="0" w:line="240" w:lineRule="auto"/>
              <w:jc w:val="center"/>
            </w:pPr>
            <w:r>
              <w:rPr>
                <w:rFonts w:ascii="宋体" w:hAnsi="宋体" w:eastAsia="宋体" w:cs="宋体"/>
                <w:b w:val="0"/>
                <w:i w:val="0"/>
                <w:sz w:val="18"/>
              </w:rPr>
              <w:t>3.55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BF27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217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D7A3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08BA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F7E4D">
            <w:pPr>
              <w:spacing w:before="0" w:after="0" w:line="240" w:lineRule="auto"/>
              <w:jc w:val="center"/>
            </w:pPr>
            <w:r>
              <w:rPr>
                <w:rFonts w:ascii="宋体" w:hAnsi="宋体" w:eastAsia="宋体" w:cs="宋体"/>
                <w:b w:val="0"/>
                <w:i w:val="0"/>
                <w:sz w:val="18"/>
              </w:rPr>
              <w:t>此项指标未完成，存在偏差，偏差率为22.27%，偏差原因为：该项目在设计目标值时，对购置空调费用预估不足，未预计空调安装及材料税费等相关费用，导致空调费用支出偏高压缩了安全生产补助资金的支出；下一年度改进措施：在项目实施前，进行更充分的可行性研究和历史数据分析，避免目标设定过于保守或脱离实际，确保绩效目标的科学性和先进性。</w:t>
            </w:r>
          </w:p>
        </w:tc>
      </w:tr>
      <w:tr w14:paraId="46323E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2B7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253C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BA0B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87B0A">
            <w:pPr>
              <w:spacing w:before="0" w:after="0" w:line="240" w:lineRule="auto"/>
              <w:jc w:val="center"/>
            </w:pPr>
            <w:r>
              <w:rPr>
                <w:rFonts w:ascii="宋体" w:hAnsi="宋体" w:eastAsia="宋体" w:cs="宋体"/>
                <w:b w:val="0"/>
                <w:i w:val="0"/>
                <w:sz w:val="18"/>
              </w:rPr>
              <w:t>提升安全应急保障能力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544D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E25A4">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E0B1B">
            <w:pPr>
              <w:spacing w:before="0" w:after="0" w:line="240" w:lineRule="auto"/>
              <w:jc w:val="center"/>
            </w:pPr>
            <w:r>
              <w:rPr>
                <w:rFonts w:ascii="宋体" w:hAnsi="宋体" w:eastAsia="宋体" w:cs="宋体"/>
                <w:b w:val="0"/>
                <w:i w:val="0"/>
                <w:sz w:val="18"/>
              </w:rPr>
              <w:t>达成年度预期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6DF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BBC2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E6F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7C1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E19B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61E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38F1F">
            <w:pPr>
              <w:spacing w:before="0" w:after="0" w:line="240" w:lineRule="auto"/>
              <w:jc w:val="center"/>
            </w:pPr>
          </w:p>
        </w:tc>
      </w:tr>
      <w:tr w14:paraId="74D3299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7850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9D08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8206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7B326">
            <w:pPr>
              <w:spacing w:before="0" w:after="0" w:line="240" w:lineRule="auto"/>
              <w:jc w:val="center"/>
            </w:pPr>
            <w:r>
              <w:rPr>
                <w:rFonts w:ascii="宋体" w:hAnsi="宋体" w:eastAsia="宋体" w:cs="宋体"/>
                <w:b w:val="0"/>
                <w:i w:val="0"/>
                <w:sz w:val="18"/>
              </w:rPr>
              <w:t>服务企业满意度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7F98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C1A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3B6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695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0F2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D53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22A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2264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532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09862">
            <w:pPr>
              <w:spacing w:before="0" w:after="0" w:line="240" w:lineRule="auto"/>
              <w:jc w:val="center"/>
            </w:pPr>
          </w:p>
        </w:tc>
      </w:tr>
      <w:tr w14:paraId="7297B26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F4941A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6D8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90B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B79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998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706E4">
            <w:pPr>
              <w:spacing w:before="0" w:after="0" w:line="240" w:lineRule="auto"/>
              <w:jc w:val="center"/>
            </w:pPr>
            <w:r>
              <w:rPr>
                <w:rFonts w:ascii="宋体" w:hAnsi="宋体" w:eastAsia="宋体" w:cs="宋体"/>
                <w:b w:val="0"/>
                <w:i w:val="0"/>
                <w:sz w:val="18"/>
              </w:rPr>
              <w:t>93.45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A8D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98D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72A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C63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BC7B6">
            <w:pPr>
              <w:spacing w:before="0" w:after="0" w:line="240" w:lineRule="auto"/>
              <w:jc w:val="center"/>
            </w:pPr>
          </w:p>
        </w:tc>
      </w:tr>
    </w:tbl>
    <w:p w14:paraId="2A3B16F0">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69"/>
        <w:gridCol w:w="593"/>
        <w:gridCol w:w="612"/>
        <w:gridCol w:w="583"/>
        <w:gridCol w:w="702"/>
        <w:gridCol w:w="612"/>
        <w:gridCol w:w="551"/>
        <w:gridCol w:w="548"/>
        <w:gridCol w:w="561"/>
        <w:gridCol w:w="554"/>
        <w:gridCol w:w="792"/>
      </w:tblGrid>
      <w:tr w14:paraId="542F226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CAE0F4">
            <w:pPr>
              <w:spacing w:before="0" w:after="0" w:line="240" w:lineRule="auto"/>
              <w:jc w:val="center"/>
            </w:pPr>
            <w:r>
              <w:rPr>
                <w:rFonts w:ascii="宋体" w:hAnsi="宋体" w:eastAsia="宋体" w:cs="宋体"/>
                <w:b/>
                <w:i w:val="0"/>
                <w:sz w:val="18"/>
              </w:rPr>
              <w:t>项目支出绩效自评表</w:t>
            </w:r>
          </w:p>
        </w:tc>
      </w:tr>
      <w:tr w14:paraId="55DEA13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F773CC">
            <w:pPr>
              <w:spacing w:before="0" w:after="0" w:line="240" w:lineRule="auto"/>
              <w:jc w:val="center"/>
            </w:pPr>
            <w:r>
              <w:rPr>
                <w:rFonts w:ascii="宋体" w:hAnsi="宋体" w:eastAsia="宋体" w:cs="宋体"/>
                <w:b w:val="0"/>
                <w:i w:val="0"/>
                <w:sz w:val="18"/>
              </w:rPr>
              <w:t>(2025年度)</w:t>
            </w:r>
          </w:p>
        </w:tc>
      </w:tr>
      <w:tr w14:paraId="6255A5C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8086C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26010EC">
            <w:pPr>
              <w:spacing w:before="0" w:after="0" w:line="240" w:lineRule="auto"/>
              <w:jc w:val="center"/>
            </w:pPr>
            <w:r>
              <w:rPr>
                <w:rFonts w:ascii="宋体" w:hAnsi="宋体" w:eastAsia="宋体" w:cs="宋体"/>
                <w:b w:val="0"/>
                <w:i w:val="0"/>
                <w:sz w:val="18"/>
              </w:rPr>
              <w:t>州“十五五”时期提升基层防灾减灾能力研究项目前期费</w:t>
            </w:r>
          </w:p>
        </w:tc>
      </w:tr>
      <w:tr w14:paraId="27192B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CB67F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918CF0">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825CD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4809A5">
            <w:pPr>
              <w:spacing w:before="0" w:after="0" w:line="240" w:lineRule="auto"/>
              <w:jc w:val="center"/>
            </w:pPr>
            <w:r>
              <w:rPr>
                <w:rFonts w:ascii="宋体" w:hAnsi="宋体" w:eastAsia="宋体" w:cs="宋体"/>
                <w:b w:val="0"/>
                <w:i w:val="0"/>
                <w:sz w:val="18"/>
              </w:rPr>
              <w:t>昌吉回族自治州应急管理局</w:t>
            </w:r>
          </w:p>
        </w:tc>
      </w:tr>
      <w:tr w14:paraId="3C9C575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E330C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02F7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A219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3ED47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97AFA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4DD96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F8574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F6C2A2">
            <w:pPr>
              <w:spacing w:before="0" w:after="0" w:line="240" w:lineRule="auto"/>
              <w:jc w:val="center"/>
            </w:pPr>
            <w:r>
              <w:rPr>
                <w:rFonts w:ascii="宋体" w:hAnsi="宋体" w:eastAsia="宋体" w:cs="宋体"/>
                <w:b/>
                <w:i w:val="0"/>
                <w:sz w:val="18"/>
              </w:rPr>
              <w:t>得分</w:t>
            </w:r>
          </w:p>
        </w:tc>
      </w:tr>
      <w:tr w14:paraId="2BA1134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3F982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E6D8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8AA40">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3620FA">
            <w:pPr>
              <w:spacing w:before="0" w:after="0" w:line="240" w:lineRule="auto"/>
              <w:jc w:val="center"/>
            </w:pPr>
            <w:r>
              <w:rPr>
                <w:rFonts w:ascii="宋体" w:hAnsi="宋体" w:eastAsia="宋体" w:cs="宋体"/>
                <w:b w:val="0"/>
                <w:i w:val="0"/>
                <w:sz w:val="18"/>
              </w:rPr>
              <w:t>0.95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1887D2">
            <w:pPr>
              <w:spacing w:before="0" w:after="0" w:line="240" w:lineRule="auto"/>
              <w:jc w:val="center"/>
            </w:pPr>
            <w:r>
              <w:rPr>
                <w:rFonts w:ascii="宋体" w:hAnsi="宋体" w:eastAsia="宋体" w:cs="宋体"/>
                <w:b w:val="0"/>
                <w:i w:val="0"/>
                <w:sz w:val="18"/>
              </w:rPr>
              <w:t>0.95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02EE0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5D4EF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E6FF2">
            <w:pPr>
              <w:spacing w:before="0" w:after="0" w:line="240" w:lineRule="auto"/>
              <w:jc w:val="center"/>
            </w:pPr>
            <w:r>
              <w:rPr>
                <w:rFonts w:ascii="宋体" w:hAnsi="宋体" w:eastAsia="宋体" w:cs="宋体"/>
                <w:b w:val="0"/>
                <w:i w:val="0"/>
                <w:sz w:val="18"/>
              </w:rPr>
              <w:t>10</w:t>
            </w:r>
          </w:p>
        </w:tc>
      </w:tr>
      <w:tr w14:paraId="423547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079F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EEF8F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B5909">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684D6">
            <w:pPr>
              <w:spacing w:before="0" w:after="0" w:line="240" w:lineRule="auto"/>
              <w:jc w:val="center"/>
            </w:pPr>
            <w:r>
              <w:rPr>
                <w:rFonts w:ascii="宋体" w:hAnsi="宋体" w:eastAsia="宋体" w:cs="宋体"/>
                <w:b w:val="0"/>
                <w:i w:val="0"/>
                <w:sz w:val="18"/>
              </w:rPr>
              <w:t>0.95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E4BA95">
            <w:pPr>
              <w:spacing w:before="0" w:after="0" w:line="240" w:lineRule="auto"/>
              <w:jc w:val="center"/>
            </w:pPr>
            <w:r>
              <w:rPr>
                <w:rFonts w:ascii="宋体" w:hAnsi="宋体" w:eastAsia="宋体" w:cs="宋体"/>
                <w:b w:val="0"/>
                <w:i w:val="0"/>
                <w:sz w:val="18"/>
              </w:rPr>
              <w:t>0.95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4242A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45F5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FFF37B">
            <w:pPr>
              <w:spacing w:before="0" w:after="0" w:line="240" w:lineRule="auto"/>
              <w:jc w:val="center"/>
            </w:pPr>
            <w:r>
              <w:rPr>
                <w:rFonts w:ascii="宋体" w:hAnsi="宋体" w:eastAsia="宋体" w:cs="宋体"/>
                <w:b w:val="0"/>
                <w:i w:val="0"/>
                <w:sz w:val="18"/>
              </w:rPr>
              <w:t>—</w:t>
            </w:r>
          </w:p>
        </w:tc>
      </w:tr>
      <w:tr w14:paraId="2AE9A45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2B95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00ED3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1930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433E8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26189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02261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0418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6D3688">
            <w:pPr>
              <w:spacing w:before="0" w:after="0" w:line="240" w:lineRule="auto"/>
              <w:jc w:val="center"/>
            </w:pPr>
            <w:r>
              <w:rPr>
                <w:rFonts w:ascii="宋体" w:hAnsi="宋体" w:eastAsia="宋体" w:cs="宋体"/>
                <w:b w:val="0"/>
                <w:i w:val="0"/>
                <w:sz w:val="18"/>
              </w:rPr>
              <w:t>—</w:t>
            </w:r>
          </w:p>
        </w:tc>
      </w:tr>
      <w:tr w14:paraId="0268C3F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B66B9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A86E2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5F1E9C8">
            <w:pPr>
              <w:spacing w:before="0" w:after="0" w:line="240" w:lineRule="auto"/>
              <w:jc w:val="center"/>
            </w:pPr>
            <w:r>
              <w:rPr>
                <w:rFonts w:ascii="宋体" w:hAnsi="宋体" w:eastAsia="宋体" w:cs="宋体"/>
                <w:b/>
                <w:i w:val="0"/>
                <w:sz w:val="18"/>
              </w:rPr>
              <w:t>实际完成情况</w:t>
            </w:r>
          </w:p>
        </w:tc>
      </w:tr>
      <w:tr w14:paraId="23664E2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8B65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FBDE45">
            <w:pPr>
              <w:spacing w:before="0" w:after="0" w:line="240" w:lineRule="auto"/>
              <w:jc w:val="center"/>
            </w:pPr>
            <w:r>
              <w:rPr>
                <w:rFonts w:ascii="宋体" w:hAnsi="宋体" w:eastAsia="宋体" w:cs="宋体"/>
                <w:b w:val="0"/>
                <w:i w:val="0"/>
                <w:sz w:val="18"/>
              </w:rPr>
              <w:t>本项目拟投入0.95万元用于完成</w:t>
            </w:r>
            <w:r>
              <w:rPr>
                <w:rFonts w:hint="eastAsia" w:ascii="宋体" w:hAnsi="宋体" w:cs="宋体"/>
                <w:b w:val="0"/>
                <w:i w:val="0"/>
                <w:sz w:val="18"/>
                <w:lang w:eastAsia="zh-CN"/>
              </w:rPr>
              <w:t>“十五五”时期</w:t>
            </w:r>
            <w:r>
              <w:rPr>
                <w:rFonts w:ascii="宋体" w:hAnsi="宋体" w:eastAsia="宋体" w:cs="宋体"/>
                <w:b w:val="0"/>
                <w:i w:val="0"/>
                <w:sz w:val="18"/>
              </w:rPr>
              <w:t>提升基层防灾减灾能力研究工作，计划于2025年9月30日之前完成前期规划编制报告1套，聘请专家1人以上，专家评审合格率100%，通过项目的实施，推进防灾减灾能力提升，为经济社会发展提供决策参考。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3EAAABD">
            <w:pPr>
              <w:spacing w:before="0" w:after="0" w:line="240" w:lineRule="auto"/>
              <w:jc w:val="center"/>
            </w:pPr>
            <w:r>
              <w:rPr>
                <w:rFonts w:ascii="宋体" w:hAnsi="宋体" w:eastAsia="宋体" w:cs="宋体"/>
                <w:b w:val="0"/>
                <w:i w:val="0"/>
                <w:sz w:val="18"/>
              </w:rPr>
              <w:t>截至2025年12月31日，本项目支出资金0.95万元，资金执行率100%，本项目实际完成编制提升基层防灾减灾能力研究调研报告1套，聘请1名专家开展了指导工作，专家评审合格率100%，正式版报告已于2025年6月30日前提交发改委；通过本项目的实施，加强了防灾减灾地方性法规和标准体系建设，推进了防灾减灾能力提升，为经济社会发展提供了决策参考。</w:t>
            </w:r>
          </w:p>
        </w:tc>
      </w:tr>
      <w:tr w14:paraId="012CEE3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F3D4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567C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CC10B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5DFAC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B0C36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25F8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8198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898CA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7D7B0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5C03F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092F7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60EC4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9011A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1AC4AD">
            <w:pPr>
              <w:keepNext/>
              <w:spacing w:before="0" w:after="0" w:line="240" w:lineRule="auto"/>
              <w:jc w:val="center"/>
            </w:pPr>
            <w:r>
              <w:rPr>
                <w:rFonts w:ascii="宋体" w:hAnsi="宋体" w:eastAsia="宋体" w:cs="宋体"/>
                <w:b/>
                <w:i w:val="0"/>
                <w:sz w:val="18"/>
              </w:rPr>
              <w:t>偏差原因分析及改进措施</w:t>
            </w:r>
          </w:p>
        </w:tc>
      </w:tr>
      <w:tr w14:paraId="1EF0375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DCC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5EF3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8DC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717E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22F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E24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7BF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6DFC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CBD7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D6E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D27E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0766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AEBE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3CF9A"/>
        </w:tc>
      </w:tr>
      <w:tr w14:paraId="566A08E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AE8EC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21F50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1A6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998C5">
            <w:pPr>
              <w:spacing w:before="0" w:after="0" w:line="240" w:lineRule="auto"/>
              <w:jc w:val="center"/>
            </w:pPr>
            <w:r>
              <w:rPr>
                <w:rFonts w:ascii="宋体" w:hAnsi="宋体" w:eastAsia="宋体" w:cs="宋体"/>
                <w:b w:val="0"/>
                <w:i w:val="0"/>
                <w:sz w:val="18"/>
              </w:rPr>
              <w:t>完成项目前期报告编制数量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DDBB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1A619">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C389E">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FD82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26A7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2D3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155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BC9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77F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F68FC">
            <w:pPr>
              <w:spacing w:before="0" w:after="0" w:line="240" w:lineRule="auto"/>
              <w:jc w:val="center"/>
            </w:pPr>
          </w:p>
        </w:tc>
      </w:tr>
      <w:tr w14:paraId="1F7F93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EBF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A8C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117D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9F82B">
            <w:pPr>
              <w:spacing w:before="0" w:after="0" w:line="240" w:lineRule="auto"/>
              <w:jc w:val="center"/>
            </w:pPr>
            <w:r>
              <w:rPr>
                <w:rFonts w:ascii="宋体" w:hAnsi="宋体" w:eastAsia="宋体" w:cs="宋体"/>
                <w:b w:val="0"/>
                <w:i w:val="0"/>
                <w:sz w:val="18"/>
              </w:rPr>
              <w:t>聘请专家人数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4051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CFE7C">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5E092">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A0C7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399F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1DD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FD6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809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F34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76FF0">
            <w:pPr>
              <w:spacing w:before="0" w:after="0" w:line="240" w:lineRule="auto"/>
              <w:jc w:val="center"/>
            </w:pPr>
          </w:p>
        </w:tc>
      </w:tr>
      <w:tr w14:paraId="00FF97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D9E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964E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1BE6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1E9A7">
            <w:pPr>
              <w:spacing w:before="0" w:after="0" w:line="240" w:lineRule="auto"/>
              <w:jc w:val="center"/>
            </w:pPr>
            <w:r>
              <w:rPr>
                <w:rFonts w:ascii="宋体" w:hAnsi="宋体" w:eastAsia="宋体" w:cs="宋体"/>
                <w:b w:val="0"/>
                <w:i w:val="0"/>
                <w:sz w:val="18"/>
              </w:rPr>
              <w:t>专家评审合格率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D6416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D14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297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A07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7FD5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E7A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C0F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303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B34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8379F">
            <w:pPr>
              <w:spacing w:before="0" w:after="0" w:line="240" w:lineRule="auto"/>
              <w:jc w:val="center"/>
            </w:pPr>
          </w:p>
        </w:tc>
      </w:tr>
      <w:tr w14:paraId="4341C47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F321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7AC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4A8A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CDFFE">
            <w:pPr>
              <w:spacing w:before="0" w:after="0" w:line="240" w:lineRule="auto"/>
              <w:jc w:val="center"/>
            </w:pPr>
            <w:r>
              <w:rPr>
                <w:rFonts w:ascii="宋体" w:hAnsi="宋体" w:eastAsia="宋体" w:cs="宋体"/>
                <w:b w:val="0"/>
                <w:i w:val="0"/>
                <w:sz w:val="18"/>
              </w:rPr>
              <w:t>规划编制完成时限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7414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0BCDA">
            <w:pPr>
              <w:spacing w:before="0" w:after="0" w:line="240" w:lineRule="auto"/>
              <w:jc w:val="center"/>
            </w:pPr>
            <w:r>
              <w:rPr>
                <w:rFonts w:ascii="宋体" w:hAnsi="宋体" w:eastAsia="宋体" w:cs="宋体"/>
                <w:b w:val="0"/>
                <w:i w:val="0"/>
                <w:sz w:val="18"/>
              </w:rPr>
              <w:t>2025年9月30日之前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31610">
            <w:pPr>
              <w:spacing w:before="0" w:after="0" w:line="240" w:lineRule="auto"/>
              <w:jc w:val="center"/>
            </w:pPr>
            <w:r>
              <w:rPr>
                <w:rFonts w:ascii="宋体" w:hAnsi="宋体" w:eastAsia="宋体" w:cs="宋体"/>
                <w:b w:val="0"/>
                <w:i w:val="0"/>
                <w:sz w:val="18"/>
              </w:rPr>
              <w:t>2025年6月22日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769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A03EC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EA3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A63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4544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6D2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8147F">
            <w:pPr>
              <w:spacing w:before="0" w:after="0" w:line="240" w:lineRule="auto"/>
              <w:jc w:val="center"/>
            </w:pPr>
          </w:p>
        </w:tc>
      </w:tr>
      <w:tr w14:paraId="398E56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77840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599A0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69C3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B95A5">
            <w:pPr>
              <w:spacing w:before="0" w:after="0" w:line="240" w:lineRule="auto"/>
              <w:jc w:val="center"/>
            </w:pPr>
            <w:r>
              <w:rPr>
                <w:rFonts w:ascii="宋体" w:hAnsi="宋体" w:eastAsia="宋体" w:cs="宋体"/>
                <w:b w:val="0"/>
                <w:i w:val="0"/>
                <w:sz w:val="18"/>
              </w:rPr>
              <w:t>代扣专家评审个人所得税</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5BA4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1DA97">
            <w:pPr>
              <w:spacing w:before="0" w:after="0" w:line="240" w:lineRule="auto"/>
              <w:jc w:val="center"/>
            </w:pPr>
            <w:r>
              <w:rPr>
                <w:rFonts w:ascii="宋体" w:hAnsi="宋体" w:eastAsia="宋体" w:cs="宋体"/>
                <w:b w:val="0"/>
                <w:i w:val="0"/>
                <w:sz w:val="18"/>
              </w:rPr>
              <w:t>&lt;=0.15万元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D77D9">
            <w:pPr>
              <w:spacing w:before="0" w:after="0" w:line="240" w:lineRule="auto"/>
              <w:jc w:val="center"/>
            </w:pPr>
            <w:r>
              <w:rPr>
                <w:rFonts w:ascii="宋体" w:hAnsi="宋体" w:eastAsia="宋体" w:cs="宋体"/>
                <w:b w:val="0"/>
                <w:i w:val="0"/>
                <w:sz w:val="18"/>
              </w:rPr>
              <w:t>=0.15万元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A0E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0CB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940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FD7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5A4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C5F6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FCF38">
            <w:pPr>
              <w:spacing w:before="0" w:after="0" w:line="240" w:lineRule="auto"/>
              <w:jc w:val="center"/>
            </w:pPr>
          </w:p>
        </w:tc>
      </w:tr>
      <w:tr w14:paraId="5640EF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505B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988B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FA13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7D8D8">
            <w:pPr>
              <w:spacing w:before="0" w:after="0" w:line="240" w:lineRule="auto"/>
              <w:jc w:val="center"/>
            </w:pPr>
            <w:r>
              <w:rPr>
                <w:rFonts w:ascii="宋体" w:hAnsi="宋体" w:eastAsia="宋体" w:cs="宋体"/>
                <w:b w:val="0"/>
                <w:i w:val="0"/>
                <w:sz w:val="18"/>
              </w:rPr>
              <w:t>专家评审费用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B42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C85FC">
            <w:pPr>
              <w:spacing w:before="0" w:after="0" w:line="240" w:lineRule="auto"/>
              <w:jc w:val="center"/>
            </w:pPr>
            <w:r>
              <w:rPr>
                <w:rFonts w:ascii="宋体" w:hAnsi="宋体" w:eastAsia="宋体" w:cs="宋体"/>
                <w:b w:val="0"/>
                <w:i w:val="0"/>
                <w:sz w:val="18"/>
              </w:rPr>
              <w:t>&lt;=0.8万元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024AD">
            <w:pPr>
              <w:spacing w:before="0" w:after="0" w:line="240" w:lineRule="auto"/>
              <w:jc w:val="center"/>
            </w:pPr>
            <w:r>
              <w:rPr>
                <w:rFonts w:ascii="宋体" w:hAnsi="宋体" w:eastAsia="宋体" w:cs="宋体"/>
                <w:b w:val="0"/>
                <w:i w:val="0"/>
                <w:sz w:val="18"/>
              </w:rPr>
              <w:t>=0.8万元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C20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1EBDC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76D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926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AB9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FB34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BA32B">
            <w:pPr>
              <w:spacing w:before="0" w:after="0" w:line="240" w:lineRule="auto"/>
              <w:jc w:val="center"/>
            </w:pPr>
          </w:p>
        </w:tc>
      </w:tr>
      <w:tr w14:paraId="434AAB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F5E4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9A12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498C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BD37D">
            <w:pPr>
              <w:spacing w:before="0" w:after="0" w:line="240" w:lineRule="auto"/>
              <w:jc w:val="center"/>
            </w:pPr>
            <w:r>
              <w:rPr>
                <w:rFonts w:ascii="宋体" w:hAnsi="宋体" w:eastAsia="宋体" w:cs="宋体"/>
                <w:b w:val="0"/>
                <w:i w:val="0"/>
                <w:sz w:val="18"/>
              </w:rPr>
              <w:t>推进防灾减灾能力提升，为经济社会发展提供决策参考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54D1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C88C7">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9651A">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274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C178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4E2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906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290F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365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71D39">
            <w:pPr>
              <w:spacing w:before="0" w:after="0" w:line="240" w:lineRule="auto"/>
              <w:jc w:val="center"/>
            </w:pPr>
          </w:p>
        </w:tc>
      </w:tr>
      <w:tr w14:paraId="44A01F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91A7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0B63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7D5F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77D46">
            <w:pPr>
              <w:spacing w:before="0" w:after="0" w:line="240" w:lineRule="auto"/>
              <w:jc w:val="center"/>
            </w:pPr>
            <w:r>
              <w:rPr>
                <w:rFonts w:ascii="宋体" w:hAnsi="宋体" w:eastAsia="宋体" w:cs="宋体"/>
                <w:b w:val="0"/>
                <w:i w:val="0"/>
                <w:sz w:val="18"/>
              </w:rPr>
              <w:t>报告使用人满意度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31D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E63A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DBB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06FCB">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1F4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BD5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C1B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AA4A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44B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E36E3">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3E7A8CF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C0BD89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787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E4C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D57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005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BB91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6EE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034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788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7F1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FB1A5">
            <w:pPr>
              <w:spacing w:before="0" w:after="0" w:line="240" w:lineRule="auto"/>
              <w:jc w:val="center"/>
            </w:pPr>
          </w:p>
        </w:tc>
      </w:tr>
    </w:tbl>
    <w:p w14:paraId="55292D9C">
      <w:r>
        <w:br w:type="page"/>
      </w:r>
    </w:p>
    <w:tbl>
      <w:tblPr>
        <w:tblStyle w:val="8"/>
        <w:tblW w:w="5000" w:type="pct"/>
        <w:tblInd w:w="0" w:type="dxa"/>
        <w:tblLayout w:type="autofit"/>
        <w:tblCellMar>
          <w:top w:w="36" w:type="dxa"/>
          <w:left w:w="36" w:type="dxa"/>
          <w:bottom w:w="36" w:type="dxa"/>
          <w:right w:w="36" w:type="dxa"/>
        </w:tblCellMar>
      </w:tblPr>
      <w:tblGrid>
        <w:gridCol w:w="548"/>
        <w:gridCol w:w="548"/>
        <w:gridCol w:w="548"/>
        <w:gridCol w:w="548"/>
        <w:gridCol w:w="612"/>
        <w:gridCol w:w="792"/>
        <w:gridCol w:w="702"/>
        <w:gridCol w:w="593"/>
        <w:gridCol w:w="593"/>
        <w:gridCol w:w="555"/>
        <w:gridCol w:w="552"/>
        <w:gridCol w:w="564"/>
        <w:gridCol w:w="558"/>
        <w:gridCol w:w="593"/>
      </w:tblGrid>
      <w:tr w14:paraId="02C46AB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914AD91">
            <w:pPr>
              <w:spacing w:before="0" w:after="0" w:line="240" w:lineRule="auto"/>
              <w:jc w:val="center"/>
            </w:pPr>
            <w:r>
              <w:rPr>
                <w:rFonts w:ascii="宋体" w:hAnsi="宋体" w:eastAsia="宋体" w:cs="宋体"/>
                <w:b/>
                <w:i w:val="0"/>
                <w:sz w:val="18"/>
              </w:rPr>
              <w:t>项目支出绩效自评表</w:t>
            </w:r>
          </w:p>
        </w:tc>
      </w:tr>
      <w:tr w14:paraId="1CE0AEA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698F25">
            <w:pPr>
              <w:spacing w:before="0" w:after="0" w:line="240" w:lineRule="auto"/>
              <w:jc w:val="center"/>
            </w:pPr>
            <w:r>
              <w:rPr>
                <w:rFonts w:ascii="宋体" w:hAnsi="宋体" w:eastAsia="宋体" w:cs="宋体"/>
                <w:b w:val="0"/>
                <w:i w:val="0"/>
                <w:sz w:val="18"/>
              </w:rPr>
              <w:t>(2025年度)</w:t>
            </w:r>
          </w:p>
        </w:tc>
      </w:tr>
      <w:tr w14:paraId="765AFE9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081F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43AFADE">
            <w:pPr>
              <w:spacing w:before="0" w:after="0" w:line="240" w:lineRule="auto"/>
              <w:jc w:val="center"/>
            </w:pPr>
            <w:r>
              <w:rPr>
                <w:rFonts w:ascii="宋体" w:hAnsi="宋体" w:eastAsia="宋体" w:cs="宋体"/>
                <w:b w:val="0"/>
                <w:i w:val="0"/>
                <w:sz w:val="18"/>
              </w:rPr>
              <w:t>州应急管理局特种人员安全技术考试费用补贴</w:t>
            </w:r>
          </w:p>
        </w:tc>
      </w:tr>
      <w:tr w14:paraId="35D3266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32895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05FB08">
            <w:pPr>
              <w:spacing w:before="0" w:after="0" w:line="240" w:lineRule="auto"/>
              <w:jc w:val="center"/>
            </w:pPr>
            <w:r>
              <w:rPr>
                <w:rFonts w:ascii="宋体" w:hAnsi="宋体" w:eastAsia="宋体" w:cs="宋体"/>
                <w:b w:val="0"/>
                <w:i w:val="0"/>
                <w:sz w:val="18"/>
              </w:rPr>
              <w:t>昌吉州应急管理局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AFDF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2B5993">
            <w:pPr>
              <w:spacing w:before="0" w:after="0" w:line="240" w:lineRule="auto"/>
              <w:jc w:val="center"/>
            </w:pPr>
            <w:r>
              <w:rPr>
                <w:rFonts w:ascii="宋体" w:hAnsi="宋体" w:eastAsia="宋体" w:cs="宋体"/>
                <w:b w:val="0"/>
                <w:i w:val="0"/>
                <w:sz w:val="18"/>
              </w:rPr>
              <w:t>昌吉回族自治州应急管理局</w:t>
            </w:r>
          </w:p>
        </w:tc>
      </w:tr>
      <w:tr w14:paraId="6D18ED0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4F805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EFA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089D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B9382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72914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32114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710BC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648E2">
            <w:pPr>
              <w:spacing w:before="0" w:after="0" w:line="240" w:lineRule="auto"/>
              <w:jc w:val="center"/>
            </w:pPr>
            <w:r>
              <w:rPr>
                <w:rFonts w:ascii="宋体" w:hAnsi="宋体" w:eastAsia="宋体" w:cs="宋体"/>
                <w:b/>
                <w:i w:val="0"/>
                <w:sz w:val="18"/>
              </w:rPr>
              <w:t>得分</w:t>
            </w:r>
          </w:p>
        </w:tc>
      </w:tr>
      <w:tr w14:paraId="7F9105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8FEB3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3717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57E2A">
            <w:pPr>
              <w:spacing w:before="0" w:after="0" w:line="240" w:lineRule="auto"/>
              <w:jc w:val="center"/>
            </w:pPr>
            <w:r>
              <w:rPr>
                <w:rFonts w:ascii="宋体" w:hAnsi="宋体" w:eastAsia="宋体" w:cs="宋体"/>
                <w:b w:val="0"/>
                <w:i w:val="0"/>
                <w:sz w:val="18"/>
              </w:rPr>
              <w:t>457.92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4DAE6B">
            <w:pPr>
              <w:spacing w:before="0" w:after="0" w:line="240" w:lineRule="auto"/>
              <w:jc w:val="center"/>
            </w:pPr>
            <w:r>
              <w:rPr>
                <w:rFonts w:ascii="宋体" w:hAnsi="宋体" w:eastAsia="宋体" w:cs="宋体"/>
                <w:b w:val="0"/>
                <w:i w:val="0"/>
                <w:sz w:val="18"/>
              </w:rPr>
              <w:t>457.92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BBFAC">
            <w:pPr>
              <w:spacing w:before="0" w:after="0" w:line="240" w:lineRule="auto"/>
              <w:jc w:val="center"/>
            </w:pPr>
            <w:r>
              <w:rPr>
                <w:rFonts w:ascii="宋体" w:hAnsi="宋体" w:eastAsia="宋体" w:cs="宋体"/>
                <w:b w:val="0"/>
                <w:i w:val="0"/>
                <w:sz w:val="18"/>
              </w:rPr>
              <w:t>457.92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601F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58174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2953F">
            <w:pPr>
              <w:spacing w:before="0" w:after="0" w:line="240" w:lineRule="auto"/>
              <w:jc w:val="center"/>
            </w:pPr>
            <w:r>
              <w:rPr>
                <w:rFonts w:ascii="宋体" w:hAnsi="宋体" w:eastAsia="宋体" w:cs="宋体"/>
                <w:b w:val="0"/>
                <w:i w:val="0"/>
                <w:sz w:val="18"/>
              </w:rPr>
              <w:t>10</w:t>
            </w:r>
          </w:p>
        </w:tc>
      </w:tr>
      <w:tr w14:paraId="60DD85A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C4902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C7F38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028A0">
            <w:pPr>
              <w:spacing w:before="0" w:after="0" w:line="240" w:lineRule="auto"/>
              <w:jc w:val="center"/>
            </w:pPr>
            <w:r>
              <w:rPr>
                <w:rFonts w:ascii="宋体" w:hAnsi="宋体" w:eastAsia="宋体" w:cs="宋体"/>
                <w:b w:val="0"/>
                <w:i w:val="0"/>
                <w:sz w:val="18"/>
              </w:rPr>
              <w:t>457.92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520458">
            <w:pPr>
              <w:spacing w:before="0" w:after="0" w:line="240" w:lineRule="auto"/>
              <w:jc w:val="center"/>
            </w:pPr>
            <w:r>
              <w:rPr>
                <w:rFonts w:ascii="宋体" w:hAnsi="宋体" w:eastAsia="宋体" w:cs="宋体"/>
                <w:b w:val="0"/>
                <w:i w:val="0"/>
                <w:sz w:val="18"/>
              </w:rPr>
              <w:t>457.92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059091">
            <w:pPr>
              <w:spacing w:before="0" w:after="0" w:line="240" w:lineRule="auto"/>
              <w:jc w:val="center"/>
            </w:pPr>
            <w:r>
              <w:rPr>
                <w:rFonts w:ascii="宋体" w:hAnsi="宋体" w:eastAsia="宋体" w:cs="宋体"/>
                <w:b w:val="0"/>
                <w:i w:val="0"/>
                <w:sz w:val="18"/>
              </w:rPr>
              <w:t>457.92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FBD9D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2D84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95A7A">
            <w:pPr>
              <w:spacing w:before="0" w:after="0" w:line="240" w:lineRule="auto"/>
              <w:jc w:val="center"/>
            </w:pPr>
            <w:r>
              <w:rPr>
                <w:rFonts w:ascii="宋体" w:hAnsi="宋体" w:eastAsia="宋体" w:cs="宋体"/>
                <w:b w:val="0"/>
                <w:i w:val="0"/>
                <w:sz w:val="18"/>
              </w:rPr>
              <w:t>—</w:t>
            </w:r>
          </w:p>
        </w:tc>
      </w:tr>
      <w:tr w14:paraId="64BEFB8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B9A8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1868A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5731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31EFB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5D05C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F52AC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CD8A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5D1371">
            <w:pPr>
              <w:spacing w:before="0" w:after="0" w:line="240" w:lineRule="auto"/>
              <w:jc w:val="center"/>
            </w:pPr>
            <w:r>
              <w:rPr>
                <w:rFonts w:ascii="宋体" w:hAnsi="宋体" w:eastAsia="宋体" w:cs="宋体"/>
                <w:b w:val="0"/>
                <w:i w:val="0"/>
                <w:sz w:val="18"/>
              </w:rPr>
              <w:t>—</w:t>
            </w:r>
          </w:p>
        </w:tc>
      </w:tr>
      <w:tr w14:paraId="6CA582F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2F748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F1C67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7BA746">
            <w:pPr>
              <w:spacing w:before="0" w:after="0" w:line="240" w:lineRule="auto"/>
              <w:jc w:val="center"/>
            </w:pPr>
            <w:r>
              <w:rPr>
                <w:rFonts w:ascii="宋体" w:hAnsi="宋体" w:eastAsia="宋体" w:cs="宋体"/>
                <w:b/>
                <w:i w:val="0"/>
                <w:sz w:val="18"/>
              </w:rPr>
              <w:t>实际完成情况</w:t>
            </w:r>
          </w:p>
        </w:tc>
      </w:tr>
      <w:tr w14:paraId="1244F4E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F1E9A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CCD8CA">
            <w:pPr>
              <w:spacing w:before="0" w:after="0" w:line="240" w:lineRule="auto"/>
              <w:jc w:val="center"/>
            </w:pPr>
            <w:r>
              <w:rPr>
                <w:rFonts w:ascii="宋体" w:hAnsi="宋体" w:eastAsia="宋体" w:cs="宋体"/>
                <w:b w:val="0"/>
                <w:i w:val="0"/>
                <w:sz w:val="18"/>
              </w:rPr>
              <w:t>本项目拟定投入457.922万元用于补贴昌吉州考试点日常安全考试成本的开支，计划补贴6个考试机构，理论考试人数47135人次，实操考试人数32389人次。通过项目的实施有力保障考试工作合规开展，保障考试质量。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1CB1E4C">
            <w:pPr>
              <w:spacing w:before="0" w:after="0" w:line="240" w:lineRule="auto"/>
              <w:jc w:val="center"/>
            </w:pPr>
            <w:r>
              <w:rPr>
                <w:rFonts w:ascii="宋体" w:hAnsi="宋体" w:eastAsia="宋体" w:cs="宋体"/>
                <w:b w:val="0"/>
                <w:i w:val="0"/>
                <w:sz w:val="18"/>
              </w:rPr>
              <w:t>截至2026年6月30日，本项目支出资金457.922万元，资金执行率100%，本项目实际补贴特种作业人员考试机构6个，通过理论考试人数47135人次，实操考试人数32389人次。通过本项目的实施，有力保障了特种作业人员考试工作合规性开展，加大了对安全生产企业管理力度，全州安全生产治理能力持续增强，企业本质安全水平稳步提升，为经济社会高质量发展营造了安全有序的良好环境。</w:t>
            </w:r>
          </w:p>
        </w:tc>
      </w:tr>
      <w:tr w14:paraId="6C36C77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C1AC3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74A6E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F266D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52DF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CE3B3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44CE8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F7B89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354FF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26252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AF36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8633B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8CDDB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6C825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2B983D">
            <w:pPr>
              <w:keepNext/>
              <w:spacing w:before="0" w:after="0" w:line="240" w:lineRule="auto"/>
              <w:jc w:val="center"/>
            </w:pPr>
            <w:r>
              <w:rPr>
                <w:rFonts w:ascii="宋体" w:hAnsi="宋体" w:eastAsia="宋体" w:cs="宋体"/>
                <w:b/>
                <w:i w:val="0"/>
                <w:sz w:val="18"/>
              </w:rPr>
              <w:t>偏差原因分析及改进措施</w:t>
            </w:r>
          </w:p>
        </w:tc>
      </w:tr>
      <w:tr w14:paraId="20638E0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36D4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FA14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2DC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0DB6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0024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E737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7DC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5407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6C23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9C87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36E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78C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E0FC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4152E5"/>
        </w:tc>
      </w:tr>
      <w:tr w14:paraId="7897B51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54746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304E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5AC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4DCD4">
            <w:pPr>
              <w:spacing w:before="0" w:after="0" w:line="240" w:lineRule="auto"/>
              <w:jc w:val="center"/>
            </w:pPr>
            <w:r>
              <w:rPr>
                <w:rFonts w:ascii="宋体" w:hAnsi="宋体" w:eastAsia="宋体" w:cs="宋体"/>
                <w:b w:val="0"/>
                <w:i w:val="0"/>
                <w:sz w:val="18"/>
              </w:rPr>
              <w:t>补贴考试点的数量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126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C4132">
            <w:pPr>
              <w:spacing w:before="0" w:after="0" w:line="240" w:lineRule="auto"/>
              <w:jc w:val="center"/>
            </w:pPr>
            <w:r>
              <w:rPr>
                <w:rFonts w:ascii="宋体" w:hAnsi="宋体" w:eastAsia="宋体" w:cs="宋体"/>
                <w:b w:val="0"/>
                <w:i w:val="0"/>
                <w:sz w:val="18"/>
              </w:rPr>
              <w:t>&gt;=6家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D3441">
            <w:pPr>
              <w:spacing w:before="0" w:after="0" w:line="240" w:lineRule="auto"/>
              <w:jc w:val="center"/>
            </w:pPr>
            <w:r>
              <w:rPr>
                <w:rFonts w:ascii="宋体" w:hAnsi="宋体" w:eastAsia="宋体" w:cs="宋体"/>
                <w:b w:val="0"/>
                <w:i w:val="0"/>
                <w:sz w:val="18"/>
              </w:rPr>
              <w:t>=6家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6EED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309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0C1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9DC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44D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938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1C975">
            <w:pPr>
              <w:spacing w:before="0" w:after="0" w:line="240" w:lineRule="auto"/>
              <w:jc w:val="center"/>
            </w:pPr>
          </w:p>
        </w:tc>
      </w:tr>
      <w:tr w14:paraId="014E13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E84D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EE63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CC2B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C2398">
            <w:pPr>
              <w:spacing w:before="0" w:after="0" w:line="240" w:lineRule="auto"/>
              <w:jc w:val="center"/>
            </w:pPr>
            <w:r>
              <w:rPr>
                <w:rFonts w:ascii="宋体" w:hAnsi="宋体" w:eastAsia="宋体" w:cs="宋体"/>
                <w:b w:val="0"/>
                <w:i w:val="0"/>
                <w:sz w:val="18"/>
              </w:rPr>
              <w:t>安全技术理论考试人次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5B46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A22AD">
            <w:pPr>
              <w:spacing w:before="0" w:after="0" w:line="240" w:lineRule="auto"/>
              <w:jc w:val="center"/>
            </w:pPr>
            <w:r>
              <w:rPr>
                <w:rFonts w:ascii="宋体" w:hAnsi="宋体" w:eastAsia="宋体" w:cs="宋体"/>
                <w:b w:val="0"/>
                <w:i w:val="0"/>
                <w:sz w:val="18"/>
              </w:rPr>
              <w:t>&gt;=47135人次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2B9F8">
            <w:pPr>
              <w:spacing w:before="0" w:after="0" w:line="240" w:lineRule="auto"/>
              <w:jc w:val="center"/>
            </w:pPr>
            <w:r>
              <w:rPr>
                <w:rFonts w:ascii="宋体" w:hAnsi="宋体" w:eastAsia="宋体" w:cs="宋体"/>
                <w:b w:val="0"/>
                <w:i w:val="0"/>
                <w:sz w:val="18"/>
              </w:rPr>
              <w:t>=47135人次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34D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2069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CE6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44B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132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F55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B2DB3">
            <w:pPr>
              <w:spacing w:before="0" w:after="0" w:line="240" w:lineRule="auto"/>
              <w:jc w:val="center"/>
            </w:pPr>
          </w:p>
        </w:tc>
      </w:tr>
      <w:tr w14:paraId="756529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AA9D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BF07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0311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5C2AA">
            <w:pPr>
              <w:spacing w:before="0" w:after="0" w:line="240" w:lineRule="auto"/>
              <w:jc w:val="center"/>
            </w:pPr>
            <w:r>
              <w:rPr>
                <w:rFonts w:ascii="宋体" w:hAnsi="宋体" w:eastAsia="宋体" w:cs="宋体"/>
                <w:b w:val="0"/>
                <w:i w:val="0"/>
                <w:sz w:val="18"/>
              </w:rPr>
              <w:t>安全技术实操考试人次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32D8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32D4D">
            <w:pPr>
              <w:spacing w:before="0" w:after="0" w:line="240" w:lineRule="auto"/>
              <w:jc w:val="center"/>
            </w:pPr>
            <w:r>
              <w:rPr>
                <w:rFonts w:ascii="宋体" w:hAnsi="宋体" w:eastAsia="宋体" w:cs="宋体"/>
                <w:b w:val="0"/>
                <w:i w:val="0"/>
                <w:sz w:val="18"/>
              </w:rPr>
              <w:t>&gt;=32389人次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7F84B">
            <w:pPr>
              <w:spacing w:before="0" w:after="0" w:line="240" w:lineRule="auto"/>
              <w:jc w:val="center"/>
            </w:pPr>
            <w:r>
              <w:rPr>
                <w:rFonts w:ascii="宋体" w:hAnsi="宋体" w:eastAsia="宋体" w:cs="宋体"/>
                <w:b w:val="0"/>
                <w:i w:val="0"/>
                <w:sz w:val="18"/>
              </w:rPr>
              <w:t>=32389人次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C12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BB15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5FE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346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639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340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27360">
            <w:pPr>
              <w:spacing w:before="0" w:after="0" w:line="240" w:lineRule="auto"/>
              <w:jc w:val="center"/>
            </w:pPr>
          </w:p>
        </w:tc>
      </w:tr>
      <w:tr w14:paraId="2BC303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109F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888A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9F5F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98F4C">
            <w:pPr>
              <w:spacing w:before="0" w:after="0" w:line="240" w:lineRule="auto"/>
              <w:jc w:val="center"/>
            </w:pPr>
            <w:r>
              <w:rPr>
                <w:rFonts w:ascii="宋体" w:hAnsi="宋体" w:eastAsia="宋体" w:cs="宋体"/>
                <w:b w:val="0"/>
                <w:i w:val="0"/>
                <w:sz w:val="18"/>
              </w:rPr>
              <w:t>补贴发放完成时间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8D8B1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D9F32">
            <w:pPr>
              <w:spacing w:before="0" w:after="0" w:line="240" w:lineRule="auto"/>
              <w:jc w:val="center"/>
            </w:pPr>
            <w:r>
              <w:rPr>
                <w:rFonts w:ascii="宋体" w:hAnsi="宋体" w:eastAsia="宋体" w:cs="宋体"/>
                <w:b w:val="0"/>
                <w:i w:val="0"/>
                <w:sz w:val="18"/>
              </w:rPr>
              <w:t>2025年12月10日之前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ECB3C">
            <w:pPr>
              <w:spacing w:before="0" w:after="0" w:line="240" w:lineRule="auto"/>
              <w:jc w:val="center"/>
            </w:pPr>
            <w:r>
              <w:rPr>
                <w:rFonts w:ascii="宋体" w:hAnsi="宋体" w:eastAsia="宋体" w:cs="宋体"/>
                <w:b w:val="0"/>
                <w:i w:val="0"/>
                <w:sz w:val="18"/>
              </w:rPr>
              <w:t>2026年2月28日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D5BC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F24C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D612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CFC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EE7C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239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A29EA">
            <w:pPr>
              <w:spacing w:before="0" w:after="0" w:line="240" w:lineRule="auto"/>
              <w:jc w:val="center"/>
            </w:pPr>
            <w:r>
              <w:rPr>
                <w:rFonts w:ascii="宋体" w:hAnsi="宋体" w:eastAsia="宋体" w:cs="宋体"/>
                <w:b w:val="0"/>
                <w:i w:val="0"/>
                <w:sz w:val="18"/>
              </w:rPr>
              <w:t>偏差原因分析：该项补贴工作开始时间较晚，临近年底，部分考试点因发票开具问题无法按期完成补贴兑现工作；改进措施：下一步将提早谋划补贴兑现工作，按季度兑现到位，保障考试点各项工作顺利开展。</w:t>
            </w:r>
          </w:p>
        </w:tc>
      </w:tr>
      <w:tr w14:paraId="54EEEC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CC32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CC18B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7F1B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BD5B9">
            <w:pPr>
              <w:spacing w:before="0" w:after="0" w:line="240" w:lineRule="auto"/>
              <w:jc w:val="center"/>
            </w:pPr>
            <w:r>
              <w:rPr>
                <w:rFonts w:ascii="宋体" w:hAnsi="宋体" w:eastAsia="宋体" w:cs="宋体"/>
                <w:b w:val="0"/>
                <w:i w:val="0"/>
                <w:sz w:val="18"/>
              </w:rPr>
              <w:t>理论考试补贴成本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393E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57427">
            <w:pPr>
              <w:spacing w:before="0" w:after="0" w:line="240" w:lineRule="auto"/>
              <w:jc w:val="center"/>
            </w:pPr>
            <w:r>
              <w:rPr>
                <w:rFonts w:ascii="宋体" w:hAnsi="宋体" w:eastAsia="宋体" w:cs="宋体"/>
                <w:b w:val="0"/>
                <w:i w:val="0"/>
                <w:sz w:val="18"/>
              </w:rPr>
              <w:t>&lt;=117.84万元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329FC">
            <w:pPr>
              <w:spacing w:before="0" w:after="0" w:line="240" w:lineRule="auto"/>
              <w:jc w:val="center"/>
            </w:pPr>
            <w:r>
              <w:rPr>
                <w:rFonts w:ascii="宋体" w:hAnsi="宋体" w:eastAsia="宋体" w:cs="宋体"/>
                <w:b w:val="0"/>
                <w:i w:val="0"/>
                <w:sz w:val="18"/>
              </w:rPr>
              <w:t>=117.84万元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D43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63D2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4F6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215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960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40D2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204A8">
            <w:pPr>
              <w:spacing w:before="0" w:after="0" w:line="240" w:lineRule="auto"/>
              <w:jc w:val="center"/>
            </w:pPr>
          </w:p>
        </w:tc>
      </w:tr>
      <w:tr w14:paraId="3B0F92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8E7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D60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A8FF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A9FDB">
            <w:pPr>
              <w:spacing w:before="0" w:after="0" w:line="240" w:lineRule="auto"/>
              <w:jc w:val="center"/>
            </w:pPr>
            <w:r>
              <w:rPr>
                <w:rFonts w:ascii="宋体" w:hAnsi="宋体" w:eastAsia="宋体" w:cs="宋体"/>
                <w:b w:val="0"/>
                <w:i w:val="0"/>
                <w:sz w:val="18"/>
              </w:rPr>
              <w:t>实操考试补贴成本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9510B">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9BC7B">
            <w:pPr>
              <w:spacing w:before="0" w:after="0" w:line="240" w:lineRule="auto"/>
              <w:jc w:val="center"/>
            </w:pPr>
            <w:r>
              <w:rPr>
                <w:rFonts w:ascii="宋体" w:hAnsi="宋体" w:eastAsia="宋体" w:cs="宋体"/>
                <w:b w:val="0"/>
                <w:i w:val="0"/>
                <w:sz w:val="18"/>
              </w:rPr>
              <w:t>&lt;=340.08万元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9831C">
            <w:pPr>
              <w:spacing w:before="0" w:after="0" w:line="240" w:lineRule="auto"/>
              <w:jc w:val="center"/>
            </w:pPr>
            <w:r>
              <w:rPr>
                <w:rFonts w:ascii="宋体" w:hAnsi="宋体" w:eastAsia="宋体" w:cs="宋体"/>
                <w:b w:val="0"/>
                <w:i w:val="0"/>
                <w:sz w:val="18"/>
              </w:rPr>
              <w:t>=340.08万元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6C6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120A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021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94F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7E8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7E8A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C72B7">
            <w:pPr>
              <w:spacing w:before="0" w:after="0" w:line="240" w:lineRule="auto"/>
              <w:jc w:val="center"/>
            </w:pPr>
          </w:p>
        </w:tc>
      </w:tr>
      <w:tr w14:paraId="67A916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346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B50E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14D1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9EEAB">
            <w:pPr>
              <w:spacing w:before="0" w:after="0" w:line="240" w:lineRule="auto"/>
              <w:jc w:val="center"/>
            </w:pPr>
            <w:r>
              <w:rPr>
                <w:rFonts w:ascii="宋体" w:hAnsi="宋体" w:eastAsia="宋体" w:cs="宋体"/>
                <w:b w:val="0"/>
                <w:i w:val="0"/>
                <w:sz w:val="18"/>
              </w:rPr>
              <w:t>保障考试工作合规开展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F84C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CB081">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8F78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CADD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D097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C9D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679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AF4D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56D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A3DA0">
            <w:pPr>
              <w:spacing w:before="0" w:after="0" w:line="240" w:lineRule="auto"/>
              <w:jc w:val="center"/>
            </w:pPr>
          </w:p>
        </w:tc>
      </w:tr>
      <w:tr w14:paraId="547441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0EC6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2B20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BDF1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C4A8C">
            <w:pPr>
              <w:spacing w:before="0" w:after="0" w:line="240" w:lineRule="auto"/>
              <w:jc w:val="center"/>
            </w:pPr>
            <w:r>
              <w:rPr>
                <w:rFonts w:ascii="宋体" w:hAnsi="宋体" w:eastAsia="宋体" w:cs="宋体"/>
                <w:b w:val="0"/>
                <w:i w:val="0"/>
                <w:sz w:val="18"/>
              </w:rPr>
              <w:t>考试点满意度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E6E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2B8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387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692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A77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FE8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968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307A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0BA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35539">
            <w:pPr>
              <w:spacing w:before="0" w:after="0" w:line="240" w:lineRule="auto"/>
              <w:jc w:val="center"/>
            </w:pPr>
          </w:p>
        </w:tc>
      </w:tr>
      <w:tr w14:paraId="31BDD72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F5D50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206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6B6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8B5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49A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0A5C8">
            <w:pPr>
              <w:spacing w:before="0" w:after="0" w:line="240" w:lineRule="auto"/>
              <w:jc w:val="center"/>
            </w:pPr>
            <w:r>
              <w:rPr>
                <w:rFonts w:ascii="宋体" w:hAnsi="宋体" w:eastAsia="宋体" w:cs="宋体"/>
                <w:b w:val="0"/>
                <w:i w:val="0"/>
                <w:sz w:val="18"/>
              </w:rPr>
              <w:t>92.00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52A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991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3E5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C87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1A411">
            <w:pPr>
              <w:spacing w:before="0" w:after="0" w:line="240" w:lineRule="auto"/>
              <w:jc w:val="center"/>
            </w:pPr>
          </w:p>
        </w:tc>
      </w:tr>
    </w:tbl>
    <w:p w14:paraId="56FA10BB">
      <w:r>
        <w:br w:type="page"/>
      </w:r>
    </w:p>
    <w:tbl>
      <w:tblPr>
        <w:tblStyle w:val="8"/>
        <w:tblW w:w="5000" w:type="pct"/>
        <w:tblInd w:w="0" w:type="dxa"/>
        <w:tblLayout w:type="autofit"/>
        <w:tblCellMar>
          <w:top w:w="36" w:type="dxa"/>
          <w:left w:w="36" w:type="dxa"/>
          <w:bottom w:w="36" w:type="dxa"/>
          <w:right w:w="36" w:type="dxa"/>
        </w:tblCellMar>
      </w:tblPr>
      <w:tblGrid>
        <w:gridCol w:w="536"/>
        <w:gridCol w:w="537"/>
        <w:gridCol w:w="537"/>
        <w:gridCol w:w="537"/>
        <w:gridCol w:w="593"/>
        <w:gridCol w:w="702"/>
        <w:gridCol w:w="612"/>
        <w:gridCol w:w="612"/>
        <w:gridCol w:w="593"/>
        <w:gridCol w:w="537"/>
        <w:gridCol w:w="612"/>
        <w:gridCol w:w="557"/>
        <w:gridCol w:w="549"/>
        <w:gridCol w:w="792"/>
      </w:tblGrid>
      <w:tr w14:paraId="101ABFD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794262">
            <w:pPr>
              <w:spacing w:before="0" w:after="0" w:line="240" w:lineRule="auto"/>
              <w:jc w:val="center"/>
            </w:pPr>
            <w:r>
              <w:rPr>
                <w:rFonts w:ascii="宋体" w:hAnsi="宋体" w:eastAsia="宋体" w:cs="宋体"/>
                <w:b/>
                <w:i w:val="0"/>
                <w:sz w:val="18"/>
              </w:rPr>
              <w:t>项目支出绩效自评表</w:t>
            </w:r>
          </w:p>
        </w:tc>
      </w:tr>
      <w:tr w14:paraId="3206830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3EEE8F">
            <w:pPr>
              <w:spacing w:before="0" w:after="0" w:line="240" w:lineRule="auto"/>
              <w:jc w:val="center"/>
            </w:pPr>
            <w:r>
              <w:rPr>
                <w:rFonts w:ascii="宋体" w:hAnsi="宋体" w:eastAsia="宋体" w:cs="宋体"/>
                <w:b w:val="0"/>
                <w:i w:val="0"/>
                <w:sz w:val="18"/>
              </w:rPr>
              <w:t>(2025年度)</w:t>
            </w:r>
          </w:p>
        </w:tc>
      </w:tr>
      <w:tr w14:paraId="3381738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8AF25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48FC5CA">
            <w:pPr>
              <w:spacing w:before="0" w:after="0" w:line="240" w:lineRule="auto"/>
              <w:jc w:val="center"/>
            </w:pPr>
            <w:r>
              <w:rPr>
                <w:rFonts w:ascii="宋体" w:hAnsi="宋体" w:eastAsia="宋体" w:cs="宋体"/>
                <w:b w:val="0"/>
                <w:i w:val="0"/>
                <w:sz w:val="18"/>
              </w:rPr>
              <w:t>应急管理局2025年援疆资金培训项目</w:t>
            </w:r>
          </w:p>
        </w:tc>
      </w:tr>
      <w:tr w14:paraId="1CA0745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11A50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1AF183">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3C8B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7B1EEA">
            <w:pPr>
              <w:spacing w:before="0" w:after="0" w:line="240" w:lineRule="auto"/>
              <w:jc w:val="center"/>
            </w:pPr>
            <w:r>
              <w:rPr>
                <w:rFonts w:ascii="宋体" w:hAnsi="宋体" w:eastAsia="宋体" w:cs="宋体"/>
                <w:b w:val="0"/>
                <w:i w:val="0"/>
                <w:sz w:val="18"/>
              </w:rPr>
              <w:t>昌吉回族自治州应急管理局</w:t>
            </w:r>
          </w:p>
        </w:tc>
      </w:tr>
      <w:tr w14:paraId="5754D7E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3DB3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78D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B116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32CAE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1778F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FDB88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43505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D04A6">
            <w:pPr>
              <w:spacing w:before="0" w:after="0" w:line="240" w:lineRule="auto"/>
              <w:jc w:val="center"/>
            </w:pPr>
            <w:r>
              <w:rPr>
                <w:rFonts w:ascii="宋体" w:hAnsi="宋体" w:eastAsia="宋体" w:cs="宋体"/>
                <w:b/>
                <w:i w:val="0"/>
                <w:sz w:val="18"/>
              </w:rPr>
              <w:t>得分</w:t>
            </w:r>
          </w:p>
        </w:tc>
      </w:tr>
      <w:tr w14:paraId="725521D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C3FC8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EFA25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70152">
            <w:pPr>
              <w:spacing w:before="0" w:after="0" w:line="240" w:lineRule="auto"/>
              <w:jc w:val="center"/>
            </w:pPr>
            <w:r>
              <w:rPr>
                <w:rFonts w:ascii="宋体" w:hAnsi="宋体" w:eastAsia="宋体" w:cs="宋体"/>
                <w:b w:val="0"/>
                <w:i w:val="0"/>
                <w:sz w:val="18"/>
              </w:rPr>
              <w:t>44.57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EFDBB3">
            <w:pPr>
              <w:spacing w:before="0" w:after="0" w:line="240" w:lineRule="auto"/>
              <w:jc w:val="center"/>
            </w:pPr>
            <w:r>
              <w:rPr>
                <w:rFonts w:ascii="宋体" w:hAnsi="宋体" w:eastAsia="宋体" w:cs="宋体"/>
                <w:b w:val="0"/>
                <w:i w:val="0"/>
                <w:sz w:val="18"/>
              </w:rPr>
              <w:t>44.57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6BD153">
            <w:pPr>
              <w:spacing w:before="0" w:after="0" w:line="240" w:lineRule="auto"/>
              <w:jc w:val="center"/>
            </w:pPr>
            <w:r>
              <w:rPr>
                <w:rFonts w:ascii="宋体" w:hAnsi="宋体" w:eastAsia="宋体" w:cs="宋体"/>
                <w:b w:val="0"/>
                <w:i w:val="0"/>
                <w:sz w:val="18"/>
              </w:rPr>
              <w:t>44.57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1E05B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7A0DD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17C0C">
            <w:pPr>
              <w:spacing w:before="0" w:after="0" w:line="240" w:lineRule="auto"/>
              <w:jc w:val="center"/>
            </w:pPr>
            <w:r>
              <w:rPr>
                <w:rFonts w:ascii="宋体" w:hAnsi="宋体" w:eastAsia="宋体" w:cs="宋体"/>
                <w:b w:val="0"/>
                <w:i w:val="0"/>
                <w:sz w:val="18"/>
              </w:rPr>
              <w:t>10</w:t>
            </w:r>
          </w:p>
        </w:tc>
      </w:tr>
      <w:tr w14:paraId="6998F04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F860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135E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493A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F8FE2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903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1AACC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EEF7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AEBB6B">
            <w:pPr>
              <w:spacing w:before="0" w:after="0" w:line="240" w:lineRule="auto"/>
              <w:jc w:val="center"/>
            </w:pPr>
            <w:r>
              <w:rPr>
                <w:rFonts w:ascii="宋体" w:hAnsi="宋体" w:eastAsia="宋体" w:cs="宋体"/>
                <w:b w:val="0"/>
                <w:i w:val="0"/>
                <w:sz w:val="18"/>
              </w:rPr>
              <w:t>—</w:t>
            </w:r>
          </w:p>
        </w:tc>
      </w:tr>
      <w:tr w14:paraId="5EFB4DA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32B88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64521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88DDA">
            <w:pPr>
              <w:spacing w:before="0" w:after="0" w:line="240" w:lineRule="auto"/>
              <w:jc w:val="center"/>
            </w:pPr>
            <w:r>
              <w:rPr>
                <w:rFonts w:ascii="宋体" w:hAnsi="宋体" w:eastAsia="宋体" w:cs="宋体"/>
                <w:b w:val="0"/>
                <w:i w:val="0"/>
                <w:sz w:val="18"/>
              </w:rPr>
              <w:t>44.57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DCC85">
            <w:pPr>
              <w:spacing w:before="0" w:after="0" w:line="240" w:lineRule="auto"/>
              <w:jc w:val="center"/>
            </w:pPr>
            <w:r>
              <w:rPr>
                <w:rFonts w:ascii="宋体" w:hAnsi="宋体" w:eastAsia="宋体" w:cs="宋体"/>
                <w:b w:val="0"/>
                <w:i w:val="0"/>
                <w:sz w:val="18"/>
              </w:rPr>
              <w:t>44.57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7A0BAD">
            <w:pPr>
              <w:spacing w:before="0" w:after="0" w:line="240" w:lineRule="auto"/>
              <w:jc w:val="center"/>
            </w:pPr>
            <w:r>
              <w:rPr>
                <w:rFonts w:ascii="宋体" w:hAnsi="宋体" w:eastAsia="宋体" w:cs="宋体"/>
                <w:b w:val="0"/>
                <w:i w:val="0"/>
                <w:sz w:val="18"/>
              </w:rPr>
              <w:t>44.57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18662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64A4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3D77F7">
            <w:pPr>
              <w:spacing w:before="0" w:after="0" w:line="240" w:lineRule="auto"/>
              <w:jc w:val="center"/>
            </w:pPr>
            <w:r>
              <w:rPr>
                <w:rFonts w:ascii="宋体" w:hAnsi="宋体" w:eastAsia="宋体" w:cs="宋体"/>
                <w:b w:val="0"/>
                <w:i w:val="0"/>
                <w:sz w:val="18"/>
              </w:rPr>
              <w:t>—</w:t>
            </w:r>
          </w:p>
        </w:tc>
      </w:tr>
      <w:tr w14:paraId="0B743E7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9F0B6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0A32F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A5B4F42">
            <w:pPr>
              <w:spacing w:before="0" w:after="0" w:line="240" w:lineRule="auto"/>
              <w:jc w:val="center"/>
            </w:pPr>
            <w:r>
              <w:rPr>
                <w:rFonts w:ascii="宋体" w:hAnsi="宋体" w:eastAsia="宋体" w:cs="宋体"/>
                <w:b/>
                <w:i w:val="0"/>
                <w:sz w:val="18"/>
              </w:rPr>
              <w:t>实际完成情况</w:t>
            </w:r>
          </w:p>
        </w:tc>
      </w:tr>
      <w:tr w14:paraId="5DA405C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409EF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8A0AA4">
            <w:pPr>
              <w:spacing w:before="0" w:after="0" w:line="240" w:lineRule="auto"/>
              <w:jc w:val="center"/>
            </w:pPr>
            <w:r>
              <w:rPr>
                <w:rFonts w:ascii="宋体" w:hAnsi="宋体" w:eastAsia="宋体" w:cs="宋体"/>
                <w:b w:val="0"/>
                <w:i w:val="0"/>
                <w:sz w:val="18"/>
              </w:rPr>
              <w:t>本项目拟投入44.57万元用于完成防灾减灾、矿山安全监管培训工作，计划于2025年12月10之前完成3期培训，培训参与人数达90人以上，通过项目的实施，促进防灾减灾、矿山安全监管事业的发展，提高企事业人员防灾减灾、安全监管意识，改善防灾减灾、矿山安全监管现状。</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742AA0F">
            <w:pPr>
              <w:spacing w:before="0" w:after="0" w:line="240" w:lineRule="auto"/>
              <w:jc w:val="center"/>
            </w:pPr>
            <w:r>
              <w:rPr>
                <w:rFonts w:ascii="宋体" w:hAnsi="宋体" w:eastAsia="宋体" w:cs="宋体"/>
                <w:b w:val="0"/>
                <w:i w:val="0"/>
                <w:sz w:val="18"/>
              </w:rPr>
              <w:t>截至2025年12月31日，本项目已支出44.57万元，预算执行率为100.00%，项目已组织开展应急管理系统业务能力提升、矿山安全监管培训班次3期，培训27天，培训人次90人，培训保障率100%，项目于2025年11月15日全部完成，通过项目的实施有效促进了应急管理业务能力提升，矿山安全监管事业的发展，提升了应急管理保障能力及服务水平，有效防范了较大事故，减少了一般事故，实现了生产安全事起数和死亡人数“双下降”，促进了昌吉州经济社会安全高效发展。</w:t>
            </w:r>
          </w:p>
        </w:tc>
      </w:tr>
      <w:tr w14:paraId="55C2CF0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D6F7A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C7C9F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B8C48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AA370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9031E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45B70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4C4E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C57A6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C6EB9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A2A3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D7A23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06F17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D89CC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9F414">
            <w:pPr>
              <w:keepNext/>
              <w:spacing w:before="0" w:after="0" w:line="240" w:lineRule="auto"/>
              <w:jc w:val="center"/>
            </w:pPr>
            <w:r>
              <w:rPr>
                <w:rFonts w:ascii="宋体" w:hAnsi="宋体" w:eastAsia="宋体" w:cs="宋体"/>
                <w:b/>
                <w:i w:val="0"/>
                <w:sz w:val="18"/>
              </w:rPr>
              <w:t>偏差原因分析及改进措施</w:t>
            </w:r>
          </w:p>
        </w:tc>
      </w:tr>
      <w:tr w14:paraId="497CE7C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F6D2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869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720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A5B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E96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A3B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376B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F23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AB2D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44ED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892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953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32A8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2B078"/>
        </w:tc>
      </w:tr>
      <w:tr w14:paraId="6EA0B3D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A4D9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9F2B5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D911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010B4">
            <w:pPr>
              <w:spacing w:before="0" w:after="0" w:line="240" w:lineRule="auto"/>
              <w:jc w:val="center"/>
            </w:pPr>
            <w:r>
              <w:rPr>
                <w:rFonts w:ascii="宋体" w:hAnsi="宋体" w:eastAsia="宋体" w:cs="宋体"/>
                <w:b w:val="0"/>
                <w:i w:val="0"/>
                <w:sz w:val="18"/>
              </w:rPr>
              <w:t>培训参与人数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391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F7034">
            <w:pPr>
              <w:spacing w:before="0" w:after="0" w:line="240" w:lineRule="auto"/>
              <w:jc w:val="center"/>
            </w:pPr>
            <w:r>
              <w:rPr>
                <w:rFonts w:ascii="宋体" w:hAnsi="宋体" w:eastAsia="宋体" w:cs="宋体"/>
                <w:b w:val="0"/>
                <w:i w:val="0"/>
                <w:sz w:val="18"/>
              </w:rPr>
              <w:t>&gt;=80人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2CE63">
            <w:pPr>
              <w:spacing w:before="0" w:after="0" w:line="240" w:lineRule="auto"/>
              <w:jc w:val="center"/>
            </w:pPr>
            <w:r>
              <w:rPr>
                <w:rFonts w:ascii="宋体" w:hAnsi="宋体" w:eastAsia="宋体" w:cs="宋体"/>
                <w:b w:val="0"/>
                <w:i w:val="0"/>
                <w:sz w:val="18"/>
              </w:rPr>
              <w:t>=90人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CA420">
            <w:pPr>
              <w:spacing w:before="0" w:after="0" w:line="240" w:lineRule="auto"/>
              <w:jc w:val="center"/>
            </w:pPr>
            <w:r>
              <w:rPr>
                <w:rFonts w:ascii="宋体" w:hAnsi="宋体" w:eastAsia="宋体" w:cs="宋体"/>
                <w:b w:val="0"/>
                <w:i w:val="0"/>
                <w:sz w:val="18"/>
              </w:rPr>
              <w:t>112.5%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A4C98">
            <w:pPr>
              <w:spacing w:before="0" w:after="0" w:line="240" w:lineRule="auto"/>
              <w:jc w:val="center"/>
            </w:pPr>
            <w:r>
              <w:rPr>
                <w:rFonts w:ascii="宋体" w:hAnsi="宋体" w:eastAsia="宋体" w:cs="宋体"/>
                <w:b w:val="0"/>
                <w:i w:val="0"/>
                <w:sz w:val="18"/>
              </w:rPr>
              <w:t>8.75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43E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87C07">
            <w:pPr>
              <w:spacing w:before="0" w:after="0" w:line="240" w:lineRule="auto"/>
              <w:jc w:val="center"/>
            </w:pPr>
            <w:r>
              <w:rPr>
                <w:rFonts w:ascii="宋体" w:hAnsi="宋体" w:eastAsia="宋体" w:cs="宋体"/>
                <w:b w:val="0"/>
                <w:i w:val="0"/>
                <w:sz w:val="18"/>
              </w:rPr>
              <w:t>=50人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435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A8F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05E9A">
            <w:pPr>
              <w:spacing w:before="0" w:after="0" w:line="240" w:lineRule="auto"/>
              <w:jc w:val="center"/>
            </w:pPr>
            <w:r>
              <w:rPr>
                <w:rFonts w:ascii="宋体" w:hAnsi="宋体" w:eastAsia="宋体" w:cs="宋体"/>
                <w:b w:val="0"/>
                <w:i w:val="0"/>
                <w:sz w:val="18"/>
              </w:rPr>
              <w:t>此项指标未完成，存在偏差，偏差率为-12.5%，偏差原因为：目标设置值偏保守，培训开始前征求了各县市、企业培训意愿，各单位培训积极性较高，为满足培训需求，我单位与培训机构协商，压低培训单价，增加培训人数10人，因此导致培训参与人数与目标值有偏差；下一年度改进措施：在项目实施前，进行更充分的可行性研究和历史数据分析，避免目标设定过于保守或脱离实际，确保绩效目标的科学性和先进性。</w:t>
            </w:r>
          </w:p>
        </w:tc>
      </w:tr>
      <w:tr w14:paraId="633559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FB3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88A3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89A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4EC43">
            <w:pPr>
              <w:spacing w:before="0" w:after="0" w:line="240" w:lineRule="auto"/>
              <w:jc w:val="center"/>
            </w:pPr>
            <w:r>
              <w:rPr>
                <w:rFonts w:ascii="宋体" w:hAnsi="宋体" w:eastAsia="宋体" w:cs="宋体"/>
                <w:b w:val="0"/>
                <w:i w:val="0"/>
                <w:sz w:val="18"/>
              </w:rPr>
              <w:t>培训期数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95E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1B3F0">
            <w:pPr>
              <w:spacing w:before="0" w:after="0" w:line="240" w:lineRule="auto"/>
              <w:jc w:val="center"/>
            </w:pPr>
            <w:r>
              <w:rPr>
                <w:rFonts w:ascii="宋体" w:hAnsi="宋体" w:eastAsia="宋体" w:cs="宋体"/>
                <w:b w:val="0"/>
                <w:i w:val="0"/>
                <w:sz w:val="18"/>
              </w:rPr>
              <w:t>&gt;=3期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0559C">
            <w:pPr>
              <w:spacing w:before="0" w:after="0" w:line="240" w:lineRule="auto"/>
              <w:jc w:val="center"/>
            </w:pPr>
            <w:r>
              <w:rPr>
                <w:rFonts w:ascii="宋体" w:hAnsi="宋体" w:eastAsia="宋体" w:cs="宋体"/>
                <w:b w:val="0"/>
                <w:i w:val="0"/>
                <w:sz w:val="18"/>
              </w:rPr>
              <w:t>=3期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EA19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1D1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C4E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6FF16">
            <w:pPr>
              <w:spacing w:before="0" w:after="0" w:line="240" w:lineRule="auto"/>
              <w:jc w:val="center"/>
            </w:pPr>
            <w:r>
              <w:rPr>
                <w:rFonts w:ascii="宋体" w:hAnsi="宋体" w:eastAsia="宋体" w:cs="宋体"/>
                <w:b w:val="0"/>
                <w:i w:val="0"/>
                <w:sz w:val="18"/>
              </w:rPr>
              <w:t>=2期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795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75B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C0C8C">
            <w:pPr>
              <w:spacing w:before="0" w:after="0" w:line="240" w:lineRule="auto"/>
              <w:jc w:val="center"/>
            </w:pPr>
          </w:p>
        </w:tc>
      </w:tr>
      <w:tr w14:paraId="461B30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774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9403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4E62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DE2DF">
            <w:pPr>
              <w:spacing w:before="0" w:after="0" w:line="240" w:lineRule="auto"/>
              <w:jc w:val="center"/>
            </w:pPr>
            <w:r>
              <w:rPr>
                <w:rFonts w:ascii="宋体" w:hAnsi="宋体" w:eastAsia="宋体" w:cs="宋体"/>
                <w:b w:val="0"/>
                <w:i w:val="0"/>
                <w:sz w:val="18"/>
              </w:rPr>
              <w:t>培训天数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C31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37F5B">
            <w:pPr>
              <w:spacing w:before="0" w:after="0" w:line="240" w:lineRule="auto"/>
              <w:jc w:val="center"/>
            </w:pPr>
            <w:r>
              <w:rPr>
                <w:rFonts w:ascii="宋体" w:hAnsi="宋体" w:eastAsia="宋体" w:cs="宋体"/>
                <w:b w:val="0"/>
                <w:i w:val="0"/>
                <w:sz w:val="18"/>
              </w:rPr>
              <w:t>=27天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EF2C0">
            <w:pPr>
              <w:spacing w:before="0" w:after="0" w:line="240" w:lineRule="auto"/>
              <w:jc w:val="center"/>
            </w:pPr>
            <w:r>
              <w:rPr>
                <w:rFonts w:ascii="宋体" w:hAnsi="宋体" w:eastAsia="宋体" w:cs="宋体"/>
                <w:b w:val="0"/>
                <w:i w:val="0"/>
                <w:sz w:val="18"/>
              </w:rPr>
              <w:t>=27天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9F7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46D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A65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87CF1">
            <w:pPr>
              <w:spacing w:before="0" w:after="0" w:line="240" w:lineRule="auto"/>
              <w:jc w:val="center"/>
            </w:pPr>
            <w:r>
              <w:rPr>
                <w:rFonts w:ascii="宋体" w:hAnsi="宋体" w:eastAsia="宋体" w:cs="宋体"/>
                <w:b w:val="0"/>
                <w:i w:val="0"/>
                <w:sz w:val="18"/>
              </w:rPr>
              <w:t>=17天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ABC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68D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C2AC8">
            <w:pPr>
              <w:spacing w:before="0" w:after="0" w:line="240" w:lineRule="auto"/>
              <w:jc w:val="center"/>
            </w:pPr>
          </w:p>
        </w:tc>
      </w:tr>
      <w:tr w14:paraId="7189AB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480C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231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84A8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8E8CA">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82EA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5EB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F9F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8FF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720F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394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A2F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482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BFE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AFD95">
            <w:pPr>
              <w:spacing w:before="0" w:after="0" w:line="240" w:lineRule="auto"/>
              <w:jc w:val="center"/>
            </w:pPr>
          </w:p>
        </w:tc>
      </w:tr>
      <w:tr w14:paraId="2AC4AC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470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1A3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9AD8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2185C">
            <w:pPr>
              <w:spacing w:before="0" w:after="0" w:line="240" w:lineRule="auto"/>
              <w:jc w:val="center"/>
            </w:pPr>
            <w:r>
              <w:rPr>
                <w:rFonts w:ascii="宋体" w:hAnsi="宋体" w:eastAsia="宋体" w:cs="宋体"/>
                <w:b w:val="0"/>
                <w:i w:val="0"/>
                <w:sz w:val="18"/>
              </w:rPr>
              <w:t>项目整体完成时间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641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398A4">
            <w:pPr>
              <w:spacing w:before="0" w:after="0" w:line="240" w:lineRule="auto"/>
              <w:jc w:val="center"/>
            </w:pPr>
            <w:r>
              <w:rPr>
                <w:rFonts w:ascii="宋体" w:hAnsi="宋体" w:eastAsia="宋体" w:cs="宋体"/>
                <w:b w:val="0"/>
                <w:i w:val="0"/>
                <w:sz w:val="18"/>
              </w:rPr>
              <w:t>2025年11月15日前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60561">
            <w:pPr>
              <w:spacing w:before="0" w:after="0" w:line="240" w:lineRule="auto"/>
              <w:jc w:val="center"/>
            </w:pPr>
            <w:r>
              <w:rPr>
                <w:rFonts w:ascii="宋体" w:hAnsi="宋体" w:eastAsia="宋体" w:cs="宋体"/>
                <w:b w:val="0"/>
                <w:i w:val="0"/>
                <w:sz w:val="18"/>
              </w:rPr>
              <w:t>2025年11月3日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434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7721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6A7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03E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B517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ADE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9D6B9">
            <w:pPr>
              <w:spacing w:before="0" w:after="0" w:line="240" w:lineRule="auto"/>
              <w:jc w:val="center"/>
            </w:pPr>
          </w:p>
        </w:tc>
      </w:tr>
      <w:tr w14:paraId="296AAD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57A11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217FE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0846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EE899">
            <w:pPr>
              <w:spacing w:before="0" w:after="0" w:line="240" w:lineRule="auto"/>
              <w:jc w:val="center"/>
            </w:pPr>
            <w:r>
              <w:rPr>
                <w:rFonts w:ascii="宋体" w:hAnsi="宋体" w:eastAsia="宋体" w:cs="宋体"/>
                <w:b w:val="0"/>
                <w:i w:val="0"/>
                <w:sz w:val="18"/>
              </w:rPr>
              <w:t>防灾减灾班培训成本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C84C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7962A">
            <w:pPr>
              <w:spacing w:before="0" w:after="0" w:line="240" w:lineRule="auto"/>
              <w:jc w:val="center"/>
            </w:pPr>
            <w:r>
              <w:rPr>
                <w:rFonts w:ascii="宋体" w:hAnsi="宋体" w:eastAsia="宋体" w:cs="宋体"/>
                <w:b w:val="0"/>
                <w:i w:val="0"/>
                <w:sz w:val="18"/>
              </w:rPr>
              <w:t>&lt;=16.19万元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86EC1">
            <w:pPr>
              <w:spacing w:before="0" w:after="0" w:line="240" w:lineRule="auto"/>
              <w:jc w:val="center"/>
            </w:pPr>
            <w:r>
              <w:rPr>
                <w:rFonts w:ascii="宋体" w:hAnsi="宋体" w:eastAsia="宋体" w:cs="宋体"/>
                <w:b w:val="0"/>
                <w:i w:val="0"/>
                <w:sz w:val="18"/>
              </w:rPr>
              <w:t>=16.19万元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8EE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DD8F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332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1B6E2">
            <w:pPr>
              <w:spacing w:before="0" w:after="0" w:line="240" w:lineRule="auto"/>
              <w:jc w:val="center"/>
            </w:pPr>
            <w:r>
              <w:rPr>
                <w:rFonts w:ascii="宋体" w:hAnsi="宋体" w:eastAsia="宋体" w:cs="宋体"/>
                <w:b w:val="0"/>
                <w:i w:val="0"/>
                <w:sz w:val="18"/>
              </w:rPr>
              <w:t>=17.31万元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6A5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8067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DD52C">
            <w:pPr>
              <w:spacing w:before="0" w:after="0" w:line="240" w:lineRule="auto"/>
              <w:jc w:val="center"/>
            </w:pPr>
          </w:p>
        </w:tc>
      </w:tr>
      <w:tr w14:paraId="587CAF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894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433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290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07C13">
            <w:pPr>
              <w:spacing w:before="0" w:after="0" w:line="240" w:lineRule="auto"/>
              <w:jc w:val="center"/>
            </w:pPr>
            <w:r>
              <w:rPr>
                <w:rFonts w:ascii="宋体" w:hAnsi="宋体" w:eastAsia="宋体" w:cs="宋体"/>
                <w:b w:val="0"/>
                <w:i w:val="0"/>
                <w:sz w:val="18"/>
              </w:rPr>
              <w:t>汾水连天山昌吉州矿山安全监管培训班成本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0597C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2038B">
            <w:pPr>
              <w:spacing w:before="0" w:after="0" w:line="240" w:lineRule="auto"/>
              <w:jc w:val="center"/>
            </w:pPr>
            <w:r>
              <w:rPr>
                <w:rFonts w:ascii="宋体" w:hAnsi="宋体" w:eastAsia="宋体" w:cs="宋体"/>
                <w:b w:val="0"/>
                <w:i w:val="0"/>
                <w:sz w:val="18"/>
              </w:rPr>
              <w:t>&lt;=10.95万元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733D1">
            <w:pPr>
              <w:spacing w:before="0" w:after="0" w:line="240" w:lineRule="auto"/>
              <w:jc w:val="center"/>
            </w:pPr>
            <w:r>
              <w:rPr>
                <w:rFonts w:ascii="宋体" w:hAnsi="宋体" w:eastAsia="宋体" w:cs="宋体"/>
                <w:b w:val="0"/>
                <w:i w:val="0"/>
                <w:sz w:val="18"/>
              </w:rPr>
              <w:t>=10.95万元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142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86F2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5EA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91C54">
            <w:pPr>
              <w:spacing w:before="0" w:after="0" w:line="240" w:lineRule="auto"/>
              <w:jc w:val="center"/>
            </w:pPr>
            <w:r>
              <w:rPr>
                <w:rFonts w:ascii="宋体" w:hAnsi="宋体" w:eastAsia="宋体" w:cs="宋体"/>
                <w:b w:val="0"/>
                <w:i w:val="0"/>
                <w:sz w:val="18"/>
              </w:rPr>
              <w:t>=9.56万元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204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5BE6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E8D50">
            <w:pPr>
              <w:spacing w:before="0" w:after="0" w:line="240" w:lineRule="auto"/>
              <w:jc w:val="center"/>
            </w:pPr>
          </w:p>
        </w:tc>
      </w:tr>
      <w:tr w14:paraId="2DE422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44F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F41C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B6A1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F865B">
            <w:pPr>
              <w:spacing w:before="0" w:after="0" w:line="240" w:lineRule="auto"/>
              <w:jc w:val="center"/>
            </w:pPr>
            <w:r>
              <w:rPr>
                <w:rFonts w:ascii="宋体" w:hAnsi="宋体" w:eastAsia="宋体" w:cs="宋体"/>
                <w:b w:val="0"/>
                <w:i w:val="0"/>
                <w:sz w:val="18"/>
              </w:rPr>
              <w:t>煤矿智能化建设项目培训班成本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94AB3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6407B">
            <w:pPr>
              <w:spacing w:before="0" w:after="0" w:line="240" w:lineRule="auto"/>
              <w:jc w:val="center"/>
            </w:pPr>
            <w:r>
              <w:rPr>
                <w:rFonts w:ascii="宋体" w:hAnsi="宋体" w:eastAsia="宋体" w:cs="宋体"/>
                <w:b w:val="0"/>
                <w:i w:val="0"/>
                <w:sz w:val="18"/>
              </w:rPr>
              <w:t>&lt;=17.43万元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A30E9">
            <w:pPr>
              <w:spacing w:before="0" w:after="0" w:line="240" w:lineRule="auto"/>
              <w:jc w:val="center"/>
            </w:pPr>
            <w:r>
              <w:rPr>
                <w:rFonts w:ascii="宋体" w:hAnsi="宋体" w:eastAsia="宋体" w:cs="宋体"/>
                <w:b w:val="0"/>
                <w:i w:val="0"/>
                <w:sz w:val="18"/>
              </w:rPr>
              <w:t>=17.43万元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BD3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FD83B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905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992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9DF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7CF8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29A6D">
            <w:pPr>
              <w:spacing w:before="0" w:after="0" w:line="240" w:lineRule="auto"/>
              <w:jc w:val="center"/>
            </w:pPr>
          </w:p>
        </w:tc>
      </w:tr>
      <w:tr w14:paraId="441B6C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C31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3E50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0A97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AF343">
            <w:pPr>
              <w:spacing w:before="0" w:after="0" w:line="240" w:lineRule="auto"/>
              <w:jc w:val="center"/>
            </w:pPr>
            <w:r>
              <w:rPr>
                <w:rFonts w:ascii="宋体" w:hAnsi="宋体" w:eastAsia="宋体" w:cs="宋体"/>
                <w:b w:val="0"/>
                <w:i w:val="0"/>
                <w:sz w:val="18"/>
              </w:rPr>
              <w:t>防灾减灾和矿山安全监管能力提升情况</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6A10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AEB7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C1F2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05C5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C98B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660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4C6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8D74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177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9AB19">
            <w:pPr>
              <w:spacing w:before="0" w:after="0" w:line="240" w:lineRule="auto"/>
              <w:jc w:val="center"/>
            </w:pPr>
          </w:p>
        </w:tc>
      </w:tr>
      <w:tr w14:paraId="6678AB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8606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6ED2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8ECD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8C761">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1B0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A903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C492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8B0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6D9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138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89BE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9D0E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BCF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BFB83">
            <w:pPr>
              <w:spacing w:before="0" w:after="0" w:line="240" w:lineRule="auto"/>
              <w:jc w:val="center"/>
            </w:pPr>
            <w:r>
              <w:rPr>
                <w:rFonts w:ascii="宋体" w:hAnsi="宋体" w:eastAsia="宋体" w:cs="宋体"/>
                <w:b w:val="0"/>
                <w:i w:val="0"/>
                <w:sz w:val="18"/>
              </w:rPr>
              <w:t>此项指标未完成，存在偏差，偏差率为-3.33%，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08E1933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A60203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5C6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E74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E9A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3B8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19C94">
            <w:pPr>
              <w:spacing w:before="0" w:after="0" w:line="240" w:lineRule="auto"/>
              <w:jc w:val="center"/>
            </w:pPr>
            <w:r>
              <w:rPr>
                <w:rFonts w:ascii="宋体" w:hAnsi="宋体" w:eastAsia="宋体" w:cs="宋体"/>
                <w:b w:val="0"/>
                <w:i w:val="0"/>
                <w:sz w:val="18"/>
              </w:rPr>
              <w:t>98.75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36B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4E6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C6D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9EC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D11FE">
            <w:pPr>
              <w:spacing w:before="0" w:after="0" w:line="240" w:lineRule="auto"/>
              <w:jc w:val="center"/>
            </w:pPr>
          </w:p>
        </w:tc>
      </w:tr>
    </w:tbl>
    <w:p w14:paraId="0A262C1E">
      <w:r>
        <w:br w:type="page"/>
      </w:r>
    </w:p>
    <w:tbl>
      <w:tblPr>
        <w:tblStyle w:val="8"/>
        <w:tblW w:w="5000" w:type="pct"/>
        <w:tblInd w:w="0" w:type="dxa"/>
        <w:tblLayout w:type="autofit"/>
        <w:tblCellMar>
          <w:top w:w="36" w:type="dxa"/>
          <w:left w:w="36" w:type="dxa"/>
          <w:bottom w:w="36" w:type="dxa"/>
          <w:right w:w="36" w:type="dxa"/>
        </w:tblCellMar>
      </w:tblPr>
      <w:tblGrid>
        <w:gridCol w:w="513"/>
        <w:gridCol w:w="513"/>
        <w:gridCol w:w="513"/>
        <w:gridCol w:w="555"/>
        <w:gridCol w:w="593"/>
        <w:gridCol w:w="702"/>
        <w:gridCol w:w="612"/>
        <w:gridCol w:w="702"/>
        <w:gridCol w:w="612"/>
        <w:gridCol w:w="513"/>
        <w:gridCol w:w="612"/>
        <w:gridCol w:w="542"/>
        <w:gridCol w:w="531"/>
        <w:gridCol w:w="793"/>
      </w:tblGrid>
      <w:tr w14:paraId="4FADF0C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8B97EDC">
            <w:pPr>
              <w:spacing w:before="0" w:after="0" w:line="240" w:lineRule="auto"/>
              <w:jc w:val="center"/>
            </w:pPr>
            <w:r>
              <w:rPr>
                <w:rFonts w:ascii="宋体" w:hAnsi="宋体" w:eastAsia="宋体" w:cs="宋体"/>
                <w:b/>
                <w:i w:val="0"/>
                <w:sz w:val="18"/>
              </w:rPr>
              <w:t>项目支出绩效自评表</w:t>
            </w:r>
          </w:p>
        </w:tc>
      </w:tr>
      <w:tr w14:paraId="7EF2494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422C66">
            <w:pPr>
              <w:spacing w:before="0" w:after="0" w:line="240" w:lineRule="auto"/>
              <w:jc w:val="center"/>
            </w:pPr>
            <w:r>
              <w:rPr>
                <w:rFonts w:ascii="宋体" w:hAnsi="宋体" w:eastAsia="宋体" w:cs="宋体"/>
                <w:b w:val="0"/>
                <w:i w:val="0"/>
                <w:sz w:val="18"/>
              </w:rPr>
              <w:t>(2025年度)</w:t>
            </w:r>
          </w:p>
        </w:tc>
      </w:tr>
      <w:tr w14:paraId="25E0D65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61C89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224148B">
            <w:pPr>
              <w:spacing w:before="0" w:after="0" w:line="240" w:lineRule="auto"/>
              <w:jc w:val="center"/>
            </w:pPr>
            <w:r>
              <w:rPr>
                <w:rFonts w:ascii="宋体" w:hAnsi="宋体" w:eastAsia="宋体" w:cs="宋体"/>
                <w:b w:val="0"/>
                <w:i w:val="0"/>
                <w:sz w:val="18"/>
              </w:rPr>
              <w:t>援疆指挥部培训经费</w:t>
            </w:r>
          </w:p>
        </w:tc>
      </w:tr>
      <w:tr w14:paraId="69F8375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D164D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EFC5C1">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F8E2B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CC9A7E">
            <w:pPr>
              <w:spacing w:before="0" w:after="0" w:line="240" w:lineRule="auto"/>
              <w:jc w:val="center"/>
            </w:pPr>
            <w:r>
              <w:rPr>
                <w:rFonts w:ascii="宋体" w:hAnsi="宋体" w:eastAsia="宋体" w:cs="宋体"/>
                <w:b w:val="0"/>
                <w:i w:val="0"/>
                <w:sz w:val="18"/>
              </w:rPr>
              <w:t>昌吉回族自治州应急管理局</w:t>
            </w:r>
          </w:p>
        </w:tc>
      </w:tr>
      <w:tr w14:paraId="6B65858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2FB70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5991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CF18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0089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D8339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90082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57EC2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00ACE">
            <w:pPr>
              <w:spacing w:before="0" w:after="0" w:line="240" w:lineRule="auto"/>
              <w:jc w:val="center"/>
            </w:pPr>
            <w:r>
              <w:rPr>
                <w:rFonts w:ascii="宋体" w:hAnsi="宋体" w:eastAsia="宋体" w:cs="宋体"/>
                <w:b/>
                <w:i w:val="0"/>
                <w:sz w:val="18"/>
              </w:rPr>
              <w:t>得分</w:t>
            </w:r>
          </w:p>
        </w:tc>
      </w:tr>
      <w:tr w14:paraId="28A9238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2B08A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206EB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1236A">
            <w:pPr>
              <w:spacing w:before="0" w:after="0" w:line="240" w:lineRule="auto"/>
              <w:jc w:val="center"/>
            </w:pPr>
            <w:r>
              <w:rPr>
                <w:rFonts w:ascii="宋体" w:hAnsi="宋体" w:eastAsia="宋体" w:cs="宋体"/>
                <w:b w:val="0"/>
                <w:i w:val="0"/>
                <w:sz w:val="18"/>
              </w:rPr>
              <w:t>26.87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37E8E">
            <w:pPr>
              <w:spacing w:before="0" w:after="0" w:line="240" w:lineRule="auto"/>
              <w:jc w:val="center"/>
            </w:pPr>
            <w:r>
              <w:rPr>
                <w:rFonts w:ascii="宋体" w:hAnsi="宋体" w:eastAsia="宋体" w:cs="宋体"/>
                <w:b w:val="0"/>
                <w:i w:val="0"/>
                <w:sz w:val="18"/>
              </w:rPr>
              <w:t>26.87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1259F">
            <w:pPr>
              <w:spacing w:before="0" w:after="0" w:line="240" w:lineRule="auto"/>
              <w:jc w:val="center"/>
            </w:pPr>
            <w:r>
              <w:rPr>
                <w:rFonts w:ascii="宋体" w:hAnsi="宋体" w:eastAsia="宋体" w:cs="宋体"/>
                <w:b w:val="0"/>
                <w:i w:val="0"/>
                <w:sz w:val="18"/>
              </w:rPr>
              <w:t>26.87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49E30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DDF77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4D187">
            <w:pPr>
              <w:spacing w:before="0" w:after="0" w:line="240" w:lineRule="auto"/>
              <w:jc w:val="center"/>
            </w:pPr>
            <w:r>
              <w:rPr>
                <w:rFonts w:ascii="宋体" w:hAnsi="宋体" w:eastAsia="宋体" w:cs="宋体"/>
                <w:b w:val="0"/>
                <w:i w:val="0"/>
                <w:sz w:val="18"/>
              </w:rPr>
              <w:t>10</w:t>
            </w:r>
          </w:p>
        </w:tc>
      </w:tr>
      <w:tr w14:paraId="25FBF1B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9A2E3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408BF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608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9827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CABA2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80103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9230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E5EC4">
            <w:pPr>
              <w:spacing w:before="0" w:after="0" w:line="240" w:lineRule="auto"/>
              <w:jc w:val="center"/>
            </w:pPr>
            <w:r>
              <w:rPr>
                <w:rFonts w:ascii="宋体" w:hAnsi="宋体" w:eastAsia="宋体" w:cs="宋体"/>
                <w:b w:val="0"/>
                <w:i w:val="0"/>
                <w:sz w:val="18"/>
              </w:rPr>
              <w:t>—</w:t>
            </w:r>
          </w:p>
        </w:tc>
      </w:tr>
      <w:tr w14:paraId="28B793D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C18FF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2FFC6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9659C">
            <w:pPr>
              <w:spacing w:before="0" w:after="0" w:line="240" w:lineRule="auto"/>
              <w:jc w:val="center"/>
            </w:pPr>
            <w:r>
              <w:rPr>
                <w:rFonts w:ascii="宋体" w:hAnsi="宋体" w:eastAsia="宋体" w:cs="宋体"/>
                <w:b w:val="0"/>
                <w:i w:val="0"/>
                <w:sz w:val="18"/>
              </w:rPr>
              <w:t>26.87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23C285">
            <w:pPr>
              <w:spacing w:before="0" w:after="0" w:line="240" w:lineRule="auto"/>
              <w:jc w:val="center"/>
            </w:pPr>
            <w:r>
              <w:rPr>
                <w:rFonts w:ascii="宋体" w:hAnsi="宋体" w:eastAsia="宋体" w:cs="宋体"/>
                <w:b w:val="0"/>
                <w:i w:val="0"/>
                <w:sz w:val="18"/>
              </w:rPr>
              <w:t>26.87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312A54">
            <w:pPr>
              <w:spacing w:before="0" w:after="0" w:line="240" w:lineRule="auto"/>
              <w:jc w:val="center"/>
            </w:pPr>
            <w:r>
              <w:rPr>
                <w:rFonts w:ascii="宋体" w:hAnsi="宋体" w:eastAsia="宋体" w:cs="宋体"/>
                <w:b w:val="0"/>
                <w:i w:val="0"/>
                <w:sz w:val="18"/>
              </w:rPr>
              <w:t>26.87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DC306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76AD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713C4">
            <w:pPr>
              <w:spacing w:before="0" w:after="0" w:line="240" w:lineRule="auto"/>
              <w:jc w:val="center"/>
            </w:pPr>
            <w:r>
              <w:rPr>
                <w:rFonts w:ascii="宋体" w:hAnsi="宋体" w:eastAsia="宋体" w:cs="宋体"/>
                <w:b w:val="0"/>
                <w:i w:val="0"/>
                <w:sz w:val="18"/>
              </w:rPr>
              <w:t>—</w:t>
            </w:r>
          </w:p>
        </w:tc>
      </w:tr>
      <w:tr w14:paraId="6186AC5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DC566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538307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8EF205E">
            <w:pPr>
              <w:spacing w:before="0" w:after="0" w:line="240" w:lineRule="auto"/>
              <w:jc w:val="center"/>
            </w:pPr>
            <w:r>
              <w:rPr>
                <w:rFonts w:ascii="宋体" w:hAnsi="宋体" w:eastAsia="宋体" w:cs="宋体"/>
                <w:b/>
                <w:i w:val="0"/>
                <w:sz w:val="18"/>
              </w:rPr>
              <w:t>实际完成情况</w:t>
            </w:r>
          </w:p>
        </w:tc>
      </w:tr>
      <w:tr w14:paraId="7923CFA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5140D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F762A6">
            <w:pPr>
              <w:spacing w:before="0" w:after="0" w:line="240" w:lineRule="auto"/>
              <w:jc w:val="center"/>
            </w:pPr>
            <w:r>
              <w:rPr>
                <w:rFonts w:ascii="宋体" w:hAnsi="宋体" w:eastAsia="宋体" w:cs="宋体"/>
                <w:b w:val="0"/>
                <w:i w:val="0"/>
                <w:sz w:val="18"/>
              </w:rPr>
              <w:t>本项目拟投入26.87万元用于完成防灾减灾、矿山安全监管培训工作，通过项目的实施，促进防灾减灾、矿山安全监管事业的发展，提高企事业人员防灾减灾、安全监管意识，改善防灾减灾、矿山安全监管现状。</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F796D70">
            <w:pPr>
              <w:spacing w:before="0" w:after="0" w:line="240" w:lineRule="auto"/>
              <w:jc w:val="center"/>
            </w:pPr>
            <w:r>
              <w:rPr>
                <w:rFonts w:ascii="宋体" w:hAnsi="宋体" w:eastAsia="宋体" w:cs="宋体"/>
                <w:b w:val="0"/>
                <w:i w:val="0"/>
                <w:sz w:val="18"/>
              </w:rPr>
              <w:t>截至2025年12月31日，本项目已支出26.87万元，预算执行率为100.00%，项目已组织开展防灾减灾、矿山安全监管培训班次2期，培训17天，培训人次50人，培训保障率100%，项目于2025年4月全部完成，通过项目的实施有效促进了防灾减灾、矿山安全监管事业的发展，提高了企事业人员防灾减灾、安全监管意识，改善了防灾减灾、矿山安全监管现状。</w:t>
            </w:r>
          </w:p>
        </w:tc>
      </w:tr>
      <w:tr w14:paraId="70791FB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4890A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CE523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CA7CF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6059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F31F7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DEAC5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C056C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2739B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85915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B9229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61495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86E9A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4401C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B901C2">
            <w:pPr>
              <w:keepNext/>
              <w:spacing w:before="0" w:after="0" w:line="240" w:lineRule="auto"/>
              <w:jc w:val="center"/>
            </w:pPr>
            <w:r>
              <w:rPr>
                <w:rFonts w:ascii="宋体" w:hAnsi="宋体" w:eastAsia="宋体" w:cs="宋体"/>
                <w:b/>
                <w:i w:val="0"/>
                <w:sz w:val="18"/>
              </w:rPr>
              <w:t>偏差原因分析及改进措施</w:t>
            </w:r>
          </w:p>
        </w:tc>
      </w:tr>
      <w:tr w14:paraId="635B267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580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C640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9274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C66F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8CFC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5DB1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950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C0AC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B9C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2672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31E3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FE9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913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98CCDD"/>
        </w:tc>
      </w:tr>
      <w:tr w14:paraId="15A438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49DB9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C90D0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B415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18695">
            <w:pPr>
              <w:spacing w:before="0" w:after="0" w:line="240" w:lineRule="auto"/>
              <w:jc w:val="center"/>
            </w:pPr>
            <w:r>
              <w:rPr>
                <w:rFonts w:ascii="宋体" w:hAnsi="宋体" w:eastAsia="宋体" w:cs="宋体"/>
                <w:b w:val="0"/>
                <w:i w:val="0"/>
                <w:sz w:val="18"/>
              </w:rPr>
              <w:t>培训参与人数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771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699D8">
            <w:pPr>
              <w:spacing w:before="0" w:after="0" w:line="240" w:lineRule="auto"/>
              <w:jc w:val="center"/>
            </w:pPr>
            <w:r>
              <w:rPr>
                <w:rFonts w:ascii="宋体" w:hAnsi="宋体" w:eastAsia="宋体" w:cs="宋体"/>
                <w:b w:val="0"/>
                <w:i w:val="0"/>
                <w:sz w:val="18"/>
              </w:rPr>
              <w:t>&gt;=50人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8AAD8">
            <w:pPr>
              <w:spacing w:before="0" w:after="0" w:line="240" w:lineRule="auto"/>
              <w:jc w:val="center"/>
            </w:pPr>
            <w:r>
              <w:rPr>
                <w:rFonts w:ascii="宋体" w:hAnsi="宋体" w:eastAsia="宋体" w:cs="宋体"/>
                <w:b w:val="0"/>
                <w:i w:val="0"/>
                <w:sz w:val="18"/>
              </w:rPr>
              <w:t>=50人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764C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ECF5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292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C1042">
            <w:pPr>
              <w:spacing w:before="0" w:after="0" w:line="240" w:lineRule="auto"/>
              <w:jc w:val="center"/>
            </w:pPr>
            <w:r>
              <w:rPr>
                <w:rFonts w:ascii="宋体" w:hAnsi="宋体" w:eastAsia="宋体" w:cs="宋体"/>
                <w:b w:val="0"/>
                <w:i w:val="0"/>
                <w:sz w:val="18"/>
              </w:rPr>
              <w:t>=30人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993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DE1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0EBE7">
            <w:pPr>
              <w:spacing w:before="0" w:after="0" w:line="240" w:lineRule="auto"/>
              <w:jc w:val="center"/>
            </w:pPr>
          </w:p>
        </w:tc>
      </w:tr>
      <w:tr w14:paraId="64DB66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980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E312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4DC8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52C4C">
            <w:pPr>
              <w:spacing w:before="0" w:after="0" w:line="240" w:lineRule="auto"/>
              <w:jc w:val="center"/>
            </w:pPr>
            <w:r>
              <w:rPr>
                <w:rFonts w:ascii="宋体" w:hAnsi="宋体" w:eastAsia="宋体" w:cs="宋体"/>
                <w:b w:val="0"/>
                <w:i w:val="0"/>
                <w:sz w:val="18"/>
              </w:rPr>
              <w:t>培训天数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9FEB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14B49">
            <w:pPr>
              <w:spacing w:before="0" w:after="0" w:line="240" w:lineRule="auto"/>
              <w:jc w:val="center"/>
            </w:pPr>
            <w:r>
              <w:rPr>
                <w:rFonts w:ascii="宋体" w:hAnsi="宋体" w:eastAsia="宋体" w:cs="宋体"/>
                <w:b w:val="0"/>
                <w:i w:val="0"/>
                <w:sz w:val="18"/>
              </w:rPr>
              <w:t>&gt;=17天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37C5C">
            <w:pPr>
              <w:spacing w:before="0" w:after="0" w:line="240" w:lineRule="auto"/>
              <w:jc w:val="center"/>
            </w:pPr>
            <w:r>
              <w:rPr>
                <w:rFonts w:ascii="宋体" w:hAnsi="宋体" w:eastAsia="宋体" w:cs="宋体"/>
                <w:b w:val="0"/>
                <w:i w:val="0"/>
                <w:sz w:val="18"/>
              </w:rPr>
              <w:t>=17天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F43E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64C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0A4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3F06C">
            <w:pPr>
              <w:spacing w:before="0" w:after="0" w:line="240" w:lineRule="auto"/>
              <w:jc w:val="center"/>
            </w:pPr>
            <w:r>
              <w:rPr>
                <w:rFonts w:ascii="宋体" w:hAnsi="宋体" w:eastAsia="宋体" w:cs="宋体"/>
                <w:b w:val="0"/>
                <w:i w:val="0"/>
                <w:sz w:val="18"/>
              </w:rPr>
              <w:t>=7天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702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075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4B4E2">
            <w:pPr>
              <w:spacing w:before="0" w:after="0" w:line="240" w:lineRule="auto"/>
              <w:jc w:val="center"/>
            </w:pPr>
          </w:p>
        </w:tc>
      </w:tr>
      <w:tr w14:paraId="47E020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43B2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38C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4CF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9366F">
            <w:pPr>
              <w:spacing w:before="0" w:after="0" w:line="240" w:lineRule="auto"/>
              <w:jc w:val="center"/>
            </w:pPr>
            <w:r>
              <w:rPr>
                <w:rFonts w:ascii="宋体" w:hAnsi="宋体" w:eastAsia="宋体" w:cs="宋体"/>
                <w:b w:val="0"/>
                <w:i w:val="0"/>
                <w:sz w:val="18"/>
              </w:rPr>
              <w:t>培训期次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18B0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27966">
            <w:pPr>
              <w:spacing w:before="0" w:after="0" w:line="240" w:lineRule="auto"/>
              <w:jc w:val="center"/>
            </w:pPr>
            <w:r>
              <w:rPr>
                <w:rFonts w:ascii="宋体" w:hAnsi="宋体" w:eastAsia="宋体" w:cs="宋体"/>
                <w:b w:val="0"/>
                <w:i w:val="0"/>
                <w:sz w:val="18"/>
              </w:rPr>
              <w:t>&gt;=2期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A65F4">
            <w:pPr>
              <w:spacing w:before="0" w:after="0" w:line="240" w:lineRule="auto"/>
              <w:jc w:val="center"/>
            </w:pPr>
            <w:r>
              <w:rPr>
                <w:rFonts w:ascii="宋体" w:hAnsi="宋体" w:eastAsia="宋体" w:cs="宋体"/>
                <w:b w:val="0"/>
                <w:i w:val="0"/>
                <w:sz w:val="18"/>
              </w:rPr>
              <w:t>=2期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3667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3F7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5D9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65CD5">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7A8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EDBE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D2A00">
            <w:pPr>
              <w:spacing w:before="0" w:after="0" w:line="240" w:lineRule="auto"/>
              <w:jc w:val="center"/>
            </w:pPr>
          </w:p>
        </w:tc>
      </w:tr>
      <w:tr w14:paraId="67290C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D916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247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DBB3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80677">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E256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063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DC2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0C8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B5D8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CB1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37C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766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441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D9AB9">
            <w:pPr>
              <w:spacing w:before="0" w:after="0" w:line="240" w:lineRule="auto"/>
              <w:jc w:val="center"/>
            </w:pPr>
          </w:p>
        </w:tc>
      </w:tr>
      <w:tr w14:paraId="6D8D04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C902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14B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B6AD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FB302">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762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3943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81FF2">
            <w:pPr>
              <w:spacing w:before="0" w:after="0" w:line="240" w:lineRule="auto"/>
              <w:jc w:val="center"/>
            </w:pPr>
            <w:r>
              <w:rPr>
                <w:rFonts w:ascii="宋体" w:hAnsi="宋体" w:eastAsia="宋体" w:cs="宋体"/>
                <w:b w:val="0"/>
                <w:i w:val="0"/>
                <w:sz w:val="18"/>
              </w:rPr>
              <w:t>2025年4月2日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995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D2E9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646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5C04B">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FDDC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91E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DEB3C">
            <w:pPr>
              <w:spacing w:before="0" w:after="0" w:line="240" w:lineRule="auto"/>
              <w:jc w:val="center"/>
            </w:pPr>
          </w:p>
        </w:tc>
      </w:tr>
      <w:tr w14:paraId="7B32AB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B4CB9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79B57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C60F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56E8A">
            <w:pPr>
              <w:spacing w:before="0" w:after="0" w:line="240" w:lineRule="auto"/>
              <w:jc w:val="center"/>
            </w:pPr>
            <w:r>
              <w:rPr>
                <w:rFonts w:ascii="宋体" w:hAnsi="宋体" w:eastAsia="宋体" w:cs="宋体"/>
                <w:b w:val="0"/>
                <w:i w:val="0"/>
                <w:sz w:val="18"/>
              </w:rPr>
              <w:t>防灾减灾班次培训成本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691C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EA31D">
            <w:pPr>
              <w:spacing w:before="0" w:after="0" w:line="240" w:lineRule="auto"/>
              <w:jc w:val="center"/>
            </w:pPr>
            <w:r>
              <w:rPr>
                <w:rFonts w:ascii="宋体" w:hAnsi="宋体" w:eastAsia="宋体" w:cs="宋体"/>
                <w:b w:val="0"/>
                <w:i w:val="0"/>
                <w:sz w:val="18"/>
              </w:rPr>
              <w:t>&lt;=17.31万元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70364">
            <w:pPr>
              <w:spacing w:before="0" w:after="0" w:line="240" w:lineRule="auto"/>
              <w:jc w:val="center"/>
            </w:pPr>
            <w:r>
              <w:rPr>
                <w:rFonts w:ascii="宋体" w:hAnsi="宋体" w:eastAsia="宋体" w:cs="宋体"/>
                <w:b w:val="0"/>
                <w:i w:val="0"/>
                <w:sz w:val="18"/>
              </w:rPr>
              <w:t>=17.31万元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FC2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9029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12E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2F5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2EB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10C3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49A1F">
            <w:pPr>
              <w:spacing w:before="0" w:after="0" w:line="240" w:lineRule="auto"/>
              <w:jc w:val="center"/>
            </w:pPr>
          </w:p>
        </w:tc>
      </w:tr>
      <w:tr w14:paraId="3E8204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498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B7E9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169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12FD0">
            <w:pPr>
              <w:spacing w:before="0" w:after="0" w:line="240" w:lineRule="auto"/>
              <w:jc w:val="center"/>
            </w:pPr>
            <w:r>
              <w:rPr>
                <w:rFonts w:ascii="宋体" w:hAnsi="宋体" w:eastAsia="宋体" w:cs="宋体"/>
                <w:b w:val="0"/>
                <w:i w:val="0"/>
                <w:sz w:val="18"/>
              </w:rPr>
              <w:t>“汾水连天山”昌吉州矿山（煤层气）安全监管工作培训经费成本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7A18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53E09">
            <w:pPr>
              <w:spacing w:before="0" w:after="0" w:line="240" w:lineRule="auto"/>
              <w:jc w:val="center"/>
            </w:pPr>
            <w:r>
              <w:rPr>
                <w:rFonts w:ascii="宋体" w:hAnsi="宋体" w:eastAsia="宋体" w:cs="宋体"/>
                <w:b w:val="0"/>
                <w:i w:val="0"/>
                <w:sz w:val="18"/>
              </w:rPr>
              <w:t>&lt;=9.56万元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DC9AF">
            <w:pPr>
              <w:spacing w:before="0" w:after="0" w:line="240" w:lineRule="auto"/>
              <w:jc w:val="center"/>
            </w:pPr>
            <w:r>
              <w:rPr>
                <w:rFonts w:ascii="宋体" w:hAnsi="宋体" w:eastAsia="宋体" w:cs="宋体"/>
                <w:b w:val="0"/>
                <w:i w:val="0"/>
                <w:sz w:val="18"/>
              </w:rPr>
              <w:t>=9.56万元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0FC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7FE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509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0257A">
            <w:pPr>
              <w:spacing w:before="0" w:after="0" w:line="240" w:lineRule="auto"/>
              <w:jc w:val="center"/>
            </w:pPr>
            <w:r>
              <w:rPr>
                <w:rFonts w:ascii="宋体" w:hAnsi="宋体" w:eastAsia="宋体" w:cs="宋体"/>
                <w:b w:val="0"/>
                <w:i w:val="0"/>
                <w:sz w:val="18"/>
              </w:rPr>
              <w:t>=10.94万元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EC9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A831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037B5">
            <w:pPr>
              <w:spacing w:before="0" w:after="0" w:line="240" w:lineRule="auto"/>
              <w:jc w:val="center"/>
            </w:pPr>
          </w:p>
        </w:tc>
      </w:tr>
      <w:tr w14:paraId="0188DB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474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CF41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A4FB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C6E3F">
            <w:pPr>
              <w:spacing w:before="0" w:after="0" w:line="240" w:lineRule="auto"/>
              <w:jc w:val="center"/>
            </w:pPr>
            <w:r>
              <w:rPr>
                <w:rFonts w:ascii="宋体" w:hAnsi="宋体" w:eastAsia="宋体" w:cs="宋体"/>
                <w:b w:val="0"/>
                <w:i w:val="0"/>
                <w:sz w:val="18"/>
              </w:rPr>
              <w:t>防灾减灾和矿山安全监管提升情况</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7DAB1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8266A">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7474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C86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A360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0BF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E5D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DFE1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A1D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9466F">
            <w:pPr>
              <w:spacing w:before="0" w:after="0" w:line="240" w:lineRule="auto"/>
              <w:jc w:val="center"/>
            </w:pPr>
          </w:p>
        </w:tc>
      </w:tr>
      <w:tr w14:paraId="048DBC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37CA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3573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BE6D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D7A8E">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C8C0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2F71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247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90E04">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6EC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48C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4141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B68D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598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0029A">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4AD69A7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62B75A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41CD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18D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7C5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B17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DCD7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CB9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D46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29C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F8D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07742">
            <w:pPr>
              <w:spacing w:before="0" w:after="0" w:line="240" w:lineRule="auto"/>
              <w:jc w:val="center"/>
            </w:pPr>
          </w:p>
        </w:tc>
      </w:tr>
    </w:tbl>
    <w:p w14:paraId="0832F13B">
      <w:r>
        <w:br w:type="page"/>
      </w:r>
    </w:p>
    <w:tbl>
      <w:tblPr>
        <w:tblStyle w:val="8"/>
        <w:tblW w:w="5000" w:type="pct"/>
        <w:tblInd w:w="0" w:type="dxa"/>
        <w:tblLayout w:type="autofit"/>
        <w:tblCellMar>
          <w:top w:w="36" w:type="dxa"/>
          <w:left w:w="36" w:type="dxa"/>
          <w:bottom w:w="36" w:type="dxa"/>
          <w:right w:w="36" w:type="dxa"/>
        </w:tblCellMar>
      </w:tblPr>
      <w:tblGrid>
        <w:gridCol w:w="508"/>
        <w:gridCol w:w="508"/>
        <w:gridCol w:w="508"/>
        <w:gridCol w:w="553"/>
        <w:gridCol w:w="593"/>
        <w:gridCol w:w="702"/>
        <w:gridCol w:w="612"/>
        <w:gridCol w:w="702"/>
        <w:gridCol w:w="612"/>
        <w:gridCol w:w="508"/>
        <w:gridCol w:w="575"/>
        <w:gridCol w:w="525"/>
        <w:gridCol w:w="518"/>
        <w:gridCol w:w="882"/>
      </w:tblGrid>
      <w:tr w14:paraId="5E63E74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0FD6190">
            <w:pPr>
              <w:spacing w:before="0" w:after="0" w:line="240" w:lineRule="auto"/>
              <w:jc w:val="center"/>
            </w:pPr>
            <w:r>
              <w:rPr>
                <w:rFonts w:ascii="宋体" w:hAnsi="宋体" w:eastAsia="宋体" w:cs="宋体"/>
                <w:b/>
                <w:i w:val="0"/>
                <w:sz w:val="18"/>
              </w:rPr>
              <w:t>项目支出绩效自评表</w:t>
            </w:r>
          </w:p>
        </w:tc>
      </w:tr>
      <w:tr w14:paraId="06DAC6B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E7C1F4">
            <w:pPr>
              <w:spacing w:before="0" w:after="0" w:line="240" w:lineRule="auto"/>
              <w:jc w:val="center"/>
            </w:pPr>
            <w:r>
              <w:rPr>
                <w:rFonts w:ascii="宋体" w:hAnsi="宋体" w:eastAsia="宋体" w:cs="宋体"/>
                <w:b w:val="0"/>
                <w:i w:val="0"/>
                <w:sz w:val="18"/>
              </w:rPr>
              <w:t>(2025年度)</w:t>
            </w:r>
          </w:p>
        </w:tc>
      </w:tr>
      <w:tr w14:paraId="01DC068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4E006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E62EDAC">
            <w:pPr>
              <w:spacing w:before="0" w:after="0" w:line="240" w:lineRule="auto"/>
              <w:jc w:val="center"/>
            </w:pPr>
            <w:r>
              <w:rPr>
                <w:rFonts w:ascii="宋体" w:hAnsi="宋体" w:eastAsia="宋体" w:cs="宋体"/>
                <w:b w:val="0"/>
                <w:i w:val="0"/>
                <w:sz w:val="18"/>
              </w:rPr>
              <w:t>机关运行补助经费</w:t>
            </w:r>
          </w:p>
        </w:tc>
      </w:tr>
      <w:tr w14:paraId="70DEA1E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84366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5886A0E">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2FC2B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955C9A">
            <w:pPr>
              <w:spacing w:before="0" w:after="0" w:line="240" w:lineRule="auto"/>
              <w:jc w:val="center"/>
            </w:pPr>
            <w:r>
              <w:rPr>
                <w:rFonts w:ascii="宋体" w:hAnsi="宋体" w:eastAsia="宋体" w:cs="宋体"/>
                <w:b w:val="0"/>
                <w:i w:val="0"/>
                <w:sz w:val="18"/>
              </w:rPr>
              <w:t>昌吉回族自治州应急管理局</w:t>
            </w:r>
          </w:p>
        </w:tc>
      </w:tr>
      <w:tr w14:paraId="7E9BCCD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516E1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E832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50BA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C9394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25AC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90DF7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01D15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5B1A9">
            <w:pPr>
              <w:spacing w:before="0" w:after="0" w:line="240" w:lineRule="auto"/>
              <w:jc w:val="center"/>
            </w:pPr>
            <w:r>
              <w:rPr>
                <w:rFonts w:ascii="宋体" w:hAnsi="宋体" w:eastAsia="宋体" w:cs="宋体"/>
                <w:b/>
                <w:i w:val="0"/>
                <w:sz w:val="18"/>
              </w:rPr>
              <w:t>得分</w:t>
            </w:r>
          </w:p>
        </w:tc>
      </w:tr>
      <w:tr w14:paraId="63E73C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23C5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FB7E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CD5B5">
            <w:pPr>
              <w:spacing w:before="0" w:after="0" w:line="240" w:lineRule="auto"/>
              <w:jc w:val="center"/>
            </w:pPr>
            <w:r>
              <w:rPr>
                <w:rFonts w:ascii="宋体" w:hAnsi="宋体" w:eastAsia="宋体" w:cs="宋体"/>
                <w:b w:val="0"/>
                <w:i w:val="0"/>
                <w:sz w:val="18"/>
              </w:rPr>
              <w:t>86.90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66E6FF">
            <w:pPr>
              <w:spacing w:before="0" w:after="0" w:line="240" w:lineRule="auto"/>
              <w:jc w:val="center"/>
            </w:pPr>
            <w:r>
              <w:rPr>
                <w:rFonts w:ascii="宋体" w:hAnsi="宋体" w:eastAsia="宋体" w:cs="宋体"/>
                <w:b w:val="0"/>
                <w:i w:val="0"/>
                <w:sz w:val="18"/>
              </w:rPr>
              <w:t>86.90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401EC">
            <w:pPr>
              <w:spacing w:before="0" w:after="0" w:line="240" w:lineRule="auto"/>
              <w:jc w:val="center"/>
            </w:pPr>
            <w:r>
              <w:rPr>
                <w:rFonts w:ascii="宋体" w:hAnsi="宋体" w:eastAsia="宋体" w:cs="宋体"/>
                <w:b w:val="0"/>
                <w:i w:val="0"/>
                <w:sz w:val="18"/>
              </w:rPr>
              <w:t>85.02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EF2E2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F3AC51">
            <w:pPr>
              <w:spacing w:before="0" w:after="0" w:line="240" w:lineRule="auto"/>
              <w:jc w:val="center"/>
            </w:pPr>
            <w:r>
              <w:rPr>
                <w:rFonts w:ascii="宋体" w:hAnsi="宋体" w:eastAsia="宋体" w:cs="宋体"/>
                <w:b w:val="0"/>
                <w:i w:val="0"/>
                <w:sz w:val="18"/>
              </w:rPr>
              <w:t>97.84%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547A6C">
            <w:pPr>
              <w:spacing w:before="0" w:after="0" w:line="240" w:lineRule="auto"/>
              <w:jc w:val="center"/>
            </w:pPr>
            <w:r>
              <w:rPr>
                <w:rFonts w:ascii="宋体" w:hAnsi="宋体" w:eastAsia="宋体" w:cs="宋体"/>
                <w:b w:val="0"/>
                <w:i w:val="0"/>
                <w:sz w:val="18"/>
              </w:rPr>
              <w:t>10</w:t>
            </w:r>
          </w:p>
        </w:tc>
      </w:tr>
      <w:tr w14:paraId="66E9AEF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3336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D9880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A529D">
            <w:pPr>
              <w:spacing w:before="0" w:after="0" w:line="240" w:lineRule="auto"/>
              <w:jc w:val="center"/>
            </w:pPr>
            <w:r>
              <w:rPr>
                <w:rFonts w:ascii="宋体" w:hAnsi="宋体" w:eastAsia="宋体" w:cs="宋体"/>
                <w:b w:val="0"/>
                <w:i w:val="0"/>
                <w:sz w:val="18"/>
              </w:rPr>
              <w:t>86.90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0F10E7">
            <w:pPr>
              <w:spacing w:before="0" w:after="0" w:line="240" w:lineRule="auto"/>
              <w:jc w:val="center"/>
            </w:pPr>
            <w:r>
              <w:rPr>
                <w:rFonts w:ascii="宋体" w:hAnsi="宋体" w:eastAsia="宋体" w:cs="宋体"/>
                <w:b w:val="0"/>
                <w:i w:val="0"/>
                <w:sz w:val="18"/>
              </w:rPr>
              <w:t>86.90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5C4787">
            <w:pPr>
              <w:spacing w:before="0" w:after="0" w:line="240" w:lineRule="auto"/>
              <w:jc w:val="center"/>
            </w:pPr>
            <w:r>
              <w:rPr>
                <w:rFonts w:ascii="宋体" w:hAnsi="宋体" w:eastAsia="宋体" w:cs="宋体"/>
                <w:b w:val="0"/>
                <w:i w:val="0"/>
                <w:sz w:val="18"/>
              </w:rPr>
              <w:t>85.02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3ECED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9723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110C9B">
            <w:pPr>
              <w:spacing w:before="0" w:after="0" w:line="240" w:lineRule="auto"/>
              <w:jc w:val="center"/>
            </w:pPr>
            <w:r>
              <w:rPr>
                <w:rFonts w:ascii="宋体" w:hAnsi="宋体" w:eastAsia="宋体" w:cs="宋体"/>
                <w:b w:val="0"/>
                <w:i w:val="0"/>
                <w:sz w:val="18"/>
              </w:rPr>
              <w:t>—</w:t>
            </w:r>
          </w:p>
        </w:tc>
      </w:tr>
      <w:tr w14:paraId="67AA0AB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A9A3E2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67361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FF59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5CE43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C0C92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2B591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FF5F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4C15C">
            <w:pPr>
              <w:spacing w:before="0" w:after="0" w:line="240" w:lineRule="auto"/>
              <w:jc w:val="center"/>
            </w:pPr>
            <w:r>
              <w:rPr>
                <w:rFonts w:ascii="宋体" w:hAnsi="宋体" w:eastAsia="宋体" w:cs="宋体"/>
                <w:b w:val="0"/>
                <w:i w:val="0"/>
                <w:sz w:val="18"/>
              </w:rPr>
              <w:t>—</w:t>
            </w:r>
          </w:p>
        </w:tc>
      </w:tr>
      <w:tr w14:paraId="1CE251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6A1C3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9CC5D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FC1B9C4">
            <w:pPr>
              <w:spacing w:before="0" w:after="0" w:line="240" w:lineRule="auto"/>
              <w:jc w:val="center"/>
            </w:pPr>
            <w:r>
              <w:rPr>
                <w:rFonts w:ascii="宋体" w:hAnsi="宋体" w:eastAsia="宋体" w:cs="宋体"/>
                <w:b/>
                <w:i w:val="0"/>
                <w:sz w:val="18"/>
              </w:rPr>
              <w:t>实际完成情况</w:t>
            </w:r>
          </w:p>
        </w:tc>
      </w:tr>
      <w:tr w14:paraId="407B45E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8E822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0C93DF">
            <w:pPr>
              <w:spacing w:before="0" w:after="0" w:line="240" w:lineRule="auto"/>
              <w:jc w:val="center"/>
            </w:pPr>
            <w:r>
              <w:rPr>
                <w:rFonts w:ascii="宋体" w:hAnsi="宋体" w:eastAsia="宋体" w:cs="宋体"/>
                <w:b w:val="0"/>
                <w:i w:val="0"/>
                <w:sz w:val="18"/>
              </w:rPr>
              <w:t>本项目拟投入86.9万元用于机关运行补助经费，主要用于补充物业管理费、维修费等。通过项目的实施，机关单位能够正常运转，提升工作效率，促进应急管理事业发展，改善服务质量，更好地履行公共服务职责。</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922E4F">
            <w:pPr>
              <w:spacing w:before="0" w:after="0" w:line="240" w:lineRule="auto"/>
              <w:jc w:val="center"/>
            </w:pPr>
            <w:r>
              <w:rPr>
                <w:rFonts w:ascii="宋体" w:hAnsi="宋体" w:eastAsia="宋体" w:cs="宋体"/>
                <w:b w:val="0"/>
                <w:i w:val="0"/>
                <w:sz w:val="18"/>
              </w:rPr>
              <w:t>截至2025年12月31日，该项目实际支出85.02万元，资金执行率97.84%，本项目实际完成日常维修10次，物业管理服务检查6次，租赁车辆20天次，日常维修验收合格率达到100%；通过该项目的实施，保障了应急管理局机关正常运转，提升了应急管理保障能力及服务水平，有效防范了较大事故，减少了一般事故，实现了生产安全事起数和死亡人数“双下降”，促进了昌吉州经济社会安全高效发展。</w:t>
            </w:r>
          </w:p>
        </w:tc>
      </w:tr>
      <w:tr w14:paraId="548AE08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BC258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56022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68D03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3A209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140F5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48466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885D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7F938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23A70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CD097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7DE08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811A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8583E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DCD5F0">
            <w:pPr>
              <w:keepNext/>
              <w:spacing w:before="0" w:after="0" w:line="240" w:lineRule="auto"/>
              <w:jc w:val="center"/>
            </w:pPr>
            <w:r>
              <w:rPr>
                <w:rFonts w:ascii="宋体" w:hAnsi="宋体" w:eastAsia="宋体" w:cs="宋体"/>
                <w:b/>
                <w:i w:val="0"/>
                <w:sz w:val="18"/>
              </w:rPr>
              <w:t>偏差原因分析及改进措施</w:t>
            </w:r>
          </w:p>
        </w:tc>
      </w:tr>
      <w:tr w14:paraId="4902678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33F6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063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1643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C06C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5D30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924C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241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137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CD50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1FC6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745E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6F9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42C6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20572"/>
        </w:tc>
      </w:tr>
      <w:tr w14:paraId="0830F53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C101E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51CE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37D8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E64BA">
            <w:pPr>
              <w:spacing w:before="0" w:after="0" w:line="240" w:lineRule="auto"/>
              <w:jc w:val="center"/>
            </w:pPr>
            <w:r>
              <w:rPr>
                <w:rFonts w:ascii="宋体" w:hAnsi="宋体" w:eastAsia="宋体" w:cs="宋体"/>
                <w:b w:val="0"/>
                <w:i w:val="0"/>
                <w:sz w:val="18"/>
              </w:rPr>
              <w:t>日常维修次数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B3A7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75948">
            <w:pPr>
              <w:spacing w:before="0" w:after="0" w:line="240" w:lineRule="auto"/>
              <w:jc w:val="center"/>
            </w:pPr>
            <w:r>
              <w:rPr>
                <w:rFonts w:ascii="宋体" w:hAnsi="宋体" w:eastAsia="宋体" w:cs="宋体"/>
                <w:b w:val="0"/>
                <w:i w:val="0"/>
                <w:sz w:val="18"/>
              </w:rPr>
              <w:t>&gt;=10次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7EA71">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ECC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2DF6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337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EDDB0">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407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BE8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6C2EF">
            <w:pPr>
              <w:spacing w:before="0" w:after="0" w:line="240" w:lineRule="auto"/>
              <w:jc w:val="center"/>
            </w:pPr>
          </w:p>
        </w:tc>
      </w:tr>
      <w:tr w14:paraId="7125EE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8FFD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351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6EBA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93A08">
            <w:pPr>
              <w:spacing w:before="0" w:after="0" w:line="240" w:lineRule="auto"/>
              <w:jc w:val="center"/>
            </w:pPr>
            <w:r>
              <w:rPr>
                <w:rFonts w:ascii="宋体" w:hAnsi="宋体" w:eastAsia="宋体" w:cs="宋体"/>
                <w:b w:val="0"/>
                <w:i w:val="0"/>
                <w:sz w:val="18"/>
              </w:rPr>
              <w:t>物业管理次数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C9CB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49118">
            <w:pPr>
              <w:spacing w:before="0" w:after="0" w:line="240" w:lineRule="auto"/>
              <w:jc w:val="center"/>
            </w:pPr>
            <w:r>
              <w:rPr>
                <w:rFonts w:ascii="宋体" w:hAnsi="宋体" w:eastAsia="宋体" w:cs="宋体"/>
                <w:b w:val="0"/>
                <w:i w:val="0"/>
                <w:sz w:val="18"/>
              </w:rPr>
              <w:t>&gt;=6次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A8ABD">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685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8E5B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974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36E52">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1AC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DEE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EC7B0">
            <w:pPr>
              <w:spacing w:before="0" w:after="0" w:line="240" w:lineRule="auto"/>
              <w:jc w:val="center"/>
            </w:pPr>
          </w:p>
        </w:tc>
      </w:tr>
      <w:tr w14:paraId="537D36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AB6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13C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3B0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3BB9B">
            <w:pPr>
              <w:spacing w:before="0" w:after="0" w:line="240" w:lineRule="auto"/>
              <w:jc w:val="center"/>
            </w:pPr>
            <w:r>
              <w:rPr>
                <w:rFonts w:ascii="宋体" w:hAnsi="宋体" w:eastAsia="宋体" w:cs="宋体"/>
                <w:b w:val="0"/>
                <w:i w:val="0"/>
                <w:sz w:val="18"/>
              </w:rPr>
              <w:t>车辆租赁数量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B108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A7BBD">
            <w:pPr>
              <w:spacing w:before="0" w:after="0" w:line="240" w:lineRule="auto"/>
              <w:jc w:val="center"/>
            </w:pPr>
            <w:r>
              <w:rPr>
                <w:rFonts w:ascii="宋体" w:hAnsi="宋体" w:eastAsia="宋体" w:cs="宋体"/>
                <w:b w:val="0"/>
                <w:i w:val="0"/>
                <w:sz w:val="18"/>
              </w:rPr>
              <w:t>&gt;=20天次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2ECB3">
            <w:pPr>
              <w:spacing w:before="0" w:after="0" w:line="240" w:lineRule="auto"/>
              <w:jc w:val="center"/>
            </w:pPr>
            <w:r>
              <w:rPr>
                <w:rFonts w:ascii="宋体" w:hAnsi="宋体" w:eastAsia="宋体" w:cs="宋体"/>
                <w:b w:val="0"/>
                <w:i w:val="0"/>
                <w:sz w:val="18"/>
              </w:rPr>
              <w:t>=20天次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FDD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3165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83A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1E21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B17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DB1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42156">
            <w:pPr>
              <w:spacing w:before="0" w:after="0" w:line="240" w:lineRule="auto"/>
              <w:jc w:val="center"/>
            </w:pPr>
          </w:p>
        </w:tc>
      </w:tr>
      <w:tr w14:paraId="5811C4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A9AB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D24B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A634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3AB81">
            <w:pPr>
              <w:spacing w:before="0" w:after="0" w:line="240" w:lineRule="auto"/>
              <w:jc w:val="center"/>
            </w:pPr>
            <w:r>
              <w:rPr>
                <w:rFonts w:ascii="宋体" w:hAnsi="宋体" w:eastAsia="宋体" w:cs="宋体"/>
                <w:b w:val="0"/>
                <w:i w:val="0"/>
                <w:sz w:val="18"/>
              </w:rPr>
              <w:t>维修验收合格率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F12C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B48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A60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335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FF8AD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476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300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4F97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703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247C7">
            <w:pPr>
              <w:spacing w:before="0" w:after="0" w:line="240" w:lineRule="auto"/>
              <w:jc w:val="center"/>
            </w:pPr>
          </w:p>
        </w:tc>
      </w:tr>
      <w:tr w14:paraId="28C6E4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1505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68A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03FA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AB898">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361C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447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65B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EC8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6F42D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AC4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AC1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32B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AF8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045C7">
            <w:pPr>
              <w:spacing w:before="0" w:after="0" w:line="240" w:lineRule="auto"/>
              <w:jc w:val="center"/>
            </w:pPr>
          </w:p>
        </w:tc>
      </w:tr>
      <w:tr w14:paraId="67D384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69AC6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41BAE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C500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5939A">
            <w:pPr>
              <w:spacing w:before="0" w:after="0" w:line="240" w:lineRule="auto"/>
              <w:jc w:val="center"/>
            </w:pPr>
            <w:r>
              <w:rPr>
                <w:rFonts w:ascii="宋体" w:hAnsi="宋体" w:eastAsia="宋体" w:cs="宋体"/>
                <w:b w:val="0"/>
                <w:i w:val="0"/>
                <w:sz w:val="18"/>
              </w:rPr>
              <w:t>维修维护费成本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F897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0AB4E">
            <w:pPr>
              <w:spacing w:before="0" w:after="0" w:line="240" w:lineRule="auto"/>
              <w:jc w:val="center"/>
            </w:pPr>
            <w:r>
              <w:rPr>
                <w:rFonts w:ascii="宋体" w:hAnsi="宋体" w:eastAsia="宋体" w:cs="宋体"/>
                <w:b w:val="0"/>
                <w:i w:val="0"/>
                <w:sz w:val="18"/>
              </w:rPr>
              <w:t>&lt;=16.89万元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D2AAD">
            <w:pPr>
              <w:spacing w:before="0" w:after="0" w:line="240" w:lineRule="auto"/>
              <w:jc w:val="center"/>
            </w:pPr>
            <w:r>
              <w:rPr>
                <w:rFonts w:ascii="宋体" w:hAnsi="宋体" w:eastAsia="宋体" w:cs="宋体"/>
                <w:b w:val="0"/>
                <w:i w:val="0"/>
                <w:sz w:val="18"/>
              </w:rPr>
              <w:t>=15.99万元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0A4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3C345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11D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D23F4">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A99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D72F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BEBBF">
            <w:pPr>
              <w:spacing w:before="0" w:after="0" w:line="240" w:lineRule="auto"/>
              <w:jc w:val="center"/>
            </w:pPr>
            <w:r>
              <w:rPr>
                <w:rFonts w:ascii="宋体" w:hAnsi="宋体" w:eastAsia="宋体" w:cs="宋体"/>
                <w:b w:val="0"/>
                <w:i w:val="0"/>
                <w:sz w:val="18"/>
              </w:rPr>
              <w:t>此项指标未完成，存在偏差，偏差率为5.33%，偏差原因为：项目人员严格控制维修材料、人工费用开支，导致实际支出较年初预算有一定的节余，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0.9万元；下一年度改进措施：提高预算编制准确性，确保后续各类项目严格按照预算进行支出。</w:t>
            </w:r>
          </w:p>
        </w:tc>
      </w:tr>
      <w:tr w14:paraId="0676DD7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5CFC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4863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0DF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9C83D">
            <w:pPr>
              <w:spacing w:before="0" w:after="0" w:line="240" w:lineRule="auto"/>
              <w:jc w:val="center"/>
            </w:pPr>
            <w:r>
              <w:rPr>
                <w:rFonts w:ascii="宋体" w:hAnsi="宋体" w:eastAsia="宋体" w:cs="宋体"/>
                <w:b w:val="0"/>
                <w:i w:val="0"/>
                <w:sz w:val="18"/>
              </w:rPr>
              <w:t>物业管理费成本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E096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0F452">
            <w:pPr>
              <w:spacing w:before="0" w:after="0" w:line="240" w:lineRule="auto"/>
              <w:jc w:val="center"/>
            </w:pPr>
            <w:r>
              <w:rPr>
                <w:rFonts w:ascii="宋体" w:hAnsi="宋体" w:eastAsia="宋体" w:cs="宋体"/>
                <w:b w:val="0"/>
                <w:i w:val="0"/>
                <w:sz w:val="18"/>
              </w:rPr>
              <w:t>&lt;=20.85万元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8DCD4">
            <w:pPr>
              <w:spacing w:before="0" w:after="0" w:line="240" w:lineRule="auto"/>
              <w:jc w:val="center"/>
            </w:pPr>
            <w:r>
              <w:rPr>
                <w:rFonts w:ascii="宋体" w:hAnsi="宋体" w:eastAsia="宋体" w:cs="宋体"/>
                <w:b w:val="0"/>
                <w:i w:val="0"/>
                <w:sz w:val="18"/>
              </w:rPr>
              <w:t>=18.98万元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7C0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BFDE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65E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71EC2">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9E2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412F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34D98">
            <w:pPr>
              <w:spacing w:before="0" w:after="0" w:line="240" w:lineRule="auto"/>
              <w:jc w:val="center"/>
            </w:pPr>
            <w:r>
              <w:rPr>
                <w:rFonts w:ascii="宋体" w:hAnsi="宋体" w:eastAsia="宋体" w:cs="宋体"/>
                <w:b w:val="0"/>
                <w:i w:val="0"/>
                <w:sz w:val="18"/>
              </w:rPr>
              <w:t>此项指标未完成，存在偏差，偏差率为8.39%，偏差原因为：项目人员严格控制天元大厦水、电以及保洁费用开支，导致实际支出较年初预算有一定的节余，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1.75万元；下一年度改进措施：提高预算编制准确性，确保后续各类项目严格按照预算进行支出。</w:t>
            </w:r>
          </w:p>
        </w:tc>
      </w:tr>
      <w:tr w14:paraId="171EEB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E25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0CF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1D88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C4113">
            <w:pPr>
              <w:spacing w:before="0" w:after="0" w:line="240" w:lineRule="auto"/>
              <w:jc w:val="center"/>
            </w:pPr>
            <w:r>
              <w:rPr>
                <w:rFonts w:ascii="宋体" w:hAnsi="宋体" w:eastAsia="宋体" w:cs="宋体"/>
                <w:b w:val="0"/>
                <w:i w:val="0"/>
                <w:sz w:val="18"/>
              </w:rPr>
              <w:t>车辆租赁费成本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8CC4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029B7">
            <w:pPr>
              <w:spacing w:before="0" w:after="0" w:line="240" w:lineRule="auto"/>
              <w:jc w:val="center"/>
            </w:pPr>
            <w:r>
              <w:rPr>
                <w:rFonts w:ascii="宋体" w:hAnsi="宋体" w:eastAsia="宋体" w:cs="宋体"/>
                <w:b w:val="0"/>
                <w:i w:val="0"/>
                <w:sz w:val="18"/>
              </w:rPr>
              <w:t>&lt;=19.20万元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4F32F">
            <w:pPr>
              <w:spacing w:before="0" w:after="0" w:line="240" w:lineRule="auto"/>
              <w:jc w:val="center"/>
            </w:pPr>
            <w:r>
              <w:rPr>
                <w:rFonts w:ascii="宋体" w:hAnsi="宋体" w:eastAsia="宋体" w:cs="宋体"/>
                <w:b w:val="0"/>
                <w:i w:val="0"/>
                <w:sz w:val="18"/>
              </w:rPr>
              <w:t>=19.15万元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3A7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BAD3F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661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C0C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6B6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E01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193FA">
            <w:pPr>
              <w:spacing w:before="0" w:after="0" w:line="240" w:lineRule="auto"/>
              <w:jc w:val="center"/>
            </w:pPr>
            <w:r>
              <w:rPr>
                <w:rFonts w:ascii="宋体" w:hAnsi="宋体" w:eastAsia="宋体" w:cs="宋体"/>
                <w:b w:val="0"/>
                <w:i w:val="0"/>
                <w:sz w:val="18"/>
              </w:rPr>
              <w:t>此项指标未完成，存在偏差，偏差率为0.26%，偏差原因为：项目人员严格控制车辆租赁费用开支，导致实际支出较年初预算有一定的节余，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0.05万元；下一年度改进措施：提高预算编制准确性，确保后续各类项目严格按照预算进行支出。</w:t>
            </w:r>
          </w:p>
        </w:tc>
      </w:tr>
      <w:tr w14:paraId="0970ED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2E3E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653A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D4CC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3A5B4">
            <w:pPr>
              <w:spacing w:before="0" w:after="0" w:line="240" w:lineRule="auto"/>
              <w:jc w:val="center"/>
            </w:pPr>
            <w:r>
              <w:rPr>
                <w:rFonts w:ascii="宋体" w:hAnsi="宋体" w:eastAsia="宋体" w:cs="宋体"/>
                <w:b w:val="0"/>
                <w:i w:val="0"/>
                <w:sz w:val="18"/>
              </w:rPr>
              <w:t>网络服务费成本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6383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E9079">
            <w:pPr>
              <w:spacing w:before="0" w:after="0" w:line="240" w:lineRule="auto"/>
              <w:jc w:val="center"/>
            </w:pPr>
            <w:r>
              <w:rPr>
                <w:rFonts w:ascii="宋体" w:hAnsi="宋体" w:eastAsia="宋体" w:cs="宋体"/>
                <w:b w:val="0"/>
                <w:i w:val="0"/>
                <w:sz w:val="18"/>
              </w:rPr>
              <w:t>&lt;=30.90万元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05553">
            <w:pPr>
              <w:spacing w:before="0" w:after="0" w:line="240" w:lineRule="auto"/>
              <w:jc w:val="center"/>
            </w:pPr>
            <w:r>
              <w:rPr>
                <w:rFonts w:ascii="宋体" w:hAnsi="宋体" w:eastAsia="宋体" w:cs="宋体"/>
                <w:b w:val="0"/>
                <w:i w:val="0"/>
                <w:sz w:val="18"/>
              </w:rPr>
              <w:t>=30.9万元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503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9440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FEE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C3D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D5F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E0DA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9F815">
            <w:pPr>
              <w:spacing w:before="0" w:after="0" w:line="240" w:lineRule="auto"/>
              <w:jc w:val="center"/>
            </w:pPr>
          </w:p>
        </w:tc>
      </w:tr>
      <w:tr w14:paraId="0CA1FD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EE6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46FA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CF95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5C1D2">
            <w:pPr>
              <w:spacing w:before="0" w:after="0" w:line="240" w:lineRule="auto"/>
              <w:jc w:val="center"/>
            </w:pPr>
            <w:r>
              <w:rPr>
                <w:rFonts w:ascii="宋体" w:hAnsi="宋体" w:eastAsia="宋体" w:cs="宋体"/>
                <w:b w:val="0"/>
                <w:i w:val="0"/>
                <w:sz w:val="18"/>
              </w:rPr>
              <w:t>提升工作效率，改善服务质量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40477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D2033">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CEE4F">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8DBE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66FCE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C71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32C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32E8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B33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69752">
            <w:pPr>
              <w:spacing w:before="0" w:after="0" w:line="240" w:lineRule="auto"/>
              <w:jc w:val="center"/>
            </w:pPr>
          </w:p>
        </w:tc>
      </w:tr>
      <w:tr w14:paraId="372A64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599C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BB08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9AC7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468E6">
            <w:pPr>
              <w:spacing w:before="0" w:after="0" w:line="240" w:lineRule="auto"/>
              <w:jc w:val="center"/>
            </w:pPr>
            <w:r>
              <w:rPr>
                <w:rFonts w:ascii="宋体" w:hAnsi="宋体" w:eastAsia="宋体" w:cs="宋体"/>
                <w:b w:val="0"/>
                <w:i w:val="0"/>
                <w:sz w:val="18"/>
              </w:rPr>
              <w:t>干部职工满意度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CEC4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D38D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906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37B62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218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517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5CEBE">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6166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FA4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8DB0A">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0F303EC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34DC9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032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FAC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9AD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052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78ED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392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5BF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BE4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26A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18E49">
            <w:pPr>
              <w:spacing w:before="0" w:after="0" w:line="240" w:lineRule="auto"/>
              <w:jc w:val="center"/>
            </w:pPr>
          </w:p>
        </w:tc>
      </w:tr>
    </w:tbl>
    <w:p w14:paraId="2242AD61">
      <w:r>
        <w:br w:type="page"/>
      </w:r>
    </w:p>
    <w:p w14:paraId="23AD0453">
      <w:pPr>
        <w:sectPr>
          <w:type w:val="continuous"/>
          <w:pgSz w:w="11906" w:h="16838"/>
          <w:pgMar w:top="1440" w:right="1800" w:bottom="1440" w:left="1800" w:header="851" w:footer="992" w:gutter="0"/>
          <w:cols w:space="720" w:num="1"/>
          <w:docGrid w:type="lines" w:linePitch="312" w:charSpace="0"/>
        </w:sectPr>
      </w:pPr>
    </w:p>
    <w:p w14:paraId="18EB9BB1">
      <w:pPr>
        <w:spacing w:line="640" w:lineRule="exact"/>
        <w:ind w:firstLine="640"/>
        <w:jc w:val="both"/>
        <w:outlineLvl w:val="2"/>
      </w:pPr>
      <w:r>
        <w:rPr>
          <w:rFonts w:ascii="黑体" w:hAnsi="黑体" w:eastAsia="黑体"/>
          <w:sz w:val="32"/>
        </w:rPr>
        <w:t>十二、其他需说明的事项</w:t>
      </w:r>
    </w:p>
    <w:p w14:paraId="66DBCDCD">
      <w:pPr>
        <w:spacing w:line="580" w:lineRule="exact"/>
        <w:ind w:firstLine="640"/>
        <w:jc w:val="both"/>
      </w:pPr>
      <w:r>
        <w:rPr>
          <w:rFonts w:ascii="仿宋_GB2312" w:hAnsi="仿宋_GB2312" w:eastAsia="仿宋_GB2312"/>
          <w:b w:val="0"/>
          <w:sz w:val="32"/>
        </w:rPr>
        <w:t>本年本单位其他项目1个，全年预算数10万元，全年执行数10万元。</w:t>
      </w:r>
    </w:p>
    <w:p w14:paraId="79969B96">
      <w:r>
        <w:br w:type="page"/>
      </w:r>
    </w:p>
    <w:p w14:paraId="10764CA0">
      <w:pPr>
        <w:spacing w:line="600" w:lineRule="exact"/>
        <w:jc w:val="center"/>
        <w:outlineLvl w:val="0"/>
      </w:pPr>
      <w:r>
        <w:rPr>
          <w:rFonts w:ascii="黑体" w:hAnsi="黑体" w:eastAsia="黑体"/>
          <w:sz w:val="32"/>
        </w:rPr>
        <w:t>第三部分 专业名词解释</w:t>
      </w:r>
    </w:p>
    <w:p w14:paraId="337082B4">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AAADF92">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74BF927F">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E95828C">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DE0086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4E3AC64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2772B15">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1B3606C">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784336C">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CDCED96">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0738183">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409071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026F6A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AA00307">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6A771E2">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76273D2">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409EB74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44838B8">
      <w:r>
        <w:br w:type="page"/>
      </w:r>
    </w:p>
    <w:p w14:paraId="447A6A50">
      <w:pPr>
        <w:spacing w:line="240" w:lineRule="auto"/>
        <w:jc w:val="center"/>
        <w:outlineLvl w:val="1"/>
      </w:pPr>
      <w:r>
        <w:rPr>
          <w:rFonts w:ascii="黑体" w:hAnsi="黑体" w:eastAsia="黑体"/>
          <w:sz w:val="32"/>
        </w:rPr>
        <w:t>第四部分 部门决算报表（见附表）</w:t>
      </w:r>
    </w:p>
    <w:p w14:paraId="5AA4E140">
      <w:pPr>
        <w:autoSpaceDE w:val="0"/>
        <w:autoSpaceDN w:val="0"/>
        <w:spacing w:line="600" w:lineRule="exact"/>
        <w:ind w:firstLine="640" w:firstLineChars="200"/>
      </w:pPr>
      <w:r>
        <w:rPr>
          <w:rFonts w:ascii="仿宋_GB2312" w:hAnsi="仿宋_GB2312" w:eastAsia="仿宋_GB2312"/>
          <w:b w:val="0"/>
          <w:sz w:val="32"/>
        </w:rPr>
        <w:t>一、《收入支出决算总表》</w:t>
      </w:r>
    </w:p>
    <w:p w14:paraId="3B67235B">
      <w:pPr>
        <w:autoSpaceDE w:val="0"/>
        <w:autoSpaceDN w:val="0"/>
        <w:spacing w:line="600" w:lineRule="exact"/>
        <w:ind w:firstLine="640" w:firstLineChars="200"/>
      </w:pPr>
      <w:r>
        <w:rPr>
          <w:rFonts w:ascii="仿宋_GB2312" w:hAnsi="仿宋_GB2312" w:eastAsia="仿宋_GB2312"/>
          <w:b w:val="0"/>
          <w:sz w:val="32"/>
        </w:rPr>
        <w:t>二、《收入决算表》</w:t>
      </w:r>
    </w:p>
    <w:p w14:paraId="25EC9D08">
      <w:pPr>
        <w:autoSpaceDE w:val="0"/>
        <w:autoSpaceDN w:val="0"/>
        <w:spacing w:line="600" w:lineRule="exact"/>
        <w:ind w:firstLine="640" w:firstLineChars="200"/>
      </w:pPr>
      <w:r>
        <w:rPr>
          <w:rFonts w:ascii="仿宋_GB2312" w:hAnsi="仿宋_GB2312" w:eastAsia="仿宋_GB2312"/>
          <w:b w:val="0"/>
          <w:sz w:val="32"/>
        </w:rPr>
        <w:t>三、《支出决算表》</w:t>
      </w:r>
    </w:p>
    <w:p w14:paraId="36B3516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CDB087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B25DEBA">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9F9F4DB">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30C464A">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576ABB6">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8B82FF8">
      <w:pPr>
        <w:autoSpaceDE w:val="0"/>
        <w:autoSpaceDN w:val="0"/>
        <w:spacing w:line="600" w:lineRule="exact"/>
        <w:ind w:firstLine="640" w:firstLineChars="200"/>
      </w:pPr>
    </w:p>
    <w:p w14:paraId="1B9C4E66">
      <w:pPr>
        <w:autoSpaceDE w:val="0"/>
        <w:autoSpaceDN w:val="0"/>
        <w:spacing w:line="600" w:lineRule="exact"/>
        <w:ind w:firstLine="640" w:firstLineChars="200"/>
      </w:pPr>
    </w:p>
    <w:p w14:paraId="68106CB4">
      <w:pPr>
        <w:autoSpaceDE w:val="0"/>
        <w:autoSpaceDN w:val="0"/>
        <w:spacing w:line="600" w:lineRule="exact"/>
        <w:ind w:firstLine="640" w:firstLineChars="200"/>
      </w:pPr>
    </w:p>
    <w:p w14:paraId="409F7E88">
      <w:pPr>
        <w:autoSpaceDE w:val="0"/>
        <w:autoSpaceDN w:val="0"/>
        <w:spacing w:line="600" w:lineRule="exact"/>
        <w:ind w:firstLine="640" w:firstLineChars="200"/>
      </w:pPr>
    </w:p>
    <w:p w14:paraId="6516473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44A9AF-BEC9-4893-ADCB-FA80026439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7E31648C-52F0-418A-BD58-B3D043254E27}"/>
  </w:font>
  <w:font w:name="仿宋_GB2312">
    <w:panose1 w:val="02010609030101010101"/>
    <w:charset w:val="86"/>
    <w:family w:val="modern"/>
    <w:pitch w:val="default"/>
    <w:sig w:usb0="00000001" w:usb1="080E0000" w:usb2="00000000" w:usb3="00000000" w:csb0="00040000" w:csb1="00000000"/>
    <w:embedRegular r:id="rId3" w:fontKey="{C32D835D-2A8D-413A-B2BF-79F8BCE085ED}"/>
  </w:font>
  <w:font w:name="楷体_GB2312">
    <w:panose1 w:val="02010609030101010101"/>
    <w:charset w:val="86"/>
    <w:family w:val="auto"/>
    <w:pitch w:val="default"/>
    <w:sig w:usb0="00000001" w:usb1="080E0000" w:usb2="00000000" w:usb3="00000000" w:csb0="00040000" w:csb1="00000000"/>
    <w:embedRegular r:id="rId4" w:fontKey="{5DB842D6-FE52-464B-91B8-10D0547D88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7407EE"/>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57</Pages>
  <Words>25</Words>
  <Characters>28</Characters>
  <Lines>10</Lines>
  <Paragraphs>2</Paragraphs>
  <TotalTime>7</TotalTime>
  <ScaleCrop>false</ScaleCrop>
  <LinksUpToDate>false</LinksUpToDate>
  <CharactersWithSpaces>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2026-10-15T10:28:47Z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