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昌吉回族自治州司法局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6BDEE166">
      <w:r>
        <w:br w:type="page"/>
      </w:r>
    </w:p>
    <w:p w14:paraId="4ABB57E5">
      <w:pPr>
        <w:spacing w:line="640" w:lineRule="exact"/>
        <w:jc w:val="center"/>
        <w:outlineLvl w:val="1"/>
      </w:pPr>
      <w:r>
        <w:rPr>
          <w:rFonts w:ascii="黑体" w:hAnsi="黑体" w:eastAsia="黑体"/>
          <w:sz w:val="32"/>
        </w:rPr>
        <w:t>第一部分 单位概况</w:t>
      </w:r>
    </w:p>
    <w:p w14:paraId="447AEFC4">
      <w:pPr>
        <w:spacing w:line="640" w:lineRule="exact"/>
        <w:ind w:firstLine="640"/>
        <w:jc w:val="both"/>
        <w:outlineLvl w:val="2"/>
      </w:pPr>
      <w:r>
        <w:rPr>
          <w:rFonts w:ascii="黑体" w:hAnsi="黑体" w:eastAsia="黑体"/>
          <w:sz w:val="32"/>
        </w:rPr>
        <w:t>一、主要职能</w:t>
      </w:r>
    </w:p>
    <w:p w14:paraId="6C90EA0A">
      <w:pPr>
        <w:spacing w:line="580" w:lineRule="exact"/>
        <w:ind w:firstLine="640"/>
        <w:jc w:val="both"/>
      </w:pPr>
      <w:r>
        <w:rPr>
          <w:rFonts w:ascii="仿宋_GB2312" w:hAnsi="仿宋_GB2312" w:eastAsia="仿宋_GB2312"/>
          <w:sz w:val="32"/>
        </w:rPr>
        <w:t>本单位主要职能SM不予公开。</w:t>
      </w:r>
    </w:p>
    <w:p w14:paraId="2F555D4E">
      <w:pPr>
        <w:spacing w:line="640" w:lineRule="exact"/>
        <w:ind w:firstLine="640"/>
        <w:jc w:val="both"/>
        <w:outlineLvl w:val="2"/>
      </w:pPr>
      <w:r>
        <w:rPr>
          <w:rFonts w:ascii="黑体" w:hAnsi="黑体" w:eastAsia="黑体"/>
          <w:sz w:val="32"/>
        </w:rPr>
        <w:t>二、机构设置</w:t>
      </w:r>
    </w:p>
    <w:p w14:paraId="361B9482">
      <w:pPr>
        <w:spacing w:line="580" w:lineRule="exact"/>
        <w:ind w:firstLine="640"/>
        <w:jc w:val="both"/>
      </w:pPr>
      <w:r>
        <w:rPr>
          <w:rFonts w:ascii="仿宋_GB2312" w:hAnsi="仿宋_GB2312" w:eastAsia="仿宋_GB2312"/>
          <w:sz w:val="32"/>
        </w:rPr>
        <w:t>昌吉回族自治州司法局无下属预算单位。</w:t>
      </w:r>
    </w:p>
    <w:p w14:paraId="7FC99C63">
      <w:r>
        <w:br w:type="page"/>
      </w:r>
    </w:p>
    <w:p w14:paraId="53B37F49">
      <w:pPr>
        <w:spacing w:line="240" w:lineRule="auto"/>
        <w:jc w:val="center"/>
        <w:outlineLvl w:val="1"/>
      </w:pPr>
      <w:r>
        <w:rPr>
          <w:rFonts w:ascii="黑体" w:hAnsi="黑体" w:eastAsia="黑体"/>
          <w:sz w:val="32"/>
        </w:rPr>
        <w:t>第二部分 部门决算情况说明</w:t>
      </w:r>
    </w:p>
    <w:p w14:paraId="1225978F">
      <w:pPr>
        <w:spacing w:line="640" w:lineRule="exact"/>
        <w:ind w:firstLine="640"/>
        <w:jc w:val="both"/>
        <w:outlineLvl w:val="2"/>
      </w:pPr>
      <w:r>
        <w:rPr>
          <w:rFonts w:ascii="黑体" w:hAnsi="黑体" w:eastAsia="黑体"/>
          <w:sz w:val="32"/>
        </w:rPr>
        <w:t>一、收入支出决算总体情况说明</w:t>
      </w:r>
    </w:p>
    <w:p w14:paraId="6E38FF11">
      <w:pPr>
        <w:spacing w:line="580" w:lineRule="exact"/>
        <w:ind w:firstLine="640"/>
        <w:jc w:val="both"/>
      </w:pPr>
      <w:r>
        <w:rPr>
          <w:rFonts w:ascii="仿宋_GB2312" w:hAnsi="仿宋_GB2312" w:eastAsia="仿宋_GB2312"/>
          <w:b/>
          <w:sz w:val="32"/>
        </w:rPr>
        <w:t>2025年度收入总计2,257.94万元，</w:t>
      </w:r>
      <w:r>
        <w:rPr>
          <w:rFonts w:ascii="仿宋_GB2312" w:hAnsi="仿宋_GB2312" w:eastAsia="仿宋_GB2312"/>
          <w:b w:val="0"/>
          <w:sz w:val="32"/>
        </w:rPr>
        <w:t>其中：本年收入合计2,244.98万元，使用非财政拨款结余（含专用结余）0.00万元，年初结转和结余12.95万元。</w:t>
      </w:r>
    </w:p>
    <w:p w14:paraId="28705F7B">
      <w:pPr>
        <w:spacing w:line="580" w:lineRule="exact"/>
        <w:ind w:firstLine="640"/>
        <w:jc w:val="both"/>
      </w:pPr>
      <w:r>
        <w:rPr>
          <w:rFonts w:ascii="仿宋_GB2312" w:hAnsi="仿宋_GB2312" w:eastAsia="仿宋_GB2312"/>
          <w:b/>
          <w:sz w:val="32"/>
        </w:rPr>
        <w:t>2025年度支出总计2,257.94万元，</w:t>
      </w:r>
      <w:r>
        <w:rPr>
          <w:rFonts w:ascii="仿宋_GB2312" w:hAnsi="仿宋_GB2312" w:eastAsia="仿宋_GB2312"/>
          <w:b w:val="0"/>
          <w:sz w:val="32"/>
        </w:rPr>
        <w:t>其中：本年支出合计2,248.23万元，结余分配0.00万元，年末结转和结余9.70万元。</w:t>
      </w:r>
    </w:p>
    <w:p w14:paraId="1774AE3D">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增加62.87万元，增长2.86%，主要原因是：本年在职人员增加，在职人员工资调增、社保、公积金基数调增，人员经费增加。本年度新增律师行业管理、法律援助相关专项工作，党政机关法律顾问经费支出增加。</w:t>
      </w:r>
    </w:p>
    <w:p w14:paraId="0C8BD5CB">
      <w:pPr>
        <w:spacing w:line="640" w:lineRule="exact"/>
        <w:ind w:firstLine="640"/>
        <w:jc w:val="both"/>
        <w:outlineLvl w:val="2"/>
      </w:pPr>
      <w:r>
        <w:rPr>
          <w:rFonts w:ascii="黑体" w:hAnsi="黑体" w:eastAsia="黑体"/>
          <w:sz w:val="32"/>
        </w:rPr>
        <w:t>二、收入决算情况说明</w:t>
      </w:r>
    </w:p>
    <w:p w14:paraId="5A7CD61F">
      <w:pPr>
        <w:spacing w:line="580" w:lineRule="exact"/>
        <w:ind w:firstLine="640"/>
        <w:jc w:val="both"/>
      </w:pPr>
      <w:r>
        <w:rPr>
          <w:rFonts w:ascii="仿宋_GB2312" w:hAnsi="仿宋_GB2312" w:eastAsia="仿宋_GB2312"/>
          <w:b/>
          <w:sz w:val="32"/>
        </w:rPr>
        <w:t>本年收入2,244.98万元，</w:t>
      </w:r>
      <w:r>
        <w:rPr>
          <w:rFonts w:ascii="仿宋_GB2312" w:hAnsi="仿宋_GB2312" w:eastAsia="仿宋_GB2312"/>
          <w:b w:val="0"/>
          <w:sz w:val="32"/>
        </w:rPr>
        <w:t>其中：财政拨款收入2,206.21万元，占98.27%；上级补助收入0.00万元，占0.00%；事业收入0.00万元，占0.00%；经营收入0.00万元，占0.00%；附属单位上缴收入0.00万元，占0.00%；其他收入38.77万元，占1.73%。</w:t>
      </w:r>
    </w:p>
    <w:p w14:paraId="3A0C3D50">
      <w:pPr>
        <w:spacing w:line="640" w:lineRule="exact"/>
        <w:ind w:firstLine="640"/>
        <w:jc w:val="both"/>
        <w:outlineLvl w:val="2"/>
      </w:pPr>
      <w:r>
        <w:rPr>
          <w:rFonts w:ascii="黑体" w:hAnsi="黑体" w:eastAsia="黑体"/>
          <w:sz w:val="32"/>
        </w:rPr>
        <w:t>三、支出决算情况说明</w:t>
      </w:r>
    </w:p>
    <w:p w14:paraId="761887CF">
      <w:pPr>
        <w:spacing w:line="580" w:lineRule="exact"/>
        <w:ind w:firstLine="640"/>
        <w:jc w:val="both"/>
      </w:pPr>
      <w:r>
        <w:rPr>
          <w:rFonts w:ascii="仿宋_GB2312" w:hAnsi="仿宋_GB2312" w:eastAsia="仿宋_GB2312"/>
          <w:b/>
          <w:sz w:val="32"/>
        </w:rPr>
        <w:t>本年支出2,248.23万元，</w:t>
      </w:r>
      <w:r>
        <w:rPr>
          <w:rFonts w:ascii="仿宋_GB2312" w:hAnsi="仿宋_GB2312" w:eastAsia="仿宋_GB2312"/>
          <w:b w:val="0"/>
          <w:sz w:val="32"/>
        </w:rPr>
        <w:t>其中：基本支出1,309.82万元，占58.26%；项目支出938.41万元，占41.74%；上缴上级支出0.00万元，占0.00%；经营支出0.00万元，占0.00%；对附属单位补助支出0.00万元，占0.00%。</w:t>
      </w:r>
    </w:p>
    <w:p w14:paraId="40698CFF">
      <w:pPr>
        <w:spacing w:line="640" w:lineRule="exact"/>
        <w:ind w:firstLine="640"/>
        <w:jc w:val="both"/>
        <w:outlineLvl w:val="2"/>
      </w:pPr>
      <w:r>
        <w:rPr>
          <w:rFonts w:ascii="黑体" w:hAnsi="黑体" w:eastAsia="黑体"/>
          <w:sz w:val="32"/>
        </w:rPr>
        <w:t>四、财政拨款收入支出决算总体情况说明</w:t>
      </w:r>
    </w:p>
    <w:p w14:paraId="24878B79">
      <w:pPr>
        <w:spacing w:line="580" w:lineRule="exact"/>
        <w:ind w:firstLine="640"/>
        <w:jc w:val="both"/>
      </w:pPr>
      <w:r>
        <w:rPr>
          <w:rFonts w:ascii="仿宋_GB2312" w:hAnsi="仿宋_GB2312" w:eastAsia="仿宋_GB2312"/>
          <w:b/>
          <w:sz w:val="32"/>
        </w:rPr>
        <w:t>2025年度财政拨款收入总计2,206.21万元，</w:t>
      </w:r>
      <w:r>
        <w:rPr>
          <w:rFonts w:ascii="仿宋_GB2312" w:hAnsi="仿宋_GB2312" w:eastAsia="仿宋_GB2312"/>
          <w:b w:val="0"/>
          <w:sz w:val="32"/>
        </w:rPr>
        <w:t>其中：年初财政拨款结转和结余0.00万元，本年财政拨款收入2,206.21万元。</w:t>
      </w:r>
      <w:r>
        <w:rPr>
          <w:rFonts w:ascii="仿宋_GB2312" w:hAnsi="仿宋_GB2312" w:eastAsia="仿宋_GB2312"/>
          <w:b/>
          <w:sz w:val="32"/>
        </w:rPr>
        <w:t>财政拨款支出总计2,206.21万元，</w:t>
      </w:r>
      <w:r>
        <w:rPr>
          <w:rFonts w:ascii="仿宋_GB2312" w:hAnsi="仿宋_GB2312" w:eastAsia="仿宋_GB2312"/>
          <w:b w:val="0"/>
          <w:sz w:val="32"/>
        </w:rPr>
        <w:t>其中：年末财政拨款结转和结余0.00万元，本年财政拨款支出2,206.21万元。</w:t>
      </w:r>
    </w:p>
    <w:p w14:paraId="50B822C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增加73.67万元，增长3.45%，主要原因是：本年在职人员增加，在职人员工资调增、社保、公积金基数调增，人员经费增加。本年度新增律师行业管理、法律援助相关专项工作，党政机关法律顾问经费支出增加。</w:t>
      </w:r>
      <w:r>
        <w:rPr>
          <w:rFonts w:ascii="仿宋_GB2312" w:hAnsi="仿宋_GB2312" w:eastAsia="仿宋_GB2312"/>
          <w:b/>
          <w:sz w:val="32"/>
        </w:rPr>
        <w:t>与年初预算相比，</w:t>
      </w:r>
      <w:r>
        <w:rPr>
          <w:rFonts w:ascii="仿宋_GB2312" w:hAnsi="仿宋_GB2312" w:eastAsia="仿宋_GB2312"/>
          <w:b w:val="0"/>
          <w:sz w:val="32"/>
        </w:rPr>
        <w:t>年初预算数1,509.16万元，决算数2,206.21万元，预决算差异率46.19%，主要原因是：年中追加人员工资、社保、公积金基数调增部分资金，年中追加司法考试经费项目，导致预决算存在差异。</w:t>
      </w:r>
    </w:p>
    <w:p w14:paraId="63741DFF">
      <w:pPr>
        <w:spacing w:line="640" w:lineRule="exact"/>
        <w:ind w:firstLine="640"/>
        <w:jc w:val="both"/>
        <w:outlineLvl w:val="2"/>
      </w:pPr>
      <w:r>
        <w:rPr>
          <w:rFonts w:ascii="黑体" w:hAnsi="黑体" w:eastAsia="黑体"/>
          <w:sz w:val="32"/>
        </w:rPr>
        <w:t>五、一般公共预算财政拨款支出决算情况说明</w:t>
      </w:r>
    </w:p>
    <w:p w14:paraId="4BA83D4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正常运转、公共法律服务、法治建设、民生保障等重点支出，体现在有关支出科目中等重点支出，体现在有关支出科目中。</w:t>
      </w:r>
    </w:p>
    <w:p w14:paraId="46263EB7">
      <w:pPr>
        <w:spacing w:line="580" w:lineRule="exact"/>
        <w:ind w:firstLine="640"/>
        <w:jc w:val="both"/>
      </w:pPr>
      <w:r>
        <w:rPr>
          <w:rFonts w:ascii="仿宋_GB2312" w:hAnsi="仿宋_GB2312" w:eastAsia="仿宋_GB2312"/>
          <w:b w:val="0"/>
          <w:sz w:val="32"/>
        </w:rPr>
        <w:t>按照支出功能分类，公共安全支出（类）司法（款）行政运行（项）的支出占本年财政拨款支出总额的比重最高，2025年度决算数为926.27万元，占比41.98%，主要用于单位人员工资福利、社会保障缴费、日常办公用经费、公务运行保障等支出。</w:t>
      </w:r>
    </w:p>
    <w:p w14:paraId="091B809E">
      <w:pPr>
        <w:spacing w:line="640" w:lineRule="exact"/>
        <w:ind w:firstLine="640"/>
        <w:jc w:val="both"/>
        <w:outlineLvl w:val="3"/>
      </w:pPr>
      <w:r>
        <w:rPr>
          <w:rFonts w:ascii="楷体_GB2312" w:hAnsi="楷体_GB2312" w:eastAsia="楷体_GB2312"/>
          <w:b/>
          <w:sz w:val="32"/>
        </w:rPr>
        <w:t>（一）一般公共预算财政拨款支出决算总体情况</w:t>
      </w:r>
    </w:p>
    <w:p w14:paraId="504328D8">
      <w:pPr>
        <w:spacing w:line="580" w:lineRule="exact"/>
        <w:ind w:firstLine="640"/>
        <w:jc w:val="both"/>
      </w:pPr>
      <w:r>
        <w:rPr>
          <w:rFonts w:ascii="仿宋_GB2312" w:hAnsi="仿宋_GB2312" w:eastAsia="仿宋_GB2312"/>
          <w:b/>
          <w:sz w:val="32"/>
        </w:rPr>
        <w:t>2025年度一般公共预算财政拨款支出2,206.21万元，</w:t>
      </w:r>
      <w:r>
        <w:rPr>
          <w:rFonts w:ascii="仿宋_GB2312" w:hAnsi="仿宋_GB2312" w:eastAsia="仿宋_GB2312"/>
          <w:b w:val="0"/>
          <w:sz w:val="32"/>
        </w:rPr>
        <w:t>占本年支出合计的98.13%。</w:t>
      </w:r>
      <w:r>
        <w:rPr>
          <w:rFonts w:ascii="仿宋_GB2312" w:hAnsi="仿宋_GB2312" w:eastAsia="仿宋_GB2312"/>
          <w:b/>
          <w:sz w:val="32"/>
        </w:rPr>
        <w:t>与上年相比，</w:t>
      </w:r>
      <w:r>
        <w:rPr>
          <w:rFonts w:ascii="仿宋_GB2312" w:hAnsi="仿宋_GB2312" w:eastAsia="仿宋_GB2312"/>
          <w:b w:val="0"/>
          <w:sz w:val="32"/>
        </w:rPr>
        <w:t>增加73.77万元，增长3.46%，主要原因是：本年在职人员增加，在职人员工资调增、社保、公积金基数调增，人员经费增加。本年度新增律师行业管理、法律援助相关专项工作，党政机关法律顾问经费支出增加。</w:t>
      </w:r>
      <w:r>
        <w:rPr>
          <w:rFonts w:ascii="仿宋_GB2312" w:hAnsi="仿宋_GB2312" w:eastAsia="仿宋_GB2312"/>
          <w:b/>
          <w:sz w:val="32"/>
        </w:rPr>
        <w:t>与年初预算相比，</w:t>
      </w:r>
      <w:r>
        <w:rPr>
          <w:rFonts w:ascii="仿宋_GB2312" w:hAnsi="仿宋_GB2312" w:eastAsia="仿宋_GB2312"/>
          <w:b w:val="0"/>
          <w:sz w:val="32"/>
        </w:rPr>
        <w:t>年初预算数1,509.16万元，决算数2,206.21万元，预决算差异率46.19%，主要原因是：年中追加人员工资、社保、公积金基数调增部分资金，年中追加司法考试经费项目，导致预决算存在差异。</w:t>
      </w:r>
    </w:p>
    <w:p w14:paraId="1482BBB0">
      <w:pPr>
        <w:spacing w:line="640" w:lineRule="exact"/>
        <w:ind w:firstLine="640"/>
        <w:jc w:val="both"/>
        <w:outlineLvl w:val="3"/>
      </w:pPr>
      <w:r>
        <w:rPr>
          <w:rFonts w:ascii="楷体_GB2312" w:hAnsi="楷体_GB2312" w:eastAsia="楷体_GB2312"/>
          <w:b/>
          <w:sz w:val="32"/>
        </w:rPr>
        <w:t>（二）一般公共预算财政拨款支出决算结构情况</w:t>
      </w:r>
    </w:p>
    <w:p w14:paraId="575025D1">
      <w:pPr>
        <w:spacing w:line="580" w:lineRule="exact"/>
        <w:ind w:firstLine="640"/>
        <w:jc w:val="both"/>
      </w:pPr>
      <w:r>
        <w:rPr>
          <w:rFonts w:ascii="仿宋_GB2312" w:hAnsi="仿宋_GB2312" w:eastAsia="仿宋_GB2312"/>
          <w:b w:val="0"/>
          <w:sz w:val="32"/>
        </w:rPr>
        <w:t>1.公共安全支出（类）1,832.73万元，占83.07%。</w:t>
      </w:r>
    </w:p>
    <w:p w14:paraId="07F68A78">
      <w:pPr>
        <w:spacing w:line="580" w:lineRule="exact"/>
        <w:ind w:firstLine="640"/>
        <w:jc w:val="both"/>
      </w:pPr>
      <w:r>
        <w:rPr>
          <w:rFonts w:ascii="仿宋_GB2312" w:hAnsi="仿宋_GB2312" w:eastAsia="仿宋_GB2312"/>
          <w:b w:val="0"/>
          <w:sz w:val="32"/>
        </w:rPr>
        <w:t>2.社会保障和就业支出（类）183.80万元，占8.33%。</w:t>
      </w:r>
    </w:p>
    <w:p w14:paraId="1DE41724">
      <w:pPr>
        <w:spacing w:line="580" w:lineRule="exact"/>
        <w:ind w:firstLine="640"/>
        <w:jc w:val="both"/>
      </w:pPr>
      <w:r>
        <w:rPr>
          <w:rFonts w:ascii="仿宋_GB2312" w:hAnsi="仿宋_GB2312" w:eastAsia="仿宋_GB2312"/>
          <w:b w:val="0"/>
          <w:sz w:val="32"/>
        </w:rPr>
        <w:t>3.卫生健康支出（类）86.41万元，占3.92%。</w:t>
      </w:r>
    </w:p>
    <w:p w14:paraId="45431FC9">
      <w:pPr>
        <w:spacing w:line="580" w:lineRule="exact"/>
        <w:ind w:firstLine="640"/>
        <w:jc w:val="both"/>
      </w:pPr>
      <w:r>
        <w:rPr>
          <w:rFonts w:ascii="仿宋_GB2312" w:hAnsi="仿宋_GB2312" w:eastAsia="仿宋_GB2312"/>
          <w:b w:val="0"/>
          <w:sz w:val="32"/>
        </w:rPr>
        <w:t>4.住房保障支出（类）79.93万元，占3.62%。</w:t>
      </w:r>
    </w:p>
    <w:p w14:paraId="08C4D51D">
      <w:pPr>
        <w:spacing w:line="580" w:lineRule="exact"/>
        <w:ind w:firstLine="640"/>
        <w:jc w:val="both"/>
      </w:pPr>
      <w:r>
        <w:rPr>
          <w:rFonts w:ascii="仿宋_GB2312" w:hAnsi="仿宋_GB2312" w:eastAsia="仿宋_GB2312"/>
          <w:b w:val="0"/>
          <w:sz w:val="32"/>
        </w:rPr>
        <w:t>5.其他支出（类）23.35万元，占1.06%。</w:t>
      </w:r>
    </w:p>
    <w:p w14:paraId="2F11CD0B">
      <w:pPr>
        <w:spacing w:line="640" w:lineRule="exact"/>
        <w:ind w:firstLine="640"/>
        <w:jc w:val="both"/>
        <w:outlineLvl w:val="3"/>
      </w:pPr>
      <w:r>
        <w:rPr>
          <w:rFonts w:ascii="楷体_GB2312" w:hAnsi="楷体_GB2312" w:eastAsia="楷体_GB2312"/>
          <w:b/>
          <w:sz w:val="32"/>
        </w:rPr>
        <w:t>（三）一般公共预算财政拨款支出决算具体情况</w:t>
      </w:r>
    </w:p>
    <w:p w14:paraId="4EEC085B">
      <w:pPr>
        <w:spacing w:line="580" w:lineRule="exact"/>
        <w:ind w:firstLine="640"/>
        <w:jc w:val="both"/>
      </w:pPr>
      <w:r>
        <w:rPr>
          <w:rFonts w:ascii="仿宋_GB2312" w:hAnsi="仿宋_GB2312" w:eastAsia="仿宋_GB2312"/>
          <w:b w:val="0"/>
          <w:sz w:val="32"/>
        </w:rPr>
        <w:t>1.公共安全支出（类）司法（款）行政运行（项）：支出决算数为926.27万元，比上年决算增加139.21万元，增长17.69%，主要原因是：本年新增在职人员，人员经费增加，导致经费较上年有所增加。</w:t>
      </w:r>
    </w:p>
    <w:p w14:paraId="7AB341F0">
      <w:pPr>
        <w:spacing w:line="580" w:lineRule="exact"/>
        <w:ind w:firstLine="640"/>
        <w:jc w:val="both"/>
      </w:pPr>
      <w:r>
        <w:rPr>
          <w:rFonts w:ascii="仿宋_GB2312" w:hAnsi="仿宋_GB2312" w:eastAsia="仿宋_GB2312"/>
          <w:b w:val="0"/>
          <w:sz w:val="32"/>
        </w:rPr>
        <w:t>2.公共安全支出（类）司法（款）一般行政管理事务（项）：支出决算数为12.99万元，比上年决算减少46.75万元，下降78.26%，主要原因是：本年减少基层组织建设补助经费、人才计划资金等，相关支出减少。</w:t>
      </w:r>
    </w:p>
    <w:p w14:paraId="40D474F0">
      <w:pPr>
        <w:spacing w:line="580" w:lineRule="exact"/>
        <w:ind w:firstLine="640"/>
        <w:jc w:val="both"/>
      </w:pPr>
      <w:r>
        <w:rPr>
          <w:rFonts w:ascii="仿宋_GB2312" w:hAnsi="仿宋_GB2312" w:eastAsia="仿宋_GB2312"/>
          <w:b w:val="0"/>
          <w:sz w:val="32"/>
        </w:rPr>
        <w:t>3.公共安全支出（类）司法（款）普法宣传（项）：支出决算数为85.00万元，比上年决算减少34.80万元，下降29.05%，主要原因是：上年度开展较多大型普法主题宣传活动，本年度优化宣传方式，减少线下集中大型活动，普法经费较上年减少。</w:t>
      </w:r>
    </w:p>
    <w:p w14:paraId="37ED39D6">
      <w:pPr>
        <w:spacing w:line="580" w:lineRule="exact"/>
        <w:ind w:firstLine="640"/>
        <w:jc w:val="both"/>
      </w:pPr>
      <w:r>
        <w:rPr>
          <w:rFonts w:ascii="仿宋_GB2312" w:hAnsi="仿宋_GB2312" w:eastAsia="仿宋_GB2312"/>
          <w:b w:val="0"/>
          <w:sz w:val="32"/>
        </w:rPr>
        <w:t>4.公共安全支出（类）司法（款）律师管理（项）：支出决算数为101.21万元，比上年决算增加101.21万元，增长100.00%，主要原因是：本年度新增律师行业管理、法律援助相关专项工作，党政机关法律顾问经费支出增加。</w:t>
      </w:r>
    </w:p>
    <w:p w14:paraId="2C6A1BA9">
      <w:pPr>
        <w:spacing w:line="580" w:lineRule="exact"/>
        <w:ind w:firstLine="640"/>
        <w:jc w:val="both"/>
      </w:pPr>
      <w:r>
        <w:rPr>
          <w:rFonts w:ascii="仿宋_GB2312" w:hAnsi="仿宋_GB2312" w:eastAsia="仿宋_GB2312"/>
          <w:b w:val="0"/>
          <w:sz w:val="32"/>
        </w:rPr>
        <w:t>5.公共安全支出（类）司法（款）公共法律服务（项）：支出决算数为33.00万元，比上年决算减少3.00万元，下降8.33%，主要原因是：本年法律援助经费较上年减少。</w:t>
      </w:r>
    </w:p>
    <w:p w14:paraId="45603B07">
      <w:pPr>
        <w:spacing w:line="580" w:lineRule="exact"/>
        <w:ind w:firstLine="640"/>
        <w:jc w:val="both"/>
      </w:pPr>
      <w:r>
        <w:rPr>
          <w:rFonts w:ascii="仿宋_GB2312" w:hAnsi="仿宋_GB2312" w:eastAsia="仿宋_GB2312"/>
          <w:b w:val="0"/>
          <w:sz w:val="32"/>
        </w:rPr>
        <w:t>6.公共安全支出（类）司法（款）国家统一法律职业资格考试（项）：支出决算数为22.34万元，比上年决算增加22.34万元，增长100.00%，主要原因是：本年度组织实施国家统一法律职业资格考试考务工作，新增考场保障、考务组织等专项经费，相关经费支出增加。</w:t>
      </w:r>
    </w:p>
    <w:p w14:paraId="4785D5C6">
      <w:pPr>
        <w:spacing w:line="580" w:lineRule="exact"/>
        <w:ind w:firstLine="640"/>
        <w:jc w:val="both"/>
      </w:pPr>
      <w:r>
        <w:rPr>
          <w:rFonts w:ascii="仿宋_GB2312" w:hAnsi="仿宋_GB2312" w:eastAsia="仿宋_GB2312"/>
          <w:b w:val="0"/>
          <w:sz w:val="32"/>
        </w:rPr>
        <w:t>7.公共安全支出（类）司法（款）法治建设（项）：支出决算数为5.77万元，比上年决算增加5.77万元，增长100.00%，主要原因是：本年度新增法治建设专项工作任务，安排配套工作经费，相关经费支出增加。</w:t>
      </w:r>
    </w:p>
    <w:p w14:paraId="70860E9A">
      <w:pPr>
        <w:spacing w:line="580" w:lineRule="exact"/>
        <w:ind w:firstLine="640"/>
        <w:jc w:val="both"/>
      </w:pPr>
      <w:r>
        <w:rPr>
          <w:rFonts w:ascii="仿宋_GB2312" w:hAnsi="仿宋_GB2312" w:eastAsia="仿宋_GB2312"/>
          <w:b w:val="0"/>
          <w:sz w:val="32"/>
        </w:rPr>
        <w:t>8.公共安全支出（类）司法（款）事业运行（项）：支出决算数为27.55万元，比上年决算减少23.06万元，下降45.56%，主要原因是：本年在职人员调入调出，人员职级不同，工资基数不同，导致人员经费较上年减少。</w:t>
      </w:r>
    </w:p>
    <w:p w14:paraId="39406F5F">
      <w:pPr>
        <w:spacing w:line="580" w:lineRule="exact"/>
        <w:ind w:firstLine="640"/>
        <w:jc w:val="both"/>
      </w:pPr>
      <w:r>
        <w:rPr>
          <w:rFonts w:ascii="仿宋_GB2312" w:hAnsi="仿宋_GB2312" w:eastAsia="仿宋_GB2312"/>
          <w:b w:val="0"/>
          <w:sz w:val="32"/>
        </w:rPr>
        <w:t>9.公共安全支出（类）司法（款）其他司法支出（项）：支出决算数为618.59万元，比上年决算减少93.53万元，下降13.13%，主要原因是：本年上级专项资金、本级专项工作经费等项目资金较上年减少。</w:t>
      </w:r>
    </w:p>
    <w:p w14:paraId="19C2F353">
      <w:pPr>
        <w:spacing w:line="580" w:lineRule="exact"/>
        <w:ind w:firstLine="640"/>
        <w:jc w:val="both"/>
      </w:pPr>
      <w:r>
        <w:rPr>
          <w:rFonts w:ascii="仿宋_GB2312" w:hAnsi="仿宋_GB2312" w:eastAsia="仿宋_GB2312"/>
          <w:b w:val="0"/>
          <w:sz w:val="32"/>
        </w:rPr>
        <w:t>10.社会保障和就业支出（类）行政事业单位养老支出（款）行政单位离退休（项）：支出决算数为35.71万元，比上年决算增加10.56万元，增长41.99%，主要原因是：本年退休人员增加，增加退休人员基础绩效奖，退休费支出增加。</w:t>
      </w:r>
    </w:p>
    <w:p w14:paraId="7A863461">
      <w:pPr>
        <w:spacing w:line="580" w:lineRule="exact"/>
        <w:ind w:firstLine="640"/>
        <w:jc w:val="both"/>
      </w:pPr>
      <w:r>
        <w:rPr>
          <w:rFonts w:ascii="仿宋_GB2312" w:hAnsi="仿宋_GB2312" w:eastAsia="仿宋_GB2312"/>
          <w:b w:val="0"/>
          <w:sz w:val="32"/>
        </w:rPr>
        <w:t>11.社会保障和就业支出（类）行政事业单位养老支出（款）机关事业单位基本养老保险缴费支出（项）：支出决算数为98.73万元，比上年决算增加2.13万元，增长2.20%，主要原因是：本年在职人员增加，养老保险缴费较上年增加。</w:t>
      </w:r>
    </w:p>
    <w:p w14:paraId="1953CF19">
      <w:pPr>
        <w:spacing w:line="580" w:lineRule="exact"/>
        <w:ind w:firstLine="640"/>
        <w:jc w:val="both"/>
      </w:pPr>
      <w:r>
        <w:rPr>
          <w:rFonts w:ascii="仿宋_GB2312" w:hAnsi="仿宋_GB2312" w:eastAsia="仿宋_GB2312"/>
          <w:b w:val="0"/>
          <w:sz w:val="32"/>
        </w:rPr>
        <w:t>12.社会保障和就业支出（类）行政事业单位养老支出（款）机关事业单位职业年金缴费支出（项）：支出决算数为49.36万元，比上年决算减少44.92万元，下降47.65%，主要原因是：本年新增辞职调出人员较上年减少，职业年金缴费较上年减少。</w:t>
      </w:r>
    </w:p>
    <w:p w14:paraId="768A71BE">
      <w:pPr>
        <w:spacing w:line="580" w:lineRule="exact"/>
        <w:ind w:firstLine="640"/>
        <w:jc w:val="both"/>
      </w:pPr>
      <w:r>
        <w:rPr>
          <w:rFonts w:ascii="仿宋_GB2312" w:hAnsi="仿宋_GB2312" w:eastAsia="仿宋_GB2312"/>
          <w:b w:val="0"/>
          <w:sz w:val="32"/>
        </w:rPr>
        <w:t>13.卫生健康支出（类）行政事业单位医疗（款）行政单位医疗（项）：支出决算数为56.50万元，比上年决算增加10.62万元，增长23.15%，主要原因是：本年在职人员增加，行政单位医疗支出较上年增加。</w:t>
      </w:r>
    </w:p>
    <w:p w14:paraId="01D768EC">
      <w:pPr>
        <w:spacing w:line="580" w:lineRule="exact"/>
        <w:ind w:firstLine="640"/>
        <w:jc w:val="both"/>
      </w:pPr>
      <w:r>
        <w:rPr>
          <w:rFonts w:ascii="仿宋_GB2312" w:hAnsi="仿宋_GB2312" w:eastAsia="仿宋_GB2312"/>
          <w:b w:val="0"/>
          <w:sz w:val="32"/>
        </w:rPr>
        <w:t>14.卫生健康支出（类）行政事业单位医疗（款）事业单位医疗（项）：支出决算数为3.90万元，比上年决算增加1.48万元，增长61.16%，主要原因是：本年在职人员增加，事业单位医疗支出较上年增加。</w:t>
      </w:r>
    </w:p>
    <w:p w14:paraId="2A23B41D">
      <w:pPr>
        <w:spacing w:line="580" w:lineRule="exact"/>
        <w:ind w:firstLine="640"/>
        <w:jc w:val="both"/>
      </w:pPr>
      <w:r>
        <w:rPr>
          <w:rFonts w:ascii="仿宋_GB2312" w:hAnsi="仿宋_GB2312" w:eastAsia="仿宋_GB2312"/>
          <w:b w:val="0"/>
          <w:sz w:val="32"/>
        </w:rPr>
        <w:t>15.卫生健康支出（类）行政事业单位医疗（款）公务员医疗补助（项）：支出决算数为25.43万元，比上年决算增加22.41万元，增长742.05%，主要原因是：本年在职人员工资基数调增，医疗缴费基数上涨，相应支出增加。</w:t>
      </w:r>
    </w:p>
    <w:p w14:paraId="7CBC0F9E">
      <w:pPr>
        <w:spacing w:line="580" w:lineRule="exact"/>
        <w:ind w:firstLine="640"/>
        <w:jc w:val="both"/>
      </w:pPr>
      <w:r>
        <w:rPr>
          <w:rFonts w:ascii="仿宋_GB2312" w:hAnsi="仿宋_GB2312" w:eastAsia="仿宋_GB2312"/>
          <w:b w:val="0"/>
          <w:sz w:val="32"/>
        </w:rPr>
        <w:t>16.卫生健康支出（类）行政事业单位医疗（款）其他行政事业单位医疗支出（项）：支出决算数为0.58万元，比上年决算增加0.08万元，增长16.00%，主要原因是：本年在职人员增加，大病医疗保险支出较上年增加。</w:t>
      </w:r>
    </w:p>
    <w:p w14:paraId="1CA1E2CF">
      <w:pPr>
        <w:spacing w:line="580" w:lineRule="exact"/>
        <w:ind w:firstLine="640"/>
        <w:jc w:val="both"/>
      </w:pPr>
      <w:r>
        <w:rPr>
          <w:rFonts w:ascii="仿宋_GB2312" w:hAnsi="仿宋_GB2312" w:eastAsia="仿宋_GB2312"/>
          <w:b w:val="0"/>
          <w:sz w:val="32"/>
        </w:rPr>
        <w:t>17.住房保障支出（类）住房改革支出（款）住房公积金（项）：支出决算数为79.93万元，比上年决算增加2.94万元，增长3.82%，主要原因是：本年在职人员增加，住房公积金支出较上年增加。</w:t>
      </w:r>
    </w:p>
    <w:p w14:paraId="1CF7E04C">
      <w:pPr>
        <w:spacing w:line="580" w:lineRule="exact"/>
        <w:ind w:firstLine="640"/>
        <w:jc w:val="both"/>
      </w:pPr>
      <w:r>
        <w:rPr>
          <w:rFonts w:ascii="仿宋_GB2312" w:hAnsi="仿宋_GB2312" w:eastAsia="仿宋_GB2312"/>
          <w:b w:val="0"/>
          <w:sz w:val="32"/>
        </w:rPr>
        <w:t>18.其他支出（类）其他支出（款）其他支出（项）：支出决算数为23.35万元，比上年决算增加1.08万元，增长4.85%，主要原因是：本年度增加为民办实事工作经费，导致经费支出增加。</w:t>
      </w:r>
    </w:p>
    <w:p w14:paraId="2AAA04E3">
      <w:pPr>
        <w:spacing w:line="640" w:lineRule="exact"/>
        <w:ind w:firstLine="640"/>
        <w:jc w:val="both"/>
        <w:outlineLvl w:val="2"/>
      </w:pPr>
      <w:r>
        <w:rPr>
          <w:rFonts w:ascii="黑体" w:hAnsi="黑体" w:eastAsia="黑体"/>
          <w:sz w:val="32"/>
        </w:rPr>
        <w:t>六、一般公共预算财政拨款基本支出决算情况说明</w:t>
      </w:r>
    </w:p>
    <w:p w14:paraId="77CF0D39">
      <w:pPr>
        <w:spacing w:line="580" w:lineRule="exact"/>
        <w:ind w:firstLine="640"/>
        <w:jc w:val="both"/>
      </w:pPr>
      <w:r>
        <w:rPr>
          <w:rFonts w:ascii="仿宋_GB2312" w:hAnsi="仿宋_GB2312" w:eastAsia="仿宋_GB2312"/>
          <w:b w:val="0"/>
          <w:sz w:val="32"/>
        </w:rPr>
        <w:t>2025年度一般公共预算财政拨款基本支出1,309.82万元，其中：</w:t>
      </w:r>
      <w:r>
        <w:rPr>
          <w:rFonts w:ascii="仿宋_GB2312" w:hAnsi="仿宋_GB2312" w:eastAsia="仿宋_GB2312"/>
          <w:b/>
          <w:sz w:val="32"/>
        </w:rPr>
        <w:t>人员经费1,146.06万元，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14:paraId="4BBCE656">
      <w:pPr>
        <w:spacing w:line="580" w:lineRule="exact"/>
        <w:ind w:firstLine="640"/>
        <w:jc w:val="both"/>
      </w:pPr>
      <w:r>
        <w:rPr>
          <w:rFonts w:ascii="仿宋_GB2312" w:hAnsi="仿宋_GB2312" w:eastAsia="仿宋_GB2312"/>
          <w:b/>
          <w:sz w:val="32"/>
        </w:rPr>
        <w:t>公用经费163.76万元，</w:t>
      </w:r>
      <w:r>
        <w:rPr>
          <w:rFonts w:ascii="仿宋_GB2312" w:hAnsi="仿宋_GB2312" w:eastAsia="仿宋_GB2312"/>
          <w:b w:val="0"/>
          <w:sz w:val="32"/>
        </w:rPr>
        <w:t>包括：办公费、水费、电费、邮电费、取暖费、公务接待费、劳务费、委托业务费、工会经费、福利费、公务用车运行维护费、其他商品和服务支出。</w:t>
      </w:r>
    </w:p>
    <w:p w14:paraId="2D420ED8">
      <w:pPr>
        <w:spacing w:line="640" w:lineRule="exact"/>
        <w:ind w:firstLine="640"/>
        <w:jc w:val="both"/>
        <w:outlineLvl w:val="2"/>
      </w:pPr>
      <w:r>
        <w:rPr>
          <w:rFonts w:ascii="黑体" w:hAnsi="黑体" w:eastAsia="黑体"/>
          <w:sz w:val="32"/>
        </w:rPr>
        <w:t>七、政府性基金预算财政拨款收入支出决算情况说明</w:t>
      </w:r>
    </w:p>
    <w:p w14:paraId="79143190">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49161D55">
      <w:pPr>
        <w:spacing w:line="640" w:lineRule="exact"/>
        <w:ind w:firstLine="640"/>
        <w:jc w:val="both"/>
        <w:outlineLvl w:val="2"/>
      </w:pPr>
      <w:r>
        <w:rPr>
          <w:rFonts w:ascii="黑体" w:hAnsi="黑体" w:eastAsia="黑体"/>
          <w:sz w:val="32"/>
        </w:rPr>
        <w:t>八、国有资本经营预算财政拨款收入支出决算情况说明</w:t>
      </w:r>
    </w:p>
    <w:p w14:paraId="1B2A8F80">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FF3954E">
      <w:pPr>
        <w:spacing w:line="640" w:lineRule="exact"/>
        <w:ind w:firstLine="640"/>
        <w:jc w:val="both"/>
        <w:outlineLvl w:val="2"/>
      </w:pPr>
      <w:r>
        <w:rPr>
          <w:rFonts w:ascii="黑体" w:hAnsi="黑体" w:eastAsia="黑体"/>
          <w:sz w:val="32"/>
        </w:rPr>
        <w:t>九、财政拨款“三公”经费支出决算情况说明</w:t>
      </w:r>
    </w:p>
    <w:p w14:paraId="68470BD8">
      <w:pPr>
        <w:spacing w:line="580" w:lineRule="exact"/>
        <w:ind w:firstLine="640"/>
        <w:jc w:val="both"/>
      </w:pPr>
      <w:r>
        <w:rPr>
          <w:rFonts w:ascii="仿宋_GB2312" w:hAnsi="仿宋_GB2312" w:eastAsia="仿宋_GB2312"/>
          <w:b/>
          <w:sz w:val="32"/>
        </w:rPr>
        <w:t>2025年度财政拨款“三公”经费支出22.07万元，</w:t>
      </w:r>
      <w:r>
        <w:rPr>
          <w:rFonts w:ascii="仿宋_GB2312" w:hAnsi="仿宋_GB2312" w:eastAsia="仿宋_GB2312"/>
          <w:b w:val="0"/>
          <w:sz w:val="32"/>
        </w:rPr>
        <w:t>比上年减少7.65万元，下降25.74%，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20.71万元，占93.84%，比上年减少8.05万元，下降27.99%，主要原因是：严格落实中央八项规定精神，厉行节约，减少公务用车运行维护费。公务接待费支出1.36万元，占6.16%，比上年增加0.40万元，增长41.67%，主要原因是：本年度上级调研、业务督导等公务活动增多，合规公务接待频次增加，公务接待费相应增加。</w:t>
      </w:r>
    </w:p>
    <w:p w14:paraId="1D439FDF">
      <w:pPr>
        <w:spacing w:line="580" w:lineRule="exact"/>
        <w:ind w:firstLine="640"/>
        <w:jc w:val="both"/>
      </w:pPr>
      <w:r>
        <w:rPr>
          <w:rFonts w:ascii="仿宋_GB2312" w:hAnsi="仿宋_GB2312" w:eastAsia="仿宋_GB2312"/>
          <w:b/>
          <w:sz w:val="32"/>
        </w:rPr>
        <w:t>具体情况如下：</w:t>
      </w:r>
    </w:p>
    <w:p w14:paraId="2171EB52">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92DAC71">
      <w:pPr>
        <w:spacing w:line="580" w:lineRule="exact"/>
        <w:ind w:firstLine="640"/>
        <w:jc w:val="both"/>
      </w:pPr>
      <w:r>
        <w:rPr>
          <w:rFonts w:ascii="仿宋_GB2312" w:hAnsi="仿宋_GB2312" w:eastAsia="仿宋_GB2312"/>
          <w:b w:val="0"/>
          <w:sz w:val="32"/>
        </w:rPr>
        <w:t>公务用车购置及运行维护费20.71万元，其中：公务用车购置费2.28万元，公务用车运行维护费18.43万元。公务用车运行维护费开支内容包括车辆加油费、维修费、保险费、审车费、过路费等。公务用车购置数1辆，公务用车保有量11辆。国有资产占用情况中固定资产车辆11辆，与公务用车保有量差异原因是：本单位公务用车保有量与固定资产车辆一致无差异。</w:t>
      </w:r>
    </w:p>
    <w:p w14:paraId="53B40764">
      <w:pPr>
        <w:spacing w:line="580" w:lineRule="exact"/>
        <w:ind w:firstLine="640"/>
        <w:jc w:val="both"/>
      </w:pPr>
      <w:r>
        <w:rPr>
          <w:rFonts w:ascii="仿宋_GB2312" w:hAnsi="仿宋_GB2312" w:eastAsia="仿宋_GB2312"/>
          <w:b w:val="0"/>
          <w:sz w:val="32"/>
        </w:rPr>
        <w:t>公务接待费1.36万元，开支内容包括用于上级单位调研检查、业务督导来访人员的公务接待就餐费。单位全年安排的国内公务接待14批次，125人次。</w:t>
      </w:r>
    </w:p>
    <w:p w14:paraId="5B4F8FF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22.07万元，决算数22.07万元，预决算差异率0.00%，主要原因是：严格按照预算执行，预决算无差异。其中：因公出国（境）费用全年预算数0.00万元，决算数0.00万元，预决算差异率0.00%，主要原因是：本单位无因公出国（境）费用。公务用车购置费全年预算数2.28万元，决算数2.28万元，预决算差异率0.00%，主要原因是：严格按照预算执行，预决算无差异。公务用车运行维护费全年预算数18.43万元，决算数18.43万元，预决算差异率0.00%，主要原因是：严格按照预算执行，预决算无差异。公务接待费全年预算数1.36万元，决算数1.36万元，预决算差异率0.00%，主要原因是：严格按照预算执行，预决算无差异。</w:t>
      </w:r>
    </w:p>
    <w:p w14:paraId="79D15EF8">
      <w:pPr>
        <w:spacing w:line="640" w:lineRule="exact"/>
        <w:ind w:firstLine="640"/>
        <w:jc w:val="both"/>
        <w:outlineLvl w:val="2"/>
      </w:pPr>
      <w:r>
        <w:rPr>
          <w:rFonts w:ascii="黑体" w:hAnsi="黑体" w:eastAsia="黑体"/>
          <w:sz w:val="32"/>
        </w:rPr>
        <w:t>十、其他重要事项的情况说明</w:t>
      </w:r>
    </w:p>
    <w:p w14:paraId="5A03C0CF">
      <w:pPr>
        <w:spacing w:line="640" w:lineRule="exact"/>
        <w:ind w:firstLine="640"/>
        <w:jc w:val="both"/>
        <w:outlineLvl w:val="3"/>
      </w:pPr>
      <w:r>
        <w:rPr>
          <w:rFonts w:ascii="楷体_GB2312" w:hAnsi="楷体_GB2312" w:eastAsia="楷体_GB2312"/>
          <w:b/>
          <w:sz w:val="32"/>
        </w:rPr>
        <w:t>（一）机关运行经费及公用经费支出情况</w:t>
      </w:r>
    </w:p>
    <w:p w14:paraId="0B49BB32">
      <w:pPr>
        <w:spacing w:line="580" w:lineRule="exact"/>
        <w:ind w:firstLine="640"/>
        <w:jc w:val="both"/>
      </w:pPr>
      <w:r>
        <w:rPr>
          <w:rFonts w:ascii="仿宋_GB2312" w:hAnsi="仿宋_GB2312" w:eastAsia="仿宋_GB2312"/>
          <w:b w:val="0"/>
          <w:sz w:val="32"/>
        </w:rPr>
        <w:t>2025年度昌吉回族自治州司法局（行政单位和参照公务员法管理事业单位）机关运行经费支出163.76万元，比上年增加50.08万元，增长44.05%，主要原因是：本年增加办公费、劳务费，导致公用经费增加。</w:t>
      </w:r>
    </w:p>
    <w:p w14:paraId="3E3770DD">
      <w:pPr>
        <w:spacing w:line="640" w:lineRule="exact"/>
        <w:ind w:firstLine="640"/>
        <w:jc w:val="both"/>
        <w:outlineLvl w:val="3"/>
      </w:pPr>
      <w:r>
        <w:rPr>
          <w:rFonts w:ascii="楷体_GB2312" w:hAnsi="楷体_GB2312" w:eastAsia="楷体_GB2312"/>
          <w:b/>
          <w:sz w:val="32"/>
        </w:rPr>
        <w:t>（二）政府采购情况</w:t>
      </w:r>
    </w:p>
    <w:p w14:paraId="5DE5AE21">
      <w:pPr>
        <w:spacing w:line="580" w:lineRule="exact"/>
        <w:ind w:firstLine="640"/>
        <w:jc w:val="both"/>
      </w:pPr>
      <w:r>
        <w:rPr>
          <w:rFonts w:ascii="仿宋_GB2312" w:hAnsi="仿宋_GB2312" w:eastAsia="仿宋_GB2312"/>
          <w:b w:val="0"/>
          <w:sz w:val="32"/>
        </w:rPr>
        <w:t>2025年度政府采购支出总额183.96万元，其中：政府采购货物支出21.37万元、政府采购工程支出0.00万元、政府采购服务支出162.58万元。</w:t>
      </w:r>
    </w:p>
    <w:p w14:paraId="1E03BE44">
      <w:pPr>
        <w:spacing w:line="580" w:lineRule="exact"/>
        <w:ind w:firstLine="640"/>
        <w:jc w:val="both"/>
      </w:pPr>
      <w:r>
        <w:rPr>
          <w:rFonts w:ascii="仿宋_GB2312" w:hAnsi="仿宋_GB2312" w:eastAsia="仿宋_GB2312"/>
          <w:b w:val="0"/>
          <w:sz w:val="32"/>
        </w:rPr>
        <w:t>授予中小企业合同金额183.96万元，占政府采购支出总额的100.00%，其中：授予小微企业合同金额183.96万元，占政府采购支出总额的100.00%。</w:t>
      </w:r>
    </w:p>
    <w:p w14:paraId="731ED259">
      <w:pPr>
        <w:spacing w:line="640" w:lineRule="exact"/>
        <w:ind w:firstLine="640"/>
        <w:jc w:val="both"/>
        <w:outlineLvl w:val="3"/>
      </w:pPr>
      <w:r>
        <w:rPr>
          <w:rFonts w:ascii="楷体_GB2312" w:hAnsi="楷体_GB2312" w:eastAsia="楷体_GB2312"/>
          <w:b/>
          <w:sz w:val="32"/>
        </w:rPr>
        <w:t>（三）国有资产占用情况说明</w:t>
      </w:r>
    </w:p>
    <w:p w14:paraId="670C3B22">
      <w:pPr>
        <w:spacing w:line="580" w:lineRule="exact"/>
        <w:ind w:firstLine="640"/>
        <w:jc w:val="both"/>
      </w:pPr>
      <w:r>
        <w:rPr>
          <w:rFonts w:ascii="仿宋_GB2312" w:hAnsi="仿宋_GB2312" w:eastAsia="仿宋_GB2312"/>
          <w:b w:val="0"/>
          <w:sz w:val="32"/>
        </w:rPr>
        <w:t>截至2025年12月31日，房屋1,294.35平方米，价值21.14万元。车辆11辆，价值204.64万元，其中：副部（省）级及以上领导用车0辆、主要负责人用车0辆、机要通信用车0辆、应急保障用车0辆、执法执勤用车6辆、特种专业技术用车3辆、离退休干部服务用车0辆、其他用车2辆，其他用车主要是：一般公务用车。单价100万元（含）以上设备（不含车辆）0台（套）。</w:t>
      </w:r>
    </w:p>
    <w:p w14:paraId="011C8AB6">
      <w:pPr>
        <w:spacing w:line="640" w:lineRule="exact"/>
        <w:ind w:firstLine="640"/>
        <w:jc w:val="both"/>
        <w:outlineLvl w:val="2"/>
      </w:pPr>
      <w:r>
        <w:rPr>
          <w:rFonts w:ascii="黑体" w:hAnsi="黑体" w:eastAsia="黑体"/>
          <w:sz w:val="32"/>
        </w:rPr>
        <w:t>十一、预算绩效的情况说明</w:t>
      </w:r>
    </w:p>
    <w:p w14:paraId="3A2051D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2,247.94万元，实际执行总额2,238.23万元；预算绩效评价项目4个，全年预算数235.15万元，全年执行数234.23万元。预算绩效管理取得的成效：一是严格落实预算绩效管理各项要求，细化项目绩效目标，规范预算执行，全年预算执行率良好，资金使用效益稳步提升；二是强化绩效运行监控，对项目资金全过程跟踪管理，保障司法业务、普法宣传等重点工作有序落地，顺利完成年度各项工作任务。发现的问题及原因：一是部分项目前期绩效目标设置精细化程度有待提升；二是预算执行进度不均衡，个别项目受业务实施周期影响，资金拨付节奏偏慢。下一步改进措施：一是做实项目入库前期论证，进一步细化量化绩效指标，提升绩效目标编制质量；二是加强预算执行动态监控，提前谋划项目实施，合理把控资金支付进度，持续提高财政资金使用效益。具体附整体支出绩效自评表、项目支出绩效自评表及项目支出绩效评价报告。</w:t>
      </w:r>
    </w:p>
    <w:p w14:paraId="75FDBBC0">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0A822D06">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F1DD4E5">
            <w:pPr>
              <w:spacing w:before="0" w:after="0" w:line="240" w:lineRule="auto"/>
              <w:jc w:val="center"/>
            </w:pPr>
            <w:r>
              <w:rPr>
                <w:rFonts w:ascii="宋体" w:hAnsi="宋体" w:eastAsia="宋体" w:cs="宋体"/>
                <w:b w:val="0"/>
                <w:i w:val="0"/>
                <w:sz w:val="18"/>
              </w:rPr>
              <w:t>部门（单位）整体支出绩效目标自评表</w:t>
            </w:r>
          </w:p>
        </w:tc>
      </w:tr>
      <w:tr w14:paraId="2432DF35">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15A0D28">
            <w:pPr>
              <w:spacing w:before="0" w:after="0" w:line="240" w:lineRule="auto"/>
              <w:jc w:val="center"/>
            </w:pPr>
            <w:r>
              <w:rPr>
                <w:rFonts w:ascii="宋体" w:hAnsi="宋体" w:eastAsia="宋体" w:cs="宋体"/>
                <w:b w:val="0"/>
                <w:i w:val="0"/>
                <w:sz w:val="18"/>
              </w:rPr>
              <w:t>（2025年度）</w:t>
            </w:r>
          </w:p>
        </w:tc>
      </w:tr>
      <w:tr w14:paraId="66C4073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CC2EC6">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E2CF8EF">
            <w:pPr>
              <w:spacing w:before="0" w:after="0" w:line="240" w:lineRule="auto"/>
              <w:jc w:val="center"/>
            </w:pPr>
            <w:r>
              <w:rPr>
                <w:rFonts w:ascii="宋体" w:hAnsi="宋体" w:eastAsia="宋体" w:cs="宋体"/>
                <w:b w:val="0"/>
                <w:i w:val="0"/>
                <w:sz w:val="18"/>
              </w:rPr>
              <w:t>昌吉回族自治州司法局</w:t>
            </w:r>
          </w:p>
        </w:tc>
      </w:tr>
      <w:tr w14:paraId="1B602374">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F74933">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1C1441">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0C96AA">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9E3A66">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1BCE8C">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4A1102">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63104E">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742524">
            <w:pPr>
              <w:spacing w:before="0" w:after="0" w:line="240" w:lineRule="auto"/>
              <w:jc w:val="center"/>
            </w:pPr>
            <w:r>
              <w:rPr>
                <w:rFonts w:ascii="宋体" w:hAnsi="宋体" w:eastAsia="宋体" w:cs="宋体"/>
                <w:b w:val="0"/>
                <w:i w:val="0"/>
                <w:sz w:val="18"/>
              </w:rPr>
              <w:t>得分</w:t>
            </w:r>
          </w:p>
        </w:tc>
      </w:tr>
      <w:tr w14:paraId="00A77AF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AA2E59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EF0163">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E29D08">
            <w:pPr>
              <w:spacing w:before="0" w:after="0" w:line="240" w:lineRule="auto"/>
              <w:jc w:val="center"/>
            </w:pPr>
            <w:r>
              <w:rPr>
                <w:rFonts w:ascii="宋体" w:hAnsi="宋体" w:eastAsia="宋体" w:cs="宋体"/>
                <w:b w:val="0"/>
                <w:i w:val="0"/>
                <w:sz w:val="18"/>
              </w:rPr>
              <w:t>329.91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64145A">
            <w:pPr>
              <w:spacing w:before="0" w:after="0" w:line="240" w:lineRule="auto"/>
              <w:jc w:val="center"/>
            </w:pPr>
            <w:r>
              <w:rPr>
                <w:rFonts w:ascii="宋体" w:hAnsi="宋体" w:eastAsia="宋体" w:cs="宋体"/>
                <w:b w:val="0"/>
                <w:i w:val="0"/>
                <w:sz w:val="18"/>
              </w:rPr>
              <w:t>367.91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6DB7D5">
            <w:pPr>
              <w:spacing w:before="0" w:after="0" w:line="240" w:lineRule="auto"/>
              <w:jc w:val="center"/>
            </w:pPr>
            <w:r>
              <w:rPr>
                <w:rFonts w:ascii="宋体" w:hAnsi="宋体" w:eastAsia="宋体" w:cs="宋体"/>
                <w:b w:val="0"/>
                <w:i w:val="0"/>
                <w:sz w:val="18"/>
              </w:rPr>
              <w:t>367.91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A31D8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51945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47DE19">
            <w:pPr>
              <w:spacing w:before="0" w:after="0" w:line="240" w:lineRule="auto"/>
              <w:jc w:val="center"/>
            </w:pPr>
            <w:r>
              <w:rPr>
                <w:rFonts w:ascii="宋体" w:hAnsi="宋体" w:eastAsia="宋体" w:cs="宋体"/>
                <w:b w:val="0"/>
                <w:i w:val="0"/>
                <w:sz w:val="18"/>
              </w:rPr>
              <w:t>-</w:t>
            </w:r>
          </w:p>
        </w:tc>
      </w:tr>
      <w:tr w14:paraId="4030C0D7">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475583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024B2B">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57EB28">
            <w:pPr>
              <w:spacing w:before="0" w:after="0" w:line="240" w:lineRule="auto"/>
              <w:jc w:val="center"/>
            </w:pPr>
            <w:r>
              <w:rPr>
                <w:rFonts w:ascii="宋体" w:hAnsi="宋体" w:eastAsia="宋体" w:cs="宋体"/>
                <w:b w:val="0"/>
                <w:i w:val="0"/>
                <w:sz w:val="18"/>
              </w:rPr>
              <w:t>1,179.25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F53F9D">
            <w:pPr>
              <w:spacing w:before="0" w:after="0" w:line="240" w:lineRule="auto"/>
              <w:jc w:val="center"/>
            </w:pPr>
            <w:r>
              <w:rPr>
                <w:rFonts w:ascii="宋体" w:hAnsi="宋体" w:eastAsia="宋体" w:cs="宋体"/>
                <w:b w:val="0"/>
                <w:i w:val="0"/>
                <w:sz w:val="18"/>
              </w:rPr>
              <w:t>1,828.31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E20256">
            <w:pPr>
              <w:spacing w:before="0" w:after="0" w:line="240" w:lineRule="auto"/>
              <w:jc w:val="center"/>
            </w:pPr>
            <w:r>
              <w:rPr>
                <w:rFonts w:ascii="宋体" w:hAnsi="宋体" w:eastAsia="宋体" w:cs="宋体"/>
                <w:b w:val="0"/>
                <w:i w:val="0"/>
                <w:sz w:val="18"/>
              </w:rPr>
              <w:t>1,828.31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5F915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D80D8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4AAC7B">
            <w:pPr>
              <w:spacing w:before="0" w:after="0" w:line="240" w:lineRule="auto"/>
              <w:jc w:val="center"/>
            </w:pPr>
            <w:r>
              <w:rPr>
                <w:rFonts w:ascii="宋体" w:hAnsi="宋体" w:eastAsia="宋体" w:cs="宋体"/>
                <w:b w:val="0"/>
                <w:i w:val="0"/>
                <w:sz w:val="18"/>
              </w:rPr>
              <w:t>-</w:t>
            </w:r>
          </w:p>
        </w:tc>
      </w:tr>
      <w:tr w14:paraId="7DF7CA8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B4511E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457F28">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7E0F5E">
            <w:pPr>
              <w:spacing w:before="0" w:after="0" w:line="240" w:lineRule="auto"/>
              <w:jc w:val="center"/>
            </w:pPr>
            <w:r>
              <w:rPr>
                <w:rFonts w:ascii="宋体" w:hAnsi="宋体" w:eastAsia="宋体" w:cs="宋体"/>
                <w:b w:val="0"/>
                <w:i w:val="0"/>
                <w:sz w:val="18"/>
              </w:rPr>
              <w:t>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52775F">
            <w:pPr>
              <w:spacing w:before="0" w:after="0" w:line="240" w:lineRule="auto"/>
              <w:jc w:val="center"/>
            </w:pPr>
            <w:r>
              <w:rPr>
                <w:rFonts w:ascii="宋体" w:hAnsi="宋体" w:eastAsia="宋体" w:cs="宋体"/>
                <w:b w:val="0"/>
                <w:i w:val="0"/>
                <w:sz w:val="18"/>
              </w:rPr>
              <w:t>51.72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63372B">
            <w:pPr>
              <w:spacing w:before="0" w:after="0" w:line="240" w:lineRule="auto"/>
              <w:jc w:val="center"/>
            </w:pPr>
            <w:r>
              <w:rPr>
                <w:rFonts w:ascii="宋体" w:hAnsi="宋体" w:eastAsia="宋体" w:cs="宋体"/>
                <w:b w:val="0"/>
                <w:i w:val="0"/>
                <w:sz w:val="18"/>
              </w:rPr>
              <w:t>42.01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42740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34CF7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FE5C99">
            <w:pPr>
              <w:spacing w:before="0" w:after="0" w:line="240" w:lineRule="auto"/>
              <w:jc w:val="center"/>
            </w:pPr>
            <w:r>
              <w:rPr>
                <w:rFonts w:ascii="宋体" w:hAnsi="宋体" w:eastAsia="宋体" w:cs="宋体"/>
                <w:b w:val="0"/>
                <w:i w:val="0"/>
                <w:sz w:val="18"/>
              </w:rPr>
              <w:t>-</w:t>
            </w:r>
          </w:p>
        </w:tc>
      </w:tr>
      <w:tr w14:paraId="27C32E6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CEC75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36F616">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669967">
            <w:pPr>
              <w:spacing w:before="0" w:after="0" w:line="240" w:lineRule="auto"/>
              <w:jc w:val="center"/>
            </w:pPr>
            <w:r>
              <w:rPr>
                <w:rFonts w:ascii="宋体" w:hAnsi="宋体" w:eastAsia="宋体" w:cs="宋体"/>
                <w:b w:val="0"/>
                <w:i w:val="0"/>
                <w:sz w:val="18"/>
              </w:rPr>
              <w:t>1,519.16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0B4C37">
            <w:pPr>
              <w:spacing w:before="0" w:after="0" w:line="240" w:lineRule="auto"/>
              <w:jc w:val="center"/>
            </w:pPr>
            <w:r>
              <w:rPr>
                <w:rFonts w:ascii="宋体" w:hAnsi="宋体" w:eastAsia="宋体" w:cs="宋体"/>
                <w:b w:val="0"/>
                <w:i w:val="0"/>
                <w:sz w:val="18"/>
              </w:rPr>
              <w:t>2,247.94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BBD22F">
            <w:pPr>
              <w:spacing w:before="0" w:after="0" w:line="240" w:lineRule="auto"/>
              <w:jc w:val="center"/>
            </w:pPr>
            <w:r>
              <w:rPr>
                <w:rFonts w:ascii="宋体" w:hAnsi="宋体" w:eastAsia="宋体" w:cs="宋体"/>
                <w:b w:val="0"/>
                <w:i w:val="0"/>
                <w:sz w:val="18"/>
              </w:rPr>
              <w:t>2,238.23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3BF8B4">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7BA719">
            <w:pPr>
              <w:spacing w:before="0" w:after="0" w:line="240" w:lineRule="auto"/>
              <w:jc w:val="center"/>
            </w:pPr>
            <w:r>
              <w:rPr>
                <w:rFonts w:ascii="宋体" w:hAnsi="宋体" w:eastAsia="宋体" w:cs="宋体"/>
                <w:b w:val="0"/>
                <w:i w:val="0"/>
                <w:sz w:val="18"/>
              </w:rPr>
              <w:t>99.57%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0641C7">
            <w:pPr>
              <w:spacing w:before="0" w:after="0" w:line="240" w:lineRule="auto"/>
              <w:jc w:val="center"/>
            </w:pPr>
            <w:r>
              <w:rPr>
                <w:rFonts w:ascii="宋体" w:hAnsi="宋体" w:eastAsia="宋体" w:cs="宋体"/>
                <w:b w:val="0"/>
                <w:i w:val="0"/>
                <w:sz w:val="18"/>
              </w:rPr>
              <w:t>9.96</w:t>
            </w:r>
          </w:p>
        </w:tc>
      </w:tr>
      <w:tr w14:paraId="7A79DA4F">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1207AE">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D73A7C9">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6E218D">
            <w:pPr>
              <w:spacing w:before="0" w:after="0" w:line="240" w:lineRule="auto"/>
              <w:jc w:val="center"/>
            </w:pPr>
            <w:r>
              <w:rPr>
                <w:rFonts w:ascii="宋体" w:hAnsi="宋体" w:eastAsia="宋体" w:cs="宋体"/>
                <w:b w:val="0"/>
                <w:i w:val="0"/>
                <w:sz w:val="18"/>
              </w:rPr>
              <w:t>实际完成情况</w:t>
            </w:r>
          </w:p>
        </w:tc>
      </w:tr>
      <w:tr w14:paraId="6B508680">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AC15F8"/>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9F23753">
            <w:pPr>
              <w:spacing w:before="0" w:after="0" w:line="240" w:lineRule="auto"/>
              <w:jc w:val="center"/>
            </w:pPr>
            <w:r>
              <w:rPr>
                <w:rFonts w:ascii="宋体" w:hAnsi="宋体" w:eastAsia="宋体" w:cs="宋体"/>
                <w:b w:val="0"/>
                <w:i w:val="0"/>
                <w:sz w:val="18"/>
              </w:rPr>
              <w:t>2025年，是“十四五”计划收官之年，昌吉州司法局将在州党委、政府的坚强领导和自治区司法厅的精心指导下，深入贯彻党的二十大和二十届二中、三中全会精神，完整准确全面贯彻新时代党的治疆方略。紧紧围绕区州党委中心工作履职尽责，努力</w:t>
            </w:r>
            <w:r>
              <w:rPr>
                <w:rFonts w:hint="eastAsia" w:ascii="宋体" w:hAnsi="宋体" w:cs="宋体"/>
                <w:b w:val="0"/>
                <w:i w:val="0"/>
                <w:sz w:val="18"/>
                <w:lang w:eastAsia="zh-CN"/>
              </w:rPr>
              <w:t>做好以下</w:t>
            </w:r>
            <w:r>
              <w:rPr>
                <w:rFonts w:ascii="宋体" w:hAnsi="宋体" w:eastAsia="宋体" w:cs="宋体"/>
                <w:b w:val="0"/>
                <w:i w:val="0"/>
                <w:sz w:val="18"/>
              </w:rPr>
              <w:t>六个方面重点工作：一、以更高站位，加强党对司法行政工作绝对领导；二、以更精标准，推进法治昌吉建设；三、以更多举措，推动法治政府建设；四、以更深改革，优化法治化营商环境；五、以更优服务，提升公共法律服务质效；以更严要求，维护社会大局稳定。</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2D60983">
            <w:pPr>
              <w:spacing w:before="0" w:after="0" w:line="240" w:lineRule="auto"/>
              <w:jc w:val="center"/>
            </w:pPr>
            <w:r>
              <w:rPr>
                <w:rFonts w:ascii="宋体" w:hAnsi="宋体" w:eastAsia="宋体" w:cs="宋体"/>
                <w:b w:val="0"/>
                <w:i w:val="0"/>
                <w:sz w:val="18"/>
              </w:rPr>
              <w:t>2025 年我单位全年预算数为2247.94万元，全年执行数为2238.23万元，总预算执行率为99.57% 。2025 年我单位完成以下工作内容：1. 强化政治引领，坚持党对司法行政工作的绝对领导；2. 统筹推进法治昌吉、法治政府建设，深化改革优化法治化营商环境；3. 提升公共法律服务质效，严守底线维护社会稳定。通过项目实施，全面落实各项部署，夯实法治根基，提升治理能力，护航辖区和谐发展。</w:t>
            </w:r>
          </w:p>
        </w:tc>
      </w:tr>
      <w:tr w14:paraId="1E94B097">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F6C89D">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5FF9B3">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F3C453">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90D196">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4F981D">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A43295">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E797BE">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C41F87">
            <w:pPr>
              <w:keepNext/>
              <w:spacing w:before="0" w:after="0" w:line="240" w:lineRule="auto"/>
              <w:jc w:val="center"/>
            </w:pPr>
            <w:r>
              <w:rPr>
                <w:rFonts w:ascii="宋体" w:hAnsi="宋体" w:eastAsia="宋体" w:cs="宋体"/>
                <w:b w:val="0"/>
                <w:i w:val="0"/>
                <w:sz w:val="18"/>
              </w:rPr>
              <w:t>得分</w:t>
            </w:r>
          </w:p>
        </w:tc>
      </w:tr>
      <w:tr w14:paraId="0054B777">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EF0CAF">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B8269C">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365E84">
            <w:pPr>
              <w:spacing w:before="0" w:after="0" w:line="240" w:lineRule="auto"/>
              <w:jc w:val="center"/>
            </w:pPr>
            <w:r>
              <w:rPr>
                <w:rFonts w:ascii="宋体" w:hAnsi="宋体" w:eastAsia="宋体" w:cs="宋体"/>
                <w:b w:val="0"/>
                <w:i w:val="0"/>
                <w:sz w:val="18"/>
              </w:rPr>
              <w:t>组织开展形式多样的普法宣传活动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6B2B29">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C1B4B6">
            <w:pPr>
              <w:spacing w:before="0" w:after="0" w:line="240" w:lineRule="auto"/>
              <w:jc w:val="center"/>
            </w:pPr>
            <w:r>
              <w:rPr>
                <w:rFonts w:ascii="宋体" w:hAnsi="宋体" w:eastAsia="宋体" w:cs="宋体"/>
                <w:b w:val="0"/>
                <w:i w:val="0"/>
                <w:sz w:val="18"/>
              </w:rPr>
              <w:t>八五普法规划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9C64B3">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8E9CC1">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3666AA">
            <w:pPr>
              <w:spacing w:before="0" w:after="0" w:line="240" w:lineRule="auto"/>
              <w:jc w:val="center"/>
            </w:pPr>
            <w:r>
              <w:rPr>
                <w:rFonts w:ascii="宋体" w:hAnsi="宋体" w:eastAsia="宋体" w:cs="宋体"/>
                <w:b w:val="0"/>
                <w:i w:val="0"/>
                <w:sz w:val="18"/>
              </w:rPr>
              <w:t>20</w:t>
            </w:r>
          </w:p>
        </w:tc>
      </w:tr>
      <w:tr w14:paraId="7DD6E08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92F293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C3D5E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400EFC">
            <w:pPr>
              <w:spacing w:before="0" w:after="0" w:line="240" w:lineRule="auto"/>
              <w:jc w:val="center"/>
            </w:pPr>
            <w:r>
              <w:rPr>
                <w:rFonts w:ascii="宋体" w:hAnsi="宋体" w:eastAsia="宋体" w:cs="宋体"/>
                <w:b w:val="0"/>
                <w:i w:val="0"/>
                <w:sz w:val="18"/>
              </w:rPr>
              <w:t>按照立法法规定，完成对立法项目草案的征求意见工作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AAC620">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06E592">
            <w:pPr>
              <w:spacing w:before="0" w:after="0" w:line="240" w:lineRule="auto"/>
              <w:jc w:val="center"/>
            </w:pPr>
            <w:r>
              <w:rPr>
                <w:rFonts w:ascii="宋体" w:hAnsi="宋体" w:eastAsia="宋体" w:cs="宋体"/>
                <w:b w:val="0"/>
                <w:i w:val="0"/>
                <w:sz w:val="18"/>
              </w:rPr>
              <w:t>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A93C4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298946">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BFFA95">
            <w:pPr>
              <w:spacing w:before="0" w:after="0" w:line="240" w:lineRule="auto"/>
              <w:jc w:val="center"/>
            </w:pPr>
            <w:r>
              <w:rPr>
                <w:rFonts w:ascii="宋体" w:hAnsi="宋体" w:eastAsia="宋体" w:cs="宋体"/>
                <w:b w:val="0"/>
                <w:i w:val="0"/>
                <w:sz w:val="18"/>
              </w:rPr>
              <w:t>10</w:t>
            </w:r>
          </w:p>
        </w:tc>
      </w:tr>
      <w:tr w14:paraId="2C7B50A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1E71D4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96D6D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F84CB9">
            <w:pPr>
              <w:spacing w:before="0" w:after="0" w:line="240" w:lineRule="auto"/>
              <w:jc w:val="center"/>
            </w:pPr>
            <w:r>
              <w:rPr>
                <w:rFonts w:ascii="宋体" w:hAnsi="宋体" w:eastAsia="宋体" w:cs="宋体"/>
                <w:b w:val="0"/>
                <w:i w:val="0"/>
                <w:sz w:val="18"/>
              </w:rPr>
              <w:t>开展法治调研督查次数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0E04B4">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874FAB">
            <w:pPr>
              <w:spacing w:before="0" w:after="0" w:line="240" w:lineRule="auto"/>
              <w:jc w:val="center"/>
            </w:pPr>
            <w:r>
              <w:rPr>
                <w:rFonts w:ascii="宋体" w:hAnsi="宋体" w:eastAsia="宋体" w:cs="宋体"/>
                <w:b w:val="0"/>
                <w:i w:val="0"/>
                <w:sz w:val="18"/>
              </w:rPr>
              <w:t>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5F1EA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94E0C0">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0D52F1">
            <w:pPr>
              <w:spacing w:before="0" w:after="0" w:line="240" w:lineRule="auto"/>
              <w:jc w:val="center"/>
            </w:pPr>
            <w:r>
              <w:rPr>
                <w:rFonts w:ascii="宋体" w:hAnsi="宋体" w:eastAsia="宋体" w:cs="宋体"/>
                <w:b w:val="0"/>
                <w:i w:val="0"/>
                <w:sz w:val="18"/>
              </w:rPr>
              <w:t>10</w:t>
            </w:r>
          </w:p>
        </w:tc>
      </w:tr>
      <w:tr w14:paraId="745204C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19834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0CAF5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9A201C">
            <w:pPr>
              <w:spacing w:before="0" w:after="0" w:line="240" w:lineRule="auto"/>
              <w:jc w:val="center"/>
            </w:pPr>
            <w:r>
              <w:rPr>
                <w:rFonts w:ascii="宋体" w:hAnsi="宋体" w:eastAsia="宋体" w:cs="宋体"/>
                <w:b w:val="0"/>
                <w:i w:val="0"/>
                <w:sz w:val="18"/>
              </w:rPr>
              <w:t>依法办理行政复议案件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B35BBA">
            <w:pPr>
              <w:spacing w:before="0" w:after="0" w:line="240" w:lineRule="auto"/>
              <w:jc w:val="center"/>
            </w:pPr>
            <w:r>
              <w:rPr>
                <w:rFonts w:ascii="宋体" w:hAnsi="宋体" w:eastAsia="宋体" w:cs="宋体"/>
                <w:b w:val="0"/>
                <w:i w:val="0"/>
                <w:sz w:val="18"/>
              </w:rPr>
              <w:t>&gt;=100件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4D36D8">
            <w:pPr>
              <w:spacing w:before="0" w:after="0" w:line="240" w:lineRule="auto"/>
              <w:jc w:val="center"/>
            </w:pPr>
            <w:r>
              <w:rPr>
                <w:rFonts w:ascii="宋体" w:hAnsi="宋体" w:eastAsia="宋体" w:cs="宋体"/>
                <w:b w:val="0"/>
                <w:i w:val="0"/>
                <w:sz w:val="18"/>
              </w:rPr>
              <w:t>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6732E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F58885">
            <w:pPr>
              <w:spacing w:before="0" w:after="0" w:line="240" w:lineRule="auto"/>
              <w:jc w:val="center"/>
            </w:pPr>
            <w:r>
              <w:rPr>
                <w:rFonts w:ascii="宋体" w:hAnsi="宋体" w:eastAsia="宋体" w:cs="宋体"/>
                <w:b w:val="0"/>
                <w:i w:val="0"/>
                <w:sz w:val="18"/>
              </w:rPr>
              <w:t>151件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C344E3">
            <w:pPr>
              <w:spacing w:before="0" w:after="0" w:line="240" w:lineRule="auto"/>
              <w:jc w:val="center"/>
            </w:pPr>
            <w:r>
              <w:rPr>
                <w:rFonts w:ascii="宋体" w:hAnsi="宋体" w:eastAsia="宋体" w:cs="宋体"/>
                <w:b w:val="0"/>
                <w:i w:val="0"/>
                <w:sz w:val="18"/>
              </w:rPr>
              <w:t>10</w:t>
            </w:r>
          </w:p>
        </w:tc>
      </w:tr>
      <w:tr w14:paraId="0095E83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4B88C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92EE1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FE4005">
            <w:pPr>
              <w:spacing w:before="0" w:after="0" w:line="240" w:lineRule="auto"/>
              <w:jc w:val="center"/>
            </w:pPr>
            <w:r>
              <w:rPr>
                <w:rFonts w:ascii="宋体" w:hAnsi="宋体" w:eastAsia="宋体" w:cs="宋体"/>
                <w:b w:val="0"/>
                <w:i w:val="0"/>
                <w:sz w:val="18"/>
              </w:rPr>
              <w:t>年内完成法律援助案件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DF66EE">
            <w:pPr>
              <w:spacing w:before="0" w:after="0" w:line="240" w:lineRule="auto"/>
              <w:jc w:val="center"/>
            </w:pPr>
            <w:r>
              <w:rPr>
                <w:rFonts w:ascii="宋体" w:hAnsi="宋体" w:eastAsia="宋体" w:cs="宋体"/>
                <w:b w:val="0"/>
                <w:i w:val="0"/>
                <w:sz w:val="18"/>
              </w:rPr>
              <w:t>&gt;=60件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9C5903">
            <w:pPr>
              <w:spacing w:before="0" w:after="0" w:line="240" w:lineRule="auto"/>
              <w:jc w:val="center"/>
            </w:pPr>
            <w:r>
              <w:rPr>
                <w:rFonts w:ascii="宋体" w:hAnsi="宋体" w:eastAsia="宋体" w:cs="宋体"/>
                <w:b w:val="0"/>
                <w:i w:val="0"/>
                <w:sz w:val="18"/>
              </w:rPr>
              <w:t>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C9F46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B84345">
            <w:pPr>
              <w:spacing w:before="0" w:after="0" w:line="240" w:lineRule="auto"/>
              <w:jc w:val="center"/>
            </w:pPr>
            <w:r>
              <w:rPr>
                <w:rFonts w:ascii="宋体" w:hAnsi="宋体" w:eastAsia="宋体" w:cs="宋体"/>
                <w:b w:val="0"/>
                <w:i w:val="0"/>
                <w:sz w:val="18"/>
              </w:rPr>
              <w:t>110件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FEC5B9">
            <w:pPr>
              <w:spacing w:before="0" w:after="0" w:line="240" w:lineRule="auto"/>
              <w:jc w:val="center"/>
            </w:pPr>
            <w:r>
              <w:rPr>
                <w:rFonts w:ascii="宋体" w:hAnsi="宋体" w:eastAsia="宋体" w:cs="宋体"/>
                <w:b w:val="0"/>
                <w:i w:val="0"/>
                <w:sz w:val="18"/>
              </w:rPr>
              <w:t>10</w:t>
            </w:r>
          </w:p>
        </w:tc>
      </w:tr>
      <w:tr w14:paraId="1B84E2F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CEE7E8"/>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E0B68A">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F1C8AD">
            <w:pPr>
              <w:spacing w:before="0" w:after="0" w:line="240" w:lineRule="auto"/>
              <w:jc w:val="center"/>
            </w:pPr>
            <w:r>
              <w:rPr>
                <w:rFonts w:ascii="宋体" w:hAnsi="宋体" w:eastAsia="宋体" w:cs="宋体"/>
                <w:b w:val="0"/>
                <w:i w:val="0"/>
                <w:sz w:val="18"/>
              </w:rPr>
              <w:t>法律援助案件办结率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303A45">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40AF7B">
            <w:pPr>
              <w:spacing w:before="0" w:after="0" w:line="240" w:lineRule="auto"/>
              <w:jc w:val="center"/>
            </w:pPr>
            <w:r>
              <w:rPr>
                <w:rFonts w:ascii="宋体" w:hAnsi="宋体" w:eastAsia="宋体" w:cs="宋体"/>
                <w:b w:val="0"/>
                <w:i w:val="0"/>
                <w:sz w:val="18"/>
              </w:rPr>
              <w:t>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476066">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1B99BF">
            <w:pPr>
              <w:spacing w:before="0" w:after="0" w:line="240" w:lineRule="auto"/>
              <w:jc w:val="center"/>
            </w:pPr>
            <w:r>
              <w:rPr>
                <w:rFonts w:ascii="宋体" w:hAnsi="宋体" w:eastAsia="宋体" w:cs="宋体"/>
                <w:b w:val="0"/>
                <w:i w:val="0"/>
                <w:sz w:val="18"/>
              </w:rPr>
              <w: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B96BD7">
            <w:pPr>
              <w:spacing w:before="0" w:after="0" w:line="240" w:lineRule="auto"/>
              <w:jc w:val="center"/>
            </w:pPr>
            <w:r>
              <w:rPr>
                <w:rFonts w:ascii="宋体" w:hAnsi="宋体" w:eastAsia="宋体" w:cs="宋体"/>
                <w:b w:val="0"/>
                <w:i w:val="0"/>
                <w:sz w:val="18"/>
              </w:rPr>
              <w:t>15</w:t>
            </w:r>
          </w:p>
        </w:tc>
      </w:tr>
      <w:tr w14:paraId="6F903A83">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5A24C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443D6A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A9EEF8">
            <w:pPr>
              <w:spacing w:before="0" w:after="0" w:line="240" w:lineRule="auto"/>
              <w:jc w:val="center"/>
            </w:pPr>
            <w:r>
              <w:rPr>
                <w:rFonts w:ascii="宋体" w:hAnsi="宋体" w:eastAsia="宋体" w:cs="宋体"/>
                <w:b w:val="0"/>
                <w:i w:val="0"/>
                <w:sz w:val="18"/>
              </w:rPr>
              <w:t>人民调解案件办结率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B1B5CB">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859827">
            <w:pPr>
              <w:spacing w:before="0" w:after="0" w:line="240" w:lineRule="auto"/>
              <w:jc w:val="center"/>
            </w:pPr>
            <w:r>
              <w:rPr>
                <w:rFonts w:ascii="宋体" w:hAnsi="宋体" w:eastAsia="宋体" w:cs="宋体"/>
                <w:b w:val="0"/>
                <w:i w:val="0"/>
                <w:sz w:val="18"/>
              </w:rPr>
              <w:t>自治州进一步加强人民调解工作的意见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753A48">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C71169">
            <w:pPr>
              <w:spacing w:before="0" w:after="0" w:line="240" w:lineRule="auto"/>
              <w:jc w:val="center"/>
            </w:pPr>
            <w:r>
              <w:rPr>
                <w:rFonts w:ascii="宋体" w:hAnsi="宋体" w:eastAsia="宋体" w:cs="宋体"/>
                <w:b w:val="0"/>
                <w:i w:val="0"/>
                <w:sz w:val="18"/>
              </w:rPr>
              <w: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5F233F">
            <w:pPr>
              <w:spacing w:before="0" w:after="0" w:line="240" w:lineRule="auto"/>
              <w:jc w:val="center"/>
            </w:pPr>
            <w:r>
              <w:rPr>
                <w:rFonts w:ascii="宋体" w:hAnsi="宋体" w:eastAsia="宋体" w:cs="宋体"/>
                <w:b w:val="0"/>
                <w:i w:val="0"/>
                <w:sz w:val="18"/>
              </w:rPr>
              <w:t>15</w:t>
            </w:r>
          </w:p>
        </w:tc>
      </w:tr>
    </w:tbl>
    <w:p w14:paraId="2EAF95A6">
      <w:r>
        <w:br w:type="page"/>
      </w:r>
    </w:p>
    <w:p w14:paraId="1BA8067A">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90"/>
        <w:gridCol w:w="590"/>
        <w:gridCol w:w="591"/>
        <w:gridCol w:w="592"/>
        <w:gridCol w:w="593"/>
        <w:gridCol w:w="593"/>
        <w:gridCol w:w="593"/>
        <w:gridCol w:w="593"/>
        <w:gridCol w:w="612"/>
        <w:gridCol w:w="591"/>
        <w:gridCol w:w="592"/>
        <w:gridCol w:w="592"/>
        <w:gridCol w:w="591"/>
        <w:gridCol w:w="593"/>
      </w:tblGrid>
      <w:tr w14:paraId="1FC8FAE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995F80A">
            <w:pPr>
              <w:spacing w:before="0" w:after="0" w:line="240" w:lineRule="auto"/>
              <w:jc w:val="center"/>
            </w:pPr>
            <w:r>
              <w:rPr>
                <w:rFonts w:ascii="宋体" w:hAnsi="宋体" w:eastAsia="宋体" w:cs="宋体"/>
                <w:b/>
                <w:i w:val="0"/>
                <w:sz w:val="18"/>
              </w:rPr>
              <w:t>项目支出绩效自评表</w:t>
            </w:r>
          </w:p>
        </w:tc>
      </w:tr>
      <w:tr w14:paraId="51AAFD5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927360">
            <w:pPr>
              <w:spacing w:before="0" w:after="0" w:line="240" w:lineRule="auto"/>
              <w:jc w:val="center"/>
            </w:pPr>
            <w:r>
              <w:rPr>
                <w:rFonts w:ascii="宋体" w:hAnsi="宋体" w:eastAsia="宋体" w:cs="宋体"/>
                <w:b w:val="0"/>
                <w:i w:val="0"/>
                <w:sz w:val="18"/>
              </w:rPr>
              <w:t>(2025年度)</w:t>
            </w:r>
          </w:p>
        </w:tc>
      </w:tr>
      <w:tr w14:paraId="27FA03E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9255A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C94C08E">
            <w:pPr>
              <w:spacing w:before="0" w:after="0" w:line="240" w:lineRule="auto"/>
              <w:jc w:val="center"/>
            </w:pPr>
            <w:r>
              <w:rPr>
                <w:rFonts w:ascii="宋体" w:hAnsi="宋体" w:eastAsia="宋体" w:cs="宋体"/>
                <w:b w:val="0"/>
                <w:i w:val="0"/>
                <w:sz w:val="18"/>
              </w:rPr>
              <w:t>人民调解员、人民监督员教育培训经费</w:t>
            </w:r>
          </w:p>
        </w:tc>
      </w:tr>
      <w:tr w14:paraId="0CF7290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A58E7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8969390">
            <w:pPr>
              <w:spacing w:before="0" w:after="0" w:line="240" w:lineRule="auto"/>
              <w:jc w:val="center"/>
            </w:pPr>
            <w:r>
              <w:rPr>
                <w:rFonts w:ascii="宋体" w:hAnsi="宋体" w:eastAsia="宋体" w:cs="宋体"/>
                <w:b w:val="0"/>
                <w:i w:val="0"/>
                <w:sz w:val="18"/>
              </w:rPr>
              <w:t>昌吉回族自治州司法局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8A5D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F31BF9E">
            <w:pPr>
              <w:spacing w:before="0" w:after="0" w:line="240" w:lineRule="auto"/>
              <w:jc w:val="center"/>
            </w:pPr>
            <w:r>
              <w:rPr>
                <w:rFonts w:ascii="宋体" w:hAnsi="宋体" w:eastAsia="宋体" w:cs="宋体"/>
                <w:b w:val="0"/>
                <w:i w:val="0"/>
                <w:sz w:val="18"/>
              </w:rPr>
              <w:t>昌吉回族自治州司法局</w:t>
            </w:r>
          </w:p>
        </w:tc>
      </w:tr>
      <w:tr w14:paraId="6F0E372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96B8A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FEF1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D7AE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5EC7E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49368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F8875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69519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0EDE05">
            <w:pPr>
              <w:spacing w:before="0" w:after="0" w:line="240" w:lineRule="auto"/>
              <w:jc w:val="center"/>
            </w:pPr>
            <w:r>
              <w:rPr>
                <w:rFonts w:ascii="宋体" w:hAnsi="宋体" w:eastAsia="宋体" w:cs="宋体"/>
                <w:b/>
                <w:i w:val="0"/>
                <w:sz w:val="18"/>
              </w:rPr>
              <w:t>得分</w:t>
            </w:r>
          </w:p>
        </w:tc>
      </w:tr>
      <w:tr w14:paraId="2E388F4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7CDF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64053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0099F">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35AC85">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8976A8">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47DF4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D42AF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7A60C">
            <w:pPr>
              <w:spacing w:before="0" w:after="0" w:line="240" w:lineRule="auto"/>
              <w:jc w:val="center"/>
            </w:pPr>
            <w:r>
              <w:rPr>
                <w:rFonts w:ascii="宋体" w:hAnsi="宋体" w:eastAsia="宋体" w:cs="宋体"/>
                <w:b w:val="0"/>
                <w:i w:val="0"/>
                <w:sz w:val="18"/>
              </w:rPr>
              <w:t>10</w:t>
            </w:r>
          </w:p>
        </w:tc>
      </w:tr>
      <w:tr w14:paraId="49E2919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46E49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F1756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4CD1D">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D22F89">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A40063">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23352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58CB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25C3CE">
            <w:pPr>
              <w:spacing w:before="0" w:after="0" w:line="240" w:lineRule="auto"/>
              <w:jc w:val="center"/>
            </w:pPr>
            <w:r>
              <w:rPr>
                <w:rFonts w:ascii="宋体" w:hAnsi="宋体" w:eastAsia="宋体" w:cs="宋体"/>
                <w:b w:val="0"/>
                <w:i w:val="0"/>
                <w:sz w:val="18"/>
              </w:rPr>
              <w:t>—</w:t>
            </w:r>
          </w:p>
        </w:tc>
      </w:tr>
      <w:tr w14:paraId="7747E0C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03FF9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F3560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DE14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2F76E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3CCA6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8DB68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4477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C2713">
            <w:pPr>
              <w:spacing w:before="0" w:after="0" w:line="240" w:lineRule="auto"/>
              <w:jc w:val="center"/>
            </w:pPr>
            <w:r>
              <w:rPr>
                <w:rFonts w:ascii="宋体" w:hAnsi="宋体" w:eastAsia="宋体" w:cs="宋体"/>
                <w:b w:val="0"/>
                <w:i w:val="0"/>
                <w:sz w:val="18"/>
              </w:rPr>
              <w:t>—</w:t>
            </w:r>
          </w:p>
        </w:tc>
      </w:tr>
      <w:tr w14:paraId="4612309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72EAB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768ED3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067FFCE">
            <w:pPr>
              <w:spacing w:before="0" w:after="0" w:line="240" w:lineRule="auto"/>
              <w:jc w:val="center"/>
            </w:pPr>
            <w:r>
              <w:rPr>
                <w:rFonts w:ascii="宋体" w:hAnsi="宋体" w:eastAsia="宋体" w:cs="宋体"/>
                <w:b/>
                <w:i w:val="0"/>
                <w:sz w:val="18"/>
              </w:rPr>
              <w:t>实际完成情况</w:t>
            </w:r>
          </w:p>
        </w:tc>
      </w:tr>
      <w:tr w14:paraId="6D3E120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CAD32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2C4DF4B">
            <w:pPr>
              <w:spacing w:before="0" w:after="0" w:line="240" w:lineRule="auto"/>
              <w:jc w:val="center"/>
            </w:pPr>
            <w:r>
              <w:rPr>
                <w:rFonts w:ascii="宋体" w:hAnsi="宋体" w:eastAsia="宋体" w:cs="宋体"/>
                <w:b w:val="0"/>
                <w:i w:val="0"/>
                <w:sz w:val="18"/>
              </w:rPr>
              <w:t>贯彻落实《自治州进一步加强人民调解工作的意见》《自治区人民监督员培训、考核、奖惩和经费管理工作规定》，与昌吉州融媒体中心合作，制作12期最美人民调解员视频和我的人民调解故事广播12期，在昌吉州融媒体、昌吉零距离、法治庭州等平台推送推广，通过对我州优秀人民调解员典型事迹，和调解的典型案例的示范宣传引导，宣传活动保障率100%，活动在2025年12月10日前完成，丰富我州人民调解员以及人民监督员教育培训工作方式，提升人民调解员运用法治和灵活的群众工作方式，依法化解矛盾纠纷和规范履职能力、技巧和水平，提升我州人民调解案件的化解率，和各族群众对人民调解工作的满意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399042">
            <w:pPr>
              <w:spacing w:before="0" w:after="0" w:line="240" w:lineRule="auto"/>
              <w:jc w:val="center"/>
            </w:pPr>
            <w:r>
              <w:rPr>
                <w:rFonts w:ascii="宋体" w:hAnsi="宋体" w:eastAsia="宋体" w:cs="宋体"/>
                <w:b w:val="0"/>
                <w:i w:val="0"/>
                <w:sz w:val="18"/>
              </w:rPr>
              <w:t>截至2025年12月31日，本项目支出资金6万元，资金执行率100%，本项目实际完成组织开展人民调解典型宣传栏目12期；“我的人民调解故事”广播12期；宣传活动保障率达到100%；宣传活动均在2025年12月10日前完成；“我的人民调解故事”广播费用2万元；宣传视频费用4万元；有效提升了人民调解员和人民监督员履职能力和水平；服务对象满意度得到提升。通过本项目的实施，加强了人民调解和人民监督工作的宣传力度，提升了全州人民调解员、人民监督员履职能力和水平，促进了矛盾纠纷化解工作。</w:t>
            </w:r>
          </w:p>
        </w:tc>
      </w:tr>
      <w:tr w14:paraId="0D574DB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BF413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71806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DA817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B2930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941DA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1B10A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504DA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40F76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A13A7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F2765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CCE67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BC5F0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37643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33716E">
            <w:pPr>
              <w:keepNext/>
              <w:spacing w:before="0" w:after="0" w:line="240" w:lineRule="auto"/>
              <w:jc w:val="center"/>
            </w:pPr>
            <w:r>
              <w:rPr>
                <w:rFonts w:ascii="宋体" w:hAnsi="宋体" w:eastAsia="宋体" w:cs="宋体"/>
                <w:b/>
                <w:i w:val="0"/>
                <w:sz w:val="18"/>
              </w:rPr>
              <w:t>偏差原因分析及改进措施</w:t>
            </w:r>
          </w:p>
        </w:tc>
      </w:tr>
      <w:tr w14:paraId="47C4E3C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601C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E226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5E57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CD2F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E4A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B8A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0CDD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3B7C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B34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C6E0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F8F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93CB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3FA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AC7F52"/>
        </w:tc>
      </w:tr>
      <w:tr w14:paraId="6A22C4A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8C821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48088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CB52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18502">
            <w:pPr>
              <w:spacing w:before="0" w:after="0" w:line="240" w:lineRule="auto"/>
              <w:jc w:val="center"/>
            </w:pPr>
            <w:r>
              <w:rPr>
                <w:rFonts w:ascii="宋体" w:hAnsi="宋体" w:eastAsia="宋体" w:cs="宋体"/>
                <w:b w:val="0"/>
                <w:i w:val="0"/>
                <w:sz w:val="18"/>
              </w:rPr>
              <w:t>组织开展人民调解典型宣传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6B6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053EE">
            <w:pPr>
              <w:spacing w:before="0" w:after="0" w:line="240" w:lineRule="auto"/>
              <w:jc w:val="center"/>
            </w:pPr>
            <w:r>
              <w:rPr>
                <w:rFonts w:ascii="宋体" w:hAnsi="宋体" w:eastAsia="宋体" w:cs="宋体"/>
                <w:b w:val="0"/>
                <w:i w:val="0"/>
                <w:sz w:val="18"/>
              </w:rPr>
              <w:t>&gt;=12期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A31D3">
            <w:pPr>
              <w:spacing w:before="0" w:after="0" w:line="240" w:lineRule="auto"/>
              <w:jc w:val="center"/>
            </w:pPr>
            <w:r>
              <w:rPr>
                <w:rFonts w:ascii="宋体" w:hAnsi="宋体" w:eastAsia="宋体" w:cs="宋体"/>
                <w:b w:val="0"/>
                <w:i w:val="0"/>
                <w:sz w:val="18"/>
              </w:rPr>
              <w:t>=12期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D83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35F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F8A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F0B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BAD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4DC5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A1C99">
            <w:pPr>
              <w:spacing w:before="0" w:after="0" w:line="240" w:lineRule="auto"/>
              <w:jc w:val="center"/>
            </w:pPr>
          </w:p>
        </w:tc>
      </w:tr>
      <w:tr w14:paraId="781030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A640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AD53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083C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7E339">
            <w:pPr>
              <w:spacing w:before="0" w:after="0" w:line="240" w:lineRule="auto"/>
              <w:jc w:val="center"/>
            </w:pPr>
            <w:r>
              <w:rPr>
                <w:rFonts w:ascii="宋体" w:hAnsi="宋体" w:eastAsia="宋体" w:cs="宋体"/>
                <w:b w:val="0"/>
                <w:i w:val="0"/>
                <w:sz w:val="18"/>
              </w:rPr>
              <w:t>“我的人民调解故事”广播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5653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DC1B4">
            <w:pPr>
              <w:spacing w:before="0" w:after="0" w:line="240" w:lineRule="auto"/>
              <w:jc w:val="center"/>
            </w:pPr>
            <w:r>
              <w:rPr>
                <w:rFonts w:ascii="宋体" w:hAnsi="宋体" w:eastAsia="宋体" w:cs="宋体"/>
                <w:b w:val="0"/>
                <w:i w:val="0"/>
                <w:sz w:val="18"/>
              </w:rPr>
              <w:t>&gt;=12期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6A38A">
            <w:pPr>
              <w:spacing w:before="0" w:after="0" w:line="240" w:lineRule="auto"/>
              <w:jc w:val="center"/>
            </w:pPr>
            <w:r>
              <w:rPr>
                <w:rFonts w:ascii="宋体" w:hAnsi="宋体" w:eastAsia="宋体" w:cs="宋体"/>
                <w:b w:val="0"/>
                <w:i w:val="0"/>
                <w:sz w:val="18"/>
              </w:rPr>
              <w:t>=12期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A1C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D168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BF3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4B2B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260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D6F6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EB0D4">
            <w:pPr>
              <w:spacing w:before="0" w:after="0" w:line="240" w:lineRule="auto"/>
              <w:jc w:val="center"/>
            </w:pPr>
          </w:p>
        </w:tc>
      </w:tr>
      <w:tr w14:paraId="519129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81F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19EC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6A6B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A6552">
            <w:pPr>
              <w:spacing w:before="0" w:after="0" w:line="240" w:lineRule="auto"/>
              <w:jc w:val="center"/>
            </w:pPr>
            <w:r>
              <w:rPr>
                <w:rFonts w:ascii="宋体" w:hAnsi="宋体" w:eastAsia="宋体" w:cs="宋体"/>
                <w:b w:val="0"/>
                <w:i w:val="0"/>
                <w:sz w:val="18"/>
              </w:rPr>
              <w:t>宣传活动保障率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55C5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C56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663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8B9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F36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7E5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E7A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74A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ADD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2B2BE">
            <w:pPr>
              <w:spacing w:before="0" w:after="0" w:line="240" w:lineRule="auto"/>
              <w:jc w:val="center"/>
            </w:pPr>
          </w:p>
        </w:tc>
      </w:tr>
      <w:tr w14:paraId="0938E7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4258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53F66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AB90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27A0D">
            <w:pPr>
              <w:spacing w:before="0" w:after="0" w:line="240" w:lineRule="auto"/>
              <w:jc w:val="center"/>
            </w:pPr>
            <w:r>
              <w:rPr>
                <w:rFonts w:ascii="宋体" w:hAnsi="宋体" w:eastAsia="宋体" w:cs="宋体"/>
                <w:b w:val="0"/>
                <w:i w:val="0"/>
                <w:sz w:val="18"/>
              </w:rPr>
              <w:t>宣传活动完成时限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579E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92B9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38CF9">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A5C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FC75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BF7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B5657">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D352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DE3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7699C">
            <w:pPr>
              <w:spacing w:before="0" w:after="0" w:line="240" w:lineRule="auto"/>
              <w:jc w:val="center"/>
            </w:pPr>
          </w:p>
        </w:tc>
      </w:tr>
      <w:tr w14:paraId="6F8422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93EA4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9D06B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F67E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8F733">
            <w:pPr>
              <w:spacing w:before="0" w:after="0" w:line="240" w:lineRule="auto"/>
              <w:jc w:val="center"/>
            </w:pPr>
            <w:r>
              <w:rPr>
                <w:rFonts w:ascii="宋体" w:hAnsi="宋体" w:eastAsia="宋体" w:cs="宋体"/>
                <w:b w:val="0"/>
                <w:i w:val="0"/>
                <w:sz w:val="18"/>
              </w:rPr>
              <w:t>“我的人民调解故事”广播费用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DFF7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C8F4C">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B2B02">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7745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7E73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265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81ECF">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6E4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26C3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7F5B4">
            <w:pPr>
              <w:spacing w:before="0" w:after="0" w:line="240" w:lineRule="auto"/>
              <w:jc w:val="center"/>
            </w:pPr>
          </w:p>
        </w:tc>
      </w:tr>
      <w:tr w14:paraId="771984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9508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54D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DD4A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01EEF">
            <w:pPr>
              <w:spacing w:before="0" w:after="0" w:line="240" w:lineRule="auto"/>
              <w:jc w:val="center"/>
            </w:pPr>
            <w:r>
              <w:rPr>
                <w:rFonts w:ascii="宋体" w:hAnsi="宋体" w:eastAsia="宋体" w:cs="宋体"/>
                <w:b w:val="0"/>
                <w:i w:val="0"/>
                <w:sz w:val="18"/>
              </w:rPr>
              <w:t>宣传视频费用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54915">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D4FB0">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74825">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396A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20431">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4B2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DA6E5">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0CF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4207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B01B3">
            <w:pPr>
              <w:spacing w:before="0" w:after="0" w:line="240" w:lineRule="auto"/>
              <w:jc w:val="center"/>
            </w:pPr>
          </w:p>
        </w:tc>
      </w:tr>
      <w:tr w14:paraId="225028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E712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689C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478E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5799B">
            <w:pPr>
              <w:spacing w:before="0" w:after="0" w:line="240" w:lineRule="auto"/>
              <w:jc w:val="center"/>
            </w:pPr>
            <w:r>
              <w:rPr>
                <w:rFonts w:ascii="宋体" w:hAnsi="宋体" w:eastAsia="宋体" w:cs="宋体"/>
                <w:b w:val="0"/>
                <w:i w:val="0"/>
                <w:sz w:val="18"/>
              </w:rPr>
              <w:t>提升人民调解和人民监督员履职能力和水平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1FD38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B4BBA">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1563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E527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13649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12C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5E767">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14E6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863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A8D42">
            <w:pPr>
              <w:spacing w:before="0" w:after="0" w:line="240" w:lineRule="auto"/>
              <w:jc w:val="center"/>
            </w:pPr>
          </w:p>
        </w:tc>
      </w:tr>
      <w:tr w14:paraId="278CA9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F5CF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D791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194D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F84B3">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59FC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3D043">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145A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0F2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175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AA6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F57C1">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4F82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A13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07BF6">
            <w:pPr>
              <w:spacing w:before="0" w:after="0" w:line="240" w:lineRule="auto"/>
              <w:jc w:val="center"/>
            </w:pPr>
          </w:p>
        </w:tc>
      </w:tr>
      <w:tr w14:paraId="56AE9D3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E726A5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890A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10B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9C7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E1F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4E49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733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484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6D1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A30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0DB06">
            <w:pPr>
              <w:spacing w:before="0" w:after="0" w:line="240" w:lineRule="auto"/>
              <w:jc w:val="center"/>
            </w:pPr>
          </w:p>
        </w:tc>
      </w:tr>
    </w:tbl>
    <w:p w14:paraId="23643638">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7"/>
        <w:gridCol w:w="518"/>
        <w:gridCol w:w="612"/>
        <w:gridCol w:w="792"/>
        <w:gridCol w:w="702"/>
        <w:gridCol w:w="702"/>
        <w:gridCol w:w="593"/>
        <w:gridCol w:w="530"/>
        <w:gridCol w:w="525"/>
        <w:gridCol w:w="545"/>
        <w:gridCol w:w="534"/>
        <w:gridCol w:w="702"/>
      </w:tblGrid>
      <w:tr w14:paraId="2B60231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5AAAA6">
            <w:pPr>
              <w:spacing w:before="0" w:after="0" w:line="240" w:lineRule="auto"/>
              <w:jc w:val="center"/>
            </w:pPr>
            <w:r>
              <w:rPr>
                <w:rFonts w:ascii="宋体" w:hAnsi="宋体" w:eastAsia="宋体" w:cs="宋体"/>
                <w:b/>
                <w:i w:val="0"/>
                <w:sz w:val="18"/>
              </w:rPr>
              <w:t>项目支出绩效自评表</w:t>
            </w:r>
          </w:p>
        </w:tc>
      </w:tr>
      <w:tr w14:paraId="18ABA9E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891F856">
            <w:pPr>
              <w:spacing w:before="0" w:after="0" w:line="240" w:lineRule="auto"/>
              <w:jc w:val="center"/>
            </w:pPr>
            <w:r>
              <w:rPr>
                <w:rFonts w:ascii="宋体" w:hAnsi="宋体" w:eastAsia="宋体" w:cs="宋体"/>
                <w:b w:val="0"/>
                <w:i w:val="0"/>
                <w:sz w:val="18"/>
              </w:rPr>
              <w:t>(2025年度)</w:t>
            </w:r>
          </w:p>
        </w:tc>
      </w:tr>
      <w:tr w14:paraId="6852A76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555FE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05E6B07">
            <w:pPr>
              <w:spacing w:before="0" w:after="0" w:line="240" w:lineRule="auto"/>
              <w:jc w:val="center"/>
            </w:pPr>
            <w:r>
              <w:rPr>
                <w:rFonts w:ascii="宋体" w:hAnsi="宋体" w:eastAsia="宋体" w:cs="宋体"/>
                <w:b w:val="0"/>
                <w:i w:val="0"/>
                <w:sz w:val="18"/>
              </w:rPr>
              <w:t>党政机关法律顾问经费</w:t>
            </w:r>
          </w:p>
        </w:tc>
      </w:tr>
      <w:tr w14:paraId="10CA9DD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F8D5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205D2A7">
            <w:pPr>
              <w:spacing w:before="0" w:after="0" w:line="240" w:lineRule="auto"/>
              <w:jc w:val="center"/>
            </w:pP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072C7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A02980">
            <w:pPr>
              <w:spacing w:before="0" w:after="0" w:line="240" w:lineRule="auto"/>
              <w:jc w:val="center"/>
            </w:pPr>
            <w:r>
              <w:rPr>
                <w:rFonts w:ascii="宋体" w:hAnsi="宋体" w:eastAsia="宋体" w:cs="宋体"/>
                <w:b w:val="0"/>
                <w:i w:val="0"/>
                <w:sz w:val="18"/>
              </w:rPr>
              <w:t>昌吉回族自治州司法局</w:t>
            </w:r>
          </w:p>
        </w:tc>
      </w:tr>
      <w:tr w14:paraId="42EC29F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E0905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1A37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9B85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1985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E25B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26A9E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C7A97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134114">
            <w:pPr>
              <w:spacing w:before="0" w:after="0" w:line="240" w:lineRule="auto"/>
              <w:jc w:val="center"/>
            </w:pPr>
            <w:r>
              <w:rPr>
                <w:rFonts w:ascii="宋体" w:hAnsi="宋体" w:eastAsia="宋体" w:cs="宋体"/>
                <w:b/>
                <w:i w:val="0"/>
                <w:sz w:val="18"/>
              </w:rPr>
              <w:t>得分</w:t>
            </w:r>
          </w:p>
        </w:tc>
      </w:tr>
      <w:tr w14:paraId="56A6CD6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A891D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71A3F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A0324">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E7ACA">
            <w:pPr>
              <w:spacing w:before="0" w:after="0" w:line="240" w:lineRule="auto"/>
              <w:jc w:val="center"/>
            </w:pPr>
            <w:r>
              <w:rPr>
                <w:rFonts w:ascii="宋体" w:hAnsi="宋体" w:eastAsia="宋体" w:cs="宋体"/>
                <w:b w:val="0"/>
                <w:i w:val="0"/>
                <w:sz w:val="18"/>
              </w:rPr>
              <w:t>101.21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E9980C">
            <w:pPr>
              <w:spacing w:before="0" w:after="0" w:line="240" w:lineRule="auto"/>
              <w:jc w:val="center"/>
            </w:pPr>
            <w:r>
              <w:rPr>
                <w:rFonts w:ascii="宋体" w:hAnsi="宋体" w:eastAsia="宋体" w:cs="宋体"/>
                <w:b w:val="0"/>
                <w:i w:val="0"/>
                <w:sz w:val="18"/>
              </w:rPr>
              <w:t>101.21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5C01E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11052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A2521A">
            <w:pPr>
              <w:spacing w:before="0" w:after="0" w:line="240" w:lineRule="auto"/>
              <w:jc w:val="center"/>
            </w:pPr>
            <w:r>
              <w:rPr>
                <w:rFonts w:ascii="宋体" w:hAnsi="宋体" w:eastAsia="宋体" w:cs="宋体"/>
                <w:b w:val="0"/>
                <w:i w:val="0"/>
                <w:sz w:val="18"/>
              </w:rPr>
              <w:t>10</w:t>
            </w:r>
          </w:p>
        </w:tc>
      </w:tr>
      <w:tr w14:paraId="4A3BAE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53E6E3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D3D20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0386A">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E4B76">
            <w:pPr>
              <w:spacing w:before="0" w:after="0" w:line="240" w:lineRule="auto"/>
              <w:jc w:val="center"/>
            </w:pPr>
            <w:r>
              <w:rPr>
                <w:rFonts w:ascii="宋体" w:hAnsi="宋体" w:eastAsia="宋体" w:cs="宋体"/>
                <w:b w:val="0"/>
                <w:i w:val="0"/>
                <w:sz w:val="18"/>
              </w:rPr>
              <w:t>101.21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3D6A4A">
            <w:pPr>
              <w:spacing w:before="0" w:after="0" w:line="240" w:lineRule="auto"/>
              <w:jc w:val="center"/>
            </w:pPr>
            <w:r>
              <w:rPr>
                <w:rFonts w:ascii="宋体" w:hAnsi="宋体" w:eastAsia="宋体" w:cs="宋体"/>
                <w:b w:val="0"/>
                <w:i w:val="0"/>
                <w:sz w:val="18"/>
              </w:rPr>
              <w:t>101.21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909B3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543B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A9E79">
            <w:pPr>
              <w:spacing w:before="0" w:after="0" w:line="240" w:lineRule="auto"/>
              <w:jc w:val="center"/>
            </w:pPr>
            <w:r>
              <w:rPr>
                <w:rFonts w:ascii="宋体" w:hAnsi="宋体" w:eastAsia="宋体" w:cs="宋体"/>
                <w:b w:val="0"/>
                <w:i w:val="0"/>
                <w:sz w:val="18"/>
              </w:rPr>
              <w:t>—</w:t>
            </w:r>
          </w:p>
        </w:tc>
      </w:tr>
      <w:tr w14:paraId="1FFD38F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BD69A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39EBD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53D6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C2C37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8AE9D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4C39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81CA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2C7C35">
            <w:pPr>
              <w:spacing w:before="0" w:after="0" w:line="240" w:lineRule="auto"/>
              <w:jc w:val="center"/>
            </w:pPr>
            <w:r>
              <w:rPr>
                <w:rFonts w:ascii="宋体" w:hAnsi="宋体" w:eastAsia="宋体" w:cs="宋体"/>
                <w:b w:val="0"/>
                <w:i w:val="0"/>
                <w:sz w:val="18"/>
              </w:rPr>
              <w:t>—</w:t>
            </w:r>
          </w:p>
        </w:tc>
      </w:tr>
      <w:tr w14:paraId="063AAD9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018D9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106AC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6740639">
            <w:pPr>
              <w:spacing w:before="0" w:after="0" w:line="240" w:lineRule="auto"/>
              <w:jc w:val="center"/>
            </w:pPr>
            <w:r>
              <w:rPr>
                <w:rFonts w:ascii="宋体" w:hAnsi="宋体" w:eastAsia="宋体" w:cs="宋体"/>
                <w:b/>
                <w:i w:val="0"/>
                <w:sz w:val="18"/>
              </w:rPr>
              <w:t>实际完成情况</w:t>
            </w:r>
          </w:p>
        </w:tc>
      </w:tr>
      <w:tr w14:paraId="0F43282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ED30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3618B1">
            <w:pPr>
              <w:spacing w:before="0" w:after="0" w:line="240" w:lineRule="auto"/>
              <w:jc w:val="center"/>
            </w:pPr>
            <w:r>
              <w:rPr>
                <w:rFonts w:ascii="宋体" w:hAnsi="宋体" w:eastAsia="宋体" w:cs="宋体"/>
                <w:b w:val="0"/>
                <w:i w:val="0"/>
                <w:sz w:val="18"/>
              </w:rPr>
              <w:t>2025年该项目计划服务覆盖单位数量52个；法律服务事项数量60件；法律顾问资质达标率100%；法律顾问总结报告提交时间为11月20日前；党政机关法律顾问费149.8万元万元，专家评审费0.2万元；依法行政水平和能力提升；服务单位满意度达到90%以上。通过该项目的实施，全面提升党政机关依法履职能力和现代化治理水平。重点保障重大行政决策。行政规范性文件制定、重大合同签订等关键环节的合法合规性，保障合法性审核，有效防范和化解法律风险，降低行政争议发生率、行政复议纠错率及行政诉讼败诉率，提高行政争议调解成功率。同时，通过建立财政资金集约使用机制，通过统一聘用管理监督，竞争性磋商的方式将52个党政机关的法律服务成本压缩。项目最终着力构建“决策有法律把关、执行有法律护航、监督有法律兜底”的法治化治理新格局，为推进国家治理体系和治理能力现代化提供坚实的法治保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273E68D">
            <w:pPr>
              <w:spacing w:before="0" w:after="0" w:line="240" w:lineRule="auto"/>
              <w:jc w:val="center"/>
            </w:pPr>
            <w:r>
              <w:rPr>
                <w:rFonts w:ascii="宋体" w:hAnsi="宋体" w:eastAsia="宋体" w:cs="宋体"/>
                <w:b w:val="0"/>
                <w:i w:val="0"/>
                <w:sz w:val="18"/>
              </w:rPr>
              <w:t>截至2025年12月31日，本项目支出资金101.21万元，资金执行率100%，本项目实际完成服务覆盖单位52个达到100%；法律服务事项1224件达到102%；法律顾问资质达标率达到100%；法律顾问工作总结报告提交时间均在2025年11月20日前完成；专家评审费费用0.2万元；党政机关法律顾问费用101.01万元；着力构建“决策有法律把关、执行有法律护航、监督有法律兜底”的法治化治理新格局，为推进国家治理体系和治理能力现代化提供坚实的法治保障。</w:t>
            </w:r>
          </w:p>
        </w:tc>
      </w:tr>
      <w:tr w14:paraId="5BD3A06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0DE89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25B59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D8F7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EB563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915BE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66A99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D87FF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AECC1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798E8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64A28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298EB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659A9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15604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454F6A">
            <w:pPr>
              <w:keepNext/>
              <w:spacing w:before="0" w:after="0" w:line="240" w:lineRule="auto"/>
              <w:jc w:val="center"/>
            </w:pPr>
            <w:r>
              <w:rPr>
                <w:rFonts w:ascii="宋体" w:hAnsi="宋体" w:eastAsia="宋体" w:cs="宋体"/>
                <w:b/>
                <w:i w:val="0"/>
                <w:sz w:val="18"/>
              </w:rPr>
              <w:t>偏差原因分析及改进措施</w:t>
            </w:r>
          </w:p>
        </w:tc>
      </w:tr>
      <w:tr w14:paraId="6F022FE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264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DC9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0EB1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4A66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0D8F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D0E0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ED56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346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CCCB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9A7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0BE6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C4AE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C74F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62884B"/>
        </w:tc>
      </w:tr>
      <w:tr w14:paraId="21F8EAF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CA0EF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1D0B0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29D4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402D0">
            <w:pPr>
              <w:spacing w:before="0" w:after="0" w:line="240" w:lineRule="auto"/>
              <w:jc w:val="center"/>
            </w:pPr>
            <w:r>
              <w:rPr>
                <w:rFonts w:ascii="宋体" w:hAnsi="宋体" w:eastAsia="宋体" w:cs="宋体"/>
                <w:b w:val="0"/>
                <w:i w:val="0"/>
                <w:sz w:val="18"/>
              </w:rPr>
              <w:t>服务覆盖单位数量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DC73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70B18">
            <w:pPr>
              <w:spacing w:before="0" w:after="0" w:line="240" w:lineRule="auto"/>
              <w:jc w:val="center"/>
            </w:pPr>
            <w:r>
              <w:rPr>
                <w:rFonts w:ascii="宋体" w:hAnsi="宋体" w:eastAsia="宋体" w:cs="宋体"/>
                <w:b w:val="0"/>
                <w:i w:val="0"/>
                <w:sz w:val="18"/>
              </w:rPr>
              <w:t>=52个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04986">
            <w:pPr>
              <w:spacing w:before="0" w:after="0" w:line="240" w:lineRule="auto"/>
              <w:jc w:val="center"/>
            </w:pPr>
            <w:r>
              <w:rPr>
                <w:rFonts w:ascii="宋体" w:hAnsi="宋体" w:eastAsia="宋体" w:cs="宋体"/>
                <w:b w:val="0"/>
                <w:i w:val="0"/>
                <w:sz w:val="18"/>
              </w:rPr>
              <w:t>=52个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0473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39BD5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EA5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E6C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A075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D70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30E23">
            <w:pPr>
              <w:spacing w:before="0" w:after="0" w:line="240" w:lineRule="auto"/>
              <w:jc w:val="center"/>
            </w:pPr>
          </w:p>
        </w:tc>
      </w:tr>
      <w:tr w14:paraId="73C0C1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FC1C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27A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38AE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5C7BE">
            <w:pPr>
              <w:spacing w:before="0" w:after="0" w:line="240" w:lineRule="auto"/>
              <w:jc w:val="center"/>
            </w:pPr>
            <w:r>
              <w:rPr>
                <w:rFonts w:ascii="宋体" w:hAnsi="宋体" w:eastAsia="宋体" w:cs="宋体"/>
                <w:b w:val="0"/>
                <w:i w:val="0"/>
                <w:sz w:val="18"/>
              </w:rPr>
              <w:t>法律服务事项数量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7E5E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60FEB">
            <w:pPr>
              <w:spacing w:before="0" w:after="0" w:line="240" w:lineRule="auto"/>
              <w:jc w:val="center"/>
            </w:pPr>
            <w:r>
              <w:rPr>
                <w:rFonts w:ascii="宋体" w:hAnsi="宋体" w:eastAsia="宋体" w:cs="宋体"/>
                <w:b w:val="0"/>
                <w:i w:val="0"/>
                <w:sz w:val="18"/>
              </w:rPr>
              <w:t>&gt;=1200件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1E05D">
            <w:pPr>
              <w:spacing w:before="0" w:after="0" w:line="240" w:lineRule="auto"/>
              <w:jc w:val="center"/>
            </w:pPr>
            <w:r>
              <w:rPr>
                <w:rFonts w:ascii="宋体" w:hAnsi="宋体" w:eastAsia="宋体" w:cs="宋体"/>
                <w:b w:val="0"/>
                <w:i w:val="0"/>
                <w:sz w:val="18"/>
              </w:rPr>
              <w:t>=1224件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3BCA7">
            <w:pPr>
              <w:spacing w:before="0" w:after="0" w:line="240" w:lineRule="auto"/>
              <w:jc w:val="center"/>
            </w:pPr>
            <w:r>
              <w:rPr>
                <w:rFonts w:ascii="宋体" w:hAnsi="宋体" w:eastAsia="宋体" w:cs="宋体"/>
                <w:b w:val="0"/>
                <w:i w:val="0"/>
                <w:sz w:val="18"/>
              </w:rPr>
              <w:t>102%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E5727">
            <w:pPr>
              <w:spacing w:before="0" w:after="0" w:line="240" w:lineRule="auto"/>
              <w:jc w:val="center"/>
            </w:pPr>
            <w:r>
              <w:rPr>
                <w:rFonts w:ascii="宋体" w:hAnsi="宋体" w:eastAsia="宋体" w:cs="宋体"/>
                <w:b w:val="0"/>
                <w:i w:val="0"/>
                <w:sz w:val="18"/>
              </w:rPr>
              <w:t>14.7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9AF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69C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398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FFC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2E8EF">
            <w:pPr>
              <w:spacing w:before="0" w:after="0" w:line="240" w:lineRule="auto"/>
              <w:jc w:val="center"/>
            </w:pPr>
            <w:r>
              <w:rPr>
                <w:rFonts w:ascii="宋体" w:hAnsi="宋体" w:eastAsia="宋体" w:cs="宋体"/>
                <w:b w:val="0"/>
                <w:i w:val="0"/>
                <w:sz w:val="18"/>
              </w:rPr>
              <w:t>此项指标已完成，存在偏差，偏差率为2%，偏差原因为：因宣传力度加大，超额完成目标任务；下一年度改进措施：精准制定目标任务，确保绩效目标完成。</w:t>
            </w:r>
          </w:p>
        </w:tc>
      </w:tr>
      <w:tr w14:paraId="321B68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CB21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2723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82A5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CB3AB">
            <w:pPr>
              <w:spacing w:before="0" w:after="0" w:line="240" w:lineRule="auto"/>
              <w:jc w:val="center"/>
            </w:pPr>
            <w:r>
              <w:rPr>
                <w:rFonts w:ascii="宋体" w:hAnsi="宋体" w:eastAsia="宋体" w:cs="宋体"/>
                <w:b w:val="0"/>
                <w:i w:val="0"/>
                <w:sz w:val="18"/>
              </w:rPr>
              <w:t>法律顾问资质达标率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3B75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5FA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CDF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E4A1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E8C29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D0E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653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8CC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73B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4EB99">
            <w:pPr>
              <w:spacing w:before="0" w:after="0" w:line="240" w:lineRule="auto"/>
              <w:jc w:val="center"/>
            </w:pPr>
          </w:p>
        </w:tc>
      </w:tr>
      <w:tr w14:paraId="4CBD44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CA3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933C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8CE1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AF5A5">
            <w:pPr>
              <w:spacing w:before="0" w:after="0" w:line="240" w:lineRule="auto"/>
              <w:jc w:val="center"/>
            </w:pPr>
            <w:r>
              <w:rPr>
                <w:rFonts w:ascii="宋体" w:hAnsi="宋体" w:eastAsia="宋体" w:cs="宋体"/>
                <w:b w:val="0"/>
                <w:i w:val="0"/>
                <w:sz w:val="18"/>
              </w:rPr>
              <w:t>法律顾问工作总结报告提交时间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F39A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06CB7">
            <w:pPr>
              <w:spacing w:before="0" w:after="0" w:line="240" w:lineRule="auto"/>
              <w:jc w:val="center"/>
            </w:pPr>
            <w:r>
              <w:rPr>
                <w:rFonts w:ascii="宋体" w:hAnsi="宋体" w:eastAsia="宋体" w:cs="宋体"/>
                <w:b w:val="0"/>
                <w:i w:val="0"/>
                <w:sz w:val="18"/>
              </w:rPr>
              <w:t>11月20日前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8C2E4">
            <w:pPr>
              <w:spacing w:before="0" w:after="0" w:line="240" w:lineRule="auto"/>
              <w:jc w:val="center"/>
            </w:pPr>
            <w:r>
              <w:rPr>
                <w:rFonts w:ascii="宋体" w:hAnsi="宋体" w:eastAsia="宋体" w:cs="宋体"/>
                <w:b w:val="0"/>
                <w:i w:val="0"/>
                <w:sz w:val="18"/>
              </w:rPr>
              <w:t>=11月20日前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A073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1023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28F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9DE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77EC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3AA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55C74">
            <w:pPr>
              <w:spacing w:before="0" w:after="0" w:line="240" w:lineRule="auto"/>
              <w:jc w:val="center"/>
            </w:pPr>
          </w:p>
        </w:tc>
      </w:tr>
      <w:tr w14:paraId="6E3DBC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C2A58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4CA42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CE4B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D3330">
            <w:pPr>
              <w:spacing w:before="0" w:after="0" w:line="240" w:lineRule="auto"/>
              <w:jc w:val="center"/>
            </w:pPr>
            <w:r>
              <w:rPr>
                <w:rFonts w:ascii="宋体" w:hAnsi="宋体" w:eastAsia="宋体" w:cs="宋体"/>
                <w:b w:val="0"/>
                <w:i w:val="0"/>
                <w:sz w:val="18"/>
              </w:rPr>
              <w:t>专家评审费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4EFA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FC13C">
            <w:pPr>
              <w:spacing w:before="0" w:after="0" w:line="240" w:lineRule="auto"/>
              <w:jc w:val="center"/>
            </w:pPr>
            <w:r>
              <w:rPr>
                <w:rFonts w:ascii="宋体" w:hAnsi="宋体" w:eastAsia="宋体" w:cs="宋体"/>
                <w:b w:val="0"/>
                <w:i w:val="0"/>
                <w:sz w:val="18"/>
              </w:rPr>
              <w:t>&lt;=0.2万元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BCECC">
            <w:pPr>
              <w:spacing w:before="0" w:after="0" w:line="240" w:lineRule="auto"/>
              <w:jc w:val="center"/>
            </w:pPr>
            <w:r>
              <w:rPr>
                <w:rFonts w:ascii="宋体" w:hAnsi="宋体" w:eastAsia="宋体" w:cs="宋体"/>
                <w:b w:val="0"/>
                <w:i w:val="0"/>
                <w:sz w:val="18"/>
              </w:rPr>
              <w:t>=0.2万元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D6FF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532C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952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471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6E0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8F4E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6474C">
            <w:pPr>
              <w:spacing w:before="0" w:after="0" w:line="240" w:lineRule="auto"/>
              <w:jc w:val="center"/>
            </w:pPr>
          </w:p>
        </w:tc>
      </w:tr>
      <w:tr w14:paraId="71BEF7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28F7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3F2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661C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865C4">
            <w:pPr>
              <w:spacing w:before="0" w:after="0" w:line="240" w:lineRule="auto"/>
              <w:jc w:val="center"/>
            </w:pPr>
            <w:r>
              <w:rPr>
                <w:rFonts w:ascii="宋体" w:hAnsi="宋体" w:eastAsia="宋体" w:cs="宋体"/>
                <w:b w:val="0"/>
                <w:i w:val="0"/>
                <w:sz w:val="18"/>
              </w:rPr>
              <w:t>党政机关法律顾问费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616E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D02ED">
            <w:pPr>
              <w:spacing w:before="0" w:after="0" w:line="240" w:lineRule="auto"/>
              <w:jc w:val="center"/>
            </w:pPr>
            <w:r>
              <w:rPr>
                <w:rFonts w:ascii="宋体" w:hAnsi="宋体" w:eastAsia="宋体" w:cs="宋体"/>
                <w:b w:val="0"/>
                <w:i w:val="0"/>
                <w:sz w:val="18"/>
              </w:rPr>
              <w:t>&lt;=101.01万元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83172">
            <w:pPr>
              <w:spacing w:before="0" w:after="0" w:line="240" w:lineRule="auto"/>
              <w:jc w:val="center"/>
            </w:pPr>
            <w:r>
              <w:rPr>
                <w:rFonts w:ascii="宋体" w:hAnsi="宋体" w:eastAsia="宋体" w:cs="宋体"/>
                <w:b w:val="0"/>
                <w:i w:val="0"/>
                <w:sz w:val="18"/>
              </w:rPr>
              <w:t>=101.01万元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E68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8067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DC1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F28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EAD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1049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BD8AB">
            <w:pPr>
              <w:spacing w:before="0" w:after="0" w:line="240" w:lineRule="auto"/>
              <w:jc w:val="center"/>
            </w:pPr>
          </w:p>
        </w:tc>
      </w:tr>
      <w:tr w14:paraId="458102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D57C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EF26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2AFF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1CC25">
            <w:pPr>
              <w:spacing w:before="0" w:after="0" w:line="240" w:lineRule="auto"/>
              <w:jc w:val="center"/>
            </w:pPr>
            <w:r>
              <w:rPr>
                <w:rFonts w:ascii="宋体" w:hAnsi="宋体" w:eastAsia="宋体" w:cs="宋体"/>
                <w:b w:val="0"/>
                <w:i w:val="0"/>
                <w:sz w:val="18"/>
              </w:rPr>
              <w:t>依法行政水平和能力提升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B254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23C43">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61139">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BE1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7444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737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FCB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E539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9E8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6E342">
            <w:pPr>
              <w:spacing w:before="0" w:after="0" w:line="240" w:lineRule="auto"/>
              <w:jc w:val="center"/>
            </w:pPr>
          </w:p>
        </w:tc>
      </w:tr>
      <w:tr w14:paraId="66B5CD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376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4DA2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D34E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7FD3C">
            <w:pPr>
              <w:spacing w:before="0" w:after="0" w:line="240" w:lineRule="auto"/>
              <w:jc w:val="center"/>
            </w:pPr>
            <w:r>
              <w:rPr>
                <w:rFonts w:ascii="宋体" w:hAnsi="宋体" w:eastAsia="宋体" w:cs="宋体"/>
                <w:b w:val="0"/>
                <w:i w:val="0"/>
                <w:sz w:val="18"/>
              </w:rPr>
              <w:t>服务单位满意度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9EE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48B4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3A8E5">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A6627F">
            <w:pPr>
              <w:spacing w:before="0" w:after="0" w:line="240" w:lineRule="auto"/>
              <w:jc w:val="center"/>
            </w:pPr>
            <w:r>
              <w:rPr>
                <w:rFonts w:ascii="宋体" w:hAnsi="宋体" w:eastAsia="宋体" w:cs="宋体"/>
                <w:b w:val="0"/>
                <w:i w:val="0"/>
                <w:sz w:val="18"/>
              </w:rPr>
              <w:t>108.89%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4B8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41D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F11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AB68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A51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5666A">
            <w:pPr>
              <w:spacing w:before="0" w:after="0" w:line="240" w:lineRule="auto"/>
              <w:jc w:val="center"/>
            </w:pPr>
            <w:r>
              <w:rPr>
                <w:rFonts w:ascii="宋体" w:hAnsi="宋体" w:eastAsia="宋体" w:cs="宋体"/>
                <w:b w:val="0"/>
                <w:i w:val="0"/>
                <w:sz w:val="18"/>
              </w:rPr>
              <w:t>此项指标已完成，存在偏差，偏差率为8.89%，偏差原因为：因宣传力度加大，超额完成目标任务；下一年度改进措施：精准制定目标任务，确保绩效目标完成。</w:t>
            </w:r>
          </w:p>
        </w:tc>
      </w:tr>
      <w:tr w14:paraId="4594098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494A67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77AB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699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FAD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393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FE2FDC">
            <w:pPr>
              <w:spacing w:before="0" w:after="0" w:line="240" w:lineRule="auto"/>
              <w:jc w:val="center"/>
            </w:pPr>
            <w:r>
              <w:rPr>
                <w:rFonts w:ascii="宋体" w:hAnsi="宋体" w:eastAsia="宋体" w:cs="宋体"/>
                <w:b w:val="0"/>
                <w:i w:val="0"/>
                <w:sz w:val="18"/>
              </w:rPr>
              <w:t>99.70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41F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E31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DE5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61F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0DE17">
            <w:pPr>
              <w:spacing w:before="0" w:after="0" w:line="240" w:lineRule="auto"/>
              <w:jc w:val="center"/>
            </w:pPr>
          </w:p>
        </w:tc>
      </w:tr>
    </w:tbl>
    <w:p w14:paraId="5B9E24E5">
      <w:r>
        <w:br w:type="page"/>
      </w:r>
    </w:p>
    <w:tbl>
      <w:tblPr>
        <w:tblStyle w:val="8"/>
        <w:tblW w:w="5000" w:type="pct"/>
        <w:tblInd w:w="0" w:type="dxa"/>
        <w:tblLayout w:type="autofit"/>
        <w:tblCellMar>
          <w:top w:w="36" w:type="dxa"/>
          <w:left w:w="36" w:type="dxa"/>
          <w:bottom w:w="36" w:type="dxa"/>
          <w:right w:w="36" w:type="dxa"/>
        </w:tblCellMar>
      </w:tblPr>
      <w:tblGrid>
        <w:gridCol w:w="572"/>
        <w:gridCol w:w="572"/>
        <w:gridCol w:w="572"/>
        <w:gridCol w:w="572"/>
        <w:gridCol w:w="593"/>
        <w:gridCol w:w="702"/>
        <w:gridCol w:w="612"/>
        <w:gridCol w:w="593"/>
        <w:gridCol w:w="612"/>
        <w:gridCol w:w="572"/>
        <w:gridCol w:w="589"/>
        <w:gridCol w:w="576"/>
        <w:gridCol w:w="575"/>
        <w:gridCol w:w="594"/>
      </w:tblGrid>
      <w:tr w14:paraId="23FDEFE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244ACB">
            <w:pPr>
              <w:spacing w:before="0" w:after="0" w:line="240" w:lineRule="auto"/>
              <w:jc w:val="center"/>
            </w:pPr>
            <w:r>
              <w:rPr>
                <w:rFonts w:ascii="宋体" w:hAnsi="宋体" w:eastAsia="宋体" w:cs="宋体"/>
                <w:b/>
                <w:i w:val="0"/>
                <w:sz w:val="18"/>
              </w:rPr>
              <w:t>项目支出绩效自评表</w:t>
            </w:r>
          </w:p>
        </w:tc>
      </w:tr>
      <w:tr w14:paraId="01B1773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8406CDA">
            <w:pPr>
              <w:spacing w:before="0" w:after="0" w:line="240" w:lineRule="auto"/>
              <w:jc w:val="center"/>
            </w:pPr>
            <w:r>
              <w:rPr>
                <w:rFonts w:ascii="宋体" w:hAnsi="宋体" w:eastAsia="宋体" w:cs="宋体"/>
                <w:b w:val="0"/>
                <w:i w:val="0"/>
                <w:sz w:val="18"/>
              </w:rPr>
              <w:t>(2025年度)</w:t>
            </w:r>
          </w:p>
        </w:tc>
      </w:tr>
      <w:tr w14:paraId="17200F0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3DE5E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E768225">
            <w:pPr>
              <w:spacing w:before="0" w:after="0" w:line="240" w:lineRule="auto"/>
              <w:jc w:val="center"/>
            </w:pPr>
            <w:r>
              <w:rPr>
                <w:rFonts w:ascii="宋体" w:hAnsi="宋体" w:eastAsia="宋体" w:cs="宋体"/>
                <w:b w:val="0"/>
                <w:i w:val="0"/>
                <w:sz w:val="18"/>
              </w:rPr>
              <w:t>援疆工作经费</w:t>
            </w:r>
          </w:p>
        </w:tc>
      </w:tr>
      <w:tr w14:paraId="7F0C341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71142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08B276">
            <w:pPr>
              <w:spacing w:before="0" w:after="0" w:line="240" w:lineRule="auto"/>
              <w:jc w:val="center"/>
            </w:pPr>
            <w:r>
              <w:rPr>
                <w:rFonts w:ascii="宋体" w:hAnsi="宋体" w:eastAsia="宋体" w:cs="宋体"/>
                <w:b w:val="0"/>
                <w:i w:val="0"/>
                <w:sz w:val="18"/>
              </w:rPr>
              <w:t>昌吉回族自治州司法局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B1752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13500F2">
            <w:pPr>
              <w:spacing w:before="0" w:after="0" w:line="240" w:lineRule="auto"/>
              <w:jc w:val="center"/>
            </w:pPr>
            <w:r>
              <w:rPr>
                <w:rFonts w:ascii="宋体" w:hAnsi="宋体" w:eastAsia="宋体" w:cs="宋体"/>
                <w:b w:val="0"/>
                <w:i w:val="0"/>
                <w:sz w:val="18"/>
              </w:rPr>
              <w:t>昌吉回族自治州司法局</w:t>
            </w:r>
          </w:p>
        </w:tc>
      </w:tr>
      <w:tr w14:paraId="7FC92FD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F56E6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F9A3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3DE2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C48F1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759D2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62119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9651A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A2525">
            <w:pPr>
              <w:spacing w:before="0" w:after="0" w:line="240" w:lineRule="auto"/>
              <w:jc w:val="center"/>
            </w:pPr>
            <w:r>
              <w:rPr>
                <w:rFonts w:ascii="宋体" w:hAnsi="宋体" w:eastAsia="宋体" w:cs="宋体"/>
                <w:b/>
                <w:i w:val="0"/>
                <w:sz w:val="18"/>
              </w:rPr>
              <w:t>得分</w:t>
            </w:r>
          </w:p>
        </w:tc>
      </w:tr>
      <w:tr w14:paraId="653544E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1C3AAA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5A31F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999D1">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820C84">
            <w:pPr>
              <w:spacing w:before="0" w:after="0" w:line="240" w:lineRule="auto"/>
              <w:jc w:val="center"/>
            </w:pPr>
            <w:r>
              <w:rPr>
                <w:rFonts w:ascii="宋体" w:hAnsi="宋体" w:eastAsia="宋体" w:cs="宋体"/>
                <w:b w:val="0"/>
                <w:i w:val="0"/>
                <w:sz w:val="18"/>
              </w:rPr>
              <w:t>42.94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0E9EDC">
            <w:pPr>
              <w:spacing w:before="0" w:after="0" w:line="240" w:lineRule="auto"/>
              <w:jc w:val="center"/>
            </w:pPr>
            <w:r>
              <w:rPr>
                <w:rFonts w:ascii="宋体" w:hAnsi="宋体" w:eastAsia="宋体" w:cs="宋体"/>
                <w:b w:val="0"/>
                <w:i w:val="0"/>
                <w:sz w:val="18"/>
              </w:rPr>
              <w:t>42.02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6D8ED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86E68D">
            <w:pPr>
              <w:spacing w:before="0" w:after="0" w:line="240" w:lineRule="auto"/>
              <w:jc w:val="center"/>
            </w:pPr>
            <w:r>
              <w:rPr>
                <w:rFonts w:ascii="宋体" w:hAnsi="宋体" w:eastAsia="宋体" w:cs="宋体"/>
                <w:b w:val="0"/>
                <w:i w:val="0"/>
                <w:sz w:val="18"/>
              </w:rPr>
              <w:t>97.86%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955C2">
            <w:pPr>
              <w:spacing w:before="0" w:after="0" w:line="240" w:lineRule="auto"/>
              <w:jc w:val="center"/>
            </w:pPr>
            <w:r>
              <w:rPr>
                <w:rFonts w:ascii="宋体" w:hAnsi="宋体" w:eastAsia="宋体" w:cs="宋体"/>
                <w:b w:val="0"/>
                <w:i w:val="0"/>
                <w:sz w:val="18"/>
              </w:rPr>
              <w:t>10</w:t>
            </w:r>
          </w:p>
        </w:tc>
      </w:tr>
      <w:tr w14:paraId="1E1AE1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C97147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7C074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7E73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65B47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DC70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90770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C3B6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35840">
            <w:pPr>
              <w:spacing w:before="0" w:after="0" w:line="240" w:lineRule="auto"/>
              <w:jc w:val="center"/>
            </w:pPr>
            <w:r>
              <w:rPr>
                <w:rFonts w:ascii="宋体" w:hAnsi="宋体" w:eastAsia="宋体" w:cs="宋体"/>
                <w:b w:val="0"/>
                <w:i w:val="0"/>
                <w:sz w:val="18"/>
              </w:rPr>
              <w:t>—</w:t>
            </w:r>
          </w:p>
        </w:tc>
      </w:tr>
      <w:tr w14:paraId="372B72A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7403A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5B2D0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AD858">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A0A5BB">
            <w:pPr>
              <w:spacing w:before="0" w:after="0" w:line="240" w:lineRule="auto"/>
              <w:jc w:val="center"/>
            </w:pPr>
            <w:r>
              <w:rPr>
                <w:rFonts w:ascii="宋体" w:hAnsi="宋体" w:eastAsia="宋体" w:cs="宋体"/>
                <w:b w:val="0"/>
                <w:i w:val="0"/>
                <w:sz w:val="18"/>
              </w:rPr>
              <w:t>42.94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D55D63">
            <w:pPr>
              <w:spacing w:before="0" w:after="0" w:line="240" w:lineRule="auto"/>
              <w:jc w:val="center"/>
            </w:pPr>
            <w:r>
              <w:rPr>
                <w:rFonts w:ascii="宋体" w:hAnsi="宋体" w:eastAsia="宋体" w:cs="宋体"/>
                <w:b w:val="0"/>
                <w:i w:val="0"/>
                <w:sz w:val="18"/>
              </w:rPr>
              <w:t>42.02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46536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FC11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7278A0">
            <w:pPr>
              <w:spacing w:before="0" w:after="0" w:line="240" w:lineRule="auto"/>
              <w:jc w:val="center"/>
            </w:pPr>
            <w:r>
              <w:rPr>
                <w:rFonts w:ascii="宋体" w:hAnsi="宋体" w:eastAsia="宋体" w:cs="宋体"/>
                <w:b w:val="0"/>
                <w:i w:val="0"/>
                <w:sz w:val="18"/>
              </w:rPr>
              <w:t>—</w:t>
            </w:r>
          </w:p>
        </w:tc>
      </w:tr>
      <w:tr w14:paraId="41372E7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7D5DF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DAD52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2D74266">
            <w:pPr>
              <w:spacing w:before="0" w:after="0" w:line="240" w:lineRule="auto"/>
              <w:jc w:val="center"/>
            </w:pPr>
            <w:r>
              <w:rPr>
                <w:rFonts w:ascii="宋体" w:hAnsi="宋体" w:eastAsia="宋体" w:cs="宋体"/>
                <w:b/>
                <w:i w:val="0"/>
                <w:sz w:val="18"/>
              </w:rPr>
              <w:t>实际完成情况</w:t>
            </w:r>
          </w:p>
        </w:tc>
      </w:tr>
      <w:tr w14:paraId="21E576C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43C7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04E592">
            <w:pPr>
              <w:spacing w:before="0" w:after="0" w:line="240" w:lineRule="auto"/>
              <w:jc w:val="center"/>
            </w:pPr>
            <w:r>
              <w:rPr>
                <w:rFonts w:ascii="宋体" w:hAnsi="宋体" w:eastAsia="宋体" w:cs="宋体"/>
                <w:b w:val="0"/>
                <w:i w:val="0"/>
                <w:sz w:val="18"/>
              </w:rPr>
              <w:t>为保证援疆资金合理有效使用，切实发挥援疆工作经费在促进闽昌两地交往交流交融中的作用，以提高资金使用效益，2025年预算总金额18万元，主要用于各项援疆工作，州司法局援疆干部经费的支出范围，一是保障援疆干部生活与工作，全力保障援疆干部办公设备生活用品费，援疆干部远离家乡和原工作岗位，经费中的生活补贴确保他们在新疆有稳定的生活条件，使其安心工作。工作经费能够保障援疆工作顺利推进。二是促进法律工作交流与合作，组织文化、经验交流等活动，促进援疆干部与当地干部群众交流，增进了解与团结，推动内地与新疆在经济、文化、技术等方面的合作。三是组织维护社会稳定与发展，慰问困难群众1次。</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6E58AAC">
            <w:pPr>
              <w:spacing w:before="0" w:after="0" w:line="240" w:lineRule="auto"/>
              <w:jc w:val="center"/>
            </w:pPr>
            <w:r>
              <w:rPr>
                <w:rFonts w:ascii="宋体" w:hAnsi="宋体" w:eastAsia="宋体" w:cs="宋体"/>
                <w:b w:val="0"/>
                <w:i w:val="0"/>
                <w:sz w:val="18"/>
              </w:rPr>
              <w:t>截至2025年12月31日，本项目支出资金42.02万元，资金执行率97.86%，本项目实际完成援疆干部闽昌交流活动完成1次，开展慰问活动1次，购买执法执勤车辆1辆，打造普法教育基地1个，举办培训班1次。 通过本项目的实施，增强了各族群众法治意识与国家认同，促进了民族团结，有效保障了援疆法治协作任务落地，助力边疆治理能力现代化。</w:t>
            </w:r>
          </w:p>
        </w:tc>
      </w:tr>
      <w:tr w14:paraId="4B03E90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A94F7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B558E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0E236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FA23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FA147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579C7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802D6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DF369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734D9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C8EBE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9C3BA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B1ED2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05B11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7A83A4">
            <w:pPr>
              <w:keepNext/>
              <w:spacing w:before="0" w:after="0" w:line="240" w:lineRule="auto"/>
              <w:jc w:val="center"/>
            </w:pPr>
            <w:r>
              <w:rPr>
                <w:rFonts w:ascii="宋体" w:hAnsi="宋体" w:eastAsia="宋体" w:cs="宋体"/>
                <w:b/>
                <w:i w:val="0"/>
                <w:sz w:val="18"/>
              </w:rPr>
              <w:t>偏差原因分析及改进措施</w:t>
            </w:r>
          </w:p>
        </w:tc>
      </w:tr>
      <w:tr w14:paraId="69610AB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1297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8561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A1C9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EF42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7819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70A9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9D99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AA1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A0A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BEA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9E72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C6E9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AEB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C1F3D"/>
        </w:tc>
      </w:tr>
      <w:tr w14:paraId="2743270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E91A4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806E4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1747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9F7A9">
            <w:pPr>
              <w:spacing w:before="0" w:after="0" w:line="240" w:lineRule="auto"/>
              <w:jc w:val="center"/>
            </w:pPr>
            <w:r>
              <w:rPr>
                <w:rFonts w:ascii="宋体" w:hAnsi="宋体" w:eastAsia="宋体" w:cs="宋体"/>
                <w:b w:val="0"/>
                <w:i w:val="0"/>
                <w:sz w:val="18"/>
              </w:rPr>
              <w:t>援疆干部闽昌交流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693F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90F2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B1BB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A964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454FB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C30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3780B">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9575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EFB8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F31A9">
            <w:pPr>
              <w:spacing w:before="0" w:after="0" w:line="240" w:lineRule="auto"/>
              <w:jc w:val="center"/>
            </w:pPr>
          </w:p>
        </w:tc>
      </w:tr>
      <w:tr w14:paraId="2F8531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C67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9D2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76A0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60F8B">
            <w:pPr>
              <w:spacing w:before="0" w:after="0" w:line="240" w:lineRule="auto"/>
              <w:jc w:val="center"/>
            </w:pPr>
            <w:r>
              <w:rPr>
                <w:rFonts w:ascii="宋体" w:hAnsi="宋体" w:eastAsia="宋体" w:cs="宋体"/>
                <w:b w:val="0"/>
                <w:i w:val="0"/>
                <w:sz w:val="18"/>
              </w:rPr>
              <w:t>开展慰问活动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4BC6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A64A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C953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3F2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7A54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923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97963">
            <w:pPr>
              <w:spacing w:before="0" w:after="0" w:line="240" w:lineRule="auto"/>
              <w:jc w:val="center"/>
            </w:pPr>
            <w:r>
              <w:rPr>
                <w:rFonts w:ascii="宋体" w:hAnsi="宋体" w:eastAsia="宋体" w:cs="宋体"/>
                <w:b w:val="0"/>
                <w:i w:val="0"/>
                <w:sz w:val="18"/>
              </w:rPr>
              <w:t>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3A01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F91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4AB17">
            <w:pPr>
              <w:spacing w:before="0" w:after="0" w:line="240" w:lineRule="auto"/>
              <w:jc w:val="center"/>
            </w:pPr>
          </w:p>
        </w:tc>
      </w:tr>
      <w:tr w14:paraId="2A6F34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236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2109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9058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369B1">
            <w:pPr>
              <w:spacing w:before="0" w:after="0" w:line="240" w:lineRule="auto"/>
              <w:jc w:val="center"/>
            </w:pPr>
            <w:r>
              <w:rPr>
                <w:rFonts w:ascii="宋体" w:hAnsi="宋体" w:eastAsia="宋体" w:cs="宋体"/>
                <w:b w:val="0"/>
                <w:i w:val="0"/>
                <w:sz w:val="18"/>
              </w:rPr>
              <w:t>购买执法执勤车辆数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FD53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D848B">
            <w:pPr>
              <w:spacing w:before="0" w:after="0" w:line="240" w:lineRule="auto"/>
              <w:jc w:val="center"/>
            </w:pPr>
            <w:r>
              <w:rPr>
                <w:rFonts w:ascii="宋体" w:hAnsi="宋体" w:eastAsia="宋体" w:cs="宋体"/>
                <w:b w:val="0"/>
                <w:i w:val="0"/>
                <w:sz w:val="18"/>
              </w:rPr>
              <w:t>=1辆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42C7B">
            <w:pPr>
              <w:spacing w:before="0" w:after="0" w:line="240" w:lineRule="auto"/>
              <w:jc w:val="center"/>
            </w:pPr>
            <w:r>
              <w:rPr>
                <w:rFonts w:ascii="宋体" w:hAnsi="宋体" w:eastAsia="宋体" w:cs="宋体"/>
                <w:b w:val="0"/>
                <w:i w:val="0"/>
                <w:sz w:val="18"/>
              </w:rPr>
              <w:t>=1辆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232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1816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CA2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1C4B9">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B13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95A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D38A5">
            <w:pPr>
              <w:spacing w:before="0" w:after="0" w:line="240" w:lineRule="auto"/>
              <w:jc w:val="center"/>
            </w:pPr>
          </w:p>
        </w:tc>
      </w:tr>
      <w:tr w14:paraId="73DB46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1D70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F724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45AB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1486E">
            <w:pPr>
              <w:spacing w:before="0" w:after="0" w:line="240" w:lineRule="auto"/>
              <w:jc w:val="center"/>
            </w:pPr>
            <w:r>
              <w:rPr>
                <w:rFonts w:ascii="宋体" w:hAnsi="宋体" w:eastAsia="宋体" w:cs="宋体"/>
                <w:b w:val="0"/>
                <w:i w:val="0"/>
                <w:sz w:val="18"/>
              </w:rPr>
              <w:t>打造普法教育基地数量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E737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70F9C">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29E1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90B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6D1F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9F7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F84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BF9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393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35743">
            <w:pPr>
              <w:spacing w:before="0" w:after="0" w:line="240" w:lineRule="auto"/>
              <w:jc w:val="center"/>
            </w:pPr>
          </w:p>
        </w:tc>
      </w:tr>
      <w:tr w14:paraId="5E275C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DCB1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5A085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A8EE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06AC2">
            <w:pPr>
              <w:spacing w:before="0" w:after="0" w:line="240" w:lineRule="auto"/>
              <w:jc w:val="center"/>
            </w:pPr>
            <w:r>
              <w:rPr>
                <w:rFonts w:ascii="宋体" w:hAnsi="宋体" w:eastAsia="宋体" w:cs="宋体"/>
                <w:b w:val="0"/>
                <w:i w:val="0"/>
                <w:sz w:val="18"/>
              </w:rPr>
              <w:t>举办培训班次数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C6E5C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5D92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BAA8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2B74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9DEA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3D0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917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04B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3A6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E514B">
            <w:pPr>
              <w:spacing w:before="0" w:after="0" w:line="240" w:lineRule="auto"/>
              <w:jc w:val="center"/>
            </w:pPr>
          </w:p>
        </w:tc>
      </w:tr>
      <w:tr w14:paraId="7888E001">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FBD3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3DE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F059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560B7">
            <w:pPr>
              <w:spacing w:before="0" w:after="0" w:line="240" w:lineRule="auto"/>
              <w:jc w:val="center"/>
            </w:pPr>
            <w:r>
              <w:rPr>
                <w:rFonts w:ascii="宋体" w:hAnsi="宋体" w:eastAsia="宋体" w:cs="宋体"/>
                <w:b w:val="0"/>
                <w:i w:val="0"/>
                <w:sz w:val="18"/>
              </w:rPr>
              <w:t>援疆工作完成率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BF6E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C48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719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5F4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E5BF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4BA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4A5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6CF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812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0C371">
            <w:pPr>
              <w:spacing w:before="0" w:after="0" w:line="240" w:lineRule="auto"/>
              <w:jc w:val="center"/>
            </w:pPr>
          </w:p>
        </w:tc>
      </w:tr>
      <w:tr w14:paraId="269BA4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97BC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7003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ADFA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724BE">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F1AD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F4C6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4CFAC">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1BB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0C0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1A5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294A2">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2375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1AD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0DD8A">
            <w:pPr>
              <w:spacing w:before="0" w:after="0" w:line="240" w:lineRule="auto"/>
              <w:jc w:val="center"/>
            </w:pPr>
          </w:p>
        </w:tc>
      </w:tr>
      <w:tr w14:paraId="377287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0E0BB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EB603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6417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D6269">
            <w:pPr>
              <w:spacing w:before="0" w:after="0" w:line="240" w:lineRule="auto"/>
              <w:jc w:val="center"/>
            </w:pPr>
            <w:r>
              <w:rPr>
                <w:rFonts w:ascii="宋体" w:hAnsi="宋体" w:eastAsia="宋体" w:cs="宋体"/>
                <w:b w:val="0"/>
                <w:i w:val="0"/>
                <w:sz w:val="18"/>
              </w:rPr>
              <w:t>援疆干部工作经费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968E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93247">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14F86">
            <w:pPr>
              <w:spacing w:before="0" w:after="0" w:line="240" w:lineRule="auto"/>
              <w:jc w:val="center"/>
            </w:pPr>
            <w:r>
              <w:rPr>
                <w:rFonts w:ascii="宋体" w:hAnsi="宋体" w:eastAsia="宋体" w:cs="宋体"/>
                <w:b w:val="0"/>
                <w:i w:val="0"/>
                <w:sz w:val="18"/>
              </w:rPr>
              <w:t>=5.28万元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5B82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FB98C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55D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5E51E">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030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CF0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4C0AD">
            <w:pPr>
              <w:spacing w:before="0" w:after="0" w:line="240" w:lineRule="auto"/>
              <w:jc w:val="center"/>
            </w:pPr>
            <w:r>
              <w:rPr>
                <w:rFonts w:ascii="宋体" w:hAnsi="宋体" w:eastAsia="宋体" w:cs="宋体"/>
                <w:b w:val="0"/>
                <w:i w:val="0"/>
                <w:sz w:val="18"/>
              </w:rPr>
              <w:t>在项目实施过程中厉行节约，压减非必要开支。</w:t>
            </w:r>
          </w:p>
        </w:tc>
      </w:tr>
      <w:tr w14:paraId="2BBC18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63A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1E9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1F3B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4397E">
            <w:pPr>
              <w:spacing w:before="0" w:after="0" w:line="240" w:lineRule="auto"/>
              <w:jc w:val="center"/>
            </w:pPr>
            <w:r>
              <w:rPr>
                <w:rFonts w:ascii="宋体" w:hAnsi="宋体" w:eastAsia="宋体" w:cs="宋体"/>
                <w:b w:val="0"/>
                <w:i w:val="0"/>
                <w:sz w:val="18"/>
              </w:rPr>
              <w:t>交流活动经费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31A9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10614">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0947C">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B535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3E40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43E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96881">
            <w:pPr>
              <w:spacing w:before="0" w:after="0" w:line="240" w:lineRule="auto"/>
              <w:jc w:val="center"/>
            </w:pPr>
            <w:r>
              <w:rPr>
                <w:rFonts w:ascii="宋体" w:hAnsi="宋体" w:eastAsia="宋体" w:cs="宋体"/>
                <w:b w:val="0"/>
                <w:i w:val="0"/>
                <w:sz w:val="18"/>
              </w:rPr>
              <w:t>53.39万元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2FB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90F7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D752F">
            <w:pPr>
              <w:spacing w:before="0" w:after="0" w:line="240" w:lineRule="auto"/>
              <w:jc w:val="center"/>
            </w:pPr>
          </w:p>
        </w:tc>
      </w:tr>
      <w:tr w14:paraId="11B01A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EE4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0128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BE81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3B6FF">
            <w:pPr>
              <w:spacing w:before="0" w:after="0" w:line="240" w:lineRule="auto"/>
              <w:jc w:val="center"/>
            </w:pPr>
            <w:r>
              <w:rPr>
                <w:rFonts w:ascii="宋体" w:hAnsi="宋体" w:eastAsia="宋体" w:cs="宋体"/>
                <w:b w:val="0"/>
                <w:i w:val="0"/>
                <w:sz w:val="18"/>
              </w:rPr>
              <w:t>购买执法执勤车辆经费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C60B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09E37">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C6A9B">
            <w:pPr>
              <w:spacing w:before="0" w:after="0" w:line="240" w:lineRule="auto"/>
              <w:jc w:val="center"/>
            </w:pPr>
            <w:r>
              <w:rPr>
                <w:rFonts w:ascii="宋体" w:hAnsi="宋体" w:eastAsia="宋体" w:cs="宋体"/>
                <w:b w:val="0"/>
                <w:i w:val="0"/>
                <w:sz w:val="18"/>
              </w:rPr>
              <w:t>=7.8万元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281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2CD84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9DF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759D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881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13EF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B54F6">
            <w:pPr>
              <w:spacing w:before="0" w:after="0" w:line="240" w:lineRule="auto"/>
              <w:jc w:val="center"/>
            </w:pPr>
            <w:r>
              <w:rPr>
                <w:rFonts w:ascii="宋体" w:hAnsi="宋体" w:eastAsia="宋体" w:cs="宋体"/>
                <w:b w:val="0"/>
                <w:i w:val="0"/>
                <w:sz w:val="18"/>
              </w:rPr>
              <w:t>在项目实施过程中厉行节约，购车费用优惠0.2万元。</w:t>
            </w:r>
          </w:p>
        </w:tc>
      </w:tr>
      <w:tr w14:paraId="66913C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BCF1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55EB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74DC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48817">
            <w:pPr>
              <w:spacing w:before="0" w:after="0" w:line="240" w:lineRule="auto"/>
              <w:jc w:val="center"/>
            </w:pPr>
            <w:r>
              <w:rPr>
                <w:rFonts w:ascii="宋体" w:hAnsi="宋体" w:eastAsia="宋体" w:cs="宋体"/>
                <w:b w:val="0"/>
                <w:i w:val="0"/>
                <w:sz w:val="18"/>
              </w:rPr>
              <w:t>打造普法教育基地费用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6EBD0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7850C">
            <w:pPr>
              <w:spacing w:before="0" w:after="0" w:line="240" w:lineRule="auto"/>
              <w:jc w:val="center"/>
            </w:pPr>
            <w:r>
              <w:rPr>
                <w:rFonts w:ascii="宋体" w:hAnsi="宋体" w:eastAsia="宋体" w:cs="宋体"/>
                <w:b w:val="0"/>
                <w:i w:val="0"/>
                <w:sz w:val="18"/>
              </w:rPr>
              <w:t>&lt;=9.17万元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ACB0E">
            <w:pPr>
              <w:spacing w:before="0" w:after="0" w:line="240" w:lineRule="auto"/>
              <w:jc w:val="center"/>
            </w:pPr>
            <w:r>
              <w:rPr>
                <w:rFonts w:ascii="宋体" w:hAnsi="宋体" w:eastAsia="宋体" w:cs="宋体"/>
                <w:b w:val="0"/>
                <w:i w:val="0"/>
                <w:sz w:val="18"/>
              </w:rPr>
              <w:t>=9.17万元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45D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D8885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62A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589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850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433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5B04C">
            <w:pPr>
              <w:spacing w:before="0" w:after="0" w:line="240" w:lineRule="auto"/>
              <w:jc w:val="center"/>
            </w:pPr>
          </w:p>
        </w:tc>
      </w:tr>
      <w:tr w14:paraId="75B79A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C2A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E55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226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9FFF9">
            <w:pPr>
              <w:spacing w:before="0" w:after="0" w:line="240" w:lineRule="auto"/>
              <w:jc w:val="center"/>
            </w:pPr>
            <w:r>
              <w:rPr>
                <w:rFonts w:ascii="宋体" w:hAnsi="宋体" w:eastAsia="宋体" w:cs="宋体"/>
                <w:b w:val="0"/>
                <w:i w:val="0"/>
                <w:sz w:val="18"/>
              </w:rPr>
              <w:t>举办培训班费用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06DFD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99871">
            <w:pPr>
              <w:spacing w:before="0" w:after="0" w:line="240" w:lineRule="auto"/>
              <w:jc w:val="center"/>
            </w:pPr>
            <w:r>
              <w:rPr>
                <w:rFonts w:ascii="宋体" w:hAnsi="宋体" w:eastAsia="宋体" w:cs="宋体"/>
                <w:b w:val="0"/>
                <w:i w:val="0"/>
                <w:sz w:val="18"/>
              </w:rPr>
              <w:t>&lt;=15.77万元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6782E">
            <w:pPr>
              <w:spacing w:before="0" w:after="0" w:line="240" w:lineRule="auto"/>
              <w:jc w:val="center"/>
            </w:pPr>
            <w:r>
              <w:rPr>
                <w:rFonts w:ascii="宋体" w:hAnsi="宋体" w:eastAsia="宋体" w:cs="宋体"/>
                <w:b w:val="0"/>
                <w:i w:val="0"/>
                <w:sz w:val="18"/>
              </w:rPr>
              <w:t>=15.77万元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0802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7ADFDE">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344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E84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D78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EE9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98BDE">
            <w:pPr>
              <w:spacing w:before="0" w:after="0" w:line="240" w:lineRule="auto"/>
              <w:jc w:val="center"/>
            </w:pPr>
          </w:p>
        </w:tc>
      </w:tr>
      <w:tr w14:paraId="5CEA75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4D0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B6B5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6F8B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1120A">
            <w:pPr>
              <w:spacing w:before="0" w:after="0" w:line="240" w:lineRule="auto"/>
              <w:jc w:val="center"/>
            </w:pPr>
            <w:r>
              <w:rPr>
                <w:rFonts w:ascii="宋体" w:hAnsi="宋体" w:eastAsia="宋体" w:cs="宋体"/>
                <w:b w:val="0"/>
                <w:i w:val="0"/>
                <w:sz w:val="18"/>
              </w:rPr>
              <w:t>提升闽昌法律工作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BA3A2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090C1">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3CF2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EA17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B580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81F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6A3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F7F1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E88D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10DE7">
            <w:pPr>
              <w:spacing w:before="0" w:after="0" w:line="240" w:lineRule="auto"/>
              <w:jc w:val="center"/>
            </w:pPr>
          </w:p>
        </w:tc>
      </w:tr>
      <w:tr w14:paraId="3E56DD8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692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AC42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BEDD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090DA">
            <w:pPr>
              <w:spacing w:before="0" w:after="0" w:line="240" w:lineRule="auto"/>
              <w:jc w:val="center"/>
            </w:pPr>
            <w:r>
              <w:rPr>
                <w:rFonts w:ascii="宋体" w:hAnsi="宋体" w:eastAsia="宋体" w:cs="宋体"/>
                <w:b w:val="0"/>
                <w:i w:val="0"/>
                <w:sz w:val="18"/>
              </w:rPr>
              <w:t>困难群众满意度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9876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B0FC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C2A58">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5F6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9BB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0BD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14A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5929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808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DE395">
            <w:pPr>
              <w:spacing w:before="0" w:after="0" w:line="240" w:lineRule="auto"/>
              <w:jc w:val="center"/>
            </w:pPr>
          </w:p>
        </w:tc>
      </w:tr>
      <w:tr w14:paraId="32024FE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A75B6A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A587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979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6A1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311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EB53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24B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C22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0C0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7C7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D3615">
            <w:pPr>
              <w:spacing w:before="0" w:after="0" w:line="240" w:lineRule="auto"/>
              <w:jc w:val="center"/>
            </w:pPr>
          </w:p>
        </w:tc>
      </w:tr>
    </w:tbl>
    <w:p w14:paraId="1FAB0D95">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592"/>
        <w:gridCol w:w="592"/>
        <w:gridCol w:w="612"/>
        <w:gridCol w:w="593"/>
        <w:gridCol w:w="588"/>
        <w:gridCol w:w="591"/>
        <w:gridCol w:w="590"/>
        <w:gridCol w:w="589"/>
        <w:gridCol w:w="612"/>
      </w:tblGrid>
      <w:tr w14:paraId="1A73998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0F9B8F">
            <w:pPr>
              <w:spacing w:before="0" w:after="0" w:line="240" w:lineRule="auto"/>
              <w:jc w:val="center"/>
            </w:pPr>
            <w:r>
              <w:rPr>
                <w:rFonts w:ascii="宋体" w:hAnsi="宋体" w:eastAsia="宋体" w:cs="宋体"/>
                <w:b/>
                <w:i w:val="0"/>
                <w:sz w:val="18"/>
              </w:rPr>
              <w:t>项目支出绩效自评表</w:t>
            </w:r>
          </w:p>
        </w:tc>
      </w:tr>
      <w:tr w14:paraId="0EE05A8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FF88D3E">
            <w:pPr>
              <w:spacing w:before="0" w:after="0" w:line="240" w:lineRule="auto"/>
              <w:jc w:val="center"/>
            </w:pPr>
            <w:r>
              <w:rPr>
                <w:rFonts w:ascii="宋体" w:hAnsi="宋体" w:eastAsia="宋体" w:cs="宋体"/>
                <w:b w:val="0"/>
                <w:i w:val="0"/>
                <w:sz w:val="18"/>
              </w:rPr>
              <w:t>(2025年度)</w:t>
            </w:r>
          </w:p>
        </w:tc>
      </w:tr>
      <w:tr w14:paraId="3411D10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AF306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1E58B72">
            <w:pPr>
              <w:spacing w:before="0" w:after="0" w:line="240" w:lineRule="auto"/>
              <w:jc w:val="center"/>
            </w:pPr>
            <w:r>
              <w:rPr>
                <w:rFonts w:ascii="宋体" w:hAnsi="宋体" w:eastAsia="宋体" w:cs="宋体"/>
                <w:b w:val="0"/>
                <w:i w:val="0"/>
                <w:sz w:val="18"/>
              </w:rPr>
              <w:t>普法经费</w:t>
            </w:r>
          </w:p>
        </w:tc>
      </w:tr>
      <w:tr w14:paraId="0F40D8D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E5342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E52ADEB">
            <w:pPr>
              <w:spacing w:before="0" w:after="0" w:line="240" w:lineRule="auto"/>
              <w:jc w:val="center"/>
            </w:pPr>
            <w:r>
              <w:rPr>
                <w:rFonts w:ascii="宋体" w:hAnsi="宋体" w:eastAsia="宋体" w:cs="宋体"/>
                <w:b w:val="0"/>
                <w:i w:val="0"/>
                <w:sz w:val="18"/>
              </w:rPr>
              <w:t>昌吉回族自治州司法局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7F983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0204CE">
            <w:pPr>
              <w:spacing w:before="0" w:after="0" w:line="240" w:lineRule="auto"/>
              <w:jc w:val="center"/>
            </w:pPr>
            <w:r>
              <w:rPr>
                <w:rFonts w:ascii="宋体" w:hAnsi="宋体" w:eastAsia="宋体" w:cs="宋体"/>
                <w:b w:val="0"/>
                <w:i w:val="0"/>
                <w:sz w:val="18"/>
              </w:rPr>
              <w:t>昌吉回族自治州司法局</w:t>
            </w:r>
          </w:p>
        </w:tc>
      </w:tr>
      <w:tr w14:paraId="5A4B5B0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CF4CC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C82D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84DF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94E13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40C4D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7CE27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8E65F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6E70BA">
            <w:pPr>
              <w:spacing w:before="0" w:after="0" w:line="240" w:lineRule="auto"/>
              <w:jc w:val="center"/>
            </w:pPr>
            <w:r>
              <w:rPr>
                <w:rFonts w:ascii="宋体" w:hAnsi="宋体" w:eastAsia="宋体" w:cs="宋体"/>
                <w:b/>
                <w:i w:val="0"/>
                <w:sz w:val="18"/>
              </w:rPr>
              <w:t>得分</w:t>
            </w:r>
          </w:p>
        </w:tc>
      </w:tr>
      <w:tr w14:paraId="560DD9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E54F8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EEDA1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8614B">
            <w:pPr>
              <w:spacing w:before="0" w:after="0" w:line="240" w:lineRule="auto"/>
              <w:jc w:val="center"/>
            </w:pPr>
            <w:r>
              <w:rPr>
                <w:rFonts w:ascii="宋体" w:hAnsi="宋体" w:eastAsia="宋体" w:cs="宋体"/>
                <w:b w:val="0"/>
                <w:i w:val="0"/>
                <w:sz w:val="18"/>
              </w:rPr>
              <w:t>85.00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20773E">
            <w:pPr>
              <w:spacing w:before="0" w:after="0" w:line="240" w:lineRule="auto"/>
              <w:jc w:val="center"/>
            </w:pPr>
            <w:r>
              <w:rPr>
                <w:rFonts w:ascii="宋体" w:hAnsi="宋体" w:eastAsia="宋体" w:cs="宋体"/>
                <w:b w:val="0"/>
                <w:i w:val="0"/>
                <w:sz w:val="18"/>
              </w:rPr>
              <w:t>85.00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F15601">
            <w:pPr>
              <w:spacing w:before="0" w:after="0" w:line="240" w:lineRule="auto"/>
              <w:jc w:val="center"/>
            </w:pPr>
            <w:r>
              <w:rPr>
                <w:rFonts w:ascii="宋体" w:hAnsi="宋体" w:eastAsia="宋体" w:cs="宋体"/>
                <w:b w:val="0"/>
                <w:i w:val="0"/>
                <w:sz w:val="18"/>
              </w:rPr>
              <w:t>85.00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B131D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635C3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6B540">
            <w:pPr>
              <w:spacing w:before="0" w:after="0" w:line="240" w:lineRule="auto"/>
              <w:jc w:val="center"/>
            </w:pPr>
            <w:r>
              <w:rPr>
                <w:rFonts w:ascii="宋体" w:hAnsi="宋体" w:eastAsia="宋体" w:cs="宋体"/>
                <w:b w:val="0"/>
                <w:i w:val="0"/>
                <w:sz w:val="18"/>
              </w:rPr>
              <w:t>10</w:t>
            </w:r>
          </w:p>
        </w:tc>
      </w:tr>
      <w:tr w14:paraId="2E43199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82DE5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85F5E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1D83D">
            <w:pPr>
              <w:spacing w:before="0" w:after="0" w:line="240" w:lineRule="auto"/>
              <w:jc w:val="center"/>
            </w:pPr>
            <w:r>
              <w:rPr>
                <w:rFonts w:ascii="宋体" w:hAnsi="宋体" w:eastAsia="宋体" w:cs="宋体"/>
                <w:b w:val="0"/>
                <w:i w:val="0"/>
                <w:sz w:val="18"/>
              </w:rPr>
              <w:t>85.00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54AD99">
            <w:pPr>
              <w:spacing w:before="0" w:after="0" w:line="240" w:lineRule="auto"/>
              <w:jc w:val="center"/>
            </w:pPr>
            <w:r>
              <w:rPr>
                <w:rFonts w:ascii="宋体" w:hAnsi="宋体" w:eastAsia="宋体" w:cs="宋体"/>
                <w:b w:val="0"/>
                <w:i w:val="0"/>
                <w:sz w:val="18"/>
              </w:rPr>
              <w:t>85.00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64B684">
            <w:pPr>
              <w:spacing w:before="0" w:after="0" w:line="240" w:lineRule="auto"/>
              <w:jc w:val="center"/>
            </w:pPr>
            <w:r>
              <w:rPr>
                <w:rFonts w:ascii="宋体" w:hAnsi="宋体" w:eastAsia="宋体" w:cs="宋体"/>
                <w:b w:val="0"/>
                <w:i w:val="0"/>
                <w:sz w:val="18"/>
              </w:rPr>
              <w:t>85.00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6267A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EAA5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B160C">
            <w:pPr>
              <w:spacing w:before="0" w:after="0" w:line="240" w:lineRule="auto"/>
              <w:jc w:val="center"/>
            </w:pPr>
            <w:r>
              <w:rPr>
                <w:rFonts w:ascii="宋体" w:hAnsi="宋体" w:eastAsia="宋体" w:cs="宋体"/>
                <w:b w:val="0"/>
                <w:i w:val="0"/>
                <w:sz w:val="18"/>
              </w:rPr>
              <w:t>—</w:t>
            </w:r>
          </w:p>
        </w:tc>
      </w:tr>
      <w:tr w14:paraId="6A9BF7F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633F6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C1AC2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456A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A0595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F1102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87F32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E82C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8F98F">
            <w:pPr>
              <w:spacing w:before="0" w:after="0" w:line="240" w:lineRule="auto"/>
              <w:jc w:val="center"/>
            </w:pPr>
            <w:r>
              <w:rPr>
                <w:rFonts w:ascii="宋体" w:hAnsi="宋体" w:eastAsia="宋体" w:cs="宋体"/>
                <w:b w:val="0"/>
                <w:i w:val="0"/>
                <w:sz w:val="18"/>
              </w:rPr>
              <w:t>—</w:t>
            </w:r>
          </w:p>
        </w:tc>
      </w:tr>
      <w:tr w14:paraId="660D4EB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260AA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2F5F0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3E3DCD6">
            <w:pPr>
              <w:spacing w:before="0" w:after="0" w:line="240" w:lineRule="auto"/>
              <w:jc w:val="center"/>
            </w:pPr>
            <w:r>
              <w:rPr>
                <w:rFonts w:ascii="宋体" w:hAnsi="宋体" w:eastAsia="宋体" w:cs="宋体"/>
                <w:b/>
                <w:i w:val="0"/>
                <w:sz w:val="18"/>
              </w:rPr>
              <w:t>实际完成情况</w:t>
            </w:r>
          </w:p>
        </w:tc>
      </w:tr>
      <w:tr w14:paraId="05247B1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F9D0F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C443F0">
            <w:pPr>
              <w:spacing w:before="0" w:after="0" w:line="240" w:lineRule="auto"/>
              <w:jc w:val="center"/>
            </w:pPr>
            <w:r>
              <w:rPr>
                <w:rFonts w:ascii="宋体" w:hAnsi="宋体" w:eastAsia="宋体" w:cs="宋体"/>
                <w:b w:val="0"/>
                <w:i w:val="0"/>
                <w:sz w:val="18"/>
              </w:rPr>
              <w:t>本部门负责全州“八五”普法验收工作，负责年度法治教育计划并组织实施。在全州范围内开展普遍性的法治宣传教育活动，预计在5月-8月分两个阶段打造法治示范点；预计在4月份组织开展全州宪法法律宣传月活动；在昌吉电视台、电台、昌吉日报开设法治专栏，增强宣传时效。法治庭州微信公众号、昌吉普法抖音号常态化开展法治宣传工作。拍摄“昌吉普法”短视频144条；开展各类普法宣传活动3次；普法工作保障率100%；2025年12月10日前完成各类法治宣传活动；经费控制在85万元，其中法治宣传活动经费31万元，普法宣传栏目费用54万元；提升法治政府宣传影响力；普法宣传人民群众满意度达到100%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C91E143">
            <w:pPr>
              <w:spacing w:before="0" w:after="0" w:line="240" w:lineRule="auto"/>
              <w:jc w:val="center"/>
            </w:pPr>
            <w:r>
              <w:rPr>
                <w:rFonts w:ascii="宋体" w:hAnsi="宋体" w:eastAsia="宋体" w:cs="宋体"/>
                <w:b w:val="0"/>
                <w:i w:val="0"/>
                <w:sz w:val="18"/>
              </w:rPr>
              <w:t>截至2025年12月31日，本项目支出资金85万元，资金执行率100%，本项目实际完成制作“昌吉普法”短视频154个；组织开展法治宣传活动3次；普法宣传活动保障率达到100%；普法工作完成时间2025年12月10日；法治宣传活动费用支出31万元；普法宣传栏目费用支出54万元；法治宣传影响力有效提升；普法宣传满意度达到90%。通过本项目的实施，加强了全州人民群众的法治意识、依法办事能力和法治获得感。提升法治政府宣传影响力。</w:t>
            </w:r>
          </w:p>
        </w:tc>
      </w:tr>
      <w:tr w14:paraId="658F098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23E43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1F6EF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E117D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B46C3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65F65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20B06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ADF41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FC085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D9592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E6E90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175D1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AB42B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89590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766912">
            <w:pPr>
              <w:keepNext/>
              <w:spacing w:before="0" w:after="0" w:line="240" w:lineRule="auto"/>
              <w:jc w:val="center"/>
            </w:pPr>
            <w:r>
              <w:rPr>
                <w:rFonts w:ascii="宋体" w:hAnsi="宋体" w:eastAsia="宋体" w:cs="宋体"/>
                <w:b/>
                <w:i w:val="0"/>
                <w:sz w:val="18"/>
              </w:rPr>
              <w:t>偏差原因分析及改进措施</w:t>
            </w:r>
          </w:p>
        </w:tc>
      </w:tr>
      <w:tr w14:paraId="7C5D785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9CD8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A9ED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36D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55C8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11A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2068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D63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4649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D1FA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EAB3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55FC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AACB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96B5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6D7FF5"/>
        </w:tc>
      </w:tr>
      <w:tr w14:paraId="0264A8E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29DBF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567E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BBDB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CFE48">
            <w:pPr>
              <w:spacing w:before="0" w:after="0" w:line="240" w:lineRule="auto"/>
              <w:jc w:val="center"/>
            </w:pPr>
            <w:r>
              <w:rPr>
                <w:rFonts w:ascii="宋体" w:hAnsi="宋体" w:eastAsia="宋体" w:cs="宋体"/>
                <w:b w:val="0"/>
                <w:i w:val="0"/>
                <w:sz w:val="18"/>
              </w:rPr>
              <w:t>制作“昌吉普法”短视频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6273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D46C5">
            <w:pPr>
              <w:spacing w:before="0" w:after="0" w:line="240" w:lineRule="auto"/>
              <w:jc w:val="center"/>
            </w:pPr>
            <w:r>
              <w:rPr>
                <w:rFonts w:ascii="宋体" w:hAnsi="宋体" w:eastAsia="宋体" w:cs="宋体"/>
                <w:b w:val="0"/>
                <w:i w:val="0"/>
                <w:sz w:val="18"/>
              </w:rPr>
              <w:t>&gt;=144个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8165C">
            <w:pPr>
              <w:spacing w:before="0" w:after="0" w:line="240" w:lineRule="auto"/>
              <w:jc w:val="center"/>
            </w:pPr>
            <w:r>
              <w:rPr>
                <w:rFonts w:ascii="宋体" w:hAnsi="宋体" w:eastAsia="宋体" w:cs="宋体"/>
                <w:b w:val="0"/>
                <w:i w:val="0"/>
                <w:sz w:val="18"/>
              </w:rPr>
              <w:t>=154个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BEA38">
            <w:pPr>
              <w:spacing w:before="0" w:after="0" w:line="240" w:lineRule="auto"/>
              <w:jc w:val="center"/>
            </w:pPr>
            <w:r>
              <w:rPr>
                <w:rFonts w:ascii="宋体" w:hAnsi="宋体" w:eastAsia="宋体" w:cs="宋体"/>
                <w:b w:val="0"/>
                <w:i w:val="0"/>
                <w:sz w:val="18"/>
              </w:rPr>
              <w:t>106.9%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60F5F">
            <w:pPr>
              <w:spacing w:before="0" w:after="0" w:line="240" w:lineRule="auto"/>
              <w:jc w:val="center"/>
            </w:pPr>
            <w:r>
              <w:rPr>
                <w:rFonts w:ascii="宋体" w:hAnsi="宋体" w:eastAsia="宋体" w:cs="宋体"/>
                <w:b w:val="0"/>
                <w:i w:val="0"/>
                <w:sz w:val="18"/>
              </w:rPr>
              <w:t>18.62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F69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4BC70">
            <w:pPr>
              <w:spacing w:before="0" w:after="0" w:line="240" w:lineRule="auto"/>
              <w:jc w:val="center"/>
            </w:pPr>
            <w:r>
              <w:rPr>
                <w:rFonts w:ascii="宋体" w:hAnsi="宋体" w:eastAsia="宋体" w:cs="宋体"/>
                <w:b w:val="0"/>
                <w:i w:val="0"/>
                <w:sz w:val="18"/>
              </w:rPr>
              <w:t>144个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48A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8E3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58400">
            <w:pPr>
              <w:spacing w:before="0" w:after="0" w:line="240" w:lineRule="auto"/>
              <w:jc w:val="center"/>
            </w:pPr>
            <w:r>
              <w:rPr>
                <w:rFonts w:ascii="宋体" w:hAnsi="宋体" w:eastAsia="宋体" w:cs="宋体"/>
                <w:b w:val="0"/>
                <w:i w:val="0"/>
                <w:sz w:val="18"/>
              </w:rPr>
              <w:t>此项指标已完成，存在偏差，偏差率为6.9%，偏差原因为：因宣传力度加大，超额完成目标任务；下一年度改进措施：精准制定目标任务，确保绩效目标完成。</w:t>
            </w:r>
          </w:p>
        </w:tc>
      </w:tr>
      <w:tr w14:paraId="563CC6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5D24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A9E4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F131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87F29">
            <w:pPr>
              <w:spacing w:before="0" w:after="0" w:line="240" w:lineRule="auto"/>
              <w:jc w:val="center"/>
            </w:pPr>
            <w:r>
              <w:rPr>
                <w:rFonts w:ascii="宋体" w:hAnsi="宋体" w:eastAsia="宋体" w:cs="宋体"/>
                <w:b w:val="0"/>
                <w:i w:val="0"/>
                <w:sz w:val="18"/>
              </w:rPr>
              <w:t>组织开展法治宣传活动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9C4B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C682D">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4BC3E">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BFD8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069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6AD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A9543">
            <w:pPr>
              <w:spacing w:before="0" w:after="0" w:line="240" w:lineRule="auto"/>
              <w:jc w:val="center"/>
            </w:pPr>
            <w:r>
              <w:rPr>
                <w:rFonts w:ascii="宋体" w:hAnsi="宋体" w:eastAsia="宋体" w:cs="宋体"/>
                <w:b w:val="0"/>
                <w:i w:val="0"/>
                <w:sz w:val="18"/>
              </w:rPr>
              <w:t>11次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FD2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903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0B0F7">
            <w:pPr>
              <w:spacing w:before="0" w:after="0" w:line="240" w:lineRule="auto"/>
              <w:jc w:val="center"/>
            </w:pPr>
          </w:p>
        </w:tc>
      </w:tr>
      <w:tr w14:paraId="05DBD0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4E60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B14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D533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1E65C">
            <w:pPr>
              <w:spacing w:before="0" w:after="0" w:line="240" w:lineRule="auto"/>
              <w:jc w:val="center"/>
            </w:pPr>
            <w:r>
              <w:rPr>
                <w:rFonts w:ascii="宋体" w:hAnsi="宋体" w:eastAsia="宋体" w:cs="宋体"/>
                <w:b w:val="0"/>
                <w:i w:val="0"/>
                <w:sz w:val="18"/>
              </w:rPr>
              <w:t>普法宣传活动保障率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771B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781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407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381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3E251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435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4B3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097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EE6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6A95F">
            <w:pPr>
              <w:spacing w:before="0" w:after="0" w:line="240" w:lineRule="auto"/>
              <w:jc w:val="center"/>
            </w:pPr>
          </w:p>
        </w:tc>
      </w:tr>
      <w:tr w14:paraId="33B5CB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EF27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AA87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2010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915B6">
            <w:pPr>
              <w:spacing w:before="0" w:after="0" w:line="240" w:lineRule="auto"/>
              <w:jc w:val="center"/>
            </w:pPr>
            <w:r>
              <w:rPr>
                <w:rFonts w:ascii="宋体" w:hAnsi="宋体" w:eastAsia="宋体" w:cs="宋体"/>
                <w:b w:val="0"/>
                <w:i w:val="0"/>
                <w:sz w:val="18"/>
              </w:rPr>
              <w:t>普法工作完成时间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DA49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4666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2E1B4">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320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C70F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985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67D32">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478E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0B8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3C085">
            <w:pPr>
              <w:spacing w:before="0" w:after="0" w:line="240" w:lineRule="auto"/>
              <w:jc w:val="center"/>
            </w:pPr>
          </w:p>
        </w:tc>
      </w:tr>
      <w:tr w14:paraId="60EBA4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A51B8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F5638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2742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36DA0">
            <w:pPr>
              <w:spacing w:before="0" w:after="0" w:line="240" w:lineRule="auto"/>
              <w:jc w:val="center"/>
            </w:pPr>
            <w:r>
              <w:rPr>
                <w:rFonts w:ascii="宋体" w:hAnsi="宋体" w:eastAsia="宋体" w:cs="宋体"/>
                <w:b w:val="0"/>
                <w:i w:val="0"/>
                <w:sz w:val="18"/>
              </w:rPr>
              <w:t>法治宣传活动费用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9714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EDD9D">
            <w:pPr>
              <w:spacing w:before="0" w:after="0" w:line="240" w:lineRule="auto"/>
              <w:jc w:val="center"/>
            </w:pPr>
            <w:r>
              <w:rPr>
                <w:rFonts w:ascii="宋体" w:hAnsi="宋体" w:eastAsia="宋体" w:cs="宋体"/>
                <w:b w:val="0"/>
                <w:i w:val="0"/>
                <w:sz w:val="18"/>
              </w:rPr>
              <w:t>&lt;=31万元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8838C">
            <w:pPr>
              <w:spacing w:before="0" w:after="0" w:line="240" w:lineRule="auto"/>
              <w:jc w:val="center"/>
            </w:pPr>
            <w:r>
              <w:rPr>
                <w:rFonts w:ascii="宋体" w:hAnsi="宋体" w:eastAsia="宋体" w:cs="宋体"/>
                <w:b w:val="0"/>
                <w:i w:val="0"/>
                <w:sz w:val="18"/>
              </w:rPr>
              <w:t>=31万元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F1E7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1AEE8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9A6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64FA7">
            <w:pPr>
              <w:spacing w:before="0" w:after="0" w:line="240" w:lineRule="auto"/>
              <w:jc w:val="center"/>
            </w:pPr>
            <w:r>
              <w:rPr>
                <w:rFonts w:ascii="宋体" w:hAnsi="宋体" w:eastAsia="宋体" w:cs="宋体"/>
                <w:b w:val="0"/>
                <w:i w:val="0"/>
                <w:sz w:val="18"/>
              </w:rPr>
              <w:t>79万元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639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CB73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19969">
            <w:pPr>
              <w:spacing w:before="0" w:after="0" w:line="240" w:lineRule="auto"/>
              <w:jc w:val="center"/>
            </w:pPr>
          </w:p>
        </w:tc>
      </w:tr>
      <w:tr w14:paraId="1DB868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EEA1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2C6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328D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1656D">
            <w:pPr>
              <w:spacing w:before="0" w:after="0" w:line="240" w:lineRule="auto"/>
              <w:jc w:val="center"/>
            </w:pPr>
            <w:r>
              <w:rPr>
                <w:rFonts w:ascii="宋体" w:hAnsi="宋体" w:eastAsia="宋体" w:cs="宋体"/>
                <w:b w:val="0"/>
                <w:i w:val="0"/>
                <w:sz w:val="18"/>
              </w:rPr>
              <w:t>普法宣传栏目费用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3B01F0">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FF175">
            <w:pPr>
              <w:spacing w:before="0" w:after="0" w:line="240" w:lineRule="auto"/>
              <w:jc w:val="center"/>
            </w:pPr>
            <w:r>
              <w:rPr>
                <w:rFonts w:ascii="宋体" w:hAnsi="宋体" w:eastAsia="宋体" w:cs="宋体"/>
                <w:b w:val="0"/>
                <w:i w:val="0"/>
                <w:sz w:val="18"/>
              </w:rPr>
              <w:t>&lt;=54万元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C8E47">
            <w:pPr>
              <w:spacing w:before="0" w:after="0" w:line="240" w:lineRule="auto"/>
              <w:jc w:val="center"/>
            </w:pPr>
            <w:r>
              <w:rPr>
                <w:rFonts w:ascii="宋体" w:hAnsi="宋体" w:eastAsia="宋体" w:cs="宋体"/>
                <w:b w:val="0"/>
                <w:i w:val="0"/>
                <w:sz w:val="18"/>
              </w:rPr>
              <w:t>=54万元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959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6F319">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F2F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88485">
            <w:pPr>
              <w:spacing w:before="0" w:after="0" w:line="240" w:lineRule="auto"/>
              <w:jc w:val="center"/>
            </w:pPr>
            <w:r>
              <w:rPr>
                <w:rFonts w:ascii="宋体" w:hAnsi="宋体" w:eastAsia="宋体" w:cs="宋体"/>
                <w:b w:val="0"/>
                <w:i w:val="0"/>
                <w:sz w:val="18"/>
              </w:rPr>
              <w:t>41万元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989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129E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101D3">
            <w:pPr>
              <w:spacing w:before="0" w:after="0" w:line="240" w:lineRule="auto"/>
              <w:jc w:val="center"/>
            </w:pPr>
          </w:p>
        </w:tc>
      </w:tr>
      <w:tr w14:paraId="294F8D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30BB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4334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B2A7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4B312">
            <w:pPr>
              <w:spacing w:before="0" w:after="0" w:line="240" w:lineRule="auto"/>
              <w:jc w:val="center"/>
            </w:pPr>
            <w:r>
              <w:rPr>
                <w:rFonts w:ascii="宋体" w:hAnsi="宋体" w:eastAsia="宋体" w:cs="宋体"/>
                <w:b w:val="0"/>
                <w:i w:val="0"/>
                <w:sz w:val="18"/>
              </w:rPr>
              <w:t>提高法治宣传影响力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242BA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E447F">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687D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227D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365C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228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BCB86">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81F8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A3B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4263E">
            <w:pPr>
              <w:spacing w:before="0" w:after="0" w:line="240" w:lineRule="auto"/>
              <w:jc w:val="center"/>
            </w:pPr>
          </w:p>
        </w:tc>
      </w:tr>
      <w:tr w14:paraId="26D3F1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5EFD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2065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9E52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A5D99">
            <w:pPr>
              <w:spacing w:before="0" w:after="0" w:line="240" w:lineRule="auto"/>
              <w:jc w:val="center"/>
            </w:pPr>
            <w:r>
              <w:rPr>
                <w:rFonts w:ascii="宋体" w:hAnsi="宋体" w:eastAsia="宋体" w:cs="宋体"/>
                <w:b w:val="0"/>
                <w:i w:val="0"/>
                <w:sz w:val="18"/>
              </w:rPr>
              <w:t>普法宣传满意度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4DCE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4882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33AC3">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D50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74B1F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A0A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FE57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EBCB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7D36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0766A">
            <w:pPr>
              <w:spacing w:before="0" w:after="0" w:line="240" w:lineRule="auto"/>
              <w:jc w:val="center"/>
            </w:pPr>
          </w:p>
        </w:tc>
      </w:tr>
      <w:tr w14:paraId="2EB6543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43399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38F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2C4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31B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9DD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1FC451">
            <w:pPr>
              <w:spacing w:before="0" w:after="0" w:line="240" w:lineRule="auto"/>
              <w:jc w:val="center"/>
            </w:pPr>
            <w:r>
              <w:rPr>
                <w:rFonts w:ascii="宋体" w:hAnsi="宋体" w:eastAsia="宋体" w:cs="宋体"/>
                <w:b w:val="0"/>
                <w:i w:val="0"/>
                <w:sz w:val="18"/>
              </w:rPr>
              <w:t>98.62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3C7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207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904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D16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BAA1B">
            <w:pPr>
              <w:spacing w:before="0" w:after="0" w:line="240" w:lineRule="auto"/>
              <w:jc w:val="center"/>
            </w:pPr>
          </w:p>
        </w:tc>
      </w:tr>
    </w:tbl>
    <w:p w14:paraId="484A212A">
      <w:r>
        <w:br w:type="page"/>
      </w:r>
    </w:p>
    <w:p w14:paraId="1EE8B82A">
      <w:pPr>
        <w:sectPr>
          <w:type w:val="continuous"/>
          <w:pgSz w:w="11906" w:h="16838"/>
          <w:pgMar w:top="1440" w:right="1800" w:bottom="1440" w:left="1800" w:header="851" w:footer="992" w:gutter="0"/>
          <w:cols w:space="720" w:num="1"/>
          <w:docGrid w:type="lines" w:linePitch="312" w:charSpace="0"/>
        </w:sectPr>
      </w:pPr>
    </w:p>
    <w:p w14:paraId="14FB38FA">
      <w:pPr>
        <w:spacing w:line="640" w:lineRule="exact"/>
        <w:ind w:firstLine="640"/>
        <w:jc w:val="both"/>
        <w:outlineLvl w:val="2"/>
      </w:pPr>
      <w:r>
        <w:rPr>
          <w:rFonts w:ascii="黑体" w:hAnsi="黑体" w:eastAsia="黑体"/>
          <w:sz w:val="32"/>
        </w:rPr>
        <w:t>十二、其他需说明的事项</w:t>
      </w:r>
    </w:p>
    <w:p w14:paraId="5D830939">
      <w:pPr>
        <w:spacing w:line="580" w:lineRule="exact"/>
        <w:ind w:firstLine="640"/>
        <w:jc w:val="both"/>
      </w:pPr>
      <w:r>
        <w:rPr>
          <w:rFonts w:ascii="仿宋_GB2312" w:hAnsi="仿宋_GB2312" w:eastAsia="仿宋_GB2312"/>
          <w:b w:val="0"/>
          <w:sz w:val="32"/>
        </w:rPr>
        <w:t>本年本单位其他项目8个，全年预算数492万元，全年执行数492万元。</w:t>
      </w:r>
    </w:p>
    <w:p w14:paraId="4175FE3B">
      <w:r>
        <w:br w:type="page"/>
      </w:r>
    </w:p>
    <w:p w14:paraId="1A286D41">
      <w:pPr>
        <w:spacing w:line="600" w:lineRule="exact"/>
        <w:jc w:val="center"/>
        <w:outlineLvl w:val="0"/>
      </w:pPr>
      <w:r>
        <w:rPr>
          <w:rFonts w:ascii="黑体" w:hAnsi="黑体" w:eastAsia="黑体"/>
          <w:sz w:val="32"/>
        </w:rPr>
        <w:t>第三部分 专业名词解释</w:t>
      </w:r>
    </w:p>
    <w:p w14:paraId="45AAED09">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F82EE5B">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52D1A03">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BA91D67">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1DF7FE6">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156E0C2">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25E63FD">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6CCF11A1">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782142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A120027">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FE178D8">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FE4B3F9">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4F86251">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520D035">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36EC11F">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3AB01C7">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7945C9F">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13CCAE93">
      <w:r>
        <w:br w:type="page"/>
      </w:r>
    </w:p>
    <w:p w14:paraId="1CFDDFAB">
      <w:pPr>
        <w:spacing w:line="240" w:lineRule="auto"/>
        <w:jc w:val="center"/>
        <w:outlineLvl w:val="1"/>
      </w:pPr>
      <w:r>
        <w:rPr>
          <w:rFonts w:ascii="黑体" w:hAnsi="黑体" w:eastAsia="黑体"/>
          <w:sz w:val="32"/>
        </w:rPr>
        <w:t>第四部分 部门决算报表（见附表）</w:t>
      </w:r>
    </w:p>
    <w:p w14:paraId="70F4BEA0">
      <w:pPr>
        <w:autoSpaceDE w:val="0"/>
        <w:autoSpaceDN w:val="0"/>
        <w:spacing w:line="600" w:lineRule="exact"/>
        <w:ind w:firstLine="640" w:firstLineChars="200"/>
      </w:pPr>
      <w:r>
        <w:rPr>
          <w:rFonts w:ascii="仿宋_GB2312" w:hAnsi="仿宋_GB2312" w:eastAsia="仿宋_GB2312"/>
          <w:b w:val="0"/>
          <w:sz w:val="32"/>
        </w:rPr>
        <w:t>一、《收入支出决算总表》</w:t>
      </w:r>
    </w:p>
    <w:p w14:paraId="1CD6053E">
      <w:pPr>
        <w:autoSpaceDE w:val="0"/>
        <w:autoSpaceDN w:val="0"/>
        <w:spacing w:line="600" w:lineRule="exact"/>
        <w:ind w:firstLine="640" w:firstLineChars="200"/>
      </w:pPr>
      <w:r>
        <w:rPr>
          <w:rFonts w:ascii="仿宋_GB2312" w:hAnsi="仿宋_GB2312" w:eastAsia="仿宋_GB2312"/>
          <w:b w:val="0"/>
          <w:sz w:val="32"/>
        </w:rPr>
        <w:t>二、《收入决算表》</w:t>
      </w:r>
    </w:p>
    <w:p w14:paraId="54E0C0AF">
      <w:pPr>
        <w:autoSpaceDE w:val="0"/>
        <w:autoSpaceDN w:val="0"/>
        <w:spacing w:line="600" w:lineRule="exact"/>
        <w:ind w:firstLine="640" w:firstLineChars="200"/>
      </w:pPr>
      <w:r>
        <w:rPr>
          <w:rFonts w:ascii="仿宋_GB2312" w:hAnsi="仿宋_GB2312" w:eastAsia="仿宋_GB2312"/>
          <w:b w:val="0"/>
          <w:sz w:val="32"/>
        </w:rPr>
        <w:t>三、《支出决算表》</w:t>
      </w:r>
    </w:p>
    <w:p w14:paraId="51D54E7B">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04993CD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465B6FC8">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58E95A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27CBDEB0">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2B0943D">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B12E919">
      <w:pPr>
        <w:autoSpaceDE w:val="0"/>
        <w:autoSpaceDN w:val="0"/>
        <w:spacing w:line="600" w:lineRule="exact"/>
        <w:ind w:firstLine="640" w:firstLineChars="200"/>
      </w:pPr>
    </w:p>
    <w:p w14:paraId="79363F8F">
      <w:pPr>
        <w:autoSpaceDE w:val="0"/>
        <w:autoSpaceDN w:val="0"/>
        <w:spacing w:line="600" w:lineRule="exact"/>
        <w:ind w:firstLine="640" w:firstLineChars="200"/>
      </w:pPr>
    </w:p>
    <w:p w14:paraId="0E1BF05E">
      <w:pPr>
        <w:autoSpaceDE w:val="0"/>
        <w:autoSpaceDN w:val="0"/>
        <w:spacing w:line="600" w:lineRule="exact"/>
        <w:ind w:firstLine="640" w:firstLineChars="200"/>
      </w:pPr>
    </w:p>
    <w:p w14:paraId="1CC0AF1A">
      <w:pPr>
        <w:autoSpaceDE w:val="0"/>
        <w:autoSpaceDN w:val="0"/>
        <w:spacing w:line="600" w:lineRule="exact"/>
        <w:ind w:firstLine="640" w:firstLineChars="200"/>
      </w:pPr>
    </w:p>
    <w:p w14:paraId="0CD823EF">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43A07ED-854C-43F4-8F2D-C1B15B3619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DD47AF20-21F7-4299-A9DE-BB1F10B356F7}"/>
  </w:font>
  <w:font w:name="仿宋_GB2312">
    <w:panose1 w:val="02010609030101010101"/>
    <w:charset w:val="86"/>
    <w:family w:val="modern"/>
    <w:pitch w:val="default"/>
    <w:sig w:usb0="00000001" w:usb1="080E0000" w:usb2="00000000" w:usb3="00000000" w:csb0="00040000" w:csb1="00000000"/>
    <w:embedRegular r:id="rId3" w:fontKey="{B9E040AA-5781-41AC-BE31-5703F2C4ED82}"/>
  </w:font>
  <w:font w:name="楷体_GB2312">
    <w:panose1 w:val="02010609030101010101"/>
    <w:charset w:val="86"/>
    <w:family w:val="auto"/>
    <w:pitch w:val="default"/>
    <w:sig w:usb0="00000001" w:usb1="080E0000" w:usb2="00000000" w:usb3="00000000" w:csb0="00040000" w:csb1="00000000"/>
    <w:embedRegular r:id="rId4" w:fontKey="{36EFE306-0A56-40E7-B5D9-DDCC8AE588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AFA1349"/>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33</Pages>
  <Words>23</Words>
  <Characters>26</Characters>
  <Lines>10</Lines>
  <Paragraphs>2</Paragraphs>
  <TotalTime>7</TotalTime>
  <ScaleCrop>false</ScaleCrop>
  <LinksUpToDate>false</LinksUpToDate>
  <CharactersWithSpaces>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2026-10-15T10:20:18Z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