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昌吉回族自治州审计局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6B6339E9">
      <w:r>
        <w:br w:type="page"/>
      </w:r>
    </w:p>
    <w:p w14:paraId="54CBC015">
      <w:pPr>
        <w:spacing w:line="640" w:lineRule="exact"/>
        <w:jc w:val="center"/>
        <w:outlineLvl w:val="1"/>
      </w:pPr>
      <w:r>
        <w:rPr>
          <w:rFonts w:ascii="黑体" w:hAnsi="黑体" w:eastAsia="黑体"/>
          <w:sz w:val="32"/>
        </w:rPr>
        <w:t>第一部分 单位概况</w:t>
      </w:r>
    </w:p>
    <w:p w14:paraId="356FF448">
      <w:pPr>
        <w:spacing w:line="640" w:lineRule="exact"/>
        <w:ind w:firstLine="640"/>
        <w:jc w:val="both"/>
        <w:outlineLvl w:val="2"/>
      </w:pPr>
      <w:r>
        <w:rPr>
          <w:rFonts w:ascii="黑体" w:hAnsi="黑体" w:eastAsia="黑体"/>
          <w:sz w:val="32"/>
        </w:rPr>
        <w:t>一、主要职能</w:t>
      </w:r>
    </w:p>
    <w:p w14:paraId="7F93A060">
      <w:pPr>
        <w:spacing w:line="580" w:lineRule="exact"/>
        <w:ind w:firstLine="640"/>
        <w:jc w:val="both"/>
      </w:pPr>
      <w:r>
        <w:rPr>
          <w:rFonts w:ascii="仿宋_GB2312" w:hAnsi="仿宋_GB2312" w:eastAsia="仿宋_GB2312"/>
          <w:sz w:val="32"/>
        </w:rPr>
        <w:t>1、主管全州审计工作。负责对全州财政收支和法律法规定属于审计监督范围的财务收支的真实、合法和效益进行审计监督；对审计、专项审计调查和核查社会审计机构相关审计报告的结果承担责任，并负有督促被审计单位整改的责任。</w:t>
      </w:r>
    </w:p>
    <w:p w14:paraId="25C11F8A">
      <w:pPr>
        <w:spacing w:line="580" w:lineRule="exact"/>
        <w:ind w:firstLine="640"/>
        <w:jc w:val="both"/>
      </w:pPr>
      <w:r>
        <w:rPr>
          <w:rFonts w:ascii="仿宋_GB2312" w:hAnsi="仿宋_GB2312" w:eastAsia="仿宋_GB2312"/>
          <w:sz w:val="32"/>
        </w:rPr>
        <w:t>2、贯彻执行国家、自治区审计工作方针、政策和法律。研究制定自治州审计工作发展规划及年度审计划。对直接审计、调查和核查的事项依法进行审计评价，做出审计决定或提出审计建议。</w:t>
      </w:r>
    </w:p>
    <w:p w14:paraId="6EB43375">
      <w:pPr>
        <w:spacing w:line="580" w:lineRule="exact"/>
        <w:ind w:firstLine="640"/>
        <w:jc w:val="both"/>
      </w:pPr>
      <w:r>
        <w:rPr>
          <w:rFonts w:ascii="仿宋_GB2312" w:hAnsi="仿宋_GB2312" w:eastAsia="仿宋_GB2312"/>
          <w:sz w:val="32"/>
        </w:rPr>
        <w:t>3、向自治州人民政府提出州本级预算执行和其他财政收支的审计结果报告；受自治州人民政府委托，向自治州人大常委会提出本级预算执行和其他财政收支情况的审计工作报告、审计发现问题的纠正和处理结果报告；向自治州政府报告对其他事项的审计和专项审计调查情况及结果；依法向社会公布审计结果；向自治州人民政府报告和向自治州有关部门通报审计情况和审计结果。</w:t>
      </w:r>
    </w:p>
    <w:p w14:paraId="5BE92422">
      <w:pPr>
        <w:spacing w:line="580" w:lineRule="exact"/>
        <w:ind w:firstLine="640"/>
        <w:jc w:val="both"/>
      </w:pPr>
      <w:r>
        <w:rPr>
          <w:rFonts w:ascii="仿宋_GB2312" w:hAnsi="仿宋_GB2312" w:eastAsia="仿宋_GB2312"/>
          <w:sz w:val="32"/>
        </w:rPr>
        <w:t>4、直接审计下列事项，出具审计报告，在法定职权范围内作出审计决定，包括。</w:t>
      </w:r>
    </w:p>
    <w:p w14:paraId="6E8DFBA1">
      <w:pPr>
        <w:spacing w:line="580" w:lineRule="exact"/>
        <w:ind w:firstLine="640"/>
        <w:jc w:val="both"/>
      </w:pPr>
      <w:r>
        <w:rPr>
          <w:rFonts w:ascii="仿宋_GB2312" w:hAnsi="仿宋_GB2312" w:eastAsia="仿宋_GB2312"/>
          <w:sz w:val="32"/>
        </w:rPr>
        <w:t>（1）国家有关重大政策措施贯彻落实情况。</w:t>
      </w:r>
    </w:p>
    <w:p w14:paraId="5BF856BB">
      <w:pPr>
        <w:spacing w:line="580" w:lineRule="exact"/>
        <w:ind w:firstLine="640"/>
        <w:jc w:val="both"/>
      </w:pPr>
      <w:r>
        <w:rPr>
          <w:rFonts w:ascii="仿宋_GB2312" w:hAnsi="仿宋_GB2312" w:eastAsia="仿宋_GB2312"/>
          <w:sz w:val="32"/>
        </w:rPr>
        <w:t>（2）自治州本级预算执行情况和其他财政收支，自治州本级各部门（含直属单位）预算执行情况、决算草案和其他财政收支，自治州本级财政转移支付资金。</w:t>
      </w:r>
    </w:p>
    <w:p w14:paraId="3C6007BB">
      <w:pPr>
        <w:spacing w:line="580" w:lineRule="exact"/>
        <w:ind w:firstLine="640"/>
        <w:jc w:val="both"/>
      </w:pPr>
      <w:r>
        <w:rPr>
          <w:rFonts w:ascii="仿宋_GB2312" w:hAnsi="仿宋_GB2312" w:eastAsia="仿宋_GB2312"/>
          <w:sz w:val="32"/>
        </w:rPr>
        <w:t>（3）州预算执行情况、决算草案和其他财政收支。</w:t>
      </w:r>
    </w:p>
    <w:p w14:paraId="76C2B0DB">
      <w:pPr>
        <w:spacing w:line="580" w:lineRule="exact"/>
        <w:ind w:firstLine="640"/>
        <w:jc w:val="both"/>
      </w:pPr>
      <w:r>
        <w:rPr>
          <w:rFonts w:ascii="仿宋_GB2312" w:hAnsi="仿宋_GB2312" w:eastAsia="仿宋_GB2312"/>
          <w:sz w:val="32"/>
        </w:rPr>
        <w:t>（4）使用自治州财政资金的事业单位和社会团体的财务收支。</w:t>
      </w:r>
    </w:p>
    <w:p w14:paraId="2938DEFB">
      <w:pPr>
        <w:spacing w:line="580" w:lineRule="exact"/>
        <w:ind w:firstLine="640"/>
        <w:jc w:val="both"/>
      </w:pPr>
      <w:r>
        <w:rPr>
          <w:rFonts w:ascii="仿宋_GB2312" w:hAnsi="仿宋_GB2312" w:eastAsia="仿宋_GB2312"/>
          <w:sz w:val="32"/>
        </w:rPr>
        <w:t>（5）自治州投资和以自治州投资为主的建设项目的预算执行情况和决算，自治州重大公共工程项目的资金管理使用和建设运营情况。</w:t>
      </w:r>
    </w:p>
    <w:p w14:paraId="7759BD6B">
      <w:pPr>
        <w:spacing w:line="580" w:lineRule="exact"/>
        <w:ind w:firstLine="640"/>
        <w:jc w:val="both"/>
      </w:pPr>
      <w:r>
        <w:rPr>
          <w:rFonts w:ascii="仿宋_GB2312" w:hAnsi="仿宋_GB2312" w:eastAsia="仿宋_GB2312"/>
          <w:sz w:val="32"/>
        </w:rPr>
        <w:t>（6）自然资源管理、污染防治和生态保护与修复情况。</w:t>
      </w:r>
    </w:p>
    <w:p w14:paraId="084CA79C">
      <w:pPr>
        <w:spacing w:line="580" w:lineRule="exact"/>
        <w:ind w:firstLine="640"/>
        <w:jc w:val="both"/>
      </w:pPr>
      <w:r>
        <w:rPr>
          <w:rFonts w:ascii="仿宋_GB2312" w:hAnsi="仿宋_GB2312" w:eastAsia="仿宋_GB2312"/>
          <w:sz w:val="32"/>
        </w:rPr>
        <w:t>（7）自治州国有企业和金融机构、自治州人民政府规定的自治州国有资本占控股或主导地位的企业和金融机构境内外资产、负债和损益。</w:t>
      </w:r>
    </w:p>
    <w:p w14:paraId="579FA18B">
      <w:pPr>
        <w:spacing w:line="580" w:lineRule="exact"/>
        <w:ind w:firstLine="640"/>
        <w:jc w:val="both"/>
      </w:pPr>
      <w:r>
        <w:rPr>
          <w:rFonts w:ascii="仿宋_GB2312" w:hAnsi="仿宋_GB2312" w:eastAsia="仿宋_GB2312"/>
          <w:sz w:val="32"/>
        </w:rPr>
        <w:t>（8）有关社会保障基金、社会捐赠资金和其他基金、资金的财务收支。</w:t>
      </w:r>
    </w:p>
    <w:p w14:paraId="21337B57">
      <w:pPr>
        <w:spacing w:line="580" w:lineRule="exact"/>
        <w:ind w:firstLine="640"/>
        <w:jc w:val="both"/>
      </w:pPr>
      <w:r>
        <w:rPr>
          <w:rFonts w:ascii="仿宋_GB2312" w:hAnsi="仿宋_GB2312" w:eastAsia="仿宋_GB2312"/>
          <w:sz w:val="32"/>
        </w:rPr>
        <w:t>（9）国际组织和外国政府援助、贷款项目。</w:t>
      </w:r>
    </w:p>
    <w:p w14:paraId="6C225C36">
      <w:pPr>
        <w:spacing w:line="580" w:lineRule="exact"/>
        <w:ind w:firstLine="640"/>
        <w:jc w:val="both"/>
      </w:pPr>
      <w:r>
        <w:rPr>
          <w:rFonts w:ascii="仿宋_GB2312" w:hAnsi="仿宋_GB2312" w:eastAsia="仿宋_GB2312"/>
          <w:sz w:val="32"/>
        </w:rPr>
        <w:t>（10）法律法规定的其他事项。</w:t>
      </w:r>
    </w:p>
    <w:p w14:paraId="69D04A72">
      <w:pPr>
        <w:spacing w:line="580" w:lineRule="exact"/>
        <w:ind w:firstLine="640"/>
        <w:jc w:val="both"/>
      </w:pPr>
      <w:r>
        <w:rPr>
          <w:rFonts w:ascii="仿宋_GB2312" w:hAnsi="仿宋_GB2312" w:eastAsia="仿宋_GB2312"/>
          <w:sz w:val="32"/>
        </w:rPr>
        <w:t>5、按规定对属于本级审计机关审计监督对象的党政主要领导干部及其他单位主要负责人实体经济责任审计和自然资源资产离任审计。</w:t>
      </w:r>
    </w:p>
    <w:p w14:paraId="04DEDD09">
      <w:pPr>
        <w:spacing w:line="580" w:lineRule="exact"/>
        <w:ind w:firstLine="640"/>
        <w:jc w:val="both"/>
      </w:pPr>
      <w:r>
        <w:rPr>
          <w:rFonts w:ascii="仿宋_GB2312" w:hAnsi="仿宋_GB2312" w:eastAsia="仿宋_GB2312"/>
          <w:sz w:val="32"/>
        </w:rPr>
        <w:t>6、组织实施对国家财经法律、法规、规章、政策和宏观调控措施执行情况、财政预算管理及国有资产管理使用等与国家财政收支有关的特定事项进行专项审计调查。</w:t>
      </w:r>
    </w:p>
    <w:p w14:paraId="6C3054BA">
      <w:pPr>
        <w:spacing w:line="580" w:lineRule="exact"/>
        <w:ind w:firstLine="640"/>
        <w:jc w:val="both"/>
      </w:pPr>
      <w:r>
        <w:rPr>
          <w:rFonts w:ascii="仿宋_GB2312" w:hAnsi="仿宋_GB2312" w:eastAsia="仿宋_GB2312"/>
          <w:sz w:val="32"/>
        </w:rPr>
        <w:t>7、依法检查审计决定执行情况，督促整改审计查出的问题，依法办理被审计单位对审计决定提请行政复议、行政诉讼或自治州人民政府裁决中的有关事项，协助配合有关部门查处相关重大案件。</w:t>
      </w:r>
    </w:p>
    <w:p w14:paraId="585238C2">
      <w:pPr>
        <w:spacing w:line="580" w:lineRule="exact"/>
        <w:ind w:firstLine="640"/>
        <w:jc w:val="both"/>
      </w:pPr>
      <w:r>
        <w:rPr>
          <w:rFonts w:ascii="仿宋_GB2312" w:hAnsi="仿宋_GB2312" w:eastAsia="仿宋_GB2312"/>
          <w:sz w:val="32"/>
        </w:rPr>
        <w:t>8、指导和监督内部审计工作，核查社会审计机构对依法属于审计监督对象的单位出具的相关审计报告。</w:t>
      </w:r>
    </w:p>
    <w:p w14:paraId="34F5C23A">
      <w:pPr>
        <w:spacing w:line="580" w:lineRule="exact"/>
        <w:ind w:firstLine="640"/>
        <w:jc w:val="both"/>
      </w:pPr>
      <w:r>
        <w:rPr>
          <w:rFonts w:ascii="仿宋_GB2312" w:hAnsi="仿宋_GB2312" w:eastAsia="仿宋_GB2312"/>
          <w:sz w:val="32"/>
        </w:rPr>
        <w:t>9、依法领导和监督地县审计机关的业务，组织地县审计机关实施特定项目的专项审计或审计调查，纠正或责成纠正自治州各级审计机关违反国家规定作出的审计决定。按照干部管理权限协管审计机关负责人。</w:t>
      </w:r>
    </w:p>
    <w:p w14:paraId="3DCD9B5B">
      <w:pPr>
        <w:spacing w:line="580" w:lineRule="exact"/>
        <w:ind w:firstLine="640"/>
        <w:jc w:val="both"/>
      </w:pPr>
      <w:r>
        <w:rPr>
          <w:rFonts w:ascii="仿宋_GB2312" w:hAnsi="仿宋_GB2312" w:eastAsia="仿宋_GB2312"/>
          <w:sz w:val="32"/>
        </w:rPr>
        <w:t>10、组织构建审计数据系统和数字化审计平台，指导和推广信息技术在全州审计领域的应用。</w:t>
      </w:r>
    </w:p>
    <w:p w14:paraId="5F320ADF">
      <w:pPr>
        <w:spacing w:line="580" w:lineRule="exact"/>
        <w:ind w:firstLine="640"/>
        <w:jc w:val="both"/>
      </w:pPr>
      <w:r>
        <w:rPr>
          <w:rFonts w:ascii="仿宋_GB2312" w:hAnsi="仿宋_GB2312" w:eastAsia="仿宋_GB2312"/>
          <w:sz w:val="32"/>
        </w:rPr>
        <w:t>11、进一步完善自治州审计管理体制，加强全州审计工作统筹，理顺内部职责关系，优化审计资源配置，充实加强一线审计力量，构建集中统。</w:t>
      </w:r>
    </w:p>
    <w:p w14:paraId="14C078FE">
      <w:pPr>
        <w:spacing w:line="580" w:lineRule="exact"/>
        <w:ind w:firstLine="640"/>
        <w:jc w:val="both"/>
      </w:pPr>
      <w:r>
        <w:rPr>
          <w:rFonts w:ascii="仿宋_GB2312" w:hAnsi="仿宋_GB2312" w:eastAsia="仿宋_GB2312"/>
          <w:sz w:val="32"/>
        </w:rPr>
        <w:t>一、全面覆盖、权威高效的审计监督体系。优化审计工作机制，坚持科技强审，完善业务流程，改进工作方式，加强与相关部门的沟通协调，充分调动内部审计和社会审计力量，增强监督合力。</w:t>
      </w:r>
    </w:p>
    <w:p w14:paraId="429F336D">
      <w:pPr>
        <w:spacing w:line="580" w:lineRule="exact"/>
        <w:ind w:firstLine="640"/>
        <w:jc w:val="both"/>
      </w:pPr>
      <w:r>
        <w:rPr>
          <w:rFonts w:ascii="仿宋_GB2312" w:hAnsi="仿宋_GB2312" w:eastAsia="仿宋_GB2312"/>
          <w:sz w:val="32"/>
        </w:rPr>
        <w:t>12、完成自治州党委、自治州人民政府交办的其他任务。</w:t>
      </w:r>
    </w:p>
    <w:p w14:paraId="57D5BA02">
      <w:pPr>
        <w:spacing w:line="640" w:lineRule="exact"/>
        <w:ind w:firstLine="640"/>
        <w:jc w:val="both"/>
        <w:outlineLvl w:val="2"/>
      </w:pPr>
      <w:r>
        <w:rPr>
          <w:rFonts w:ascii="黑体" w:hAnsi="黑体" w:eastAsia="黑体"/>
          <w:sz w:val="32"/>
        </w:rPr>
        <w:t>二、机构设置</w:t>
      </w:r>
    </w:p>
    <w:p w14:paraId="25F4D230">
      <w:pPr>
        <w:spacing w:line="580" w:lineRule="exact"/>
        <w:ind w:firstLine="640"/>
        <w:jc w:val="both"/>
      </w:pPr>
      <w:r>
        <w:rPr>
          <w:rFonts w:ascii="仿宋_GB2312" w:hAnsi="仿宋_GB2312" w:eastAsia="仿宋_GB2312"/>
          <w:sz w:val="32"/>
        </w:rPr>
        <w:t>昌吉回族自治州审计局无下属预算单位。</w:t>
      </w:r>
    </w:p>
    <w:p w14:paraId="44AE946B">
      <w:r>
        <w:br w:type="page"/>
      </w:r>
    </w:p>
    <w:p w14:paraId="79608CCA">
      <w:pPr>
        <w:spacing w:line="240" w:lineRule="auto"/>
        <w:jc w:val="center"/>
        <w:outlineLvl w:val="1"/>
      </w:pPr>
      <w:r>
        <w:rPr>
          <w:rFonts w:ascii="黑体" w:hAnsi="黑体" w:eastAsia="黑体"/>
          <w:sz w:val="32"/>
        </w:rPr>
        <w:t>第二部分 部门决算情况说明</w:t>
      </w:r>
    </w:p>
    <w:p w14:paraId="183403B8">
      <w:pPr>
        <w:spacing w:line="640" w:lineRule="exact"/>
        <w:ind w:firstLine="640"/>
        <w:jc w:val="both"/>
        <w:outlineLvl w:val="2"/>
      </w:pPr>
      <w:r>
        <w:rPr>
          <w:rFonts w:ascii="黑体" w:hAnsi="黑体" w:eastAsia="黑体"/>
          <w:sz w:val="32"/>
        </w:rPr>
        <w:t>一、收入支出决算总体情况说明</w:t>
      </w:r>
    </w:p>
    <w:p w14:paraId="5903A4D2">
      <w:pPr>
        <w:spacing w:line="580" w:lineRule="exact"/>
        <w:ind w:firstLine="640"/>
        <w:jc w:val="both"/>
      </w:pPr>
      <w:r>
        <w:rPr>
          <w:rFonts w:ascii="仿宋_GB2312" w:hAnsi="仿宋_GB2312" w:eastAsia="仿宋_GB2312"/>
          <w:b/>
          <w:sz w:val="32"/>
        </w:rPr>
        <w:t>2025年度收入总计1,810.20万元，</w:t>
      </w:r>
      <w:r>
        <w:rPr>
          <w:rFonts w:ascii="仿宋_GB2312" w:hAnsi="仿宋_GB2312" w:eastAsia="仿宋_GB2312"/>
          <w:b w:val="0"/>
          <w:sz w:val="32"/>
        </w:rPr>
        <w:t>其中：本年收入合计1,655.26万元，使用非财政拨款结余（含专用结余）0.00万元，年初结转和结余154.94万元。</w:t>
      </w:r>
    </w:p>
    <w:p w14:paraId="022A0B40">
      <w:pPr>
        <w:spacing w:line="580" w:lineRule="exact"/>
        <w:ind w:firstLine="640"/>
        <w:jc w:val="both"/>
      </w:pPr>
      <w:r>
        <w:rPr>
          <w:rFonts w:ascii="仿宋_GB2312" w:hAnsi="仿宋_GB2312" w:eastAsia="仿宋_GB2312"/>
          <w:b/>
          <w:sz w:val="32"/>
        </w:rPr>
        <w:t>2025年度支出总计1,810.20万元，</w:t>
      </w:r>
      <w:r>
        <w:rPr>
          <w:rFonts w:ascii="仿宋_GB2312" w:hAnsi="仿宋_GB2312" w:eastAsia="仿宋_GB2312"/>
          <w:b w:val="0"/>
          <w:sz w:val="32"/>
        </w:rPr>
        <w:t>其中：本年支出合计1,689.83万元，结余分配0.00万元，年末结转和结余120.37万元。</w:t>
      </w:r>
    </w:p>
    <w:p w14:paraId="051C2150">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增加36.51万元，增长2.06%，主要原因是：本年在职人员增加，在职人员工资调增、社保、公积金基数调增，人员经费增加。</w:t>
      </w:r>
    </w:p>
    <w:p w14:paraId="0DD6405C">
      <w:pPr>
        <w:spacing w:line="640" w:lineRule="exact"/>
        <w:ind w:firstLine="640"/>
        <w:jc w:val="both"/>
        <w:outlineLvl w:val="2"/>
      </w:pPr>
      <w:r>
        <w:rPr>
          <w:rFonts w:ascii="黑体" w:hAnsi="黑体" w:eastAsia="黑体"/>
          <w:sz w:val="32"/>
        </w:rPr>
        <w:t>二、收入决算情况说明</w:t>
      </w:r>
    </w:p>
    <w:p w14:paraId="3FF07880">
      <w:pPr>
        <w:spacing w:line="580" w:lineRule="exact"/>
        <w:ind w:firstLine="640"/>
        <w:jc w:val="both"/>
      </w:pPr>
      <w:r>
        <w:rPr>
          <w:rFonts w:ascii="仿宋_GB2312" w:hAnsi="仿宋_GB2312" w:eastAsia="仿宋_GB2312"/>
          <w:b/>
          <w:sz w:val="32"/>
        </w:rPr>
        <w:t>本年收入1,655.26万元，</w:t>
      </w:r>
      <w:r>
        <w:rPr>
          <w:rFonts w:ascii="仿宋_GB2312" w:hAnsi="仿宋_GB2312" w:eastAsia="仿宋_GB2312"/>
          <w:b w:val="0"/>
          <w:sz w:val="32"/>
        </w:rPr>
        <w:t>其中：财政拨款收入1,645.06万元，占99.38%；上级补助收入0.00万元，占0.00%；事业收入0.00万元，占0.00%；经营收入0.00万元，占0.00%；附属单位上缴收入0.00万元，占0.00%；其他收入10.20万元，占0.62%。</w:t>
      </w:r>
    </w:p>
    <w:p w14:paraId="0059E7F5">
      <w:pPr>
        <w:spacing w:line="640" w:lineRule="exact"/>
        <w:ind w:firstLine="640"/>
        <w:jc w:val="both"/>
        <w:outlineLvl w:val="2"/>
      </w:pPr>
      <w:r>
        <w:rPr>
          <w:rFonts w:ascii="黑体" w:hAnsi="黑体" w:eastAsia="黑体"/>
          <w:sz w:val="32"/>
        </w:rPr>
        <w:t>三、支出决算情况说明</w:t>
      </w:r>
    </w:p>
    <w:p w14:paraId="62D8BC12">
      <w:pPr>
        <w:spacing w:line="580" w:lineRule="exact"/>
        <w:ind w:firstLine="640"/>
        <w:jc w:val="both"/>
      </w:pPr>
      <w:r>
        <w:rPr>
          <w:rFonts w:ascii="仿宋_GB2312" w:hAnsi="仿宋_GB2312" w:eastAsia="仿宋_GB2312"/>
          <w:b/>
          <w:sz w:val="32"/>
        </w:rPr>
        <w:t>本年支出1,689.83万元，</w:t>
      </w:r>
      <w:r>
        <w:rPr>
          <w:rFonts w:ascii="仿宋_GB2312" w:hAnsi="仿宋_GB2312" w:eastAsia="仿宋_GB2312"/>
          <w:b w:val="0"/>
          <w:sz w:val="32"/>
        </w:rPr>
        <w:t>其中：基本支出1,323.28万元，占78.31%；项目支出366.55万元，占21.69%；上缴上级支出0.00万元，占0.00%；经营支出0.00万元，占0.00%；对附属单位补助支出0.00万元，占0.00%。</w:t>
      </w:r>
    </w:p>
    <w:p w14:paraId="7CA75AA9">
      <w:pPr>
        <w:spacing w:line="640" w:lineRule="exact"/>
        <w:ind w:firstLine="640"/>
        <w:jc w:val="both"/>
        <w:outlineLvl w:val="2"/>
      </w:pPr>
      <w:r>
        <w:rPr>
          <w:rFonts w:ascii="黑体" w:hAnsi="黑体" w:eastAsia="黑体"/>
          <w:sz w:val="32"/>
        </w:rPr>
        <w:t>四、财政拨款收入支出决算总体情况说明</w:t>
      </w:r>
    </w:p>
    <w:p w14:paraId="61E05150">
      <w:pPr>
        <w:spacing w:line="580" w:lineRule="exact"/>
        <w:ind w:firstLine="640"/>
        <w:jc w:val="both"/>
      </w:pPr>
      <w:r>
        <w:rPr>
          <w:rFonts w:ascii="仿宋_GB2312" w:hAnsi="仿宋_GB2312" w:eastAsia="仿宋_GB2312"/>
          <w:b/>
          <w:sz w:val="32"/>
        </w:rPr>
        <w:t>2025年度财政拨款收入总计1,645.06万元，</w:t>
      </w:r>
      <w:r>
        <w:rPr>
          <w:rFonts w:ascii="仿宋_GB2312" w:hAnsi="仿宋_GB2312" w:eastAsia="仿宋_GB2312"/>
          <w:b w:val="0"/>
          <w:sz w:val="32"/>
        </w:rPr>
        <w:t>其中：年初财政拨款结转和结余0.00万元，本年财政拨款收入1,645.06万元。</w:t>
      </w:r>
      <w:r>
        <w:rPr>
          <w:rFonts w:ascii="仿宋_GB2312" w:hAnsi="仿宋_GB2312" w:eastAsia="仿宋_GB2312"/>
          <w:b/>
          <w:sz w:val="32"/>
        </w:rPr>
        <w:t>财政拨款支出总计1,645.06万元，</w:t>
      </w:r>
      <w:r>
        <w:rPr>
          <w:rFonts w:ascii="仿宋_GB2312" w:hAnsi="仿宋_GB2312" w:eastAsia="仿宋_GB2312"/>
          <w:b w:val="0"/>
          <w:sz w:val="32"/>
        </w:rPr>
        <w:t>其中：年末财政拨款结转和结余0.00万元，本年财政拨款支出1,645.06万元。</w:t>
      </w:r>
    </w:p>
    <w:p w14:paraId="2A56716B">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增加57.70万元，增长3.63%，主要原因是：在职人员较上年增加，人员经费增加；今年审计项目数量增加，增加乡村振兴审计项目经费。</w:t>
      </w:r>
      <w:r>
        <w:rPr>
          <w:rFonts w:ascii="仿宋_GB2312" w:hAnsi="仿宋_GB2312" w:eastAsia="仿宋_GB2312"/>
          <w:b/>
          <w:sz w:val="32"/>
        </w:rPr>
        <w:t>与年初预算相比，</w:t>
      </w:r>
      <w:r>
        <w:rPr>
          <w:rFonts w:ascii="仿宋_GB2312" w:hAnsi="仿宋_GB2312" w:eastAsia="仿宋_GB2312"/>
          <w:b w:val="0"/>
          <w:sz w:val="32"/>
        </w:rPr>
        <w:t>年初预算数1,617.08万元，决算数1,645.06万元，预决算差异率1.73%，主要原因是：本年在职人员增加，年中追加人员经费及人员工资、社保、公积金基数调增部分资金，导致预决算存在差异。</w:t>
      </w:r>
    </w:p>
    <w:p w14:paraId="240C96C4">
      <w:pPr>
        <w:spacing w:line="640" w:lineRule="exact"/>
        <w:ind w:firstLine="640"/>
        <w:jc w:val="both"/>
        <w:outlineLvl w:val="2"/>
      </w:pPr>
      <w:r>
        <w:rPr>
          <w:rFonts w:ascii="黑体" w:hAnsi="黑体" w:eastAsia="黑体"/>
          <w:sz w:val="32"/>
        </w:rPr>
        <w:t>五、一般公共预算财政拨款支出决算情况说明</w:t>
      </w:r>
    </w:p>
    <w:p w14:paraId="24A3F715">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关运行等重点支出，体现在有关支出科目中。</w:t>
      </w:r>
    </w:p>
    <w:p w14:paraId="15F856CE">
      <w:pPr>
        <w:spacing w:line="580" w:lineRule="exact"/>
        <w:ind w:firstLine="640"/>
        <w:jc w:val="both"/>
      </w:pPr>
      <w:r>
        <w:rPr>
          <w:rFonts w:ascii="仿宋_GB2312" w:hAnsi="仿宋_GB2312" w:eastAsia="仿宋_GB2312"/>
          <w:b w:val="0"/>
          <w:sz w:val="32"/>
        </w:rPr>
        <w:t>按照支出功能分类，一般公共服务支出（类）审计事务（款）行政运行（项）的支出占本年财政拨款支出总额的比重最高，2025年度决算数为608.63万元，占比37.00%，主要用于人员工资福利和机关运行补助经费项目。</w:t>
      </w:r>
    </w:p>
    <w:p w14:paraId="1441893D">
      <w:pPr>
        <w:spacing w:line="640" w:lineRule="exact"/>
        <w:ind w:firstLine="640"/>
        <w:jc w:val="both"/>
        <w:outlineLvl w:val="3"/>
      </w:pPr>
      <w:r>
        <w:rPr>
          <w:rFonts w:ascii="楷体_GB2312" w:hAnsi="楷体_GB2312" w:eastAsia="楷体_GB2312"/>
          <w:b/>
          <w:sz w:val="32"/>
        </w:rPr>
        <w:t>（一）一般公共预算财政拨款支出决算总体情况</w:t>
      </w:r>
    </w:p>
    <w:p w14:paraId="7DB870F8">
      <w:pPr>
        <w:spacing w:line="580" w:lineRule="exact"/>
        <w:ind w:firstLine="640"/>
        <w:jc w:val="both"/>
      </w:pPr>
      <w:r>
        <w:rPr>
          <w:rFonts w:ascii="仿宋_GB2312" w:hAnsi="仿宋_GB2312" w:eastAsia="仿宋_GB2312"/>
          <w:b/>
          <w:sz w:val="32"/>
        </w:rPr>
        <w:t>2025年度一般公共预算财政拨款支出1,645.06万元，</w:t>
      </w:r>
      <w:r>
        <w:rPr>
          <w:rFonts w:ascii="仿宋_GB2312" w:hAnsi="仿宋_GB2312" w:eastAsia="仿宋_GB2312"/>
          <w:b w:val="0"/>
          <w:sz w:val="32"/>
        </w:rPr>
        <w:t>占本年支出合计的97.35%。</w:t>
      </w:r>
      <w:r>
        <w:rPr>
          <w:rFonts w:ascii="仿宋_GB2312" w:hAnsi="仿宋_GB2312" w:eastAsia="仿宋_GB2312"/>
          <w:b/>
          <w:sz w:val="32"/>
        </w:rPr>
        <w:t>与上年相比，</w:t>
      </w:r>
      <w:r>
        <w:rPr>
          <w:rFonts w:ascii="仿宋_GB2312" w:hAnsi="仿宋_GB2312" w:eastAsia="仿宋_GB2312"/>
          <w:b w:val="0"/>
          <w:sz w:val="32"/>
        </w:rPr>
        <w:t>增加57.70万元，增长3.63%，主要原因是：本年在职人员增加，在职人员工资调增、社保、公积金基数调增，人员经费增加；今年审计项目数量增加，增加了乡村振兴审计项目经费。</w:t>
      </w:r>
      <w:r>
        <w:rPr>
          <w:rFonts w:ascii="仿宋_GB2312" w:hAnsi="仿宋_GB2312" w:eastAsia="仿宋_GB2312"/>
          <w:b/>
          <w:sz w:val="32"/>
        </w:rPr>
        <w:t>与年初预算相比，</w:t>
      </w:r>
      <w:r>
        <w:rPr>
          <w:rFonts w:ascii="仿宋_GB2312" w:hAnsi="仿宋_GB2312" w:eastAsia="仿宋_GB2312"/>
          <w:b w:val="0"/>
          <w:sz w:val="32"/>
        </w:rPr>
        <w:t>年初预算数1,617.08万元，决算数1,645.06万元，预决算差异率1.73%，主要原因是：本年在职人员增加，年中追加人员经费及人员工资、社保、公积金基数调增部分资金，导致预决算存在差异。</w:t>
      </w:r>
    </w:p>
    <w:p w14:paraId="4597D764">
      <w:pPr>
        <w:spacing w:line="640" w:lineRule="exact"/>
        <w:ind w:firstLine="640"/>
        <w:jc w:val="both"/>
        <w:outlineLvl w:val="3"/>
      </w:pPr>
      <w:r>
        <w:rPr>
          <w:rFonts w:ascii="楷体_GB2312" w:hAnsi="楷体_GB2312" w:eastAsia="楷体_GB2312"/>
          <w:b/>
          <w:sz w:val="32"/>
        </w:rPr>
        <w:t>（二）一般公共预算财政拨款支出决算结构情况</w:t>
      </w:r>
    </w:p>
    <w:p w14:paraId="5DE8716E">
      <w:pPr>
        <w:spacing w:line="580" w:lineRule="exact"/>
        <w:ind w:firstLine="640"/>
        <w:jc w:val="both"/>
      </w:pPr>
      <w:r>
        <w:rPr>
          <w:rFonts w:ascii="仿宋_GB2312" w:hAnsi="仿宋_GB2312" w:eastAsia="仿宋_GB2312"/>
          <w:b w:val="0"/>
          <w:sz w:val="32"/>
        </w:rPr>
        <w:t>1.一般公共服务支出（类）1,238.16万元，占75.27%。</w:t>
      </w:r>
    </w:p>
    <w:p w14:paraId="2BD3103B">
      <w:pPr>
        <w:spacing w:line="580" w:lineRule="exact"/>
        <w:ind w:firstLine="640"/>
        <w:jc w:val="both"/>
      </w:pPr>
      <w:r>
        <w:rPr>
          <w:rFonts w:ascii="仿宋_GB2312" w:hAnsi="仿宋_GB2312" w:eastAsia="仿宋_GB2312"/>
          <w:b w:val="0"/>
          <w:sz w:val="32"/>
        </w:rPr>
        <w:t>2.社会保障和就业支出（类）208.14万元，占12.65%。</w:t>
      </w:r>
    </w:p>
    <w:p w14:paraId="557D162D">
      <w:pPr>
        <w:spacing w:line="580" w:lineRule="exact"/>
        <w:ind w:firstLine="640"/>
        <w:jc w:val="both"/>
      </w:pPr>
      <w:r>
        <w:rPr>
          <w:rFonts w:ascii="仿宋_GB2312" w:hAnsi="仿宋_GB2312" w:eastAsia="仿宋_GB2312"/>
          <w:b w:val="0"/>
          <w:sz w:val="32"/>
        </w:rPr>
        <w:t>3.卫生健康支出（类）90.69万元，占5.51%。</w:t>
      </w:r>
    </w:p>
    <w:p w14:paraId="29F8E923">
      <w:pPr>
        <w:spacing w:line="580" w:lineRule="exact"/>
        <w:ind w:firstLine="640"/>
        <w:jc w:val="both"/>
      </w:pPr>
      <w:r>
        <w:rPr>
          <w:rFonts w:ascii="仿宋_GB2312" w:hAnsi="仿宋_GB2312" w:eastAsia="仿宋_GB2312"/>
          <w:b w:val="0"/>
          <w:sz w:val="32"/>
        </w:rPr>
        <w:t>4.资源勘探工业信息等支出（类）15.36万元，占0.93%。</w:t>
      </w:r>
    </w:p>
    <w:p w14:paraId="2F3701FC">
      <w:pPr>
        <w:spacing w:line="580" w:lineRule="exact"/>
        <w:ind w:firstLine="640"/>
        <w:jc w:val="both"/>
      </w:pPr>
      <w:r>
        <w:rPr>
          <w:rFonts w:ascii="仿宋_GB2312" w:hAnsi="仿宋_GB2312" w:eastAsia="仿宋_GB2312"/>
          <w:b w:val="0"/>
          <w:sz w:val="32"/>
        </w:rPr>
        <w:t>5.住房保障支出（类）87.71万元，占5.33%。</w:t>
      </w:r>
    </w:p>
    <w:p w14:paraId="0A9682B6">
      <w:pPr>
        <w:spacing w:line="580" w:lineRule="exact"/>
        <w:ind w:firstLine="640"/>
        <w:jc w:val="both"/>
      </w:pPr>
      <w:r>
        <w:rPr>
          <w:rFonts w:ascii="仿宋_GB2312" w:hAnsi="仿宋_GB2312" w:eastAsia="仿宋_GB2312"/>
          <w:b w:val="0"/>
          <w:sz w:val="32"/>
        </w:rPr>
        <w:t>6.其他支出（类）5.00万元，占0.30%。</w:t>
      </w:r>
    </w:p>
    <w:p w14:paraId="7D9B3CDA">
      <w:pPr>
        <w:spacing w:line="640" w:lineRule="exact"/>
        <w:ind w:firstLine="640"/>
        <w:jc w:val="both"/>
        <w:outlineLvl w:val="3"/>
      </w:pPr>
      <w:r>
        <w:rPr>
          <w:rFonts w:ascii="楷体_GB2312" w:hAnsi="楷体_GB2312" w:eastAsia="楷体_GB2312"/>
          <w:b/>
          <w:sz w:val="32"/>
        </w:rPr>
        <w:t>（三）一般公共预算财政拨款支出决算具体情况</w:t>
      </w:r>
    </w:p>
    <w:p w14:paraId="63A190B9">
      <w:pPr>
        <w:spacing w:line="580" w:lineRule="exact"/>
        <w:ind w:firstLine="640"/>
        <w:jc w:val="both"/>
      </w:pPr>
      <w:r>
        <w:rPr>
          <w:rFonts w:ascii="仿宋_GB2312" w:hAnsi="仿宋_GB2312" w:eastAsia="仿宋_GB2312"/>
          <w:b w:val="0"/>
          <w:sz w:val="32"/>
        </w:rPr>
        <w:t>1.一般公共服务支出（类）审计事务（款）行政运行（项）：支出决算数为608.63万元，比上年决算增加42.08万元，增长7.43%，主要原因是：本年新增在职人员，人员经费增加，导致经费较上年有所增加。</w:t>
      </w:r>
    </w:p>
    <w:p w14:paraId="56FBC5AC">
      <w:pPr>
        <w:spacing w:line="580" w:lineRule="exact"/>
        <w:ind w:firstLine="640"/>
        <w:jc w:val="both"/>
      </w:pPr>
      <w:r>
        <w:rPr>
          <w:rFonts w:ascii="仿宋_GB2312" w:hAnsi="仿宋_GB2312" w:eastAsia="仿宋_GB2312"/>
          <w:b w:val="0"/>
          <w:sz w:val="32"/>
        </w:rPr>
        <w:t>2.一般公共服务支出（类）审计事务（款）一般行政管理事务（项）：支出决算数为72.04万元，比上年决算减少41.38万元，下降36.48%，主要原因是：本年减少机关运行补助--办公设备购置项目，导致经费支出减少。</w:t>
      </w:r>
    </w:p>
    <w:p w14:paraId="579EF202">
      <w:pPr>
        <w:spacing w:line="580" w:lineRule="exact"/>
        <w:ind w:firstLine="640"/>
        <w:jc w:val="both"/>
      </w:pPr>
      <w:r>
        <w:rPr>
          <w:rFonts w:ascii="仿宋_GB2312" w:hAnsi="仿宋_GB2312" w:eastAsia="仿宋_GB2312"/>
          <w:b w:val="0"/>
          <w:sz w:val="32"/>
        </w:rPr>
        <w:t>3.一般公共服务支出（类）审计事务（款）审计业务（项）：支出决算数为229.38万元，比上年决算减少41.80万元，下降15.41%，主要原因是：本年度审计项目聘请中介服务较上年减少，委托业务费较上年减少。</w:t>
      </w:r>
    </w:p>
    <w:p w14:paraId="7FBAF0BD">
      <w:pPr>
        <w:spacing w:line="580" w:lineRule="exact"/>
        <w:ind w:firstLine="640"/>
        <w:jc w:val="both"/>
      </w:pPr>
      <w:r>
        <w:rPr>
          <w:rFonts w:ascii="仿宋_GB2312" w:hAnsi="仿宋_GB2312" w:eastAsia="仿宋_GB2312"/>
          <w:b w:val="0"/>
          <w:sz w:val="32"/>
        </w:rPr>
        <w:t>4.一般公共服务支出（类）审计事务（款）事业运行（项）：支出决算数为328.12万元，比上年决算增加38.32万元，增长13.22%，主要原因是：本年新增在职人员，人员经费增加，导致经费较上年有所增加。</w:t>
      </w:r>
    </w:p>
    <w:p w14:paraId="27A34A91">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5.社会保障和就业支出（类）行政事业单位养老支出（款）行政单位离退休（项）：支出决算数为40.48万元，比上年决算增加12.65万元，增长45.45%，主要原因是：本年增加退休人员基础绩效奖，退休费支出增加。</w:t>
      </w:r>
    </w:p>
    <w:p w14:paraId="3CCB8DF6">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107.68万元，比上年决算增加7.53万元，增长7.52%，主要原因是：本年在职人员增加，养老保险缴费较上年增加。</w:t>
      </w:r>
    </w:p>
    <w:p w14:paraId="37CCC739">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59.98万元，比上年决算减少14.49万元，下降19.46%，主要原因是：本年退休人员较上年减少，职业年金缴费较上年减少。</w:t>
      </w:r>
    </w:p>
    <w:p w14:paraId="6695E2EF">
      <w:pPr>
        <w:spacing w:line="580" w:lineRule="exact"/>
        <w:ind w:firstLine="640"/>
        <w:jc w:val="both"/>
      </w:pPr>
      <w:r>
        <w:rPr>
          <w:rFonts w:ascii="仿宋_GB2312" w:hAnsi="仿宋_GB2312" w:eastAsia="仿宋_GB2312"/>
          <w:b w:val="0"/>
          <w:sz w:val="32"/>
        </w:rPr>
        <w:t>8.卫生健康支出（类）行政事业单位医疗（款）行政单位医疗（项）：支出决算数为40.64万元，比上年决算增加9.21万元，增长29.30%，主要原因是：本年在职人员增加，行政单位医疗支出较上年增加。</w:t>
      </w:r>
    </w:p>
    <w:p w14:paraId="45308D52">
      <w:pPr>
        <w:spacing w:line="580" w:lineRule="exact"/>
        <w:ind w:firstLine="640"/>
        <w:jc w:val="both"/>
      </w:pPr>
      <w:r>
        <w:rPr>
          <w:rFonts w:ascii="仿宋_GB2312" w:hAnsi="仿宋_GB2312" w:eastAsia="仿宋_GB2312"/>
          <w:b w:val="0"/>
          <w:sz w:val="32"/>
        </w:rPr>
        <w:t>9.卫生健康支出（类）行政事业单位医疗（款）事业单位医疗（项）：支出决算数为25.73万元，比上年决算增加4.48万元，增长21.08%，主要原因是：本年在职人员增加，事业单位医疗支出较上年增加。</w:t>
      </w:r>
    </w:p>
    <w:p w14:paraId="584C8059">
      <w:pPr>
        <w:spacing w:line="580" w:lineRule="exact"/>
        <w:ind w:firstLine="640"/>
        <w:jc w:val="both"/>
      </w:pPr>
      <w:r>
        <w:rPr>
          <w:rFonts w:ascii="仿宋_GB2312" w:hAnsi="仿宋_GB2312" w:eastAsia="仿宋_GB2312"/>
          <w:b w:val="0"/>
          <w:sz w:val="32"/>
        </w:rPr>
        <w:t>10.卫生健康支出（类）行政事业单位医疗（款）公务员医疗补助（项）：支出决算数为23.71万元，比上年决算增加20.46万元，增长629.54%，主要原因是：本年在职人员增加，公务员医疗补助较上年增加。</w:t>
      </w:r>
    </w:p>
    <w:p w14:paraId="43F120D5">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11.卫生健康支出（类）行政事业单位医疗（款）其他行政事业单位医疗支出（项）：支出决算数为0.61万元，比上年决算增加0.03万元，增长5.17%，主要原因是：本年在职人员增加，大病医疗保险支出较上年增加。</w:t>
      </w:r>
    </w:p>
    <w:p w14:paraId="0B421230">
      <w:pPr>
        <w:spacing w:line="580" w:lineRule="exact"/>
        <w:ind w:firstLine="640"/>
        <w:jc w:val="both"/>
      </w:pPr>
      <w:r>
        <w:rPr>
          <w:rFonts w:ascii="仿宋_GB2312" w:hAnsi="仿宋_GB2312" w:eastAsia="仿宋_GB2312"/>
          <w:b w:val="0"/>
          <w:sz w:val="32"/>
        </w:rPr>
        <w:t>12.资源勘探工业信息等支出（类）制造业（款）通信设备、计算机及其他电子设备制造业（项）：支出决算数为15.36万元，比上年决算增加15.36万元，增长100.00%，主要原因是：本年度增加专项业务经费，导致经费支出增加。</w:t>
      </w:r>
    </w:p>
    <w:p w14:paraId="2BBE78FC">
      <w:pPr>
        <w:spacing w:line="580" w:lineRule="exact"/>
        <w:ind w:firstLine="640"/>
        <w:jc w:val="both"/>
      </w:pPr>
      <w:r>
        <w:rPr>
          <w:rFonts w:ascii="仿宋_GB2312" w:hAnsi="仿宋_GB2312" w:eastAsia="仿宋_GB2312"/>
          <w:b w:val="0"/>
          <w:sz w:val="32"/>
        </w:rPr>
        <w:t>13.住房保障支出（类）住房改革支出（款）住房公积金（项）：支出决算数为87.71万元，比上年决算增加7.04万元，增长8.73%，主要原因是：本年在职人员增加，住房公积金支出较上年增加。</w:t>
      </w:r>
    </w:p>
    <w:p w14:paraId="621F96BD">
      <w:pPr>
        <w:spacing w:line="580" w:lineRule="exact"/>
        <w:ind w:firstLine="640"/>
        <w:jc w:val="both"/>
      </w:pPr>
      <w:r>
        <w:rPr>
          <w:rFonts w:ascii="仿宋_GB2312" w:hAnsi="仿宋_GB2312" w:eastAsia="仿宋_GB2312"/>
          <w:b w:val="0"/>
          <w:sz w:val="32"/>
        </w:rPr>
        <w:t>14.其他支出（类）其他支出（款）其他支出（项）：支出决算数为5.00万元，比上年决算减少1.79万元，下降26.36%，主要原因是：本年为民办实事工作经费较上年减少，导致经费支出减少。</w:t>
      </w:r>
    </w:p>
    <w:p w14:paraId="618AD515">
      <w:pPr>
        <w:spacing w:line="640" w:lineRule="exact"/>
        <w:ind w:firstLine="640"/>
        <w:jc w:val="both"/>
        <w:outlineLvl w:val="2"/>
      </w:pPr>
      <w:r>
        <w:rPr>
          <w:rFonts w:ascii="黑体" w:hAnsi="黑体" w:eastAsia="黑体"/>
          <w:sz w:val="32"/>
        </w:rPr>
        <w:t>六、一般公共预算财政拨款基本支出决算情况说明</w:t>
      </w:r>
    </w:p>
    <w:p w14:paraId="2736B07B">
      <w:pPr>
        <w:spacing w:line="580" w:lineRule="exact"/>
        <w:ind w:firstLine="640"/>
        <w:jc w:val="both"/>
      </w:pPr>
      <w:r>
        <w:rPr>
          <w:rFonts w:ascii="仿宋_GB2312" w:hAnsi="仿宋_GB2312" w:eastAsia="仿宋_GB2312"/>
          <w:b w:val="0"/>
          <w:sz w:val="32"/>
        </w:rPr>
        <w:t>2025年度一般公共预算财政拨款基本支出1,323.28万元，其中：</w:t>
      </w:r>
      <w:r>
        <w:rPr>
          <w:rFonts w:ascii="仿宋_GB2312" w:hAnsi="仿宋_GB2312" w:eastAsia="仿宋_GB2312"/>
          <w:b/>
          <w:sz w:val="32"/>
        </w:rPr>
        <w:t>人员经费1,228.96万元，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14:paraId="423C2947">
      <w:pPr>
        <w:spacing w:line="580" w:lineRule="exact"/>
        <w:ind w:firstLine="640"/>
        <w:jc w:val="both"/>
      </w:pPr>
      <w:r>
        <w:rPr>
          <w:rFonts w:ascii="仿宋_GB2312" w:hAnsi="仿宋_GB2312" w:eastAsia="仿宋_GB2312"/>
          <w:b/>
          <w:sz w:val="32"/>
        </w:rPr>
        <w:t>公用经费94.32万元，</w:t>
      </w:r>
      <w:r>
        <w:rPr>
          <w:rFonts w:ascii="仿宋_GB2312" w:hAnsi="仿宋_GB2312" w:eastAsia="仿宋_GB2312"/>
          <w:b w:val="0"/>
          <w:sz w:val="32"/>
        </w:rPr>
        <w:t>包括：办公费、印刷费、电费、邮电费、取暖费、维修（护）费、公务接待费、劳务费、工会经费、福利费、公务用车运行维护费、其他商品和服务支出。</w:t>
      </w:r>
    </w:p>
    <w:p w14:paraId="24DC35CF">
      <w:pPr>
        <w:spacing w:line="640" w:lineRule="exact"/>
        <w:ind w:firstLine="640"/>
        <w:jc w:val="both"/>
        <w:outlineLvl w:val="2"/>
      </w:pPr>
      <w:r>
        <w:rPr>
          <w:rFonts w:ascii="黑体" w:hAnsi="黑体" w:eastAsia="黑体"/>
          <w:sz w:val="32"/>
        </w:rPr>
        <w:t>七、政府性基金预算财政拨款收入支出决算情况说明</w:t>
      </w:r>
    </w:p>
    <w:p w14:paraId="7D0335FD">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177CAC0">
      <w:pPr>
        <w:spacing w:line="640" w:lineRule="exact"/>
        <w:ind w:firstLine="640"/>
        <w:jc w:val="both"/>
        <w:outlineLvl w:val="2"/>
      </w:pPr>
      <w:r>
        <w:rPr>
          <w:rFonts w:ascii="黑体" w:hAnsi="黑体" w:eastAsia="黑体"/>
          <w:sz w:val="32"/>
        </w:rPr>
        <w:t>八、国有资本经营预算财政拨款收入支出决算情况说明</w:t>
      </w:r>
    </w:p>
    <w:p w14:paraId="70F264ED">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DCFF773">
      <w:pPr>
        <w:spacing w:line="640" w:lineRule="exact"/>
        <w:ind w:firstLine="640"/>
        <w:jc w:val="both"/>
        <w:outlineLvl w:val="2"/>
      </w:pPr>
      <w:r>
        <w:rPr>
          <w:rFonts w:ascii="黑体" w:hAnsi="黑体" w:eastAsia="黑体"/>
          <w:sz w:val="32"/>
        </w:rPr>
        <w:t>九、财政拨款“三公”经费支出决算情况说明</w:t>
      </w:r>
    </w:p>
    <w:p w14:paraId="340B2F23">
      <w:pPr>
        <w:spacing w:line="580" w:lineRule="exact"/>
        <w:ind w:firstLine="640"/>
        <w:jc w:val="both"/>
      </w:pPr>
      <w:r>
        <w:rPr>
          <w:rFonts w:ascii="仿宋_GB2312" w:hAnsi="仿宋_GB2312" w:eastAsia="仿宋_GB2312"/>
          <w:b/>
          <w:sz w:val="32"/>
        </w:rPr>
        <w:t>2025年度财政拨款“三公”经费支出26.90万元，</w:t>
      </w:r>
      <w:r>
        <w:rPr>
          <w:rFonts w:ascii="仿宋_GB2312" w:hAnsi="仿宋_GB2312" w:eastAsia="仿宋_GB2312"/>
          <w:b w:val="0"/>
          <w:sz w:val="32"/>
        </w:rPr>
        <w:t>比上年增加14.24万元，增长112.48%，主要原因是：本年新购入公务用车，公务用车购置费较上年增加。其中：因公出国（境）费用支出0.00万元，占0.00%，比上年增加0.00万元，增长0.00%，主要原因是：2024年与2025年均无因公出国（境）费用支出。公务用车购置及运行维护费支出26.74万元，占99.41%，比上年增加14.41万元，增长116.87%，主要原因是：本年新购入公务用车，公务用车购置费较上年增加。公务接待费支出0.16万元，占0.59%，比上年减少0.17万元，下降51.52%，主要原因是：严格落实中央八项规定精神，厉行节约，减少公务接待费。</w:t>
      </w:r>
    </w:p>
    <w:p w14:paraId="2B947636">
      <w:pPr>
        <w:spacing w:line="580" w:lineRule="exact"/>
        <w:ind w:firstLine="640"/>
        <w:jc w:val="both"/>
      </w:pPr>
      <w:r>
        <w:rPr>
          <w:rFonts w:ascii="仿宋_GB2312" w:hAnsi="仿宋_GB2312" w:eastAsia="仿宋_GB2312"/>
          <w:b/>
          <w:sz w:val="32"/>
        </w:rPr>
        <w:t>具体情况如下：</w:t>
      </w:r>
    </w:p>
    <w:p w14:paraId="01A9F1F6">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4EB51E1E">
      <w:pPr>
        <w:spacing w:line="580" w:lineRule="exact"/>
        <w:ind w:firstLine="640"/>
        <w:jc w:val="both"/>
      </w:pPr>
      <w:r>
        <w:rPr>
          <w:rFonts w:ascii="仿宋_GB2312" w:hAnsi="仿宋_GB2312" w:eastAsia="仿宋_GB2312"/>
          <w:b w:val="0"/>
          <w:sz w:val="32"/>
        </w:rPr>
        <w:t>公务用车购置及运行维护费26.74万元，其中：公务用车购置费13.78万元，公务用车运行维护费12.96万元。公务用车运行维护费开支内容包括车辆购置费、加油费、维修费、保险费、审车费、过路费等。公务用车购置数1辆，公务用车保有量2辆。国有资产占用情况中固定资产车辆2辆，与公务用车保有量差异原因是：本单位公务用车保有量与固定资产车辆一致无差异。</w:t>
      </w:r>
    </w:p>
    <w:p w14:paraId="36C0E1D1">
      <w:pPr>
        <w:spacing w:line="580" w:lineRule="exact"/>
        <w:ind w:firstLine="640"/>
        <w:jc w:val="both"/>
      </w:pPr>
      <w:r>
        <w:rPr>
          <w:rFonts w:ascii="仿宋_GB2312" w:hAnsi="仿宋_GB2312" w:eastAsia="仿宋_GB2312"/>
          <w:b w:val="0"/>
          <w:sz w:val="32"/>
        </w:rPr>
        <w:t>公务接待费0.16万元，开支内容包括接待审计厅拍摄宣传片人员餐费和自治区组织部、审计厅调研餐费。单位全年安排的国内公务接待2批次，14人次。</w:t>
      </w:r>
    </w:p>
    <w:p w14:paraId="29F74C85">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26.90万元，决算数26.90万元，预决算差异率0.00%，主要原因是：严格按照预算执行，预决算无差异。其中：因公出国（境）费用全年预算数0.00万元，决算数0.00万元，预决算差异率0.00%，主要原因是：本单位无因公出国（境）费用。公务用车购置费全年预算数13.78万元，决算数13.78万元，预决算差异率0.00%，主要原因是：严格按照预算执行，预决算无差异。公务用车运行维护费全年预算数12.96万元，决算数12.96万元，预决算差异率0.00%，主要原因是：严格按照预算执行，预决算无差异。公务接待费全年预算数0.16万元，决算数0.16万元，预决算差异率0.00%，主要原因是：严格按照预算执行，预决算无差异。</w:t>
      </w:r>
    </w:p>
    <w:p w14:paraId="429F368C">
      <w:pPr>
        <w:spacing w:line="640" w:lineRule="exact"/>
        <w:ind w:firstLine="640"/>
        <w:jc w:val="both"/>
        <w:outlineLvl w:val="2"/>
      </w:pPr>
      <w:r>
        <w:rPr>
          <w:rFonts w:ascii="黑体" w:hAnsi="黑体" w:eastAsia="黑体"/>
          <w:sz w:val="32"/>
        </w:rPr>
        <w:t>十、其他重要事项的情况说明</w:t>
      </w:r>
    </w:p>
    <w:p w14:paraId="342DE3F4">
      <w:pPr>
        <w:spacing w:line="640" w:lineRule="exact"/>
        <w:ind w:firstLine="640"/>
        <w:jc w:val="both"/>
        <w:outlineLvl w:val="3"/>
      </w:pPr>
      <w:r>
        <w:rPr>
          <w:rFonts w:ascii="楷体_GB2312" w:hAnsi="楷体_GB2312" w:eastAsia="楷体_GB2312"/>
          <w:b/>
          <w:sz w:val="32"/>
        </w:rPr>
        <w:t>（一）机关运行经费及公用经费支出情况</w:t>
      </w:r>
    </w:p>
    <w:p w14:paraId="42B257F2">
      <w:pPr>
        <w:spacing w:line="580" w:lineRule="exact"/>
        <w:ind w:firstLine="640"/>
        <w:jc w:val="both"/>
      </w:pPr>
      <w:r>
        <w:rPr>
          <w:rFonts w:ascii="仿宋_GB2312" w:hAnsi="仿宋_GB2312" w:eastAsia="仿宋_GB2312"/>
          <w:b w:val="0"/>
          <w:sz w:val="32"/>
        </w:rPr>
        <w:t>2025年度昌吉回族自治州审计局（行政单位和参照公务员法管理事业单位）机关运行经费支出94.32万元，比上年增加8.09万元，增长9.38%，主要原因是：本年增加公车购置费，导致公用经费增加。</w:t>
      </w:r>
    </w:p>
    <w:p w14:paraId="2CD12E3D">
      <w:pPr>
        <w:spacing w:line="640" w:lineRule="exact"/>
        <w:ind w:firstLine="640"/>
        <w:jc w:val="both"/>
        <w:outlineLvl w:val="3"/>
      </w:pPr>
      <w:r>
        <w:rPr>
          <w:rFonts w:ascii="楷体_GB2312" w:hAnsi="楷体_GB2312" w:eastAsia="楷体_GB2312"/>
          <w:b/>
          <w:sz w:val="32"/>
        </w:rPr>
        <w:t>（二）政府采购情况</w:t>
      </w:r>
    </w:p>
    <w:p w14:paraId="7FB3A21C">
      <w:pPr>
        <w:spacing w:line="580" w:lineRule="exact"/>
        <w:ind w:firstLine="640"/>
        <w:jc w:val="both"/>
      </w:pPr>
      <w:r>
        <w:rPr>
          <w:rFonts w:ascii="仿宋_GB2312" w:hAnsi="仿宋_GB2312" w:eastAsia="仿宋_GB2312"/>
          <w:b w:val="0"/>
          <w:sz w:val="32"/>
        </w:rPr>
        <w:t>2025年度政府采购支出总额110.19万元，其中：政府采购货物支出27.56万元、政府采购工程支出0.00万元、政府采购服务支出82.63万元。</w:t>
      </w:r>
    </w:p>
    <w:p w14:paraId="2C57E8D8">
      <w:pPr>
        <w:spacing w:line="580" w:lineRule="exact"/>
        <w:ind w:firstLine="640"/>
        <w:jc w:val="both"/>
      </w:pPr>
      <w:r>
        <w:rPr>
          <w:rFonts w:ascii="仿宋_GB2312" w:hAnsi="仿宋_GB2312" w:eastAsia="仿宋_GB2312"/>
          <w:b w:val="0"/>
          <w:sz w:val="32"/>
        </w:rPr>
        <w:t>授予中小企业合同金额54.78万元，占政府采购支出总额的49.71%，其中：授予小微企业合同金额54.78万元，占政府采购支出总额的49.71%。</w:t>
      </w:r>
    </w:p>
    <w:p w14:paraId="6B4391D8">
      <w:pPr>
        <w:spacing w:line="640" w:lineRule="exact"/>
        <w:ind w:firstLine="640"/>
        <w:jc w:val="both"/>
        <w:outlineLvl w:val="3"/>
      </w:pPr>
      <w:r>
        <w:rPr>
          <w:rFonts w:ascii="楷体_GB2312" w:hAnsi="楷体_GB2312" w:eastAsia="楷体_GB2312"/>
          <w:b/>
          <w:sz w:val="32"/>
        </w:rPr>
        <w:t>（三）国有资产占用情况说明</w:t>
      </w:r>
    </w:p>
    <w:p w14:paraId="446CC4AD">
      <w:pPr>
        <w:spacing w:line="580" w:lineRule="exact"/>
        <w:ind w:firstLine="640"/>
        <w:jc w:val="both"/>
      </w:pPr>
      <w:r>
        <w:rPr>
          <w:rFonts w:ascii="仿宋_GB2312" w:hAnsi="仿宋_GB2312" w:eastAsia="仿宋_GB2312"/>
          <w:b w:val="0"/>
          <w:sz w:val="32"/>
        </w:rPr>
        <w:t>截至2025年12月31日，房屋0.00平方米，价值0.00万元。车辆2辆，价值54.01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14:paraId="65C77ED4">
      <w:pPr>
        <w:spacing w:line="640" w:lineRule="exact"/>
        <w:ind w:firstLine="640"/>
        <w:jc w:val="both"/>
        <w:outlineLvl w:val="2"/>
      </w:pPr>
      <w:r>
        <w:rPr>
          <w:rFonts w:ascii="黑体" w:hAnsi="黑体" w:eastAsia="黑体"/>
          <w:sz w:val="32"/>
        </w:rPr>
        <w:t>十一、预算绩效的情况说明</w:t>
      </w:r>
    </w:p>
    <w:p w14:paraId="4C92FF4B">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1,810.20万元，实际执行总额1,689.83万元；预算绩效评价项目5个，全年预算数346.19万元，全年执行数346.19万元。预算绩效管理取得的成效：一是提升了财政资金使用效率：通过实施预算绩效管理，能够更好地跟踪和评估资金使用情况，及时发现问题并采取措施加以改进，从而提高了财政资金的使用效率；二是建立了全方位、全过程、全覆盖的预算绩效管理体系：涵盖了预算编制、执行、监督和评价等各个环节，实现了对财政资金的全程管理和控制；三是强化了预算绩效目标管理：在申请项目资金时提出项目资金使用应达到的绩效目标，并在年终或项目结束后进行绩效自评，确保了绩效目标的实现；四是深入开展了预算绩效评价工作：通过对预算项目和部门整体支出进行绩效评价，及时发现了存在的问题和不足，并采取措施加以改进，提高了预算编制和执行的科学性和合理性；五是提高了预算透明度和公众参与度：通过推进预算信息公开和加强社会监督，提高了预算透明度，增强了公众对预算编制和执行的了解和参与，提升了政府的公信力和执行力。发现的问题及原因：一是理论指导实践有短板。审计干部运用党的创新理论指导审计实践的水平还不够高，聚焦新时代审计工作高质量发展的要求还有差距；二是研究型审计有不足。聚焦审计项目立项、审计发现问题、审计建议等全流程闭环开展研究型审计不够有力，审计成果运用不充分，审计成果转化治理效能不够强；三是干部队伍建设有弱项。审计理念和审计方式比较传统单一，审计干部的履职能力还不能完全匹配新时代新形势审计工作的标准和要求，开展审计数字化转型的思路和创新举措不多，大数据审计能力还有短板。下一步改进措施：一是持续强化政治引领。深入学习贯彻党的二十届三中全会精神，学习贯彻中央审计委员会议和自治区党委审计委员会议精神，持续健全完善党委审计委员会工作运行机制，有效加强请示报告工作与审计成果统筹运用。进一步压实各地部门单位党委（党组）主体责任，党委（党组）书记“一把手”责任，分管领导及部门单位的分管协同责任，审计办、审计机关等专责机关的直接责任，主管部门单位的监督指导责任，推动党对审计工作的领导不断深入。二是科学谋划审计项目。深化研究型审计，准确把握党中央各项部署要求，研究把握每项资金的政策目标，聚焦建设中国式现代化新疆实践的典范地州目标，围绕中央审计委员会议提出的五个加强（加强对重大战略实施、重大政策落实、重大项目建设的审计监督；加强对重大改革任务落实的审计监督；加强对防范化解重点领域风险的审计监督；加强对重点民生资全和项目的审计监督；加强对权力运行的审计监督），积极与审计厅各处室沟通联系，扎实开展审计项目谋划和“十五五”审计工作规划研究，系统谋划与进一步全面深化改革相关的审计项目，为今后一个时期审计工作服务保障党委政府中心工作和审计高质量发展提供有力支撑。三是着力加强自身建设。坚持把政治理论学习作为必修课、基本功，持续深化理论武装，在真学真懂上下功夫，推动审计干部学在日常、用在日常；通过教育培训、实践锻炼，补齐能力短板和不足，压实问题研判和成果提炼各层级责任，切实提升分析研究能力、沟通协调能力、文字表达能力，努力打造能够胜任新时代高质量发展要求的审计干部队伍。具体附整体支出绩效自评表、项目支出绩效自评表及项目支出绩效评价报告。</w:t>
      </w:r>
    </w:p>
    <w:p w14:paraId="7CF0E3DB">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63E8DE6D">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C6A90C4">
            <w:pPr>
              <w:spacing w:before="0" w:after="0" w:line="240" w:lineRule="auto"/>
              <w:jc w:val="center"/>
            </w:pPr>
            <w:r>
              <w:rPr>
                <w:rFonts w:ascii="宋体" w:hAnsi="宋体" w:eastAsia="宋体" w:cs="宋体"/>
                <w:b w:val="0"/>
                <w:i w:val="0"/>
                <w:sz w:val="18"/>
              </w:rPr>
              <w:t>部门（单位）整体支出绩效目标自评表</w:t>
            </w:r>
          </w:p>
        </w:tc>
      </w:tr>
      <w:tr w14:paraId="32914796">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9635AA9">
            <w:pPr>
              <w:spacing w:before="0" w:after="0" w:line="240" w:lineRule="auto"/>
              <w:jc w:val="center"/>
            </w:pPr>
            <w:r>
              <w:rPr>
                <w:rFonts w:ascii="宋体" w:hAnsi="宋体" w:eastAsia="宋体" w:cs="宋体"/>
                <w:b w:val="0"/>
                <w:i w:val="0"/>
                <w:sz w:val="18"/>
              </w:rPr>
              <w:t>（2025年度）</w:t>
            </w:r>
          </w:p>
        </w:tc>
      </w:tr>
      <w:tr w14:paraId="7BEA965D">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3E2944">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2102011">
            <w:pPr>
              <w:spacing w:before="0" w:after="0" w:line="240" w:lineRule="auto"/>
              <w:jc w:val="center"/>
            </w:pPr>
            <w:r>
              <w:rPr>
                <w:rFonts w:ascii="宋体" w:hAnsi="宋体" w:eastAsia="宋体" w:cs="宋体"/>
                <w:b w:val="0"/>
                <w:i w:val="0"/>
                <w:sz w:val="18"/>
              </w:rPr>
              <w:t>昌吉回族自治州审计局</w:t>
            </w:r>
          </w:p>
        </w:tc>
      </w:tr>
      <w:tr w14:paraId="6FDE1A1D">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973E71">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7184DD">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F5EADA">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2FBD56">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6A46D0">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E4F13F">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72E983">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FCB44A">
            <w:pPr>
              <w:spacing w:before="0" w:after="0" w:line="240" w:lineRule="auto"/>
              <w:jc w:val="center"/>
            </w:pPr>
            <w:r>
              <w:rPr>
                <w:rFonts w:ascii="宋体" w:hAnsi="宋体" w:eastAsia="宋体" w:cs="宋体"/>
                <w:b w:val="0"/>
                <w:i w:val="0"/>
                <w:sz w:val="18"/>
              </w:rPr>
              <w:t>得分</w:t>
            </w:r>
          </w:p>
        </w:tc>
      </w:tr>
      <w:tr w14:paraId="109E738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5DF9EC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A045CE">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711231">
            <w:pPr>
              <w:spacing w:before="0" w:after="0" w:line="240" w:lineRule="auto"/>
              <w:jc w:val="center"/>
            </w:pPr>
            <w:r>
              <w:rPr>
                <w:rFonts w:ascii="宋体" w:hAnsi="宋体" w:eastAsia="宋体" w:cs="宋体"/>
                <w:b w:val="0"/>
                <w:i w:val="0"/>
                <w:sz w:val="18"/>
              </w:rPr>
              <w:t>66.05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598F6A">
            <w:pPr>
              <w:spacing w:before="0" w:after="0" w:line="240" w:lineRule="auto"/>
              <w:jc w:val="center"/>
            </w:pPr>
            <w:r>
              <w:rPr>
                <w:rFonts w:ascii="宋体" w:hAnsi="宋体" w:eastAsia="宋体" w:cs="宋体"/>
                <w:b w:val="0"/>
                <w:i w:val="0"/>
                <w:sz w:val="18"/>
              </w:rPr>
              <w:t>15.37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539AE2">
            <w:pPr>
              <w:spacing w:before="0" w:after="0" w:line="240" w:lineRule="auto"/>
              <w:jc w:val="center"/>
            </w:pPr>
            <w:r>
              <w:rPr>
                <w:rFonts w:ascii="宋体" w:hAnsi="宋体" w:eastAsia="宋体" w:cs="宋体"/>
                <w:b w:val="0"/>
                <w:i w:val="0"/>
                <w:sz w:val="18"/>
              </w:rPr>
              <w:t>15.37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9F2DA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2FF41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43AA83">
            <w:pPr>
              <w:spacing w:before="0" w:after="0" w:line="240" w:lineRule="auto"/>
              <w:jc w:val="center"/>
            </w:pPr>
            <w:r>
              <w:rPr>
                <w:rFonts w:ascii="宋体" w:hAnsi="宋体" w:eastAsia="宋体" w:cs="宋体"/>
                <w:b w:val="0"/>
                <w:i w:val="0"/>
                <w:sz w:val="18"/>
              </w:rPr>
              <w:t>-</w:t>
            </w:r>
          </w:p>
        </w:tc>
      </w:tr>
      <w:tr w14:paraId="600293A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40CFAB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3378AE">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FAC068">
            <w:pPr>
              <w:spacing w:before="0" w:after="0" w:line="240" w:lineRule="auto"/>
              <w:jc w:val="center"/>
            </w:pPr>
            <w:r>
              <w:rPr>
                <w:rFonts w:ascii="宋体" w:hAnsi="宋体" w:eastAsia="宋体" w:cs="宋体"/>
                <w:b w:val="0"/>
                <w:i w:val="0"/>
                <w:sz w:val="18"/>
              </w:rPr>
              <w:t>1,551.03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014A47">
            <w:pPr>
              <w:spacing w:before="0" w:after="0" w:line="240" w:lineRule="auto"/>
              <w:jc w:val="center"/>
            </w:pPr>
            <w:r>
              <w:rPr>
                <w:rFonts w:ascii="宋体" w:hAnsi="宋体" w:eastAsia="宋体" w:cs="宋体"/>
                <w:b w:val="0"/>
                <w:i w:val="0"/>
                <w:sz w:val="18"/>
              </w:rPr>
              <w:t>1,629.69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95E463">
            <w:pPr>
              <w:spacing w:before="0" w:after="0" w:line="240" w:lineRule="auto"/>
              <w:jc w:val="center"/>
            </w:pPr>
            <w:r>
              <w:rPr>
                <w:rFonts w:ascii="宋体" w:hAnsi="宋体" w:eastAsia="宋体" w:cs="宋体"/>
                <w:b w:val="0"/>
                <w:i w:val="0"/>
                <w:sz w:val="18"/>
              </w:rPr>
              <w:t>1,629.69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1C044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B8C54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BF7A00">
            <w:pPr>
              <w:spacing w:before="0" w:after="0" w:line="240" w:lineRule="auto"/>
              <w:jc w:val="center"/>
            </w:pPr>
            <w:r>
              <w:rPr>
                <w:rFonts w:ascii="宋体" w:hAnsi="宋体" w:eastAsia="宋体" w:cs="宋体"/>
                <w:b w:val="0"/>
                <w:i w:val="0"/>
                <w:sz w:val="18"/>
              </w:rPr>
              <w:t>-</w:t>
            </w:r>
          </w:p>
        </w:tc>
      </w:tr>
      <w:tr w14:paraId="1069BA0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3E541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EB7B7D">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FFE17F">
            <w:pPr>
              <w:spacing w:before="0" w:after="0" w:line="240" w:lineRule="auto"/>
              <w:jc w:val="center"/>
            </w:pPr>
            <w:r>
              <w:rPr>
                <w:rFonts w:ascii="宋体" w:hAnsi="宋体" w:eastAsia="宋体" w:cs="宋体"/>
                <w:b w:val="0"/>
                <w:i w:val="0"/>
                <w:sz w:val="18"/>
              </w:rPr>
              <w:t>70.00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293AC4">
            <w:pPr>
              <w:spacing w:before="0" w:after="0" w:line="240" w:lineRule="auto"/>
              <w:jc w:val="center"/>
            </w:pPr>
            <w:r>
              <w:rPr>
                <w:rFonts w:ascii="宋体" w:hAnsi="宋体" w:eastAsia="宋体" w:cs="宋体"/>
                <w:b w:val="0"/>
                <w:i w:val="0"/>
                <w:sz w:val="18"/>
              </w:rPr>
              <w:t>165.14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B30240">
            <w:pPr>
              <w:spacing w:before="0" w:after="0" w:line="240" w:lineRule="auto"/>
              <w:jc w:val="center"/>
            </w:pPr>
            <w:r>
              <w:rPr>
                <w:rFonts w:ascii="宋体" w:hAnsi="宋体" w:eastAsia="宋体" w:cs="宋体"/>
                <w:b w:val="0"/>
                <w:i w:val="0"/>
                <w:sz w:val="18"/>
              </w:rPr>
              <w:t>44.77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BC29A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02B2C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8B33A0">
            <w:pPr>
              <w:spacing w:before="0" w:after="0" w:line="240" w:lineRule="auto"/>
              <w:jc w:val="center"/>
            </w:pPr>
            <w:r>
              <w:rPr>
                <w:rFonts w:ascii="宋体" w:hAnsi="宋体" w:eastAsia="宋体" w:cs="宋体"/>
                <w:b w:val="0"/>
                <w:i w:val="0"/>
                <w:sz w:val="18"/>
              </w:rPr>
              <w:t>-</w:t>
            </w:r>
          </w:p>
        </w:tc>
      </w:tr>
      <w:tr w14:paraId="7170DF9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02881E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EA8A2C">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CFE388">
            <w:pPr>
              <w:spacing w:before="0" w:after="0" w:line="240" w:lineRule="auto"/>
              <w:jc w:val="center"/>
            </w:pPr>
            <w:r>
              <w:rPr>
                <w:rFonts w:ascii="宋体" w:hAnsi="宋体" w:eastAsia="宋体" w:cs="宋体"/>
                <w:b w:val="0"/>
                <w:i w:val="0"/>
                <w:sz w:val="18"/>
              </w:rPr>
              <w:t>1,687.08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637AF7">
            <w:pPr>
              <w:spacing w:before="0" w:after="0" w:line="240" w:lineRule="auto"/>
              <w:jc w:val="center"/>
            </w:pPr>
            <w:r>
              <w:rPr>
                <w:rFonts w:ascii="宋体" w:hAnsi="宋体" w:eastAsia="宋体" w:cs="宋体"/>
                <w:b w:val="0"/>
                <w:i w:val="0"/>
                <w:sz w:val="18"/>
              </w:rPr>
              <w:t>1,810.20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DFE90A">
            <w:pPr>
              <w:spacing w:before="0" w:after="0" w:line="240" w:lineRule="auto"/>
              <w:jc w:val="center"/>
            </w:pPr>
            <w:r>
              <w:rPr>
                <w:rFonts w:ascii="宋体" w:hAnsi="宋体" w:eastAsia="宋体" w:cs="宋体"/>
                <w:b w:val="0"/>
                <w:i w:val="0"/>
                <w:sz w:val="18"/>
              </w:rPr>
              <w:t>1,689.83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ED958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51C477">
            <w:pPr>
              <w:spacing w:before="0" w:after="0" w:line="240" w:lineRule="auto"/>
              <w:jc w:val="center"/>
            </w:pPr>
            <w:r>
              <w:rPr>
                <w:rFonts w:ascii="宋体" w:hAnsi="宋体" w:eastAsia="宋体" w:cs="宋体"/>
                <w:b w:val="0"/>
                <w:i w:val="0"/>
                <w:sz w:val="18"/>
              </w:rPr>
              <w:t>93.35%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7B6D9E">
            <w:pPr>
              <w:spacing w:before="0" w:after="0" w:line="240" w:lineRule="auto"/>
              <w:jc w:val="center"/>
            </w:pPr>
            <w:r>
              <w:rPr>
                <w:rFonts w:ascii="宋体" w:hAnsi="宋体" w:eastAsia="宋体" w:cs="宋体"/>
                <w:b w:val="0"/>
                <w:i w:val="0"/>
                <w:sz w:val="18"/>
              </w:rPr>
              <w:t>9.34</w:t>
            </w:r>
          </w:p>
        </w:tc>
      </w:tr>
      <w:tr w14:paraId="631EEC97">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14DEB8">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0A5B5B4">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E9AD899">
            <w:pPr>
              <w:spacing w:before="0" w:after="0" w:line="240" w:lineRule="auto"/>
              <w:jc w:val="center"/>
            </w:pPr>
            <w:r>
              <w:rPr>
                <w:rFonts w:ascii="宋体" w:hAnsi="宋体" w:eastAsia="宋体" w:cs="宋体"/>
                <w:b w:val="0"/>
                <w:i w:val="0"/>
                <w:sz w:val="18"/>
              </w:rPr>
              <w:t>实际完成情况</w:t>
            </w:r>
          </w:p>
        </w:tc>
      </w:tr>
      <w:tr w14:paraId="30EBC8EC">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B9C579D"/>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B32E8A2">
            <w:pPr>
              <w:spacing w:before="0" w:after="0" w:line="240" w:lineRule="auto"/>
              <w:jc w:val="center"/>
            </w:pPr>
            <w:r>
              <w:rPr>
                <w:rFonts w:ascii="宋体" w:hAnsi="宋体" w:eastAsia="宋体" w:cs="宋体"/>
                <w:b w:val="0"/>
                <w:i w:val="0"/>
                <w:sz w:val="18"/>
              </w:rPr>
              <w:t>紧紧围绕州党委确定的66条改革任务，聚焦主责主业，扎实开展研究型审计，做好常态化“经济体检”工作，推动把州党委的部署要求贯彻好、落到位。对全州财政收支和法律法规规定属于审计监督范围的财务收支的真实、合法和效益进行审计监督，开展重点领域、重点项目、重点资金的审计监督、经责审计、培训等，保障审计项目正常开展，保证审计机关独立性，提高审计工作质效。 一是围绕中心大局加强审计监督。聚焦建设“典范地州”目标定位，紧盯党中央部署的重点改革、经济政策、产业方向，密切跟踪导向，抓住影响经济发展的重大问题，重点实施好州域内重大项目、重大战略、重大举措落实情况的专项审计，确保揭示问题有深度、提出建议有高度，完整、准确反映推进中的各种梗阻和障碍，切实发挥审计监督利剑作用。 二是围绕重点改革任务落实加强审计监督。深入研究审计推进新一轮全面深化改革的切入点，密切关注财政、金融、国资国企、外贸外资等关键领域重点改革任务落实和进展情况，持续拓展审计监督的广度和深度，重点实施好州本级2024年度财政预算执行及决算草案编制情况审计、县市（园区）财政决算审计、州本级部门政府财务报告审计、2024年度部门预算执行和其他财务收支情况审计等，着力揭示和推动解决改革推进中存在的卡点堵点问题和体制机制障碍，督促各地各部门不折不扣落实好州党委十二届九次全会确定的各项目标任务，确保重大改革任务有序推进、取得实效。 三是围绕防范化解重点领域风险加强审计监督。统筹发展和安全，强化风险意识和感知能力，主动作为、提前介入，紧盯地方政府债务、金融、粮食、房地产等重点领域，组织实施好对国有企业及其子公司的审计，完成审计厅安排的抽取一家自治区小额贷款公司专项审计，加强对经济社会运行状况和趋势的分析研判，及早反映影响经济安全的苗头性、倾向性问题，及时揭示影响经济安全的薄弱环节和风险隐患，更好统筹风险化解和稳定发展，确保风险隐患早发现、早预警、早处置。 四是围绕保障改善民生加强审计监督。扎实开展好就业、教育、医疗、社保、惠农补贴等审计，重点实施好昌吉州东线供水工程跟踪审计、公立医院和药品医疗器械生产经销使用情况等重大项目的专项审计，揭示存在的问题和短板，努力把审计监督跟进到民生保障的“最后一公里”，推动各项惠民富民政策落到实处、见到实效，让人民群众在改革中看到新变化、得到真实惠。 五是围绕权力规范运行加强审计监督。采取“1+N”组织方式，选择重点单位（部门），加大对领导干部经济责任审计和自然资源离任审计，重点关注贯彻落实党中央重大经济决策部署、执行中央八项规定精神和过紧日子要求等方面违反财经纪律的问题，沿着资金、项目流向监督权力运行，推动党政机关习惯过紧日子。通过检查经济问题、经济责任，反映政治问题、政治责任，促进“关键少数”依法用权、廉洁用权。通过做好常态化“经济体检”工作，以高质量的审计监督成果服务和保障昌吉州经济社会高质量发展大局。</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3F70E55">
            <w:pPr>
              <w:spacing w:before="0" w:after="0" w:line="240" w:lineRule="auto"/>
              <w:jc w:val="center"/>
            </w:pPr>
            <w:r>
              <w:rPr>
                <w:rFonts w:ascii="宋体" w:hAnsi="宋体" w:eastAsia="宋体" w:cs="宋体"/>
                <w:b w:val="0"/>
                <w:i w:val="0"/>
                <w:sz w:val="18"/>
              </w:rPr>
              <w:t>截至2025年12月31日，我单位年初预算数为1687.08万元，全年执行数为1689.83万元，总预算执行率为100%。2025年我单位完成以下工作内容：紧盯财政运行和预算管理，完成州本级2024年度预算执行和决算草案编制情况审计、3个园区2024年度财政收支审计、3家州直单位2024年度预算执行和其他财政财务收支情况审计项目9个；紧盯专项资金管理使用，完成方舱医院、隔离点等抗疫资产处置情况审计以及昌吉市、呼图壁县城乡义务教育政策执行和补助资金管理使用情况审计，紧盯殡葬领域腐败乱象，统筹县市全覆盖开展殡葬领域政策落实及资金管理情况审计，完成重大政策审计项目6个；紧盯重大政策落实和权力运行，完成对3个县市和1家州直单位党政主要领导经济责任审计项目4个；紧盯防范化解金融风险和国资国企增值保值，完成对乌鲁木齐高新小额贷款有限公司和州农业投资开发（集团）有限公司的审计项目2个；紧盯生态文明责任制落实，完成天山北坡城市群大气环境整治政策落实及资金管理使用情况审计和阿克陶主要领导自然资源离任审计2个审计项目；全面依法忠实履职，以精准高效的审计监督护航昌吉州经济社会高质量发展大局。</w:t>
            </w:r>
          </w:p>
        </w:tc>
      </w:tr>
      <w:tr w14:paraId="0236BBF4">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BADC10">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42F345">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586696">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F7642C">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60E6A7">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64EDCA">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87D67D">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DA5D8D">
            <w:pPr>
              <w:keepNext/>
              <w:spacing w:before="0" w:after="0" w:line="240" w:lineRule="auto"/>
              <w:jc w:val="center"/>
            </w:pPr>
            <w:r>
              <w:rPr>
                <w:rFonts w:ascii="宋体" w:hAnsi="宋体" w:eastAsia="宋体" w:cs="宋体"/>
                <w:b w:val="0"/>
                <w:i w:val="0"/>
                <w:sz w:val="18"/>
              </w:rPr>
              <w:t>得分</w:t>
            </w:r>
          </w:p>
        </w:tc>
      </w:tr>
      <w:tr w14:paraId="206D88E3">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4FF6F2">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88DA48">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08E6C2">
            <w:pPr>
              <w:spacing w:before="0" w:after="0" w:line="240" w:lineRule="auto"/>
              <w:jc w:val="center"/>
            </w:pPr>
            <w:r>
              <w:rPr>
                <w:rFonts w:ascii="宋体" w:hAnsi="宋体" w:eastAsia="宋体" w:cs="宋体"/>
                <w:b w:val="0"/>
                <w:i w:val="0"/>
                <w:sz w:val="18"/>
              </w:rPr>
              <w:t>开展重大政策审计项目数量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73330C">
            <w:pPr>
              <w:spacing w:before="0" w:after="0" w:line="240" w:lineRule="auto"/>
              <w:jc w:val="center"/>
            </w:pPr>
            <w:r>
              <w:rPr>
                <w:rFonts w:ascii="宋体" w:hAnsi="宋体" w:eastAsia="宋体" w:cs="宋体"/>
                <w:b w:val="0"/>
                <w:i w:val="0"/>
                <w:sz w:val="18"/>
              </w:rPr>
              <w:t>&gt;=6个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BAFDAE">
            <w:pPr>
              <w:spacing w:before="0" w:after="0" w:line="240" w:lineRule="auto"/>
              <w:jc w:val="center"/>
            </w:pPr>
            <w:r>
              <w:rPr>
                <w:rFonts w:ascii="宋体" w:hAnsi="宋体" w:eastAsia="宋体" w:cs="宋体"/>
                <w:b w:val="0"/>
                <w:i w:val="0"/>
                <w:sz w:val="18"/>
              </w:rPr>
              <w:t>昌吉州审计局2025年工作计划和关于印发《自治区殡葬领域政策落实及资金管理情况审计工作方案》的通知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841186">
            <w:pPr>
              <w:spacing w:before="0" w:after="0" w:line="240" w:lineRule="auto"/>
              <w:jc w:val="center"/>
            </w:pPr>
            <w:r>
              <w:rPr>
                <w:rFonts w:ascii="宋体" w:hAnsi="宋体" w:eastAsia="宋体" w:cs="宋体"/>
                <w:b w:val="0"/>
                <w:i w:val="0"/>
                <w:sz w:val="18"/>
              </w:rPr>
              <w: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C43393">
            <w:pPr>
              <w:spacing w:before="0" w:after="0" w:line="240" w:lineRule="auto"/>
              <w:jc w:val="center"/>
            </w:pPr>
            <w:r>
              <w:rPr>
                <w:rFonts w:ascii="宋体" w:hAnsi="宋体" w:eastAsia="宋体" w:cs="宋体"/>
                <w:b w:val="0"/>
                <w:i w:val="0"/>
                <w:sz w:val="18"/>
              </w:rPr>
              <w:t>6个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9F1325">
            <w:pPr>
              <w:spacing w:before="0" w:after="0" w:line="240" w:lineRule="auto"/>
              <w:jc w:val="center"/>
            </w:pPr>
            <w:r>
              <w:rPr>
                <w:rFonts w:ascii="宋体" w:hAnsi="宋体" w:eastAsia="宋体" w:cs="宋体"/>
                <w:b w:val="0"/>
                <w:i w:val="0"/>
                <w:sz w:val="18"/>
              </w:rPr>
              <w:t>16</w:t>
            </w:r>
          </w:p>
        </w:tc>
      </w:tr>
      <w:tr w14:paraId="449C34F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4128B2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512B28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08950E">
            <w:pPr>
              <w:spacing w:before="0" w:after="0" w:line="240" w:lineRule="auto"/>
              <w:jc w:val="center"/>
            </w:pPr>
            <w:r>
              <w:rPr>
                <w:rFonts w:ascii="宋体" w:hAnsi="宋体" w:eastAsia="宋体" w:cs="宋体"/>
                <w:b w:val="0"/>
                <w:i w:val="0"/>
                <w:sz w:val="18"/>
              </w:rPr>
              <w:t>开展财政审计项目数量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CE5FF1">
            <w:pPr>
              <w:spacing w:before="0" w:after="0" w:line="240" w:lineRule="auto"/>
              <w:jc w:val="center"/>
            </w:pPr>
            <w:r>
              <w:rPr>
                <w:rFonts w:ascii="宋体" w:hAnsi="宋体" w:eastAsia="宋体" w:cs="宋体"/>
                <w:b w:val="0"/>
                <w:i w:val="0"/>
                <w:sz w:val="18"/>
              </w:rPr>
              <w:t>&gt;=10个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F27BC1">
            <w:pPr>
              <w:spacing w:before="0" w:after="0" w:line="240" w:lineRule="auto"/>
              <w:jc w:val="center"/>
            </w:pPr>
            <w:r>
              <w:rPr>
                <w:rFonts w:ascii="宋体" w:hAnsi="宋体" w:eastAsia="宋体" w:cs="宋体"/>
                <w:b w:val="0"/>
                <w:i w:val="0"/>
                <w:sz w:val="18"/>
              </w:rPr>
              <w:t>关于印发《自治区财政审计工作方案》的通知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0591FC">
            <w:pPr>
              <w:spacing w:before="0" w:after="0" w:line="240" w:lineRule="auto"/>
              <w:jc w:val="center"/>
            </w:pPr>
            <w:r>
              <w:rPr>
                <w:rFonts w:ascii="宋体" w:hAnsi="宋体" w:eastAsia="宋体" w:cs="宋体"/>
                <w:b w:val="0"/>
                <w:i w:val="0"/>
                <w:sz w:val="18"/>
              </w:rPr>
              <w:t>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13BE79">
            <w:pPr>
              <w:spacing w:before="0" w:after="0" w:line="240" w:lineRule="auto"/>
              <w:jc w:val="center"/>
            </w:pPr>
            <w:r>
              <w:rPr>
                <w:rFonts w:ascii="宋体" w:hAnsi="宋体" w:eastAsia="宋体" w:cs="宋体"/>
                <w:b w:val="0"/>
                <w:i w:val="0"/>
                <w:sz w:val="18"/>
              </w:rPr>
              <w:t>9个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143B6A">
            <w:pPr>
              <w:spacing w:before="0" w:after="0" w:line="240" w:lineRule="auto"/>
              <w:jc w:val="center"/>
            </w:pPr>
            <w:r>
              <w:rPr>
                <w:rFonts w:ascii="宋体" w:hAnsi="宋体" w:eastAsia="宋体" w:cs="宋体"/>
                <w:b w:val="0"/>
                <w:i w:val="0"/>
                <w:sz w:val="18"/>
              </w:rPr>
              <w:t>19.8</w:t>
            </w:r>
          </w:p>
        </w:tc>
      </w:tr>
      <w:tr w14:paraId="3FEB424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C5E6BA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F01121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841AE2">
            <w:pPr>
              <w:spacing w:before="0" w:after="0" w:line="240" w:lineRule="auto"/>
              <w:jc w:val="center"/>
            </w:pPr>
            <w:r>
              <w:rPr>
                <w:rFonts w:ascii="宋体" w:hAnsi="宋体" w:eastAsia="宋体" w:cs="宋体"/>
                <w:b w:val="0"/>
                <w:i w:val="0"/>
                <w:sz w:val="18"/>
              </w:rPr>
              <w:t>开展经济责任审计项目数量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A29D3A">
            <w:pPr>
              <w:spacing w:before="0" w:after="0" w:line="240" w:lineRule="auto"/>
              <w:jc w:val="center"/>
            </w:pPr>
            <w:r>
              <w:rPr>
                <w:rFonts w:ascii="宋体" w:hAnsi="宋体" w:eastAsia="宋体" w:cs="宋体"/>
                <w:b w:val="0"/>
                <w:i w:val="0"/>
                <w:sz w:val="18"/>
              </w:rPr>
              <w:t>&gt;=4个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2652C1">
            <w:pPr>
              <w:spacing w:before="0" w:after="0" w:line="240" w:lineRule="auto"/>
              <w:jc w:val="center"/>
            </w:pPr>
            <w:r>
              <w:rPr>
                <w:rFonts w:ascii="宋体" w:hAnsi="宋体" w:eastAsia="宋体" w:cs="宋体"/>
                <w:b w:val="0"/>
                <w:i w:val="0"/>
                <w:sz w:val="18"/>
              </w:rPr>
              <w:t>昌吉州审计局2025年工作计划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4D403D">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0064D5">
            <w:pPr>
              <w:spacing w:before="0" w:after="0" w:line="240" w:lineRule="auto"/>
              <w:jc w:val="center"/>
            </w:pPr>
            <w:r>
              <w:rPr>
                <w:rFonts w:ascii="宋体" w:hAnsi="宋体" w:eastAsia="宋体" w:cs="宋体"/>
                <w:b w:val="0"/>
                <w:i w:val="0"/>
                <w:sz w:val="18"/>
              </w:rPr>
              <w:t>4个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75D5E7">
            <w:pPr>
              <w:spacing w:before="0" w:after="0" w:line="240" w:lineRule="auto"/>
              <w:jc w:val="center"/>
            </w:pPr>
            <w:r>
              <w:rPr>
                <w:rFonts w:ascii="宋体" w:hAnsi="宋体" w:eastAsia="宋体" w:cs="宋体"/>
                <w:b w:val="0"/>
                <w:i w:val="0"/>
                <w:sz w:val="18"/>
              </w:rPr>
              <w:t>20</w:t>
            </w:r>
          </w:p>
        </w:tc>
      </w:tr>
      <w:tr w14:paraId="19E8644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01C349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AA4120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964DE2">
            <w:pPr>
              <w:spacing w:before="0" w:after="0" w:line="240" w:lineRule="auto"/>
              <w:jc w:val="center"/>
            </w:pPr>
            <w:r>
              <w:rPr>
                <w:rFonts w:ascii="宋体" w:hAnsi="宋体" w:eastAsia="宋体" w:cs="宋体"/>
                <w:b w:val="0"/>
                <w:i w:val="0"/>
                <w:sz w:val="18"/>
              </w:rPr>
              <w:t>开展金融和企业审计项目数量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1B855F">
            <w:pPr>
              <w:spacing w:before="0" w:after="0" w:line="240" w:lineRule="auto"/>
              <w:jc w:val="center"/>
            </w:pPr>
            <w:r>
              <w:rPr>
                <w:rFonts w:ascii="宋体" w:hAnsi="宋体" w:eastAsia="宋体" w:cs="宋体"/>
                <w:b w:val="0"/>
                <w:i w:val="0"/>
                <w:sz w:val="18"/>
              </w:rPr>
              <w:t>&gt;=2个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BE1F40">
            <w:pPr>
              <w:spacing w:before="0" w:after="0" w:line="240" w:lineRule="auto"/>
              <w:jc w:val="center"/>
            </w:pPr>
            <w:r>
              <w:rPr>
                <w:rFonts w:ascii="宋体" w:hAnsi="宋体" w:eastAsia="宋体" w:cs="宋体"/>
                <w:b w:val="0"/>
                <w:i w:val="0"/>
                <w:sz w:val="18"/>
              </w:rPr>
              <w:t>自治区2025年度重点审计项目计划总表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87C0C9">
            <w:pPr>
              <w:spacing w:before="0" w:after="0" w:line="240" w:lineRule="auto"/>
              <w:jc w:val="center"/>
            </w:pPr>
            <w:r>
              <w:rPr>
                <w:rFonts w:ascii="宋体" w:hAnsi="宋体" w:eastAsia="宋体" w:cs="宋体"/>
                <w:b w:val="0"/>
                <w:i w:val="0"/>
                <w:sz w:val="18"/>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79C985">
            <w:pPr>
              <w:spacing w:before="0" w:after="0" w:line="240" w:lineRule="auto"/>
              <w:jc w:val="center"/>
            </w:pPr>
            <w:r>
              <w:rPr>
                <w:rFonts w:ascii="宋体" w:hAnsi="宋体" w:eastAsia="宋体" w:cs="宋体"/>
                <w:b w:val="0"/>
                <w:i w:val="0"/>
                <w:sz w:val="18"/>
              </w:rPr>
              <w: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42D9E3">
            <w:pPr>
              <w:spacing w:before="0" w:after="0" w:line="240" w:lineRule="auto"/>
              <w:jc w:val="center"/>
            </w:pPr>
            <w:r>
              <w:rPr>
                <w:rFonts w:ascii="宋体" w:hAnsi="宋体" w:eastAsia="宋体" w:cs="宋体"/>
                <w:b w:val="0"/>
                <w:i w:val="0"/>
                <w:sz w:val="18"/>
              </w:rPr>
              <w:t>18</w:t>
            </w:r>
          </w:p>
        </w:tc>
      </w:tr>
      <w:tr w14:paraId="7E7D5E1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2B2945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8F7C8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4EE0B0">
            <w:pPr>
              <w:spacing w:before="0" w:after="0" w:line="240" w:lineRule="auto"/>
              <w:jc w:val="center"/>
            </w:pPr>
            <w:r>
              <w:rPr>
                <w:rFonts w:ascii="宋体" w:hAnsi="宋体" w:eastAsia="宋体" w:cs="宋体"/>
                <w:b w:val="0"/>
                <w:i w:val="0"/>
                <w:sz w:val="18"/>
              </w:rPr>
              <w:t>开展自然资源环境审计项目数量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09F0A4">
            <w:pPr>
              <w:spacing w:before="0" w:after="0" w:line="240" w:lineRule="auto"/>
              <w:jc w:val="center"/>
            </w:pPr>
            <w:r>
              <w:rPr>
                <w:rFonts w:ascii="宋体" w:hAnsi="宋体" w:eastAsia="宋体" w:cs="宋体"/>
                <w:b w:val="0"/>
                <w:i w:val="0"/>
                <w:sz w:val="18"/>
              </w:rPr>
              <w:t>&gt;=2个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F32137">
            <w:pPr>
              <w:spacing w:before="0" w:after="0" w:line="240" w:lineRule="auto"/>
              <w:jc w:val="center"/>
            </w:pPr>
            <w:r>
              <w:rPr>
                <w:rFonts w:ascii="宋体" w:hAnsi="宋体" w:eastAsia="宋体" w:cs="宋体"/>
                <w:b w:val="0"/>
                <w:i w:val="0"/>
                <w:sz w:val="18"/>
              </w:rPr>
              <w:t>昌吉州审计局2025年工作计划和自治区2025年度重点审计项目计划总表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B1DEB2">
            <w:pPr>
              <w:spacing w:before="0" w:after="0" w:line="240" w:lineRule="auto"/>
              <w:jc w:val="center"/>
            </w:pPr>
            <w:r>
              <w:rPr>
                <w:rFonts w:ascii="宋体" w:hAnsi="宋体" w:eastAsia="宋体" w:cs="宋体"/>
                <w:b w:val="0"/>
                <w:i w:val="0"/>
                <w:sz w:val="18"/>
              </w:rPr>
              <w:t>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ADCC5C">
            <w:pPr>
              <w:spacing w:before="0" w:after="0" w:line="240" w:lineRule="auto"/>
              <w:jc w:val="center"/>
            </w:pPr>
            <w:r>
              <w:rPr>
                <w:rFonts w:ascii="宋体" w:hAnsi="宋体" w:eastAsia="宋体" w:cs="宋体"/>
                <w:b w:val="0"/>
                <w:i w:val="0"/>
                <w:sz w:val="18"/>
              </w:rPr>
              <w: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E86064">
            <w:pPr>
              <w:spacing w:before="0" w:after="0" w:line="240" w:lineRule="auto"/>
              <w:jc w:val="center"/>
            </w:pPr>
            <w:r>
              <w:rPr>
                <w:rFonts w:ascii="宋体" w:hAnsi="宋体" w:eastAsia="宋体" w:cs="宋体"/>
                <w:b w:val="0"/>
                <w:i w:val="0"/>
                <w:sz w:val="18"/>
              </w:rPr>
              <w:t>14</w:t>
            </w:r>
          </w:p>
        </w:tc>
      </w:tr>
    </w:tbl>
    <w:p w14:paraId="395F6BC9">
      <w:r>
        <w:br w:type="page"/>
      </w:r>
    </w:p>
    <w:p w14:paraId="631590C7">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53"/>
        <w:gridCol w:w="553"/>
        <w:gridCol w:w="553"/>
        <w:gridCol w:w="574"/>
        <w:gridCol w:w="593"/>
        <w:gridCol w:w="702"/>
        <w:gridCol w:w="612"/>
        <w:gridCol w:w="612"/>
        <w:gridCol w:w="593"/>
        <w:gridCol w:w="553"/>
        <w:gridCol w:w="574"/>
        <w:gridCol w:w="568"/>
        <w:gridCol w:w="563"/>
        <w:gridCol w:w="703"/>
      </w:tblGrid>
      <w:tr w14:paraId="1A628A7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87A238">
            <w:pPr>
              <w:spacing w:before="0" w:after="0" w:line="240" w:lineRule="auto"/>
              <w:jc w:val="center"/>
            </w:pPr>
            <w:r>
              <w:rPr>
                <w:rFonts w:ascii="宋体" w:hAnsi="宋体" w:eastAsia="宋体" w:cs="宋体"/>
                <w:b/>
                <w:i w:val="0"/>
                <w:sz w:val="18"/>
              </w:rPr>
              <w:t>项目支出绩效自评表</w:t>
            </w:r>
          </w:p>
        </w:tc>
      </w:tr>
      <w:tr w14:paraId="6F27DF4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226AAD8">
            <w:pPr>
              <w:spacing w:before="0" w:after="0" w:line="240" w:lineRule="auto"/>
              <w:jc w:val="center"/>
            </w:pPr>
            <w:r>
              <w:rPr>
                <w:rFonts w:ascii="宋体" w:hAnsi="宋体" w:eastAsia="宋体" w:cs="宋体"/>
                <w:b w:val="0"/>
                <w:i w:val="0"/>
                <w:sz w:val="18"/>
              </w:rPr>
              <w:t>(2025年度)</w:t>
            </w:r>
          </w:p>
        </w:tc>
      </w:tr>
      <w:tr w14:paraId="6DE06DA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4BF24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EB5AF85">
            <w:pPr>
              <w:spacing w:before="0" w:after="0" w:line="240" w:lineRule="auto"/>
              <w:jc w:val="center"/>
            </w:pPr>
            <w:r>
              <w:rPr>
                <w:rFonts w:ascii="宋体" w:hAnsi="宋体" w:eastAsia="宋体" w:cs="宋体"/>
                <w:b w:val="0"/>
                <w:i w:val="0"/>
                <w:sz w:val="18"/>
              </w:rPr>
              <w:t>2025年经济责任和自然资源资产离任审计</w:t>
            </w:r>
          </w:p>
        </w:tc>
      </w:tr>
      <w:tr w14:paraId="073C628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55F26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3C3C469">
            <w:pPr>
              <w:spacing w:before="0" w:after="0" w:line="240" w:lineRule="auto"/>
              <w:jc w:val="center"/>
            </w:pPr>
            <w:r>
              <w:rPr>
                <w:rFonts w:ascii="宋体" w:hAnsi="宋体" w:eastAsia="宋体" w:cs="宋体"/>
                <w:b w:val="0"/>
                <w:i w:val="0"/>
                <w:sz w:val="18"/>
              </w:rPr>
              <w:t>昌吉回族自治州人民政府</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9ADF8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A60A634">
            <w:pPr>
              <w:spacing w:before="0" w:after="0" w:line="240" w:lineRule="auto"/>
              <w:jc w:val="center"/>
            </w:pPr>
            <w:r>
              <w:rPr>
                <w:rFonts w:ascii="宋体" w:hAnsi="宋体" w:eastAsia="宋体" w:cs="宋体"/>
                <w:b w:val="0"/>
                <w:i w:val="0"/>
                <w:sz w:val="18"/>
              </w:rPr>
              <w:t>昌吉回族自治州审计局</w:t>
            </w:r>
          </w:p>
        </w:tc>
      </w:tr>
      <w:tr w14:paraId="47E18BA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1375A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04AE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9A71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C96B5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6DD79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8F521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11E27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4C5BE6">
            <w:pPr>
              <w:spacing w:before="0" w:after="0" w:line="240" w:lineRule="auto"/>
              <w:jc w:val="center"/>
            </w:pPr>
            <w:r>
              <w:rPr>
                <w:rFonts w:ascii="宋体" w:hAnsi="宋体" w:eastAsia="宋体" w:cs="宋体"/>
                <w:b/>
                <w:i w:val="0"/>
                <w:sz w:val="18"/>
              </w:rPr>
              <w:t>得分</w:t>
            </w:r>
          </w:p>
        </w:tc>
      </w:tr>
      <w:tr w14:paraId="520A0F7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21E6A5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E8071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1C8A8">
            <w:pPr>
              <w:spacing w:before="0" w:after="0" w:line="240" w:lineRule="auto"/>
              <w:jc w:val="center"/>
            </w:pPr>
            <w:r>
              <w:rPr>
                <w:rFonts w:ascii="宋体" w:hAnsi="宋体" w:eastAsia="宋体" w:cs="宋体"/>
                <w:b w:val="0"/>
                <w:i w:val="0"/>
                <w:sz w:val="18"/>
              </w:rPr>
              <w:t>19.00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B7E587">
            <w:pPr>
              <w:spacing w:before="0" w:after="0" w:line="240" w:lineRule="auto"/>
              <w:jc w:val="center"/>
            </w:pPr>
            <w:r>
              <w:rPr>
                <w:rFonts w:ascii="宋体" w:hAnsi="宋体" w:eastAsia="宋体" w:cs="宋体"/>
                <w:b w:val="0"/>
                <w:i w:val="0"/>
                <w:sz w:val="18"/>
              </w:rPr>
              <w:t>26.18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35F729">
            <w:pPr>
              <w:spacing w:before="0" w:after="0" w:line="240" w:lineRule="auto"/>
              <w:jc w:val="center"/>
            </w:pPr>
            <w:r>
              <w:rPr>
                <w:rFonts w:ascii="宋体" w:hAnsi="宋体" w:eastAsia="宋体" w:cs="宋体"/>
                <w:b w:val="0"/>
                <w:i w:val="0"/>
                <w:sz w:val="18"/>
              </w:rPr>
              <w:t>26.18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30D97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4DBF8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50C96">
            <w:pPr>
              <w:spacing w:before="0" w:after="0" w:line="240" w:lineRule="auto"/>
              <w:jc w:val="center"/>
            </w:pPr>
            <w:r>
              <w:rPr>
                <w:rFonts w:ascii="宋体" w:hAnsi="宋体" w:eastAsia="宋体" w:cs="宋体"/>
                <w:b w:val="0"/>
                <w:i w:val="0"/>
                <w:sz w:val="18"/>
              </w:rPr>
              <w:t>10</w:t>
            </w:r>
          </w:p>
        </w:tc>
      </w:tr>
      <w:tr w14:paraId="4251FDC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6C1BE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BA8DB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AC279">
            <w:pPr>
              <w:spacing w:before="0" w:after="0" w:line="240" w:lineRule="auto"/>
              <w:jc w:val="center"/>
            </w:pPr>
            <w:r>
              <w:rPr>
                <w:rFonts w:ascii="宋体" w:hAnsi="宋体" w:eastAsia="宋体" w:cs="宋体"/>
                <w:b w:val="0"/>
                <w:i w:val="0"/>
                <w:sz w:val="18"/>
              </w:rPr>
              <w:t>19.00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D90F8C">
            <w:pPr>
              <w:spacing w:before="0" w:after="0" w:line="240" w:lineRule="auto"/>
              <w:jc w:val="center"/>
            </w:pPr>
            <w:r>
              <w:rPr>
                <w:rFonts w:ascii="宋体" w:hAnsi="宋体" w:eastAsia="宋体" w:cs="宋体"/>
                <w:b w:val="0"/>
                <w:i w:val="0"/>
                <w:sz w:val="18"/>
              </w:rPr>
              <w:t>26.18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911711">
            <w:pPr>
              <w:spacing w:before="0" w:after="0" w:line="240" w:lineRule="auto"/>
              <w:jc w:val="center"/>
            </w:pPr>
            <w:r>
              <w:rPr>
                <w:rFonts w:ascii="宋体" w:hAnsi="宋体" w:eastAsia="宋体" w:cs="宋体"/>
                <w:b w:val="0"/>
                <w:i w:val="0"/>
                <w:sz w:val="18"/>
              </w:rPr>
              <w:t>26.18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D6AB1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A14A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5E4473">
            <w:pPr>
              <w:spacing w:before="0" w:after="0" w:line="240" w:lineRule="auto"/>
              <w:jc w:val="center"/>
            </w:pPr>
            <w:r>
              <w:rPr>
                <w:rFonts w:ascii="宋体" w:hAnsi="宋体" w:eastAsia="宋体" w:cs="宋体"/>
                <w:b w:val="0"/>
                <w:i w:val="0"/>
                <w:sz w:val="18"/>
              </w:rPr>
              <w:t>—</w:t>
            </w:r>
          </w:p>
        </w:tc>
      </w:tr>
      <w:tr w14:paraId="0B36631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11A19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B3DA3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79C6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5A9D9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8825D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987AE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52E0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FFA4E">
            <w:pPr>
              <w:spacing w:before="0" w:after="0" w:line="240" w:lineRule="auto"/>
              <w:jc w:val="center"/>
            </w:pPr>
            <w:r>
              <w:rPr>
                <w:rFonts w:ascii="宋体" w:hAnsi="宋体" w:eastAsia="宋体" w:cs="宋体"/>
                <w:b w:val="0"/>
                <w:i w:val="0"/>
                <w:sz w:val="18"/>
              </w:rPr>
              <w:t>—</w:t>
            </w:r>
          </w:p>
        </w:tc>
      </w:tr>
      <w:tr w14:paraId="50858C0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06054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AF7089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BA569BA">
            <w:pPr>
              <w:spacing w:before="0" w:after="0" w:line="240" w:lineRule="auto"/>
              <w:jc w:val="center"/>
            </w:pPr>
            <w:r>
              <w:rPr>
                <w:rFonts w:ascii="宋体" w:hAnsi="宋体" w:eastAsia="宋体" w:cs="宋体"/>
                <w:b/>
                <w:i w:val="0"/>
                <w:sz w:val="18"/>
              </w:rPr>
              <w:t>实际完成情况</w:t>
            </w:r>
          </w:p>
        </w:tc>
      </w:tr>
      <w:tr w14:paraId="1FE4C46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DD012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42E1EBD">
            <w:pPr>
              <w:spacing w:before="0" w:after="0" w:line="240" w:lineRule="auto"/>
              <w:jc w:val="center"/>
            </w:pPr>
            <w:r>
              <w:rPr>
                <w:rFonts w:ascii="宋体" w:hAnsi="宋体" w:eastAsia="宋体" w:cs="宋体"/>
                <w:b w:val="0"/>
                <w:i w:val="0"/>
                <w:sz w:val="18"/>
              </w:rPr>
              <w:t>根据《关于提前下达自治区2025年经济责任和自然资源资产离任审计经费的通知》（新财行【2024】431号）文件附带的区域目标表，集合昌吉州实际情况，2025年该项目计划完成审计项目2个，上报各类信息简报4篇，按照授权通知书要求，方案内容完成率达100%。通过该项目的实施，审计查处主要问题金额达到15亿元以上。督促被审计单位制定1条整改措施。持续加强审计发现管理不规范资金监督。</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783D5C9">
            <w:pPr>
              <w:spacing w:before="0" w:after="0" w:line="240" w:lineRule="auto"/>
              <w:jc w:val="center"/>
            </w:pPr>
            <w:r>
              <w:rPr>
                <w:rFonts w:ascii="宋体" w:hAnsi="宋体" w:eastAsia="宋体" w:cs="宋体"/>
                <w:b w:val="0"/>
                <w:i w:val="0"/>
                <w:sz w:val="18"/>
              </w:rPr>
              <w:t>截至2025年12月31日，本项目支出26.18万元，资金执行率100%，本项目实际完成审计项目2个，上报各类审计报告及信息简报4篇，按照审计厅授权通知书要求，方案内容完成率100%。审计查处主要问题金额15.5亿元，督促被审计单位制定整改措施1条。通过该项目的实施，审计发现了管理不规范的资金，今后将持续监督被审计单位推进问题整改，发挥审计监督的作用。</w:t>
            </w:r>
          </w:p>
        </w:tc>
      </w:tr>
      <w:tr w14:paraId="734FA74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1B4C0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F18AE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DFCC7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053A6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F31B6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D7EB0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5ED54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7E98B4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AB6A6A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F3954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1B664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3205E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14BEB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B63EE4">
            <w:pPr>
              <w:keepNext/>
              <w:spacing w:before="0" w:after="0" w:line="240" w:lineRule="auto"/>
              <w:jc w:val="center"/>
            </w:pPr>
            <w:r>
              <w:rPr>
                <w:rFonts w:ascii="宋体" w:hAnsi="宋体" w:eastAsia="宋体" w:cs="宋体"/>
                <w:b/>
                <w:i w:val="0"/>
                <w:sz w:val="18"/>
              </w:rPr>
              <w:t>偏差原因分析及改进措施</w:t>
            </w:r>
          </w:p>
        </w:tc>
      </w:tr>
      <w:tr w14:paraId="044FEC8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3A9A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84A4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3124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E1AD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C232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AC45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C508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7A3E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813F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0A3A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915D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4B92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CF0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E32504"/>
        </w:tc>
      </w:tr>
      <w:tr w14:paraId="17FFBA6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749AE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D5C5C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4D09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269C1">
            <w:pPr>
              <w:spacing w:before="0" w:after="0" w:line="240" w:lineRule="auto"/>
              <w:jc w:val="center"/>
            </w:pPr>
            <w:r>
              <w:rPr>
                <w:rFonts w:ascii="宋体" w:hAnsi="宋体" w:eastAsia="宋体" w:cs="宋体"/>
                <w:b w:val="0"/>
                <w:i w:val="0"/>
                <w:sz w:val="18"/>
              </w:rPr>
              <w:t>审计项目数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4104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B8739">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4E85B">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C869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294D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48F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97DEB">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585C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891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36CF6">
            <w:pPr>
              <w:spacing w:before="0" w:after="0" w:line="240" w:lineRule="auto"/>
              <w:jc w:val="center"/>
            </w:pPr>
          </w:p>
        </w:tc>
      </w:tr>
      <w:tr w14:paraId="653F04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DA3A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EA7D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3381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3EC50">
            <w:pPr>
              <w:spacing w:before="0" w:after="0" w:line="240" w:lineRule="auto"/>
              <w:jc w:val="center"/>
            </w:pPr>
            <w:r>
              <w:rPr>
                <w:rFonts w:ascii="宋体" w:hAnsi="宋体" w:eastAsia="宋体" w:cs="宋体"/>
                <w:b w:val="0"/>
                <w:i w:val="0"/>
                <w:sz w:val="18"/>
              </w:rPr>
              <w:t>提交各类审计报告和信息简报数量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D67F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6A44F">
            <w:pPr>
              <w:spacing w:before="0" w:after="0" w:line="240" w:lineRule="auto"/>
              <w:jc w:val="center"/>
            </w:pPr>
            <w:r>
              <w:rPr>
                <w:rFonts w:ascii="宋体" w:hAnsi="宋体" w:eastAsia="宋体" w:cs="宋体"/>
                <w:b w:val="0"/>
                <w:i w:val="0"/>
                <w:sz w:val="18"/>
              </w:rPr>
              <w:t>&gt;=4篇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128A5">
            <w:pPr>
              <w:spacing w:before="0" w:after="0" w:line="240" w:lineRule="auto"/>
              <w:jc w:val="center"/>
            </w:pPr>
            <w:r>
              <w:rPr>
                <w:rFonts w:ascii="宋体" w:hAnsi="宋体" w:eastAsia="宋体" w:cs="宋体"/>
                <w:b w:val="0"/>
                <w:i w:val="0"/>
                <w:sz w:val="18"/>
              </w:rPr>
              <w:t>=4篇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764C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EAA78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021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CDBFD">
            <w:pPr>
              <w:spacing w:before="0" w:after="0" w:line="240" w:lineRule="auto"/>
              <w:jc w:val="center"/>
            </w:pPr>
            <w:r>
              <w:rPr>
                <w:rFonts w:ascii="宋体" w:hAnsi="宋体" w:eastAsia="宋体" w:cs="宋体"/>
                <w:b w:val="0"/>
                <w:i w:val="0"/>
                <w:sz w:val="18"/>
              </w:rPr>
              <w:t>4篇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1CE0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8A44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E34E2">
            <w:pPr>
              <w:spacing w:before="0" w:after="0" w:line="240" w:lineRule="auto"/>
              <w:jc w:val="center"/>
            </w:pPr>
          </w:p>
        </w:tc>
      </w:tr>
      <w:tr w14:paraId="33DC4B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2C5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386FF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D004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EEF66">
            <w:pPr>
              <w:spacing w:before="0" w:after="0" w:line="240" w:lineRule="auto"/>
              <w:jc w:val="center"/>
            </w:pPr>
            <w:r>
              <w:rPr>
                <w:rFonts w:ascii="宋体" w:hAnsi="宋体" w:eastAsia="宋体" w:cs="宋体"/>
                <w:b w:val="0"/>
                <w:i w:val="0"/>
                <w:sz w:val="18"/>
              </w:rPr>
              <w:t>方案内容完成率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027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A5D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CDD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852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B93FD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D71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78F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9E6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D32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7B5A2">
            <w:pPr>
              <w:spacing w:before="0" w:after="0" w:line="240" w:lineRule="auto"/>
              <w:jc w:val="center"/>
            </w:pPr>
          </w:p>
        </w:tc>
      </w:tr>
      <w:tr w14:paraId="6F96AE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F082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6A6B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4773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FD23D">
            <w:pPr>
              <w:spacing w:before="0" w:after="0" w:line="240" w:lineRule="auto"/>
              <w:jc w:val="center"/>
            </w:pPr>
            <w:r>
              <w:rPr>
                <w:rFonts w:ascii="宋体" w:hAnsi="宋体" w:eastAsia="宋体" w:cs="宋体"/>
                <w:b w:val="0"/>
                <w:i w:val="0"/>
                <w:sz w:val="18"/>
              </w:rPr>
              <w:t>审计项目按时完成率（现场审计）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4E67A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6A3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A4C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6528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4D3A7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736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631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58E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A37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1E422">
            <w:pPr>
              <w:spacing w:before="0" w:after="0" w:line="240" w:lineRule="auto"/>
              <w:jc w:val="center"/>
            </w:pPr>
          </w:p>
        </w:tc>
      </w:tr>
      <w:tr w14:paraId="7FCAF6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4BB3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2BDF7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782C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C1074">
            <w:pPr>
              <w:spacing w:before="0" w:after="0" w:line="240" w:lineRule="auto"/>
              <w:jc w:val="center"/>
            </w:pPr>
            <w:r>
              <w:rPr>
                <w:rFonts w:ascii="宋体" w:hAnsi="宋体" w:eastAsia="宋体" w:cs="宋体"/>
                <w:b w:val="0"/>
                <w:i w:val="0"/>
                <w:sz w:val="18"/>
              </w:rPr>
              <w:t>经责审计经费成本控制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859B7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BEB3E">
            <w:pPr>
              <w:spacing w:before="0" w:after="0" w:line="240" w:lineRule="auto"/>
              <w:jc w:val="center"/>
            </w:pPr>
            <w:r>
              <w:rPr>
                <w:rFonts w:ascii="宋体" w:hAnsi="宋体" w:eastAsia="宋体" w:cs="宋体"/>
                <w:b w:val="0"/>
                <w:i w:val="0"/>
                <w:sz w:val="18"/>
              </w:rPr>
              <w:t>&lt;=13.09万元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3DBE3">
            <w:pPr>
              <w:spacing w:before="0" w:after="0" w:line="240" w:lineRule="auto"/>
              <w:jc w:val="center"/>
            </w:pPr>
            <w:r>
              <w:rPr>
                <w:rFonts w:ascii="宋体" w:hAnsi="宋体" w:eastAsia="宋体" w:cs="宋体"/>
                <w:b w:val="0"/>
                <w:i w:val="0"/>
                <w:sz w:val="18"/>
              </w:rPr>
              <w:t>=13.09万元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FE99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30CBC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E1D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2DA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FE2A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1A01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DFABC">
            <w:pPr>
              <w:spacing w:before="0" w:after="0" w:line="240" w:lineRule="auto"/>
              <w:jc w:val="center"/>
            </w:pPr>
          </w:p>
        </w:tc>
      </w:tr>
      <w:tr w14:paraId="578124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A7AE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97E2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5F1E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B6E33">
            <w:pPr>
              <w:spacing w:before="0" w:after="0" w:line="240" w:lineRule="auto"/>
              <w:jc w:val="center"/>
            </w:pPr>
            <w:r>
              <w:rPr>
                <w:rFonts w:ascii="宋体" w:hAnsi="宋体" w:eastAsia="宋体" w:cs="宋体"/>
                <w:b w:val="0"/>
                <w:i w:val="0"/>
                <w:sz w:val="18"/>
              </w:rPr>
              <w:t>自然资源资产离任审计经费成本控制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9366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1B5AF">
            <w:pPr>
              <w:spacing w:before="0" w:after="0" w:line="240" w:lineRule="auto"/>
              <w:jc w:val="center"/>
            </w:pPr>
            <w:r>
              <w:rPr>
                <w:rFonts w:ascii="宋体" w:hAnsi="宋体" w:eastAsia="宋体" w:cs="宋体"/>
                <w:b w:val="0"/>
                <w:i w:val="0"/>
                <w:sz w:val="18"/>
              </w:rPr>
              <w:t>&lt;=13.09万元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56F9E">
            <w:pPr>
              <w:spacing w:before="0" w:after="0" w:line="240" w:lineRule="auto"/>
              <w:jc w:val="center"/>
            </w:pPr>
            <w:r>
              <w:rPr>
                <w:rFonts w:ascii="宋体" w:hAnsi="宋体" w:eastAsia="宋体" w:cs="宋体"/>
                <w:b w:val="0"/>
                <w:i w:val="0"/>
                <w:sz w:val="18"/>
              </w:rPr>
              <w:t>=13.09万元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6CDA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B69E1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EE0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258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F9E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0516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308AF">
            <w:pPr>
              <w:spacing w:before="0" w:after="0" w:line="240" w:lineRule="auto"/>
              <w:jc w:val="center"/>
            </w:pPr>
          </w:p>
        </w:tc>
      </w:tr>
      <w:tr w14:paraId="6FECD6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4B0AF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0E854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31997">
            <w:pPr>
              <w:spacing w:before="0" w:after="0" w:line="240" w:lineRule="auto"/>
              <w:jc w:val="center"/>
            </w:pPr>
            <w:r>
              <w:rPr>
                <w:rFonts w:ascii="宋体" w:hAnsi="宋体" w:eastAsia="宋体" w:cs="宋体"/>
                <w:b w:val="0"/>
                <w:i w:val="0"/>
                <w:sz w:val="18"/>
              </w:rPr>
              <w:t>经济效益指标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4C717">
            <w:pPr>
              <w:spacing w:before="0" w:after="0" w:line="240" w:lineRule="auto"/>
              <w:jc w:val="center"/>
            </w:pPr>
            <w:r>
              <w:rPr>
                <w:rFonts w:ascii="宋体" w:hAnsi="宋体" w:eastAsia="宋体" w:cs="宋体"/>
                <w:b w:val="0"/>
                <w:i w:val="0"/>
                <w:sz w:val="18"/>
              </w:rPr>
              <w:t>审计查处主要问题金额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91951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F279E">
            <w:pPr>
              <w:spacing w:before="0" w:after="0" w:line="240" w:lineRule="auto"/>
              <w:jc w:val="center"/>
            </w:pPr>
            <w:r>
              <w:rPr>
                <w:rFonts w:ascii="宋体" w:hAnsi="宋体" w:eastAsia="宋体" w:cs="宋体"/>
                <w:b w:val="0"/>
                <w:i w:val="0"/>
                <w:sz w:val="18"/>
              </w:rPr>
              <w:t>&gt;=15亿元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DC662">
            <w:pPr>
              <w:spacing w:before="0" w:after="0" w:line="240" w:lineRule="auto"/>
              <w:jc w:val="center"/>
            </w:pPr>
            <w:r>
              <w:rPr>
                <w:rFonts w:ascii="宋体" w:hAnsi="宋体" w:eastAsia="宋体" w:cs="宋体"/>
                <w:b w:val="0"/>
                <w:i w:val="0"/>
                <w:sz w:val="18"/>
              </w:rPr>
              <w:t>=15.5亿元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C6ED4C">
            <w:pPr>
              <w:spacing w:before="0" w:after="0" w:line="240" w:lineRule="auto"/>
              <w:jc w:val="center"/>
            </w:pPr>
            <w:r>
              <w:rPr>
                <w:rFonts w:ascii="宋体" w:hAnsi="宋体" w:eastAsia="宋体" w:cs="宋体"/>
                <w:b w:val="0"/>
                <w:i w:val="0"/>
                <w:sz w:val="18"/>
              </w:rPr>
              <w:t>103.3%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43E7F">
            <w:pPr>
              <w:spacing w:before="0" w:after="0" w:line="240" w:lineRule="auto"/>
              <w:jc w:val="center"/>
            </w:pPr>
            <w:r>
              <w:rPr>
                <w:rFonts w:ascii="宋体" w:hAnsi="宋体" w:eastAsia="宋体" w:cs="宋体"/>
                <w:b w:val="0"/>
                <w:i w:val="0"/>
                <w:sz w:val="18"/>
              </w:rPr>
              <w:t>4.84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43F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53D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8C8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FDC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95913">
            <w:pPr>
              <w:spacing w:before="0" w:after="0" w:line="240" w:lineRule="auto"/>
              <w:jc w:val="center"/>
            </w:pPr>
            <w:r>
              <w:rPr>
                <w:rFonts w:ascii="宋体" w:hAnsi="宋体" w:eastAsia="宋体" w:cs="宋体"/>
                <w:b w:val="0"/>
                <w:i w:val="0"/>
                <w:sz w:val="18"/>
              </w:rPr>
              <w:t>此指标已完成，存在偏差，偏差率为-3.3%，偏差原因为：我单位在前期设置审计查处主要问题金额指标时，为确保审计项目的完成，按照审计厅的绩效目标表设置了保守目标值，故与实际完成值产生偏差。改进措施：在编制下一年度绩效目标时，结合审计组实际执行能力，科学精准制定绩效目标，以此减少偏差率。</w:t>
            </w:r>
          </w:p>
        </w:tc>
      </w:tr>
      <w:tr w14:paraId="0ACA7D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82AB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4F44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1401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FA237">
            <w:pPr>
              <w:spacing w:before="0" w:after="0" w:line="240" w:lineRule="auto"/>
              <w:jc w:val="center"/>
            </w:pPr>
            <w:r>
              <w:rPr>
                <w:rFonts w:ascii="宋体" w:hAnsi="宋体" w:eastAsia="宋体" w:cs="宋体"/>
                <w:b w:val="0"/>
                <w:i w:val="0"/>
                <w:sz w:val="18"/>
              </w:rPr>
              <w:t>督促被审计单位制定整改措施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B0EDF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F0400">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B940F">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88B2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85EFC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846E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3101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DB89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E54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91E7F">
            <w:pPr>
              <w:spacing w:before="0" w:after="0" w:line="240" w:lineRule="auto"/>
              <w:jc w:val="center"/>
            </w:pPr>
          </w:p>
        </w:tc>
      </w:tr>
      <w:tr w14:paraId="55B5F25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CA30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E4FC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0439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AB8CF">
            <w:pPr>
              <w:spacing w:before="0" w:after="0" w:line="240" w:lineRule="auto"/>
              <w:jc w:val="center"/>
            </w:pPr>
            <w:r>
              <w:rPr>
                <w:rFonts w:ascii="宋体" w:hAnsi="宋体" w:eastAsia="宋体" w:cs="宋体"/>
                <w:b w:val="0"/>
                <w:i w:val="0"/>
                <w:sz w:val="18"/>
              </w:rPr>
              <w:t>持续加强审计发现管理不规范资金监督</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89FA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C2C6E">
            <w:pPr>
              <w:spacing w:before="0" w:after="0" w:line="240" w:lineRule="auto"/>
              <w:jc w:val="center"/>
            </w:pPr>
            <w:r>
              <w:rPr>
                <w:rFonts w:ascii="宋体" w:hAnsi="宋体" w:eastAsia="宋体" w:cs="宋体"/>
                <w:b w:val="0"/>
                <w:i w:val="0"/>
                <w:sz w:val="18"/>
              </w:rPr>
              <w:t>持续加强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1FD9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A63F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C61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F28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9822E">
            <w:pPr>
              <w:spacing w:before="0" w:after="0" w:line="240" w:lineRule="auto"/>
              <w:jc w:val="center"/>
            </w:pPr>
            <w:r>
              <w:rPr>
                <w:rFonts w:ascii="宋体" w:hAnsi="宋体" w:eastAsia="宋体" w:cs="宋体"/>
                <w:b w:val="0"/>
                <w:i w:val="0"/>
                <w:sz w:val="18"/>
              </w:rPr>
              <w:t>持续加强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0E51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443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0E0B4">
            <w:pPr>
              <w:spacing w:before="0" w:after="0" w:line="240" w:lineRule="auto"/>
              <w:jc w:val="center"/>
            </w:pPr>
          </w:p>
        </w:tc>
      </w:tr>
      <w:tr w14:paraId="35DF40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C949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FE53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9036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E0A77">
            <w:pPr>
              <w:spacing w:before="0" w:after="0" w:line="240" w:lineRule="auto"/>
              <w:jc w:val="center"/>
            </w:pPr>
            <w:r>
              <w:rPr>
                <w:rFonts w:ascii="宋体" w:hAnsi="宋体" w:eastAsia="宋体" w:cs="宋体"/>
                <w:b w:val="0"/>
                <w:i w:val="0"/>
                <w:sz w:val="18"/>
              </w:rPr>
              <w:t>审计人员被投诉次数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73D18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6F0BF">
            <w:pPr>
              <w:spacing w:before="0" w:after="0" w:line="240" w:lineRule="auto"/>
              <w:jc w:val="center"/>
            </w:pPr>
            <w:r>
              <w:rPr>
                <w:rFonts w:ascii="宋体" w:hAnsi="宋体" w:eastAsia="宋体" w:cs="宋体"/>
                <w:b w:val="0"/>
                <w:i w:val="0"/>
                <w:sz w:val="18"/>
              </w:rPr>
              <w:t>&lt;=2次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A7072">
            <w:pPr>
              <w:spacing w:before="0" w:after="0" w:line="240" w:lineRule="auto"/>
              <w:jc w:val="center"/>
            </w:pPr>
            <w:r>
              <w:rPr>
                <w:rFonts w:ascii="宋体" w:hAnsi="宋体" w:eastAsia="宋体" w:cs="宋体"/>
                <w:b w:val="0"/>
                <w:i w:val="0"/>
                <w:sz w:val="18"/>
              </w:rPr>
              <w:t>=0次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7379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6D21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FC3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5AC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370C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317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B4FF0">
            <w:pPr>
              <w:spacing w:before="0" w:after="0" w:line="240" w:lineRule="auto"/>
              <w:jc w:val="center"/>
            </w:pPr>
          </w:p>
        </w:tc>
      </w:tr>
      <w:tr w14:paraId="5481E20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5FDC25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6D0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8B4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DFD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002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B9D8CF">
            <w:pPr>
              <w:spacing w:before="0" w:after="0" w:line="240" w:lineRule="auto"/>
              <w:jc w:val="center"/>
            </w:pPr>
            <w:r>
              <w:rPr>
                <w:rFonts w:ascii="宋体" w:hAnsi="宋体" w:eastAsia="宋体" w:cs="宋体"/>
                <w:b w:val="0"/>
                <w:i w:val="0"/>
                <w:sz w:val="18"/>
              </w:rPr>
              <w:t>99.84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43E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762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095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14A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B4994">
            <w:pPr>
              <w:spacing w:before="0" w:after="0" w:line="240" w:lineRule="auto"/>
              <w:jc w:val="center"/>
            </w:pPr>
          </w:p>
        </w:tc>
      </w:tr>
    </w:tbl>
    <w:p w14:paraId="4D07593F">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593"/>
        <w:gridCol w:w="612"/>
        <w:gridCol w:w="592"/>
        <w:gridCol w:w="593"/>
        <w:gridCol w:w="612"/>
        <w:gridCol w:w="589"/>
        <w:gridCol w:w="589"/>
        <w:gridCol w:w="589"/>
        <w:gridCol w:w="591"/>
        <w:gridCol w:w="594"/>
      </w:tblGrid>
      <w:tr w14:paraId="5055AF5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D718B9D">
            <w:pPr>
              <w:spacing w:before="0" w:after="0" w:line="240" w:lineRule="auto"/>
              <w:jc w:val="center"/>
            </w:pPr>
            <w:r>
              <w:rPr>
                <w:rFonts w:ascii="宋体" w:hAnsi="宋体" w:eastAsia="宋体" w:cs="宋体"/>
                <w:b/>
                <w:i w:val="0"/>
                <w:sz w:val="18"/>
              </w:rPr>
              <w:t>项目支出绩效自评表</w:t>
            </w:r>
          </w:p>
        </w:tc>
      </w:tr>
      <w:tr w14:paraId="16B54B8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DA07D0">
            <w:pPr>
              <w:spacing w:before="0" w:after="0" w:line="240" w:lineRule="auto"/>
              <w:jc w:val="center"/>
            </w:pPr>
            <w:r>
              <w:rPr>
                <w:rFonts w:ascii="宋体" w:hAnsi="宋体" w:eastAsia="宋体" w:cs="宋体"/>
                <w:b w:val="0"/>
                <w:i w:val="0"/>
                <w:sz w:val="18"/>
              </w:rPr>
              <w:t>(2025年度)</w:t>
            </w:r>
          </w:p>
        </w:tc>
      </w:tr>
      <w:tr w14:paraId="5F7E43C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D9A22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F4FEC86">
            <w:pPr>
              <w:spacing w:before="0" w:after="0" w:line="240" w:lineRule="auto"/>
              <w:jc w:val="center"/>
            </w:pPr>
            <w:r>
              <w:rPr>
                <w:rFonts w:ascii="宋体" w:hAnsi="宋体" w:eastAsia="宋体" w:cs="宋体"/>
                <w:b w:val="0"/>
                <w:i w:val="0"/>
                <w:sz w:val="18"/>
              </w:rPr>
              <w:t>“汾水连天山”交往交流交融活动项目经费</w:t>
            </w:r>
          </w:p>
        </w:tc>
      </w:tr>
      <w:tr w14:paraId="0677FF4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927FD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D441BFB">
            <w:pPr>
              <w:spacing w:before="0" w:after="0" w:line="240" w:lineRule="auto"/>
              <w:jc w:val="center"/>
            </w:pPr>
            <w:r>
              <w:rPr>
                <w:rFonts w:ascii="宋体" w:hAnsi="宋体" w:eastAsia="宋体" w:cs="宋体"/>
                <w:b w:val="0"/>
                <w:i w:val="0"/>
                <w:sz w:val="18"/>
              </w:rPr>
              <w:t>昌吉回族自治州人民政府</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94EC0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793C6C">
            <w:pPr>
              <w:spacing w:before="0" w:after="0" w:line="240" w:lineRule="auto"/>
              <w:jc w:val="center"/>
            </w:pPr>
            <w:r>
              <w:rPr>
                <w:rFonts w:ascii="宋体" w:hAnsi="宋体" w:eastAsia="宋体" w:cs="宋体"/>
                <w:b w:val="0"/>
                <w:i w:val="0"/>
                <w:sz w:val="18"/>
              </w:rPr>
              <w:t>昌吉回族自治州审计局</w:t>
            </w:r>
          </w:p>
        </w:tc>
      </w:tr>
      <w:tr w14:paraId="17A9788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6659D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6866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DAB1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E6C81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B40E5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83834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BBFBE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DD330E">
            <w:pPr>
              <w:spacing w:before="0" w:after="0" w:line="240" w:lineRule="auto"/>
              <w:jc w:val="center"/>
            </w:pPr>
            <w:r>
              <w:rPr>
                <w:rFonts w:ascii="宋体" w:hAnsi="宋体" w:eastAsia="宋体" w:cs="宋体"/>
                <w:b/>
                <w:i w:val="0"/>
                <w:sz w:val="18"/>
              </w:rPr>
              <w:t>得分</w:t>
            </w:r>
          </w:p>
        </w:tc>
      </w:tr>
      <w:tr w14:paraId="21D0B3F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5E117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21045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7F36A">
            <w:pPr>
              <w:spacing w:before="0" w:after="0" w:line="240" w:lineRule="auto"/>
              <w:jc w:val="center"/>
            </w:pPr>
            <w:r>
              <w:rPr>
                <w:rFonts w:ascii="宋体" w:hAnsi="宋体" w:eastAsia="宋体" w:cs="宋体"/>
                <w:b w:val="0"/>
                <w:i w:val="0"/>
                <w:sz w:val="18"/>
              </w:rPr>
              <w:t>10.10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0ED56E">
            <w:pPr>
              <w:spacing w:before="0" w:after="0" w:line="240" w:lineRule="auto"/>
              <w:jc w:val="center"/>
            </w:pPr>
            <w:r>
              <w:rPr>
                <w:rFonts w:ascii="宋体" w:hAnsi="宋体" w:eastAsia="宋体" w:cs="宋体"/>
                <w:b w:val="0"/>
                <w:i w:val="0"/>
                <w:sz w:val="18"/>
              </w:rPr>
              <w:t>10.10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964266">
            <w:pPr>
              <w:spacing w:before="0" w:after="0" w:line="240" w:lineRule="auto"/>
              <w:jc w:val="center"/>
            </w:pPr>
            <w:r>
              <w:rPr>
                <w:rFonts w:ascii="宋体" w:hAnsi="宋体" w:eastAsia="宋体" w:cs="宋体"/>
                <w:b w:val="0"/>
                <w:i w:val="0"/>
                <w:sz w:val="18"/>
              </w:rPr>
              <w:t>10.10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8FEC2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EFBFA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4D84B4">
            <w:pPr>
              <w:spacing w:before="0" w:after="0" w:line="240" w:lineRule="auto"/>
              <w:jc w:val="center"/>
            </w:pPr>
            <w:r>
              <w:rPr>
                <w:rFonts w:ascii="宋体" w:hAnsi="宋体" w:eastAsia="宋体" w:cs="宋体"/>
                <w:b w:val="0"/>
                <w:i w:val="0"/>
                <w:sz w:val="18"/>
              </w:rPr>
              <w:t>10</w:t>
            </w:r>
          </w:p>
        </w:tc>
      </w:tr>
      <w:tr w14:paraId="38885F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A492C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BC5B7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A3A9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3E446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984AD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E236E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77EA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1C4E8E">
            <w:pPr>
              <w:spacing w:before="0" w:after="0" w:line="240" w:lineRule="auto"/>
              <w:jc w:val="center"/>
            </w:pPr>
            <w:r>
              <w:rPr>
                <w:rFonts w:ascii="宋体" w:hAnsi="宋体" w:eastAsia="宋体" w:cs="宋体"/>
                <w:b w:val="0"/>
                <w:i w:val="0"/>
                <w:sz w:val="18"/>
              </w:rPr>
              <w:t>—</w:t>
            </w:r>
          </w:p>
        </w:tc>
      </w:tr>
      <w:tr w14:paraId="4834878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B8CDA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EC7EC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2B394">
            <w:pPr>
              <w:spacing w:before="0" w:after="0" w:line="240" w:lineRule="auto"/>
              <w:jc w:val="center"/>
            </w:pPr>
            <w:r>
              <w:rPr>
                <w:rFonts w:ascii="宋体" w:hAnsi="宋体" w:eastAsia="宋体" w:cs="宋体"/>
                <w:b w:val="0"/>
                <w:i w:val="0"/>
                <w:sz w:val="18"/>
              </w:rPr>
              <w:t>10.10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B96596">
            <w:pPr>
              <w:spacing w:before="0" w:after="0" w:line="240" w:lineRule="auto"/>
              <w:jc w:val="center"/>
            </w:pPr>
            <w:r>
              <w:rPr>
                <w:rFonts w:ascii="宋体" w:hAnsi="宋体" w:eastAsia="宋体" w:cs="宋体"/>
                <w:b w:val="0"/>
                <w:i w:val="0"/>
                <w:sz w:val="18"/>
              </w:rPr>
              <w:t>10.10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9AB7B8">
            <w:pPr>
              <w:spacing w:before="0" w:after="0" w:line="240" w:lineRule="auto"/>
              <w:jc w:val="center"/>
            </w:pPr>
            <w:r>
              <w:rPr>
                <w:rFonts w:ascii="宋体" w:hAnsi="宋体" w:eastAsia="宋体" w:cs="宋体"/>
                <w:b w:val="0"/>
                <w:i w:val="0"/>
                <w:sz w:val="18"/>
              </w:rPr>
              <w:t>10.10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6FA34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368C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0AE7FC">
            <w:pPr>
              <w:spacing w:before="0" w:after="0" w:line="240" w:lineRule="auto"/>
              <w:jc w:val="center"/>
            </w:pPr>
            <w:r>
              <w:rPr>
                <w:rFonts w:ascii="宋体" w:hAnsi="宋体" w:eastAsia="宋体" w:cs="宋体"/>
                <w:b w:val="0"/>
                <w:i w:val="0"/>
                <w:sz w:val="18"/>
              </w:rPr>
              <w:t>—</w:t>
            </w:r>
          </w:p>
        </w:tc>
      </w:tr>
      <w:tr w14:paraId="22C8BFD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F3037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6912D0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A559DC8">
            <w:pPr>
              <w:spacing w:before="0" w:after="0" w:line="240" w:lineRule="auto"/>
              <w:jc w:val="center"/>
            </w:pPr>
            <w:r>
              <w:rPr>
                <w:rFonts w:ascii="宋体" w:hAnsi="宋体" w:eastAsia="宋体" w:cs="宋体"/>
                <w:b/>
                <w:i w:val="0"/>
                <w:sz w:val="18"/>
              </w:rPr>
              <w:t>实际完成情况</w:t>
            </w:r>
          </w:p>
        </w:tc>
      </w:tr>
      <w:tr w14:paraId="2087055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96751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0189E5">
            <w:pPr>
              <w:spacing w:before="0" w:after="0" w:line="240" w:lineRule="auto"/>
              <w:jc w:val="center"/>
            </w:pPr>
            <w:r>
              <w:rPr>
                <w:rFonts w:ascii="宋体" w:hAnsi="宋体" w:eastAsia="宋体" w:cs="宋体"/>
                <w:b w:val="0"/>
                <w:i w:val="0"/>
                <w:sz w:val="18"/>
              </w:rPr>
              <w:t>该项目计划参与活动人数达到30人，组织实地参观爱国主义教育实践基地1个，与山西审计机关开展座谈交流1次，资金使用合规性达到100%。培训开展及时性达到100%。通过该项目的实施，进一步铸牢晋昌两地审计人员中华民族共同体意识，推动升级知识与经验共享，提升审计工作整体效能。</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FBDC408">
            <w:pPr>
              <w:spacing w:before="0" w:after="0" w:line="240" w:lineRule="auto"/>
              <w:jc w:val="center"/>
            </w:pPr>
            <w:r>
              <w:rPr>
                <w:rFonts w:ascii="宋体" w:hAnsi="宋体" w:eastAsia="宋体" w:cs="宋体"/>
                <w:b w:val="0"/>
                <w:i w:val="0"/>
                <w:sz w:val="18"/>
              </w:rPr>
              <w:t>截至2025年12月31日，该项目支出资金10.1万元，资金执行率为100%。本项目实际参与活动人数30人，组织实地参观爱国主义教育实践基地1个，与山西审计机关开展座谈交流1次，资金使用合规性达到100%。培训开展及时性达到100%。通过该项目的实施，铸牢了昌吉州审计人员中华民族共同体意识，推动升级知识与经验共享，提升审计工作整体效能。</w:t>
            </w:r>
          </w:p>
        </w:tc>
      </w:tr>
      <w:tr w14:paraId="1DFCF85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D6FF0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236A9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2B884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2F889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A13C2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22080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5A1D9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7F408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B82B0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DAA52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83E91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56F90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271C8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635D45">
            <w:pPr>
              <w:keepNext/>
              <w:spacing w:before="0" w:after="0" w:line="240" w:lineRule="auto"/>
              <w:jc w:val="center"/>
            </w:pPr>
            <w:r>
              <w:rPr>
                <w:rFonts w:ascii="宋体" w:hAnsi="宋体" w:eastAsia="宋体" w:cs="宋体"/>
                <w:b/>
                <w:i w:val="0"/>
                <w:sz w:val="18"/>
              </w:rPr>
              <w:t>偏差原因分析及改进措施</w:t>
            </w:r>
          </w:p>
        </w:tc>
      </w:tr>
      <w:tr w14:paraId="19F87DF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9710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0A57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61E8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5D80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F4DE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17F8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99D8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E7B8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A297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F42B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514A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A50B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2B3E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B788D8"/>
        </w:tc>
      </w:tr>
      <w:tr w14:paraId="08B7AF9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F7D0B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8EEAE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E3DC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27262">
            <w:pPr>
              <w:spacing w:before="0" w:after="0" w:line="240" w:lineRule="auto"/>
              <w:jc w:val="center"/>
            </w:pPr>
            <w:r>
              <w:rPr>
                <w:rFonts w:ascii="宋体" w:hAnsi="宋体" w:eastAsia="宋体" w:cs="宋体"/>
                <w:b w:val="0"/>
                <w:i w:val="0"/>
                <w:sz w:val="18"/>
              </w:rPr>
              <w:t>参与活动人数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3987C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28EE0">
            <w:pPr>
              <w:spacing w:before="0" w:after="0" w:line="240" w:lineRule="auto"/>
              <w:jc w:val="center"/>
            </w:pPr>
            <w:r>
              <w:rPr>
                <w:rFonts w:ascii="宋体" w:hAnsi="宋体" w:eastAsia="宋体" w:cs="宋体"/>
                <w:b w:val="0"/>
                <w:i w:val="0"/>
                <w:sz w:val="18"/>
              </w:rPr>
              <w:t>&gt;=30人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C84B6">
            <w:pPr>
              <w:spacing w:before="0" w:after="0" w:line="240" w:lineRule="auto"/>
              <w:jc w:val="center"/>
            </w:pPr>
            <w:r>
              <w:rPr>
                <w:rFonts w:ascii="宋体" w:hAnsi="宋体" w:eastAsia="宋体" w:cs="宋体"/>
                <w:b w:val="0"/>
                <w:i w:val="0"/>
                <w:sz w:val="18"/>
              </w:rPr>
              <w:t>=30人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5358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93FC0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1DB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0D7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B546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1A6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E6F62">
            <w:pPr>
              <w:spacing w:before="0" w:after="0" w:line="240" w:lineRule="auto"/>
              <w:jc w:val="center"/>
            </w:pPr>
          </w:p>
        </w:tc>
      </w:tr>
      <w:tr w14:paraId="2EE020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8975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E73D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FAD4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5F152">
            <w:pPr>
              <w:spacing w:before="0" w:after="0" w:line="240" w:lineRule="auto"/>
              <w:jc w:val="center"/>
            </w:pPr>
            <w:r>
              <w:rPr>
                <w:rFonts w:ascii="宋体" w:hAnsi="宋体" w:eastAsia="宋体" w:cs="宋体"/>
                <w:b w:val="0"/>
                <w:i w:val="0"/>
                <w:sz w:val="18"/>
              </w:rPr>
              <w:t>开展座谈交流次数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0B6E0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091CE">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B979E">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2888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FC5F8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F84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C47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600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228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75073">
            <w:pPr>
              <w:spacing w:before="0" w:after="0" w:line="240" w:lineRule="auto"/>
              <w:jc w:val="center"/>
            </w:pPr>
          </w:p>
        </w:tc>
      </w:tr>
      <w:tr w14:paraId="225E24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C747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4FF0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E3DA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ECD1D">
            <w:pPr>
              <w:spacing w:before="0" w:after="0" w:line="240" w:lineRule="auto"/>
              <w:jc w:val="center"/>
            </w:pPr>
            <w:r>
              <w:rPr>
                <w:rFonts w:ascii="宋体" w:hAnsi="宋体" w:eastAsia="宋体" w:cs="宋体"/>
                <w:b w:val="0"/>
                <w:i w:val="0"/>
                <w:sz w:val="18"/>
              </w:rPr>
              <w:t>实地参观爱国主义教育实践基地次数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93F83E">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BFCB1">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461D8">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8FE4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B2E13D">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91F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8D13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7608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ABC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F9C51">
            <w:pPr>
              <w:spacing w:before="0" w:after="0" w:line="240" w:lineRule="auto"/>
              <w:jc w:val="center"/>
            </w:pPr>
          </w:p>
        </w:tc>
      </w:tr>
      <w:tr w14:paraId="7E9710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FD80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CEEDB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6F78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4E9178">
            <w:pPr>
              <w:spacing w:before="0" w:after="0" w:line="240" w:lineRule="auto"/>
              <w:jc w:val="center"/>
            </w:pPr>
            <w:r>
              <w:rPr>
                <w:rFonts w:ascii="宋体" w:hAnsi="宋体" w:eastAsia="宋体" w:cs="宋体"/>
                <w:b w:val="0"/>
                <w:i w:val="0"/>
                <w:sz w:val="18"/>
              </w:rPr>
              <w:t>资金使用合规性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304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5B9E6">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005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839D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985BB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7D9C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80A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633E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3F934">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C415B">
            <w:pPr>
              <w:spacing w:before="0" w:after="0" w:line="240" w:lineRule="auto"/>
              <w:jc w:val="center"/>
            </w:pPr>
          </w:p>
        </w:tc>
      </w:tr>
      <w:tr w14:paraId="7B7E65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5CBC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072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0FCF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D7D60">
            <w:pPr>
              <w:spacing w:before="0" w:after="0" w:line="240" w:lineRule="auto"/>
              <w:jc w:val="center"/>
            </w:pPr>
            <w:r>
              <w:rPr>
                <w:rFonts w:ascii="宋体" w:hAnsi="宋体" w:eastAsia="宋体" w:cs="宋体"/>
                <w:b w:val="0"/>
                <w:i w:val="0"/>
                <w:sz w:val="18"/>
              </w:rPr>
              <w:t>培训开展及时性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38792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799E1">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1A8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9E1B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B14E8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DB9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A27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18B1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A64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4E35F">
            <w:pPr>
              <w:spacing w:before="0" w:after="0" w:line="240" w:lineRule="auto"/>
              <w:jc w:val="center"/>
            </w:pPr>
          </w:p>
        </w:tc>
      </w:tr>
      <w:tr w14:paraId="17C2DB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0031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BD7B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487B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DAC19">
            <w:pPr>
              <w:spacing w:before="0" w:after="0" w:line="240" w:lineRule="auto"/>
              <w:jc w:val="center"/>
            </w:pPr>
            <w:r>
              <w:rPr>
                <w:rFonts w:ascii="宋体" w:hAnsi="宋体" w:eastAsia="宋体" w:cs="宋体"/>
                <w:b w:val="0"/>
                <w:i w:val="0"/>
                <w:sz w:val="18"/>
              </w:rPr>
              <w:t>活动经费成本控制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E1566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A4B81">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6A9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28B3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D8120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1E4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C2E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F152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54DA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9BA5D">
            <w:pPr>
              <w:spacing w:before="0" w:after="0" w:line="240" w:lineRule="auto"/>
              <w:jc w:val="center"/>
            </w:pPr>
          </w:p>
        </w:tc>
      </w:tr>
      <w:tr w14:paraId="515510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560ED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2411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0CE9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F58E8">
            <w:pPr>
              <w:spacing w:before="0" w:after="0" w:line="240" w:lineRule="auto"/>
              <w:jc w:val="center"/>
            </w:pPr>
            <w:r>
              <w:rPr>
                <w:rFonts w:ascii="宋体" w:hAnsi="宋体" w:eastAsia="宋体" w:cs="宋体"/>
                <w:b w:val="0"/>
                <w:i w:val="0"/>
                <w:sz w:val="18"/>
              </w:rPr>
              <w:t>进一步铸牢晋昌两地审计人员中华民族共同体意识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C4EF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ADEA0">
            <w:pPr>
              <w:spacing w:before="0" w:after="0" w:line="240" w:lineRule="auto"/>
              <w:jc w:val="center"/>
            </w:pPr>
            <w:r>
              <w:rPr>
                <w:rFonts w:ascii="宋体" w:hAnsi="宋体" w:eastAsia="宋体" w:cs="宋体"/>
                <w:b w:val="0"/>
                <w:i w:val="0"/>
                <w:sz w:val="18"/>
              </w:rPr>
              <w:t>持续铸牢</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04B2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C6A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A02F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F04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27D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382C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E9A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C3A13">
            <w:pPr>
              <w:spacing w:before="0" w:after="0" w:line="240" w:lineRule="auto"/>
              <w:jc w:val="center"/>
            </w:pPr>
          </w:p>
        </w:tc>
      </w:tr>
      <w:tr w14:paraId="4A7D971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52CE51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0265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FED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475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819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BDD1A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E11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ED93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C31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26A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FD6ED">
            <w:pPr>
              <w:spacing w:before="0" w:after="0" w:line="240" w:lineRule="auto"/>
              <w:jc w:val="center"/>
            </w:pPr>
          </w:p>
        </w:tc>
      </w:tr>
    </w:tbl>
    <w:p w14:paraId="11F8B447">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583"/>
        <w:gridCol w:w="593"/>
        <w:gridCol w:w="612"/>
        <w:gridCol w:w="612"/>
        <w:gridCol w:w="702"/>
        <w:gridCol w:w="593"/>
        <w:gridCol w:w="575"/>
        <w:gridCol w:w="574"/>
        <w:gridCol w:w="579"/>
        <w:gridCol w:w="576"/>
        <w:gridCol w:w="594"/>
      </w:tblGrid>
      <w:tr w14:paraId="637E21C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7BC2071">
            <w:pPr>
              <w:spacing w:before="0" w:after="0" w:line="240" w:lineRule="auto"/>
              <w:jc w:val="center"/>
            </w:pPr>
            <w:r>
              <w:rPr>
                <w:rFonts w:ascii="宋体" w:hAnsi="宋体" w:eastAsia="宋体" w:cs="宋体"/>
                <w:b/>
                <w:i w:val="0"/>
                <w:sz w:val="18"/>
              </w:rPr>
              <w:t>项目支出绩效自评表</w:t>
            </w:r>
          </w:p>
        </w:tc>
      </w:tr>
      <w:tr w14:paraId="470ECEF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08F9B2">
            <w:pPr>
              <w:spacing w:before="0" w:after="0" w:line="240" w:lineRule="auto"/>
              <w:jc w:val="center"/>
            </w:pPr>
            <w:r>
              <w:rPr>
                <w:rFonts w:ascii="宋体" w:hAnsi="宋体" w:eastAsia="宋体" w:cs="宋体"/>
                <w:b w:val="0"/>
                <w:i w:val="0"/>
                <w:sz w:val="18"/>
              </w:rPr>
              <w:t>(2025年度)</w:t>
            </w:r>
          </w:p>
        </w:tc>
      </w:tr>
      <w:tr w14:paraId="6DE2154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59456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243065B">
            <w:pPr>
              <w:spacing w:before="0" w:after="0" w:line="240" w:lineRule="auto"/>
              <w:jc w:val="center"/>
            </w:pPr>
            <w:r>
              <w:rPr>
                <w:rFonts w:ascii="宋体" w:hAnsi="宋体" w:eastAsia="宋体" w:cs="宋体"/>
                <w:b w:val="0"/>
                <w:i w:val="0"/>
                <w:sz w:val="18"/>
              </w:rPr>
              <w:t>乡村振兴专项审计</w:t>
            </w:r>
          </w:p>
        </w:tc>
      </w:tr>
      <w:tr w14:paraId="21D8176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26E26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BAF36A1">
            <w:pPr>
              <w:spacing w:before="0" w:after="0" w:line="240" w:lineRule="auto"/>
              <w:jc w:val="center"/>
            </w:pPr>
            <w:r>
              <w:rPr>
                <w:rFonts w:ascii="宋体" w:hAnsi="宋体" w:eastAsia="宋体" w:cs="宋体"/>
                <w:b w:val="0"/>
                <w:i w:val="0"/>
                <w:sz w:val="18"/>
              </w:rPr>
              <w:t>昌吉回族自治州人民政府</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58752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A774E72">
            <w:pPr>
              <w:spacing w:before="0" w:after="0" w:line="240" w:lineRule="auto"/>
              <w:jc w:val="center"/>
            </w:pPr>
            <w:r>
              <w:rPr>
                <w:rFonts w:ascii="宋体" w:hAnsi="宋体" w:eastAsia="宋体" w:cs="宋体"/>
                <w:b w:val="0"/>
                <w:i w:val="0"/>
                <w:sz w:val="18"/>
              </w:rPr>
              <w:t>昌吉回族自治州审计局</w:t>
            </w:r>
          </w:p>
        </w:tc>
      </w:tr>
      <w:tr w14:paraId="71E24A4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CB36C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2985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CFDE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9A80C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AD190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E4695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0AF6B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55DBEE">
            <w:pPr>
              <w:spacing w:before="0" w:after="0" w:line="240" w:lineRule="auto"/>
              <w:jc w:val="center"/>
            </w:pPr>
            <w:r>
              <w:rPr>
                <w:rFonts w:ascii="宋体" w:hAnsi="宋体" w:eastAsia="宋体" w:cs="宋体"/>
                <w:b/>
                <w:i w:val="0"/>
                <w:sz w:val="18"/>
              </w:rPr>
              <w:t>得分</w:t>
            </w:r>
          </w:p>
        </w:tc>
      </w:tr>
      <w:tr w14:paraId="6844C78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F7E9A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ECD96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2614F">
            <w:pPr>
              <w:spacing w:before="0" w:after="0" w:line="240" w:lineRule="auto"/>
              <w:jc w:val="center"/>
            </w:pPr>
            <w:r>
              <w:rPr>
                <w:rFonts w:ascii="宋体" w:hAnsi="宋体" w:eastAsia="宋体" w:cs="宋体"/>
                <w:b w:val="0"/>
                <w:i w:val="0"/>
                <w:sz w:val="18"/>
              </w:rPr>
              <w:t>47.05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4581FC">
            <w:pPr>
              <w:spacing w:before="0" w:after="0" w:line="240" w:lineRule="auto"/>
              <w:jc w:val="center"/>
            </w:pPr>
            <w:r>
              <w:rPr>
                <w:rFonts w:ascii="宋体" w:hAnsi="宋体" w:eastAsia="宋体" w:cs="宋体"/>
                <w:b w:val="0"/>
                <w:i w:val="0"/>
                <w:sz w:val="18"/>
              </w:rPr>
              <w:t>38.61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4AC62C">
            <w:pPr>
              <w:spacing w:before="0" w:after="0" w:line="240" w:lineRule="auto"/>
              <w:jc w:val="center"/>
            </w:pPr>
            <w:r>
              <w:rPr>
                <w:rFonts w:ascii="宋体" w:hAnsi="宋体" w:eastAsia="宋体" w:cs="宋体"/>
                <w:b w:val="0"/>
                <w:i w:val="0"/>
                <w:sz w:val="18"/>
              </w:rPr>
              <w:t>38.61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6C891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FF100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A2258D">
            <w:pPr>
              <w:spacing w:before="0" w:after="0" w:line="240" w:lineRule="auto"/>
              <w:jc w:val="center"/>
            </w:pPr>
            <w:r>
              <w:rPr>
                <w:rFonts w:ascii="宋体" w:hAnsi="宋体" w:eastAsia="宋体" w:cs="宋体"/>
                <w:b w:val="0"/>
                <w:i w:val="0"/>
                <w:sz w:val="18"/>
              </w:rPr>
              <w:t>10</w:t>
            </w:r>
          </w:p>
        </w:tc>
      </w:tr>
      <w:tr w14:paraId="18F166E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60CAE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66969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0D333">
            <w:pPr>
              <w:spacing w:before="0" w:after="0" w:line="240" w:lineRule="auto"/>
              <w:jc w:val="center"/>
            </w:pPr>
            <w:r>
              <w:rPr>
                <w:rFonts w:ascii="宋体" w:hAnsi="宋体" w:eastAsia="宋体" w:cs="宋体"/>
                <w:b w:val="0"/>
                <w:i w:val="0"/>
                <w:sz w:val="18"/>
              </w:rPr>
              <w:t>47.05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487F33">
            <w:pPr>
              <w:spacing w:before="0" w:after="0" w:line="240" w:lineRule="auto"/>
              <w:jc w:val="center"/>
            </w:pPr>
            <w:r>
              <w:rPr>
                <w:rFonts w:ascii="宋体" w:hAnsi="宋体" w:eastAsia="宋体" w:cs="宋体"/>
                <w:b w:val="0"/>
                <w:i w:val="0"/>
                <w:sz w:val="18"/>
              </w:rPr>
              <w:t>38.61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306B75">
            <w:pPr>
              <w:spacing w:before="0" w:after="0" w:line="240" w:lineRule="auto"/>
              <w:jc w:val="center"/>
            </w:pPr>
            <w:r>
              <w:rPr>
                <w:rFonts w:ascii="宋体" w:hAnsi="宋体" w:eastAsia="宋体" w:cs="宋体"/>
                <w:b w:val="0"/>
                <w:i w:val="0"/>
                <w:sz w:val="18"/>
              </w:rPr>
              <w:t>38.61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0366A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60E1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705BD">
            <w:pPr>
              <w:spacing w:before="0" w:after="0" w:line="240" w:lineRule="auto"/>
              <w:jc w:val="center"/>
            </w:pPr>
            <w:r>
              <w:rPr>
                <w:rFonts w:ascii="宋体" w:hAnsi="宋体" w:eastAsia="宋体" w:cs="宋体"/>
                <w:b w:val="0"/>
                <w:i w:val="0"/>
                <w:sz w:val="18"/>
              </w:rPr>
              <w:t>—</w:t>
            </w:r>
          </w:p>
        </w:tc>
      </w:tr>
      <w:tr w14:paraId="3B9B49E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F4436C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26589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983A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5F688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3D60B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14D35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BC1A9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EE72F2">
            <w:pPr>
              <w:spacing w:before="0" w:after="0" w:line="240" w:lineRule="auto"/>
              <w:jc w:val="center"/>
            </w:pPr>
            <w:r>
              <w:rPr>
                <w:rFonts w:ascii="宋体" w:hAnsi="宋体" w:eastAsia="宋体" w:cs="宋体"/>
                <w:b w:val="0"/>
                <w:i w:val="0"/>
                <w:sz w:val="18"/>
              </w:rPr>
              <w:t>—</w:t>
            </w:r>
          </w:p>
        </w:tc>
      </w:tr>
      <w:tr w14:paraId="632D238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E6CF0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620B36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8A086E4">
            <w:pPr>
              <w:spacing w:before="0" w:after="0" w:line="240" w:lineRule="auto"/>
              <w:jc w:val="center"/>
            </w:pPr>
            <w:r>
              <w:rPr>
                <w:rFonts w:ascii="宋体" w:hAnsi="宋体" w:eastAsia="宋体" w:cs="宋体"/>
                <w:b/>
                <w:i w:val="0"/>
                <w:sz w:val="18"/>
              </w:rPr>
              <w:t>实际完成情况</w:t>
            </w:r>
          </w:p>
        </w:tc>
      </w:tr>
      <w:tr w14:paraId="7D68C58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D2D47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9503D77">
            <w:pPr>
              <w:spacing w:before="0" w:after="0" w:line="240" w:lineRule="auto"/>
              <w:jc w:val="center"/>
            </w:pPr>
            <w:r>
              <w:rPr>
                <w:rFonts w:ascii="宋体" w:hAnsi="宋体" w:eastAsia="宋体" w:cs="宋体"/>
                <w:b w:val="0"/>
                <w:i w:val="0"/>
                <w:sz w:val="18"/>
              </w:rPr>
              <w:t>根据《关于提前下达2025年乡村振兴专项审计经费的通知》（新财行【2024】430号）文件附带的区域目标表，集合昌吉州实际情况，2025年该项目计划完成审计项目1个，上报各类信息简报2篇，按照授权通知书要求，方案内容完成率达100%。通过该项目的实施，审计查处主要问题金额达到15亿元以上。督促被审计单位制定1条整改措施。促进经济高质量发展，推动乡村经济的创新发展和产业升级。</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4D5995D">
            <w:pPr>
              <w:spacing w:before="0" w:after="0" w:line="240" w:lineRule="auto"/>
              <w:jc w:val="center"/>
            </w:pPr>
            <w:r>
              <w:rPr>
                <w:rFonts w:ascii="宋体" w:hAnsi="宋体" w:eastAsia="宋体" w:cs="宋体"/>
                <w:b w:val="0"/>
                <w:i w:val="0"/>
                <w:sz w:val="18"/>
              </w:rPr>
              <w:t>截至2025年12月31日，本项目支出38.61万元，资金执行率100%，本项目实际完成审计项目1个，上报各类审计报告及信息简报2篇，按照审计厅授权通知书要求，方案内容完成率100%。审计查处主要问题金额15.05亿元。通过该项目的实施，及时发现农用地方面存在问题，及时纠偏。促进了当地经济高质量发展，推动乡村经济的创新发展和产业升级。</w:t>
            </w:r>
          </w:p>
        </w:tc>
      </w:tr>
      <w:tr w14:paraId="7E61161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94947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1DF9D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6E5B9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0F02A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63DF0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FE7D2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C9A86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3ACF3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A8442C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13BCB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847BC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A7519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1684F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69B828">
            <w:pPr>
              <w:keepNext/>
              <w:spacing w:before="0" w:after="0" w:line="240" w:lineRule="auto"/>
              <w:jc w:val="center"/>
            </w:pPr>
            <w:r>
              <w:rPr>
                <w:rFonts w:ascii="宋体" w:hAnsi="宋体" w:eastAsia="宋体" w:cs="宋体"/>
                <w:b/>
                <w:i w:val="0"/>
                <w:sz w:val="18"/>
              </w:rPr>
              <w:t>偏差原因分析及改进措施</w:t>
            </w:r>
          </w:p>
        </w:tc>
      </w:tr>
      <w:tr w14:paraId="15D9148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E4E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B96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47C7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9C9C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A12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8EA0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A949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753E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4EAA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B5B6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275A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3762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10A2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DA2D72"/>
        </w:tc>
      </w:tr>
      <w:tr w14:paraId="47C8BE1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ECB1D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32976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EA88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58B81">
            <w:pPr>
              <w:spacing w:before="0" w:after="0" w:line="240" w:lineRule="auto"/>
              <w:jc w:val="center"/>
            </w:pPr>
            <w:r>
              <w:rPr>
                <w:rFonts w:ascii="宋体" w:hAnsi="宋体" w:eastAsia="宋体" w:cs="宋体"/>
                <w:b w:val="0"/>
                <w:i w:val="0"/>
                <w:sz w:val="18"/>
              </w:rPr>
              <w:t>乡村振兴审计项目数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1A687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7BAC5">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6C0A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9811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9C567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8CD6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8EE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29C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DBA9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F4958">
            <w:pPr>
              <w:spacing w:before="0" w:after="0" w:line="240" w:lineRule="auto"/>
              <w:jc w:val="center"/>
            </w:pPr>
          </w:p>
        </w:tc>
      </w:tr>
      <w:tr w14:paraId="10592A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36E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290CB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9C2E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CE5E7">
            <w:pPr>
              <w:spacing w:before="0" w:after="0" w:line="240" w:lineRule="auto"/>
              <w:jc w:val="center"/>
            </w:pPr>
            <w:r>
              <w:rPr>
                <w:rFonts w:ascii="宋体" w:hAnsi="宋体" w:eastAsia="宋体" w:cs="宋体"/>
                <w:b w:val="0"/>
                <w:i w:val="0"/>
                <w:sz w:val="18"/>
              </w:rPr>
              <w:t>提交各类审计报告和信息简报数量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1279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4D23A">
            <w:pPr>
              <w:spacing w:before="0" w:after="0" w:line="240" w:lineRule="auto"/>
              <w:jc w:val="center"/>
            </w:pPr>
            <w:r>
              <w:rPr>
                <w:rFonts w:ascii="宋体" w:hAnsi="宋体" w:eastAsia="宋体" w:cs="宋体"/>
                <w:b w:val="0"/>
                <w:i w:val="0"/>
                <w:sz w:val="18"/>
              </w:rPr>
              <w:t>&gt;=2篇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16563">
            <w:pPr>
              <w:spacing w:before="0" w:after="0" w:line="240" w:lineRule="auto"/>
              <w:jc w:val="center"/>
            </w:pPr>
            <w:r>
              <w:rPr>
                <w:rFonts w:ascii="宋体" w:hAnsi="宋体" w:eastAsia="宋体" w:cs="宋体"/>
                <w:b w:val="0"/>
                <w:i w:val="0"/>
                <w:sz w:val="18"/>
              </w:rPr>
              <w:t>=2篇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D29E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2FEB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AAE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2EE6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C351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602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37CBB">
            <w:pPr>
              <w:spacing w:before="0" w:after="0" w:line="240" w:lineRule="auto"/>
              <w:jc w:val="center"/>
            </w:pPr>
          </w:p>
        </w:tc>
      </w:tr>
      <w:tr w14:paraId="249CD25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ED83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B9B4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1361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EA8EE">
            <w:pPr>
              <w:spacing w:before="0" w:after="0" w:line="240" w:lineRule="auto"/>
              <w:jc w:val="center"/>
            </w:pPr>
            <w:r>
              <w:rPr>
                <w:rFonts w:ascii="宋体" w:hAnsi="宋体" w:eastAsia="宋体" w:cs="宋体"/>
                <w:b w:val="0"/>
                <w:i w:val="0"/>
                <w:sz w:val="18"/>
              </w:rPr>
              <w:t>方案内容完成率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746D6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710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047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711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ECB45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607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4782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6C6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C3E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1726F">
            <w:pPr>
              <w:spacing w:before="0" w:after="0" w:line="240" w:lineRule="auto"/>
              <w:jc w:val="center"/>
            </w:pPr>
          </w:p>
        </w:tc>
      </w:tr>
      <w:tr w14:paraId="63DB8B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554F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FB28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6B91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AE05C">
            <w:pPr>
              <w:spacing w:before="0" w:after="0" w:line="240" w:lineRule="auto"/>
              <w:jc w:val="center"/>
            </w:pPr>
            <w:r>
              <w:rPr>
                <w:rFonts w:ascii="宋体" w:hAnsi="宋体" w:eastAsia="宋体" w:cs="宋体"/>
                <w:b w:val="0"/>
                <w:i w:val="0"/>
                <w:sz w:val="18"/>
              </w:rPr>
              <w:t>乡村振兴审计项目按时完成率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7D1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008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465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1202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3057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1AB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528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1C87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4BD5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B078E">
            <w:pPr>
              <w:spacing w:before="0" w:after="0" w:line="240" w:lineRule="auto"/>
              <w:jc w:val="center"/>
            </w:pPr>
          </w:p>
        </w:tc>
      </w:tr>
      <w:tr w14:paraId="3A6835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178A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0D13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4A3F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31F91">
            <w:pPr>
              <w:spacing w:before="0" w:after="0" w:line="240" w:lineRule="auto"/>
              <w:jc w:val="center"/>
            </w:pPr>
            <w:r>
              <w:rPr>
                <w:rFonts w:ascii="宋体" w:hAnsi="宋体" w:eastAsia="宋体" w:cs="宋体"/>
                <w:b w:val="0"/>
                <w:i w:val="0"/>
                <w:sz w:val="18"/>
              </w:rPr>
              <w:t>审计专项审计经费控制率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0AE0A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66D6E">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717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F4D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93E4B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76B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85D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8DF1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E816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A5945">
            <w:pPr>
              <w:spacing w:before="0" w:after="0" w:line="240" w:lineRule="auto"/>
              <w:jc w:val="center"/>
            </w:pPr>
          </w:p>
        </w:tc>
      </w:tr>
      <w:tr w14:paraId="60B0487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1334D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A04E3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2898A">
            <w:pPr>
              <w:spacing w:before="0" w:after="0" w:line="240" w:lineRule="auto"/>
              <w:jc w:val="center"/>
            </w:pPr>
            <w:r>
              <w:rPr>
                <w:rFonts w:ascii="宋体" w:hAnsi="宋体" w:eastAsia="宋体" w:cs="宋体"/>
                <w:b w:val="0"/>
                <w:i w:val="0"/>
                <w:sz w:val="18"/>
              </w:rPr>
              <w:t>经济效益指标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BC637">
            <w:pPr>
              <w:spacing w:before="0" w:after="0" w:line="240" w:lineRule="auto"/>
              <w:jc w:val="center"/>
            </w:pPr>
            <w:r>
              <w:rPr>
                <w:rFonts w:ascii="宋体" w:hAnsi="宋体" w:eastAsia="宋体" w:cs="宋体"/>
                <w:b w:val="0"/>
                <w:i w:val="0"/>
                <w:sz w:val="18"/>
              </w:rPr>
              <w:t>审计查处主要问题金额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7C822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ECABD">
            <w:pPr>
              <w:spacing w:before="0" w:after="0" w:line="240" w:lineRule="auto"/>
              <w:jc w:val="center"/>
            </w:pPr>
            <w:r>
              <w:rPr>
                <w:rFonts w:ascii="宋体" w:hAnsi="宋体" w:eastAsia="宋体" w:cs="宋体"/>
                <w:b w:val="0"/>
                <w:i w:val="0"/>
                <w:sz w:val="18"/>
              </w:rPr>
              <w:t>&gt;=15亿元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5E653">
            <w:pPr>
              <w:spacing w:before="0" w:after="0" w:line="240" w:lineRule="auto"/>
              <w:jc w:val="center"/>
            </w:pPr>
            <w:r>
              <w:rPr>
                <w:rFonts w:ascii="宋体" w:hAnsi="宋体" w:eastAsia="宋体" w:cs="宋体"/>
                <w:b w:val="0"/>
                <w:i w:val="0"/>
                <w:sz w:val="18"/>
              </w:rPr>
              <w:t>=15.05亿元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9DC4E">
            <w:pPr>
              <w:spacing w:before="0" w:after="0" w:line="240" w:lineRule="auto"/>
              <w:jc w:val="center"/>
            </w:pPr>
            <w:r>
              <w:rPr>
                <w:rFonts w:ascii="宋体" w:hAnsi="宋体" w:eastAsia="宋体" w:cs="宋体"/>
                <w:b w:val="0"/>
                <w:i w:val="0"/>
                <w:sz w:val="18"/>
              </w:rPr>
              <w:t>100.33%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C4509C">
            <w:pPr>
              <w:spacing w:before="0" w:after="0" w:line="240" w:lineRule="auto"/>
              <w:jc w:val="center"/>
            </w:pPr>
            <w:r>
              <w:rPr>
                <w:rFonts w:ascii="宋体" w:hAnsi="宋体" w:eastAsia="宋体" w:cs="宋体"/>
                <w:b w:val="0"/>
                <w:i w:val="0"/>
                <w:sz w:val="18"/>
              </w:rPr>
              <w:t>9.97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FD2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025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BCFA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5AF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E6C6F">
            <w:pPr>
              <w:spacing w:before="0" w:after="0" w:line="240" w:lineRule="auto"/>
              <w:jc w:val="center"/>
            </w:pPr>
          </w:p>
        </w:tc>
      </w:tr>
      <w:tr w14:paraId="0A5082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F394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D4AB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06B3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70616">
            <w:pPr>
              <w:spacing w:before="0" w:after="0" w:line="240" w:lineRule="auto"/>
              <w:jc w:val="center"/>
            </w:pPr>
            <w:r>
              <w:rPr>
                <w:rFonts w:ascii="宋体" w:hAnsi="宋体" w:eastAsia="宋体" w:cs="宋体"/>
                <w:b w:val="0"/>
                <w:i w:val="0"/>
                <w:sz w:val="18"/>
              </w:rPr>
              <w:t>促进经济高质量发展，推动乡村经济的创新发展和产业升级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EE127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DBBB4">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F66B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163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451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92C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5E3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4F74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765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F97E7">
            <w:pPr>
              <w:spacing w:before="0" w:after="0" w:line="240" w:lineRule="auto"/>
              <w:jc w:val="center"/>
            </w:pPr>
          </w:p>
        </w:tc>
      </w:tr>
      <w:tr w14:paraId="7A85DE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3025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CDD9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2D9D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949A8">
            <w:pPr>
              <w:spacing w:before="0" w:after="0" w:line="240" w:lineRule="auto"/>
              <w:jc w:val="center"/>
            </w:pPr>
            <w:r>
              <w:rPr>
                <w:rFonts w:ascii="宋体" w:hAnsi="宋体" w:eastAsia="宋体" w:cs="宋体"/>
                <w:b w:val="0"/>
                <w:i w:val="0"/>
                <w:sz w:val="18"/>
              </w:rPr>
              <w:t>审计人员被投诉次数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BCE91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9453F">
            <w:pPr>
              <w:spacing w:before="0" w:after="0" w:line="240" w:lineRule="auto"/>
              <w:jc w:val="center"/>
            </w:pPr>
            <w:r>
              <w:rPr>
                <w:rFonts w:ascii="宋体" w:hAnsi="宋体" w:eastAsia="宋体" w:cs="宋体"/>
                <w:b w:val="0"/>
                <w:i w:val="0"/>
                <w:sz w:val="18"/>
              </w:rPr>
              <w:t>&lt;=2次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1AE37">
            <w:pPr>
              <w:spacing w:before="0" w:after="0" w:line="240" w:lineRule="auto"/>
              <w:jc w:val="center"/>
            </w:pPr>
            <w:r>
              <w:rPr>
                <w:rFonts w:ascii="宋体" w:hAnsi="宋体" w:eastAsia="宋体" w:cs="宋体"/>
                <w:b w:val="0"/>
                <w:i w:val="0"/>
                <w:sz w:val="18"/>
              </w:rPr>
              <w:t>=0次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AF04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894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223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0C9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5D07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C2FB8">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51248">
            <w:pPr>
              <w:spacing w:before="0" w:after="0" w:line="240" w:lineRule="auto"/>
              <w:jc w:val="center"/>
            </w:pPr>
          </w:p>
        </w:tc>
      </w:tr>
      <w:tr w14:paraId="46F4F50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96E537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5FF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6FF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940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ABD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192E17">
            <w:pPr>
              <w:spacing w:before="0" w:after="0" w:line="240" w:lineRule="auto"/>
              <w:jc w:val="center"/>
            </w:pPr>
            <w:r>
              <w:rPr>
                <w:rFonts w:ascii="宋体" w:hAnsi="宋体" w:eastAsia="宋体" w:cs="宋体"/>
                <w:b w:val="0"/>
                <w:i w:val="0"/>
                <w:sz w:val="18"/>
              </w:rPr>
              <w:t>99.97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E5C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D07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91B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0DB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967E1">
            <w:pPr>
              <w:spacing w:before="0" w:after="0" w:line="240" w:lineRule="auto"/>
              <w:jc w:val="center"/>
            </w:pPr>
          </w:p>
        </w:tc>
      </w:tr>
    </w:tbl>
    <w:p w14:paraId="0193932C">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62"/>
        <w:gridCol w:w="612"/>
        <w:gridCol w:w="792"/>
        <w:gridCol w:w="792"/>
        <w:gridCol w:w="593"/>
        <w:gridCol w:w="612"/>
        <w:gridCol w:w="538"/>
        <w:gridCol w:w="534"/>
        <w:gridCol w:w="551"/>
        <w:gridCol w:w="542"/>
        <w:gridCol w:w="594"/>
      </w:tblGrid>
      <w:tr w14:paraId="077613A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B540A9A">
            <w:pPr>
              <w:spacing w:before="0" w:after="0" w:line="240" w:lineRule="auto"/>
              <w:jc w:val="center"/>
            </w:pPr>
            <w:r>
              <w:rPr>
                <w:rFonts w:ascii="宋体" w:hAnsi="宋体" w:eastAsia="宋体" w:cs="宋体"/>
                <w:b/>
                <w:i w:val="0"/>
                <w:sz w:val="18"/>
              </w:rPr>
              <w:t>项目支出绩效自评表</w:t>
            </w:r>
          </w:p>
        </w:tc>
      </w:tr>
      <w:tr w14:paraId="6D25A11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9FCFCF7">
            <w:pPr>
              <w:spacing w:before="0" w:after="0" w:line="240" w:lineRule="auto"/>
              <w:jc w:val="center"/>
            </w:pPr>
            <w:r>
              <w:rPr>
                <w:rFonts w:ascii="宋体" w:hAnsi="宋体" w:eastAsia="宋体" w:cs="宋体"/>
                <w:b w:val="0"/>
                <w:i w:val="0"/>
                <w:sz w:val="18"/>
              </w:rPr>
              <w:t>(2025年度)</w:t>
            </w:r>
          </w:p>
        </w:tc>
      </w:tr>
      <w:tr w14:paraId="1871419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C128C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F2EA950">
            <w:pPr>
              <w:spacing w:before="0" w:after="0" w:line="240" w:lineRule="auto"/>
              <w:jc w:val="center"/>
            </w:pPr>
            <w:r>
              <w:rPr>
                <w:rFonts w:ascii="宋体" w:hAnsi="宋体" w:eastAsia="宋体" w:cs="宋体"/>
                <w:b w:val="0"/>
                <w:i w:val="0"/>
                <w:sz w:val="18"/>
              </w:rPr>
              <w:t>机关运行补助经费</w:t>
            </w:r>
          </w:p>
        </w:tc>
      </w:tr>
      <w:tr w14:paraId="75B135A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AEB47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0E9F2C8">
            <w:pPr>
              <w:spacing w:before="0" w:after="0" w:line="240" w:lineRule="auto"/>
              <w:jc w:val="center"/>
            </w:pPr>
            <w:r>
              <w:rPr>
                <w:rFonts w:ascii="宋体" w:hAnsi="宋体" w:eastAsia="宋体" w:cs="宋体"/>
                <w:b w:val="0"/>
                <w:i w:val="0"/>
                <w:sz w:val="18"/>
              </w:rPr>
              <w:t>昌吉州人民政府</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452DD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285255">
            <w:pPr>
              <w:spacing w:before="0" w:after="0" w:line="240" w:lineRule="auto"/>
              <w:jc w:val="center"/>
            </w:pPr>
            <w:r>
              <w:rPr>
                <w:rFonts w:ascii="宋体" w:hAnsi="宋体" w:eastAsia="宋体" w:cs="宋体"/>
                <w:b w:val="0"/>
                <w:i w:val="0"/>
                <w:sz w:val="18"/>
              </w:rPr>
              <w:t>昌吉回族自治州审计局</w:t>
            </w:r>
          </w:p>
        </w:tc>
      </w:tr>
      <w:tr w14:paraId="7517174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9A0BC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870D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1890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22401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AF99E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6D9F4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C5951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041DDF">
            <w:pPr>
              <w:spacing w:before="0" w:after="0" w:line="240" w:lineRule="auto"/>
              <w:jc w:val="center"/>
            </w:pPr>
            <w:r>
              <w:rPr>
                <w:rFonts w:ascii="宋体" w:hAnsi="宋体" w:eastAsia="宋体" w:cs="宋体"/>
                <w:b/>
                <w:i w:val="0"/>
                <w:sz w:val="18"/>
              </w:rPr>
              <w:t>得分</w:t>
            </w:r>
          </w:p>
        </w:tc>
      </w:tr>
      <w:tr w14:paraId="06BCC60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AAE419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7C699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316F8">
            <w:pPr>
              <w:spacing w:before="0" w:after="0" w:line="240" w:lineRule="auto"/>
              <w:jc w:val="center"/>
            </w:pPr>
            <w:r>
              <w:rPr>
                <w:rFonts w:ascii="宋体" w:hAnsi="宋体" w:eastAsia="宋体" w:cs="宋体"/>
                <w:b w:val="0"/>
                <w:i w:val="0"/>
                <w:sz w:val="18"/>
              </w:rPr>
              <w:t>470.00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0ABDAC">
            <w:pPr>
              <w:spacing w:before="0" w:after="0" w:line="240" w:lineRule="auto"/>
              <w:jc w:val="center"/>
            </w:pPr>
            <w:r>
              <w:rPr>
                <w:rFonts w:ascii="宋体" w:hAnsi="宋体" w:eastAsia="宋体" w:cs="宋体"/>
                <w:b w:val="0"/>
                <w:i w:val="0"/>
                <w:sz w:val="18"/>
              </w:rPr>
              <w:t>262.60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1E1E61">
            <w:pPr>
              <w:spacing w:before="0" w:after="0" w:line="240" w:lineRule="auto"/>
              <w:jc w:val="center"/>
            </w:pPr>
            <w:r>
              <w:rPr>
                <w:rFonts w:ascii="宋体" w:hAnsi="宋体" w:eastAsia="宋体" w:cs="宋体"/>
                <w:b w:val="0"/>
                <w:i w:val="0"/>
                <w:sz w:val="18"/>
              </w:rPr>
              <w:t>262.60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67631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78397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9FBB5C">
            <w:pPr>
              <w:spacing w:before="0" w:after="0" w:line="240" w:lineRule="auto"/>
              <w:jc w:val="center"/>
            </w:pPr>
            <w:r>
              <w:rPr>
                <w:rFonts w:ascii="宋体" w:hAnsi="宋体" w:eastAsia="宋体" w:cs="宋体"/>
                <w:b w:val="0"/>
                <w:i w:val="0"/>
                <w:sz w:val="18"/>
              </w:rPr>
              <w:t>10</w:t>
            </w:r>
          </w:p>
        </w:tc>
      </w:tr>
      <w:tr w14:paraId="119D874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0478D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1D26F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B8D73">
            <w:pPr>
              <w:spacing w:before="0" w:after="0" w:line="240" w:lineRule="auto"/>
              <w:jc w:val="center"/>
            </w:pPr>
            <w:r>
              <w:rPr>
                <w:rFonts w:ascii="宋体" w:hAnsi="宋体" w:eastAsia="宋体" w:cs="宋体"/>
                <w:b w:val="0"/>
                <w:i w:val="0"/>
                <w:sz w:val="18"/>
              </w:rPr>
              <w:t>400.00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7B8D4E">
            <w:pPr>
              <w:spacing w:before="0" w:after="0" w:line="240" w:lineRule="auto"/>
              <w:jc w:val="center"/>
            </w:pPr>
            <w:r>
              <w:rPr>
                <w:rFonts w:ascii="宋体" w:hAnsi="宋体" w:eastAsia="宋体" w:cs="宋体"/>
                <w:b w:val="0"/>
                <w:i w:val="0"/>
                <w:sz w:val="18"/>
              </w:rPr>
              <w:t>227.92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7874F4">
            <w:pPr>
              <w:spacing w:before="0" w:after="0" w:line="240" w:lineRule="auto"/>
              <w:jc w:val="center"/>
            </w:pPr>
            <w:r>
              <w:rPr>
                <w:rFonts w:ascii="宋体" w:hAnsi="宋体" w:eastAsia="宋体" w:cs="宋体"/>
                <w:b w:val="0"/>
                <w:i w:val="0"/>
                <w:sz w:val="18"/>
              </w:rPr>
              <w:t>227.92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501CB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C1BF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D8C387">
            <w:pPr>
              <w:spacing w:before="0" w:after="0" w:line="240" w:lineRule="auto"/>
              <w:jc w:val="center"/>
            </w:pPr>
            <w:r>
              <w:rPr>
                <w:rFonts w:ascii="宋体" w:hAnsi="宋体" w:eastAsia="宋体" w:cs="宋体"/>
                <w:b w:val="0"/>
                <w:i w:val="0"/>
                <w:sz w:val="18"/>
              </w:rPr>
              <w:t>—</w:t>
            </w:r>
          </w:p>
        </w:tc>
      </w:tr>
      <w:tr w14:paraId="5117995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B6BA7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3F722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6362D">
            <w:pPr>
              <w:spacing w:before="0" w:after="0" w:line="240" w:lineRule="auto"/>
              <w:jc w:val="center"/>
            </w:pPr>
            <w:r>
              <w:rPr>
                <w:rFonts w:ascii="宋体" w:hAnsi="宋体" w:eastAsia="宋体" w:cs="宋体"/>
                <w:b w:val="0"/>
                <w:i w:val="0"/>
                <w:sz w:val="18"/>
              </w:rPr>
              <w:t>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76A2E9">
            <w:pPr>
              <w:spacing w:before="0" w:after="0" w:line="240" w:lineRule="auto"/>
              <w:jc w:val="center"/>
            </w:pPr>
            <w:r>
              <w:rPr>
                <w:rFonts w:ascii="宋体" w:hAnsi="宋体" w:eastAsia="宋体" w:cs="宋体"/>
                <w:b w:val="0"/>
                <w:i w:val="0"/>
                <w:sz w:val="18"/>
              </w:rPr>
              <w:t>34.68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2330A3">
            <w:pPr>
              <w:spacing w:before="0" w:after="0" w:line="240" w:lineRule="auto"/>
              <w:jc w:val="center"/>
            </w:pPr>
            <w:r>
              <w:rPr>
                <w:rFonts w:ascii="宋体" w:hAnsi="宋体" w:eastAsia="宋体" w:cs="宋体"/>
                <w:b w:val="0"/>
                <w:i w:val="0"/>
                <w:sz w:val="18"/>
              </w:rPr>
              <w:t>34.68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A1EA6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3696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2CC34">
            <w:pPr>
              <w:spacing w:before="0" w:after="0" w:line="240" w:lineRule="auto"/>
              <w:jc w:val="center"/>
            </w:pPr>
            <w:r>
              <w:rPr>
                <w:rFonts w:ascii="宋体" w:hAnsi="宋体" w:eastAsia="宋体" w:cs="宋体"/>
                <w:b w:val="0"/>
                <w:i w:val="0"/>
                <w:sz w:val="18"/>
              </w:rPr>
              <w:t>—</w:t>
            </w:r>
          </w:p>
        </w:tc>
      </w:tr>
      <w:tr w14:paraId="5BF9569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EC87A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93C5B4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5B37513">
            <w:pPr>
              <w:spacing w:before="0" w:after="0" w:line="240" w:lineRule="auto"/>
              <w:jc w:val="center"/>
            </w:pPr>
            <w:r>
              <w:rPr>
                <w:rFonts w:ascii="宋体" w:hAnsi="宋体" w:eastAsia="宋体" w:cs="宋体"/>
                <w:b/>
                <w:i w:val="0"/>
                <w:sz w:val="18"/>
              </w:rPr>
              <w:t>实际完成情况</w:t>
            </w:r>
          </w:p>
        </w:tc>
      </w:tr>
      <w:tr w14:paraId="0FE3BAD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25F04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7B6E92">
            <w:pPr>
              <w:spacing w:before="0" w:after="0" w:line="240" w:lineRule="auto"/>
              <w:jc w:val="center"/>
            </w:pPr>
            <w:r>
              <w:rPr>
                <w:rFonts w:ascii="宋体" w:hAnsi="宋体" w:eastAsia="宋体" w:cs="宋体"/>
                <w:b w:val="0"/>
                <w:i w:val="0"/>
                <w:sz w:val="18"/>
              </w:rPr>
              <w:t>为保障机关正常运转，资金主要用于全年物业费、机关邮电费、各类报刊征订、购置审计业务类党建类书籍，具体数量以实际开展业务为准，对审计局大楼各类电器家具维修，保障全局工作有序开展，保障办公人员数量56人，物业维护面积2571.37平方米，办公用品采购2次，办公用品政府采购率100%，经费支付及时率100%，各项开支控制在262.6万元内，提供强有力的后勤支持，提高职工文娱活动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48333D6">
            <w:pPr>
              <w:spacing w:before="0" w:after="0" w:line="240" w:lineRule="auto"/>
              <w:jc w:val="center"/>
            </w:pPr>
            <w:r>
              <w:rPr>
                <w:rFonts w:ascii="宋体" w:hAnsi="宋体" w:eastAsia="宋体" w:cs="宋体"/>
                <w:b w:val="0"/>
                <w:i w:val="0"/>
                <w:sz w:val="18"/>
              </w:rPr>
              <w:t>截至2025年12月31日，该项目支出资金262.6万元，资金执行率为100%。本项目实际完成保障办公人员数量56人，物业维护面积2571.37平方米，办公用品采购2次，办公用品政府采购率100%，购置公车1辆，经费支付及时率100%，各项开支控制</w:t>
            </w:r>
            <w:r>
              <w:rPr>
                <w:rFonts w:hint="eastAsia" w:ascii="宋体" w:hAnsi="宋体" w:cs="宋体"/>
                <w:b w:val="0"/>
                <w:i w:val="0"/>
                <w:sz w:val="18"/>
                <w:lang w:eastAsia="zh-CN"/>
              </w:rPr>
              <w:t>在</w:t>
            </w:r>
            <w:r>
              <w:rPr>
                <w:rFonts w:ascii="宋体" w:hAnsi="宋体" w:eastAsia="宋体" w:cs="宋体"/>
                <w:b w:val="0"/>
                <w:i w:val="0"/>
                <w:sz w:val="18"/>
              </w:rPr>
              <w:t>预算内，有效保障了机关正常运转和审计工作的有序开展，达到了预期的保障效果。</w:t>
            </w:r>
          </w:p>
        </w:tc>
      </w:tr>
      <w:tr w14:paraId="6EB7234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0172B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D8D2B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9C485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DC1A9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DE86F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2D56F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0EFF7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3A166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A7012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5579A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728EA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F8EA8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6059F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AF11E">
            <w:pPr>
              <w:keepNext/>
              <w:spacing w:before="0" w:after="0" w:line="240" w:lineRule="auto"/>
              <w:jc w:val="center"/>
            </w:pPr>
            <w:r>
              <w:rPr>
                <w:rFonts w:ascii="宋体" w:hAnsi="宋体" w:eastAsia="宋体" w:cs="宋体"/>
                <w:b/>
                <w:i w:val="0"/>
                <w:sz w:val="18"/>
              </w:rPr>
              <w:t>偏差原因分析及改进措施</w:t>
            </w:r>
          </w:p>
        </w:tc>
      </w:tr>
      <w:tr w14:paraId="25F87F7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9EF5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C052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CA15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3868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A94A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8DB0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D6A7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A336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D63A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05E2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810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0A6D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0316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69FD2A"/>
        </w:tc>
      </w:tr>
      <w:tr w14:paraId="537C037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973A2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6B5C5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D5AB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6E654">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EC107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01BE6">
            <w:pPr>
              <w:spacing w:before="0" w:after="0" w:line="240" w:lineRule="auto"/>
              <w:jc w:val="center"/>
            </w:pPr>
            <w:r>
              <w:rPr>
                <w:rFonts w:ascii="宋体" w:hAnsi="宋体" w:eastAsia="宋体" w:cs="宋体"/>
                <w:b w:val="0"/>
                <w:i w:val="0"/>
                <w:sz w:val="18"/>
              </w:rPr>
              <w:t>&gt;=56人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D1695">
            <w:pPr>
              <w:spacing w:before="0" w:after="0" w:line="240" w:lineRule="auto"/>
              <w:jc w:val="center"/>
            </w:pPr>
            <w:r>
              <w:rPr>
                <w:rFonts w:ascii="宋体" w:hAnsi="宋体" w:eastAsia="宋体" w:cs="宋体"/>
                <w:b w:val="0"/>
                <w:i w:val="0"/>
                <w:sz w:val="18"/>
              </w:rPr>
              <w:t>=56人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C99B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BB169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6FD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1B732">
            <w:pPr>
              <w:spacing w:before="0" w:after="0" w:line="240" w:lineRule="auto"/>
              <w:jc w:val="center"/>
            </w:pPr>
            <w:r>
              <w:rPr>
                <w:rFonts w:ascii="宋体" w:hAnsi="宋体" w:eastAsia="宋体" w:cs="宋体"/>
                <w:b w:val="0"/>
                <w:i w:val="0"/>
                <w:sz w:val="18"/>
              </w:rPr>
              <w:t>55人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633E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E172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13ED1">
            <w:pPr>
              <w:spacing w:before="0" w:after="0" w:line="240" w:lineRule="auto"/>
              <w:jc w:val="center"/>
            </w:pPr>
          </w:p>
        </w:tc>
      </w:tr>
      <w:tr w14:paraId="578FE3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FADA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12FBF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8D54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9957C">
            <w:pPr>
              <w:spacing w:before="0" w:after="0" w:line="240" w:lineRule="auto"/>
              <w:jc w:val="center"/>
            </w:pPr>
            <w:r>
              <w:rPr>
                <w:rFonts w:ascii="宋体" w:hAnsi="宋体" w:eastAsia="宋体" w:cs="宋体"/>
                <w:b w:val="0"/>
                <w:i w:val="0"/>
                <w:sz w:val="18"/>
              </w:rPr>
              <w:t>物业维护面积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F755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4427A">
            <w:pPr>
              <w:spacing w:before="0" w:after="0" w:line="240" w:lineRule="auto"/>
              <w:jc w:val="center"/>
            </w:pPr>
            <w:r>
              <w:rPr>
                <w:rFonts w:ascii="宋体" w:hAnsi="宋体" w:eastAsia="宋体" w:cs="宋体"/>
                <w:b w:val="0"/>
                <w:i w:val="0"/>
                <w:sz w:val="18"/>
              </w:rPr>
              <w:t>=2751.37平方米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162B0">
            <w:pPr>
              <w:spacing w:before="0" w:after="0" w:line="240" w:lineRule="auto"/>
              <w:jc w:val="center"/>
            </w:pPr>
            <w:r>
              <w:rPr>
                <w:rFonts w:ascii="宋体" w:hAnsi="宋体" w:eastAsia="宋体" w:cs="宋体"/>
                <w:b w:val="0"/>
                <w:i w:val="0"/>
                <w:sz w:val="18"/>
              </w:rPr>
              <w:t>=2751.37平方米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7808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617E4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9E36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915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2C1B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AF6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F6F15">
            <w:pPr>
              <w:spacing w:before="0" w:after="0" w:line="240" w:lineRule="auto"/>
              <w:jc w:val="center"/>
            </w:pPr>
          </w:p>
        </w:tc>
      </w:tr>
      <w:tr w14:paraId="3FF2E6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1118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9D18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0089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B2699">
            <w:pPr>
              <w:spacing w:before="0" w:after="0" w:line="240" w:lineRule="auto"/>
              <w:jc w:val="center"/>
            </w:pPr>
            <w:r>
              <w:rPr>
                <w:rFonts w:ascii="宋体" w:hAnsi="宋体" w:eastAsia="宋体" w:cs="宋体"/>
                <w:b w:val="0"/>
                <w:i w:val="0"/>
                <w:sz w:val="18"/>
              </w:rPr>
              <w:t>办公用品采购次数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FBEAB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E7FB0">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1BBD3">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E8CF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39E4EA">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3E4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C48A2">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25F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0F98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33448">
            <w:pPr>
              <w:spacing w:before="0" w:after="0" w:line="240" w:lineRule="auto"/>
              <w:jc w:val="center"/>
            </w:pPr>
          </w:p>
        </w:tc>
      </w:tr>
      <w:tr w14:paraId="396E15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7B9A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501A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46DC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5C514">
            <w:pPr>
              <w:spacing w:before="0" w:after="0" w:line="240" w:lineRule="auto"/>
              <w:jc w:val="center"/>
            </w:pPr>
            <w:r>
              <w:rPr>
                <w:rFonts w:ascii="宋体" w:hAnsi="宋体" w:eastAsia="宋体" w:cs="宋体"/>
                <w:b w:val="0"/>
                <w:i w:val="0"/>
                <w:sz w:val="18"/>
              </w:rPr>
              <w:t>购置公务用车数量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9A9B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2C46F">
            <w:pPr>
              <w:spacing w:before="0" w:after="0" w:line="240" w:lineRule="auto"/>
              <w:jc w:val="center"/>
            </w:pPr>
            <w:r>
              <w:rPr>
                <w:rFonts w:ascii="宋体" w:hAnsi="宋体" w:eastAsia="宋体" w:cs="宋体"/>
                <w:b w:val="0"/>
                <w:i w:val="0"/>
                <w:sz w:val="18"/>
              </w:rPr>
              <w:t>&gt;=1辆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21B06">
            <w:pPr>
              <w:spacing w:before="0" w:after="0" w:line="240" w:lineRule="auto"/>
              <w:jc w:val="center"/>
            </w:pPr>
            <w:r>
              <w:rPr>
                <w:rFonts w:ascii="宋体" w:hAnsi="宋体" w:eastAsia="宋体" w:cs="宋体"/>
                <w:b w:val="0"/>
                <w:i w:val="0"/>
                <w:sz w:val="18"/>
              </w:rPr>
              <w:t>=1辆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37A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A839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1CA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F358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1FE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84A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42192">
            <w:pPr>
              <w:spacing w:before="0" w:after="0" w:line="240" w:lineRule="auto"/>
              <w:jc w:val="center"/>
            </w:pPr>
          </w:p>
        </w:tc>
      </w:tr>
      <w:tr w14:paraId="1A277C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CC7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8080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45C0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3E60F">
            <w:pPr>
              <w:spacing w:before="0" w:after="0" w:line="240" w:lineRule="auto"/>
              <w:jc w:val="center"/>
            </w:pPr>
            <w:r>
              <w:rPr>
                <w:rFonts w:ascii="宋体" w:hAnsi="宋体" w:eastAsia="宋体" w:cs="宋体"/>
                <w:b w:val="0"/>
                <w:i w:val="0"/>
                <w:sz w:val="18"/>
              </w:rPr>
              <w:t>办公用品政府采购率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EA395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46CF1">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75C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49B1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49F5E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940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7BC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2FD5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293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3176A">
            <w:pPr>
              <w:spacing w:before="0" w:after="0" w:line="240" w:lineRule="auto"/>
              <w:jc w:val="center"/>
            </w:pPr>
          </w:p>
        </w:tc>
      </w:tr>
      <w:tr w14:paraId="75E239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05EC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7F30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0A38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CF0F1">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0DD69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F4E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B0A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D4DD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DB5F2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855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482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EDC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138E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577A1">
            <w:pPr>
              <w:spacing w:before="0" w:after="0" w:line="240" w:lineRule="auto"/>
              <w:jc w:val="center"/>
            </w:pPr>
          </w:p>
        </w:tc>
      </w:tr>
      <w:tr w14:paraId="7C5DEC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8B7DE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D426E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07F5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518BF">
            <w:pPr>
              <w:spacing w:before="0" w:after="0" w:line="240" w:lineRule="auto"/>
              <w:jc w:val="center"/>
            </w:pPr>
            <w:r>
              <w:rPr>
                <w:rFonts w:ascii="宋体" w:hAnsi="宋体" w:eastAsia="宋体" w:cs="宋体"/>
                <w:b w:val="0"/>
                <w:i w:val="0"/>
                <w:sz w:val="18"/>
              </w:rPr>
              <w:t>办公费用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C90F6F">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8C50A">
            <w:pPr>
              <w:spacing w:before="0" w:after="0" w:line="240" w:lineRule="auto"/>
              <w:jc w:val="center"/>
            </w:pPr>
            <w:r>
              <w:rPr>
                <w:rFonts w:ascii="宋体" w:hAnsi="宋体" w:eastAsia="宋体" w:cs="宋体"/>
                <w:b w:val="0"/>
                <w:i w:val="0"/>
                <w:sz w:val="18"/>
              </w:rPr>
              <w:t>&lt;=7.65万元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00E6B">
            <w:pPr>
              <w:spacing w:before="0" w:after="0" w:line="240" w:lineRule="auto"/>
              <w:jc w:val="center"/>
            </w:pPr>
            <w:r>
              <w:rPr>
                <w:rFonts w:ascii="宋体" w:hAnsi="宋体" w:eastAsia="宋体" w:cs="宋体"/>
                <w:b w:val="0"/>
                <w:i w:val="0"/>
                <w:sz w:val="18"/>
              </w:rPr>
              <w:t>=7.65万元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B40C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C0FF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D38F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50D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8EB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7435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76E25">
            <w:pPr>
              <w:spacing w:before="0" w:after="0" w:line="240" w:lineRule="auto"/>
              <w:jc w:val="center"/>
            </w:pPr>
          </w:p>
        </w:tc>
      </w:tr>
      <w:tr w14:paraId="1557B7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C1A0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D6F0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DC68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66F96">
            <w:pPr>
              <w:spacing w:before="0" w:after="0" w:line="240" w:lineRule="auto"/>
              <w:jc w:val="center"/>
            </w:pPr>
            <w:r>
              <w:rPr>
                <w:rFonts w:ascii="宋体" w:hAnsi="宋体" w:eastAsia="宋体" w:cs="宋体"/>
                <w:b w:val="0"/>
                <w:i w:val="0"/>
                <w:sz w:val="18"/>
              </w:rPr>
              <w:t>物业费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DD9D7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CAADF">
            <w:pPr>
              <w:spacing w:before="0" w:after="0" w:line="240" w:lineRule="auto"/>
              <w:jc w:val="center"/>
            </w:pPr>
            <w:r>
              <w:rPr>
                <w:rFonts w:ascii="宋体" w:hAnsi="宋体" w:eastAsia="宋体" w:cs="宋体"/>
                <w:b w:val="0"/>
                <w:i w:val="0"/>
                <w:sz w:val="18"/>
              </w:rPr>
              <w:t>&lt;=36.5万元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56A50">
            <w:pPr>
              <w:spacing w:before="0" w:after="0" w:line="240" w:lineRule="auto"/>
              <w:jc w:val="center"/>
            </w:pPr>
            <w:r>
              <w:rPr>
                <w:rFonts w:ascii="宋体" w:hAnsi="宋体" w:eastAsia="宋体" w:cs="宋体"/>
                <w:b w:val="0"/>
                <w:i w:val="0"/>
                <w:sz w:val="18"/>
              </w:rPr>
              <w:t>=36.5万元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E386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4D23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F2EE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EFB1D">
            <w:pPr>
              <w:spacing w:before="0" w:after="0" w:line="240" w:lineRule="auto"/>
              <w:jc w:val="center"/>
            </w:pPr>
            <w:r>
              <w:rPr>
                <w:rFonts w:ascii="宋体" w:hAnsi="宋体" w:eastAsia="宋体" w:cs="宋体"/>
                <w:b w:val="0"/>
                <w:i w:val="0"/>
                <w:sz w:val="18"/>
              </w:rPr>
              <w:t>33万元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843B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59B6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C6A96">
            <w:pPr>
              <w:spacing w:before="0" w:after="0" w:line="240" w:lineRule="auto"/>
              <w:jc w:val="center"/>
            </w:pPr>
          </w:p>
        </w:tc>
      </w:tr>
      <w:tr w14:paraId="1439C1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841F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E1EC9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78B3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676C1">
            <w:pPr>
              <w:spacing w:before="0" w:after="0" w:line="240" w:lineRule="auto"/>
              <w:jc w:val="center"/>
            </w:pPr>
            <w:r>
              <w:rPr>
                <w:rFonts w:ascii="宋体" w:hAnsi="宋体" w:eastAsia="宋体" w:cs="宋体"/>
                <w:b w:val="0"/>
                <w:i w:val="0"/>
                <w:sz w:val="18"/>
              </w:rPr>
              <w:t>差旅费（包括审计项目外勤费）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2DB96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54281">
            <w:pPr>
              <w:spacing w:before="0" w:after="0" w:line="240" w:lineRule="auto"/>
              <w:jc w:val="center"/>
            </w:pPr>
            <w:r>
              <w:rPr>
                <w:rFonts w:ascii="宋体" w:hAnsi="宋体" w:eastAsia="宋体" w:cs="宋体"/>
                <w:b w:val="0"/>
                <w:i w:val="0"/>
                <w:sz w:val="18"/>
              </w:rPr>
              <w:t>&lt;=180.56万元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7FFA5">
            <w:pPr>
              <w:spacing w:before="0" w:after="0" w:line="240" w:lineRule="auto"/>
              <w:jc w:val="center"/>
            </w:pPr>
            <w:r>
              <w:rPr>
                <w:rFonts w:ascii="宋体" w:hAnsi="宋体" w:eastAsia="宋体" w:cs="宋体"/>
                <w:b w:val="0"/>
                <w:i w:val="0"/>
                <w:sz w:val="18"/>
              </w:rPr>
              <w:t>=180.56万元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29AA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97F8A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1DF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B82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F919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A754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7EFB9">
            <w:pPr>
              <w:spacing w:before="0" w:after="0" w:line="240" w:lineRule="auto"/>
              <w:jc w:val="center"/>
            </w:pPr>
          </w:p>
        </w:tc>
      </w:tr>
      <w:tr w14:paraId="15C2F2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F47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C14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601E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F8382">
            <w:pPr>
              <w:spacing w:before="0" w:after="0" w:line="240" w:lineRule="auto"/>
              <w:jc w:val="center"/>
            </w:pPr>
            <w:r>
              <w:rPr>
                <w:rFonts w:ascii="宋体" w:hAnsi="宋体" w:eastAsia="宋体" w:cs="宋体"/>
                <w:b w:val="0"/>
                <w:i w:val="0"/>
                <w:sz w:val="18"/>
              </w:rPr>
              <w:t>其他运行费用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F5D666">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4F0D0">
            <w:pPr>
              <w:spacing w:before="0" w:after="0" w:line="240" w:lineRule="auto"/>
              <w:jc w:val="center"/>
            </w:pPr>
            <w:r>
              <w:rPr>
                <w:rFonts w:ascii="宋体" w:hAnsi="宋体" w:eastAsia="宋体" w:cs="宋体"/>
                <w:b w:val="0"/>
                <w:i w:val="0"/>
                <w:sz w:val="18"/>
              </w:rPr>
              <w:t>&lt;=24.11万元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E1AF5">
            <w:pPr>
              <w:spacing w:before="0" w:after="0" w:line="240" w:lineRule="auto"/>
              <w:jc w:val="center"/>
            </w:pPr>
            <w:r>
              <w:rPr>
                <w:rFonts w:ascii="宋体" w:hAnsi="宋体" w:eastAsia="宋体" w:cs="宋体"/>
                <w:b w:val="0"/>
                <w:i w:val="0"/>
                <w:sz w:val="18"/>
              </w:rPr>
              <w:t>=24.11万元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85E0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2890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6E9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F5E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F446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54B1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2382A">
            <w:pPr>
              <w:spacing w:before="0" w:after="0" w:line="240" w:lineRule="auto"/>
              <w:jc w:val="center"/>
            </w:pPr>
          </w:p>
        </w:tc>
      </w:tr>
      <w:tr w14:paraId="27A76F1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3B68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E8C7C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69AD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17246">
            <w:pPr>
              <w:spacing w:before="0" w:after="0" w:line="240" w:lineRule="auto"/>
              <w:jc w:val="center"/>
            </w:pPr>
            <w:r>
              <w:rPr>
                <w:rFonts w:ascii="宋体" w:hAnsi="宋体" w:eastAsia="宋体" w:cs="宋体"/>
                <w:b w:val="0"/>
                <w:i w:val="0"/>
                <w:sz w:val="18"/>
              </w:rPr>
              <w:t>公务用车购置费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5CCB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00551">
            <w:pPr>
              <w:spacing w:before="0" w:after="0" w:line="240" w:lineRule="auto"/>
              <w:jc w:val="center"/>
            </w:pPr>
            <w:r>
              <w:rPr>
                <w:rFonts w:ascii="宋体" w:hAnsi="宋体" w:eastAsia="宋体" w:cs="宋体"/>
                <w:b w:val="0"/>
                <w:i w:val="0"/>
                <w:sz w:val="18"/>
              </w:rPr>
              <w:t>&lt;=13.78万元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92FE8">
            <w:pPr>
              <w:spacing w:before="0" w:after="0" w:line="240" w:lineRule="auto"/>
              <w:jc w:val="center"/>
            </w:pPr>
            <w:r>
              <w:rPr>
                <w:rFonts w:ascii="宋体" w:hAnsi="宋体" w:eastAsia="宋体" w:cs="宋体"/>
                <w:b w:val="0"/>
                <w:i w:val="0"/>
                <w:sz w:val="18"/>
              </w:rPr>
              <w:t>=13.78万元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DA87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B6200">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E81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E78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161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48B6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63A27">
            <w:pPr>
              <w:spacing w:before="0" w:after="0" w:line="240" w:lineRule="auto"/>
              <w:jc w:val="center"/>
            </w:pPr>
          </w:p>
        </w:tc>
      </w:tr>
      <w:tr w14:paraId="38698C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9AD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6F33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35A2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12B93">
            <w:pPr>
              <w:spacing w:before="0" w:after="0" w:line="240" w:lineRule="auto"/>
              <w:jc w:val="center"/>
            </w:pPr>
            <w:r>
              <w:rPr>
                <w:rFonts w:ascii="宋体" w:hAnsi="宋体" w:eastAsia="宋体" w:cs="宋体"/>
                <w:b w:val="0"/>
                <w:i w:val="0"/>
                <w:sz w:val="18"/>
              </w:rPr>
              <w:t>保障机关运转正常，提高工作效率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5E3C5">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9BBC1">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48AD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FD9A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E7513D">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D0DC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29A584">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82DD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F7B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6B1D6">
            <w:pPr>
              <w:spacing w:before="0" w:after="0" w:line="240" w:lineRule="auto"/>
              <w:jc w:val="center"/>
            </w:pPr>
          </w:p>
        </w:tc>
      </w:tr>
      <w:tr w14:paraId="75D5EB7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FB20C4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D1509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097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1EA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B1B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66EE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1B6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F61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150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984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E7E42">
            <w:pPr>
              <w:spacing w:before="0" w:after="0" w:line="240" w:lineRule="auto"/>
              <w:jc w:val="center"/>
            </w:pPr>
          </w:p>
        </w:tc>
      </w:tr>
    </w:tbl>
    <w:p w14:paraId="4EC3AF92">
      <w:r>
        <w:br w:type="page"/>
      </w:r>
    </w:p>
    <w:tbl>
      <w:tblPr>
        <w:tblStyle w:val="8"/>
        <w:tblW w:w="5000" w:type="pct"/>
        <w:tblInd w:w="0" w:type="dxa"/>
        <w:tblLayout w:type="autofit"/>
        <w:tblCellMar>
          <w:top w:w="36" w:type="dxa"/>
          <w:left w:w="36" w:type="dxa"/>
          <w:bottom w:w="36" w:type="dxa"/>
          <w:right w:w="36" w:type="dxa"/>
        </w:tblCellMar>
      </w:tblPr>
      <w:tblGrid>
        <w:gridCol w:w="566"/>
        <w:gridCol w:w="566"/>
        <w:gridCol w:w="567"/>
        <w:gridCol w:w="567"/>
        <w:gridCol w:w="593"/>
        <w:gridCol w:w="612"/>
        <w:gridCol w:w="612"/>
        <w:gridCol w:w="612"/>
        <w:gridCol w:w="612"/>
        <w:gridCol w:w="567"/>
        <w:gridCol w:w="581"/>
        <w:gridCol w:w="568"/>
        <w:gridCol w:w="581"/>
        <w:gridCol w:w="702"/>
      </w:tblGrid>
      <w:tr w14:paraId="272D79C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046CBC3">
            <w:pPr>
              <w:spacing w:before="0" w:after="0" w:line="240" w:lineRule="auto"/>
              <w:jc w:val="center"/>
            </w:pPr>
            <w:r>
              <w:rPr>
                <w:rFonts w:ascii="宋体" w:hAnsi="宋体" w:eastAsia="宋体" w:cs="宋体"/>
                <w:b/>
                <w:i w:val="0"/>
                <w:sz w:val="18"/>
              </w:rPr>
              <w:t>项目支出绩效自评表</w:t>
            </w:r>
          </w:p>
        </w:tc>
      </w:tr>
      <w:tr w14:paraId="3D5766C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EB07856">
            <w:pPr>
              <w:spacing w:before="0" w:after="0" w:line="240" w:lineRule="auto"/>
              <w:jc w:val="center"/>
            </w:pPr>
            <w:r>
              <w:rPr>
                <w:rFonts w:ascii="宋体" w:hAnsi="宋体" w:eastAsia="宋体" w:cs="宋体"/>
                <w:b w:val="0"/>
                <w:i w:val="0"/>
                <w:sz w:val="18"/>
              </w:rPr>
              <w:t>(2025年度)</w:t>
            </w:r>
          </w:p>
        </w:tc>
      </w:tr>
      <w:tr w14:paraId="26BDE9A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54322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239A585">
            <w:pPr>
              <w:spacing w:before="0" w:after="0" w:line="240" w:lineRule="auto"/>
              <w:jc w:val="center"/>
            </w:pPr>
            <w:r>
              <w:rPr>
                <w:rFonts w:ascii="宋体" w:hAnsi="宋体" w:eastAsia="宋体" w:cs="宋体"/>
                <w:b w:val="0"/>
                <w:i w:val="0"/>
                <w:sz w:val="18"/>
              </w:rPr>
              <w:t>经责八不准审计经费</w:t>
            </w:r>
          </w:p>
        </w:tc>
      </w:tr>
      <w:tr w14:paraId="2437DA9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321B3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ED92E8E">
            <w:pPr>
              <w:spacing w:before="0" w:after="0" w:line="240" w:lineRule="auto"/>
              <w:jc w:val="center"/>
            </w:pPr>
            <w:r>
              <w:rPr>
                <w:rFonts w:ascii="宋体" w:hAnsi="宋体" w:eastAsia="宋体" w:cs="宋体"/>
                <w:b w:val="0"/>
                <w:i w:val="0"/>
                <w:sz w:val="18"/>
              </w:rPr>
              <w:t>昌吉州人民政府</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29840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0391E99">
            <w:pPr>
              <w:spacing w:before="0" w:after="0" w:line="240" w:lineRule="auto"/>
              <w:jc w:val="center"/>
            </w:pPr>
            <w:r>
              <w:rPr>
                <w:rFonts w:ascii="宋体" w:hAnsi="宋体" w:eastAsia="宋体" w:cs="宋体"/>
                <w:b w:val="0"/>
                <w:i w:val="0"/>
                <w:sz w:val="18"/>
              </w:rPr>
              <w:t>昌吉回族自治州审计局</w:t>
            </w:r>
          </w:p>
        </w:tc>
      </w:tr>
      <w:tr w14:paraId="7399B6E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3A93C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F3A4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0E7F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A1D5F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DEEF0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FEDD5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ACACC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7469D6">
            <w:pPr>
              <w:spacing w:before="0" w:after="0" w:line="240" w:lineRule="auto"/>
              <w:jc w:val="center"/>
            </w:pPr>
            <w:r>
              <w:rPr>
                <w:rFonts w:ascii="宋体" w:hAnsi="宋体" w:eastAsia="宋体" w:cs="宋体"/>
                <w:b/>
                <w:i w:val="0"/>
                <w:sz w:val="18"/>
              </w:rPr>
              <w:t>得分</w:t>
            </w:r>
          </w:p>
        </w:tc>
      </w:tr>
      <w:tr w14:paraId="15F9F54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221F8A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E9C4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AB661">
            <w:pPr>
              <w:spacing w:before="0" w:after="0" w:line="240" w:lineRule="auto"/>
              <w:jc w:val="center"/>
            </w:pPr>
            <w:r>
              <w:rPr>
                <w:rFonts w:ascii="宋体" w:hAnsi="宋体" w:eastAsia="宋体" w:cs="宋体"/>
                <w:b w:val="0"/>
                <w:i w:val="0"/>
                <w:sz w:val="18"/>
              </w:rPr>
              <w:t>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6182A1">
            <w:pPr>
              <w:spacing w:before="0" w:after="0" w:line="240" w:lineRule="auto"/>
              <w:jc w:val="center"/>
            </w:pPr>
            <w:r>
              <w:rPr>
                <w:rFonts w:ascii="宋体" w:hAnsi="宋体" w:eastAsia="宋体" w:cs="宋体"/>
                <w:b w:val="0"/>
                <w:i w:val="0"/>
                <w:sz w:val="18"/>
              </w:rPr>
              <w:t>8.70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70A71A">
            <w:pPr>
              <w:spacing w:before="0" w:after="0" w:line="240" w:lineRule="auto"/>
              <w:jc w:val="center"/>
            </w:pPr>
            <w:r>
              <w:rPr>
                <w:rFonts w:ascii="宋体" w:hAnsi="宋体" w:eastAsia="宋体" w:cs="宋体"/>
                <w:b w:val="0"/>
                <w:i w:val="0"/>
                <w:sz w:val="18"/>
              </w:rPr>
              <w:t>8.70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72259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AFD1F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AB2C4">
            <w:pPr>
              <w:spacing w:before="0" w:after="0" w:line="240" w:lineRule="auto"/>
              <w:jc w:val="center"/>
            </w:pPr>
            <w:r>
              <w:rPr>
                <w:rFonts w:ascii="宋体" w:hAnsi="宋体" w:eastAsia="宋体" w:cs="宋体"/>
                <w:b w:val="0"/>
                <w:i w:val="0"/>
                <w:sz w:val="18"/>
              </w:rPr>
              <w:t>10</w:t>
            </w:r>
          </w:p>
        </w:tc>
      </w:tr>
      <w:tr w14:paraId="4CAC912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6F4302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A4DEB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9232C">
            <w:pPr>
              <w:spacing w:before="0" w:after="0" w:line="240" w:lineRule="auto"/>
              <w:jc w:val="center"/>
            </w:pPr>
            <w:r>
              <w:rPr>
                <w:rFonts w:ascii="宋体" w:hAnsi="宋体" w:eastAsia="宋体" w:cs="宋体"/>
                <w:b w:val="0"/>
                <w:i w:val="0"/>
                <w:sz w:val="18"/>
              </w:rPr>
              <w:t>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337A60">
            <w:pPr>
              <w:spacing w:before="0" w:after="0" w:line="240" w:lineRule="auto"/>
              <w:jc w:val="center"/>
            </w:pPr>
            <w:r>
              <w:rPr>
                <w:rFonts w:ascii="宋体" w:hAnsi="宋体" w:eastAsia="宋体" w:cs="宋体"/>
                <w:b w:val="0"/>
                <w:i w:val="0"/>
                <w:sz w:val="18"/>
              </w:rPr>
              <w:t>8.70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66C6D6">
            <w:pPr>
              <w:spacing w:before="0" w:after="0" w:line="240" w:lineRule="auto"/>
              <w:jc w:val="center"/>
            </w:pPr>
            <w:r>
              <w:rPr>
                <w:rFonts w:ascii="宋体" w:hAnsi="宋体" w:eastAsia="宋体" w:cs="宋体"/>
                <w:b w:val="0"/>
                <w:i w:val="0"/>
                <w:sz w:val="18"/>
              </w:rPr>
              <w:t>8.70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7DAE1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A745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372FE">
            <w:pPr>
              <w:spacing w:before="0" w:after="0" w:line="240" w:lineRule="auto"/>
              <w:jc w:val="center"/>
            </w:pPr>
            <w:r>
              <w:rPr>
                <w:rFonts w:ascii="宋体" w:hAnsi="宋体" w:eastAsia="宋体" w:cs="宋体"/>
                <w:b w:val="0"/>
                <w:i w:val="0"/>
                <w:sz w:val="18"/>
              </w:rPr>
              <w:t>—</w:t>
            </w:r>
          </w:p>
        </w:tc>
      </w:tr>
      <w:tr w14:paraId="6DADED8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DAF31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310F8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BE35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14AC6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97581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98E22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D2A1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F22F83">
            <w:pPr>
              <w:spacing w:before="0" w:after="0" w:line="240" w:lineRule="auto"/>
              <w:jc w:val="center"/>
            </w:pPr>
            <w:r>
              <w:rPr>
                <w:rFonts w:ascii="宋体" w:hAnsi="宋体" w:eastAsia="宋体" w:cs="宋体"/>
                <w:b w:val="0"/>
                <w:i w:val="0"/>
                <w:sz w:val="18"/>
              </w:rPr>
              <w:t>—</w:t>
            </w:r>
          </w:p>
        </w:tc>
      </w:tr>
      <w:tr w14:paraId="5E166EC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C825D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2AE68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AFB340A">
            <w:pPr>
              <w:spacing w:before="0" w:after="0" w:line="240" w:lineRule="auto"/>
              <w:jc w:val="center"/>
            </w:pPr>
            <w:r>
              <w:rPr>
                <w:rFonts w:ascii="宋体" w:hAnsi="宋体" w:eastAsia="宋体" w:cs="宋体"/>
                <w:b/>
                <w:i w:val="0"/>
                <w:sz w:val="18"/>
              </w:rPr>
              <w:t>实际完成情况</w:t>
            </w:r>
          </w:p>
        </w:tc>
      </w:tr>
      <w:tr w14:paraId="1981612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FE1B4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AF9BAA3">
            <w:pPr>
              <w:spacing w:before="0" w:after="0" w:line="240" w:lineRule="auto"/>
              <w:jc w:val="center"/>
            </w:pPr>
            <w:r>
              <w:rPr>
                <w:rFonts w:ascii="宋体" w:hAnsi="宋体" w:eastAsia="宋体" w:cs="宋体"/>
                <w:b w:val="0"/>
                <w:i w:val="0"/>
                <w:sz w:val="18"/>
              </w:rPr>
              <w:t>2025年该项目计划对全州财政收支和法律法规规定属于审计监督范围的财务收支的真实、合法和效益进行审计监督，计划实施审计项目35个，委托第三方审计质量达到95%以上，委托第三方审计人员成本控制在8.7万元内，持续加强审计发现管理不规范资金监督。保障审计项目正常开展，保证审计机关独立性，提高审计工作质效。</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B18316">
            <w:pPr>
              <w:spacing w:before="0" w:after="0" w:line="240" w:lineRule="auto"/>
              <w:jc w:val="center"/>
            </w:pPr>
            <w:r>
              <w:rPr>
                <w:rFonts w:ascii="宋体" w:hAnsi="宋体" w:eastAsia="宋体" w:cs="宋体"/>
                <w:b w:val="0"/>
                <w:i w:val="0"/>
                <w:sz w:val="18"/>
              </w:rPr>
              <w:t>截至2025年12月31日，该项目支出资金8.7万元，预算资金执行率100%。该项目实际完成审计项目30个，委托第三方审计质量达到95%以上，委托第三方审计人员成本8.7万元，通过持续加强审计发现管理不规范资金监督，进一步保障审计业务正常开展，保证审计机关独立性，提高审计工作质效。</w:t>
            </w:r>
          </w:p>
        </w:tc>
      </w:tr>
      <w:tr w14:paraId="7A7E3EA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E42FE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6FAAD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60122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CA650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4DB56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6290C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C26F9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11014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5A29E4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B5512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0D515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0E640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A50CB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2214FF">
            <w:pPr>
              <w:keepNext/>
              <w:spacing w:before="0" w:after="0" w:line="240" w:lineRule="auto"/>
              <w:jc w:val="center"/>
            </w:pPr>
            <w:r>
              <w:rPr>
                <w:rFonts w:ascii="宋体" w:hAnsi="宋体" w:eastAsia="宋体" w:cs="宋体"/>
                <w:b/>
                <w:i w:val="0"/>
                <w:sz w:val="18"/>
              </w:rPr>
              <w:t>偏差原因分析及改进措施</w:t>
            </w:r>
          </w:p>
        </w:tc>
      </w:tr>
      <w:tr w14:paraId="485031E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2C40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ADE6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3AA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E937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A1EE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E6F9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20A2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8DE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A6BC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C493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1846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A462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13F7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D3BCE"/>
        </w:tc>
      </w:tr>
      <w:tr w14:paraId="2F694E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FB579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45468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8609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255A0">
            <w:pPr>
              <w:spacing w:before="0" w:after="0" w:line="240" w:lineRule="auto"/>
              <w:jc w:val="center"/>
            </w:pPr>
            <w:r>
              <w:rPr>
                <w:rFonts w:ascii="宋体" w:hAnsi="宋体" w:eastAsia="宋体" w:cs="宋体"/>
                <w:b w:val="0"/>
                <w:i w:val="0"/>
                <w:sz w:val="18"/>
              </w:rPr>
              <w:t>完成审计项目个数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B89CD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B694F">
            <w:pPr>
              <w:spacing w:before="0" w:after="0" w:line="240" w:lineRule="auto"/>
              <w:jc w:val="center"/>
            </w:pPr>
            <w:r>
              <w:rPr>
                <w:rFonts w:ascii="宋体" w:hAnsi="宋体" w:eastAsia="宋体" w:cs="宋体"/>
                <w:b w:val="0"/>
                <w:i w:val="0"/>
                <w:sz w:val="18"/>
              </w:rPr>
              <w:t>&gt;=30个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C7A80">
            <w:pPr>
              <w:spacing w:before="0" w:after="0" w:line="240" w:lineRule="auto"/>
              <w:jc w:val="center"/>
            </w:pPr>
            <w:r>
              <w:rPr>
                <w:rFonts w:ascii="宋体" w:hAnsi="宋体" w:eastAsia="宋体" w:cs="宋体"/>
                <w:b w:val="0"/>
                <w:i w:val="0"/>
                <w:sz w:val="18"/>
              </w:rPr>
              <w:t>=30个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5B61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6067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4C5F5">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7D013">
            <w:pPr>
              <w:spacing w:before="0" w:after="0" w:line="240" w:lineRule="auto"/>
              <w:jc w:val="center"/>
            </w:pPr>
            <w:r>
              <w:rPr>
                <w:rFonts w:ascii="宋体" w:hAnsi="宋体" w:eastAsia="宋体" w:cs="宋体"/>
                <w:b w:val="0"/>
                <w:i w:val="0"/>
                <w:sz w:val="18"/>
              </w:rPr>
              <w:t>35个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1D4E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FE6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4C1DC">
            <w:pPr>
              <w:spacing w:before="0" w:after="0" w:line="240" w:lineRule="auto"/>
              <w:jc w:val="center"/>
            </w:pPr>
          </w:p>
        </w:tc>
      </w:tr>
      <w:tr w14:paraId="560117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2CAF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597F4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CD2A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6AF17">
            <w:pPr>
              <w:spacing w:before="0" w:after="0" w:line="240" w:lineRule="auto"/>
              <w:jc w:val="center"/>
            </w:pPr>
            <w:r>
              <w:rPr>
                <w:rFonts w:ascii="宋体" w:hAnsi="宋体" w:eastAsia="宋体" w:cs="宋体"/>
                <w:b w:val="0"/>
                <w:i w:val="0"/>
                <w:sz w:val="18"/>
              </w:rPr>
              <w:t>完成审计报告和信息简报数量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8DDB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4B364">
            <w:pPr>
              <w:spacing w:before="0" w:after="0" w:line="240" w:lineRule="auto"/>
              <w:jc w:val="center"/>
            </w:pPr>
            <w:r>
              <w:rPr>
                <w:rFonts w:ascii="宋体" w:hAnsi="宋体" w:eastAsia="宋体" w:cs="宋体"/>
                <w:b w:val="0"/>
                <w:i w:val="0"/>
                <w:sz w:val="18"/>
              </w:rPr>
              <w:t>&gt;=20篇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5F6CA">
            <w:pPr>
              <w:spacing w:before="0" w:after="0" w:line="240" w:lineRule="auto"/>
              <w:jc w:val="center"/>
            </w:pPr>
            <w:r>
              <w:rPr>
                <w:rFonts w:ascii="宋体" w:hAnsi="宋体" w:eastAsia="宋体" w:cs="宋体"/>
                <w:b w:val="0"/>
                <w:i w:val="0"/>
                <w:sz w:val="18"/>
              </w:rPr>
              <w:t>=20篇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90739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ACEBE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239AB">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6EF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BC91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901F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D7147">
            <w:pPr>
              <w:spacing w:before="0" w:after="0" w:line="240" w:lineRule="auto"/>
              <w:jc w:val="center"/>
            </w:pPr>
          </w:p>
        </w:tc>
      </w:tr>
      <w:tr w14:paraId="403A9B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10E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10591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7217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0B4ED">
            <w:pPr>
              <w:spacing w:before="0" w:after="0" w:line="240" w:lineRule="auto"/>
              <w:jc w:val="center"/>
            </w:pPr>
            <w:r>
              <w:rPr>
                <w:rFonts w:ascii="宋体" w:hAnsi="宋体" w:eastAsia="宋体" w:cs="宋体"/>
                <w:b w:val="0"/>
                <w:i w:val="0"/>
                <w:sz w:val="18"/>
              </w:rPr>
              <w:t>第三方审计质量考核合格率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5A9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B104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8E71E">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0B7C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63C5C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E267E">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A8E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5CD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72A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575D7">
            <w:pPr>
              <w:spacing w:before="0" w:after="0" w:line="240" w:lineRule="auto"/>
              <w:jc w:val="center"/>
            </w:pPr>
          </w:p>
        </w:tc>
      </w:tr>
      <w:tr w14:paraId="1053BB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2D1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FF0D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9A3D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FDD8C">
            <w:pPr>
              <w:spacing w:before="0" w:after="0" w:line="240" w:lineRule="auto"/>
              <w:jc w:val="center"/>
            </w:pPr>
            <w:r>
              <w:rPr>
                <w:rFonts w:ascii="宋体" w:hAnsi="宋体" w:eastAsia="宋体" w:cs="宋体"/>
                <w:b w:val="0"/>
                <w:i w:val="0"/>
                <w:sz w:val="18"/>
              </w:rPr>
              <w:t>审计项目按时完成率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1B96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C7D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326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27C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C839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2E31E">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556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4EE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2D57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23B20">
            <w:pPr>
              <w:spacing w:before="0" w:after="0" w:line="240" w:lineRule="auto"/>
              <w:jc w:val="center"/>
            </w:pPr>
          </w:p>
        </w:tc>
      </w:tr>
      <w:tr w14:paraId="21350E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6AB5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CAC5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9FFD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B2B32">
            <w:pPr>
              <w:spacing w:before="0" w:after="0" w:line="240" w:lineRule="auto"/>
              <w:jc w:val="center"/>
            </w:pPr>
            <w:r>
              <w:rPr>
                <w:rFonts w:ascii="宋体" w:hAnsi="宋体" w:eastAsia="宋体" w:cs="宋体"/>
                <w:b w:val="0"/>
                <w:i w:val="0"/>
                <w:sz w:val="18"/>
              </w:rPr>
              <w:t>项目预算控制率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54CF8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C894C">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299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0F1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DC052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3BC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E2ECA">
            <w:pPr>
              <w:spacing w:before="0" w:after="0" w:line="240" w:lineRule="auto"/>
              <w:jc w:val="center"/>
            </w:pPr>
            <w:r>
              <w:rPr>
                <w:rFonts w:ascii="宋体" w:hAnsi="宋体" w:eastAsia="宋体" w:cs="宋体"/>
                <w:b w:val="0"/>
                <w:i w:val="0"/>
                <w:sz w:val="18"/>
              </w:rPr>
              <w:t>27%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A990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D30C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F6556">
            <w:pPr>
              <w:spacing w:before="0" w:after="0" w:line="240" w:lineRule="auto"/>
              <w:jc w:val="center"/>
            </w:pPr>
          </w:p>
        </w:tc>
      </w:tr>
      <w:tr w14:paraId="73FF80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86D5A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1F87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21A6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FC902">
            <w:pPr>
              <w:spacing w:before="0" w:after="0" w:line="240" w:lineRule="auto"/>
              <w:jc w:val="center"/>
            </w:pPr>
            <w:r>
              <w:rPr>
                <w:rFonts w:ascii="宋体" w:hAnsi="宋体" w:eastAsia="宋体" w:cs="宋体"/>
                <w:b w:val="0"/>
                <w:i w:val="0"/>
                <w:sz w:val="18"/>
              </w:rPr>
              <w:t>持续加强审计发现管理不规范资金监督</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02F0F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09A39">
            <w:pPr>
              <w:spacing w:before="0" w:after="0" w:line="240" w:lineRule="auto"/>
              <w:jc w:val="center"/>
            </w:pPr>
            <w:r>
              <w:rPr>
                <w:rFonts w:ascii="宋体" w:hAnsi="宋体" w:eastAsia="宋体" w:cs="宋体"/>
                <w:b w:val="0"/>
                <w:i w:val="0"/>
                <w:sz w:val="18"/>
              </w:rPr>
              <w:t>持续加强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955D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2BD6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8D8DC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13420">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8361C">
            <w:pPr>
              <w:spacing w:before="0" w:after="0" w:line="240" w:lineRule="auto"/>
              <w:jc w:val="center"/>
            </w:pPr>
            <w:r>
              <w:rPr>
                <w:rFonts w:ascii="宋体" w:hAnsi="宋体" w:eastAsia="宋体" w:cs="宋体"/>
                <w:b w:val="0"/>
                <w:i w:val="0"/>
                <w:sz w:val="18"/>
              </w:rPr>
              <w:t>持续加强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6C20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ECE7E">
            <w:pPr>
              <w:spacing w:before="0" w:after="0" w:line="240" w:lineRule="auto"/>
              <w:jc w:val="center"/>
            </w:pPr>
            <w:r>
              <w:rPr>
                <w:rFonts w:ascii="宋体" w:hAnsi="宋体" w:eastAsia="宋体" w:cs="宋体"/>
                <w:b w:val="0"/>
                <w:i w:val="0"/>
                <w:sz w:val="18"/>
              </w:rPr>
              <w:t>工作资料，说明材料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F82D2">
            <w:pPr>
              <w:spacing w:before="0" w:after="0" w:line="240" w:lineRule="auto"/>
              <w:jc w:val="center"/>
            </w:pPr>
          </w:p>
        </w:tc>
      </w:tr>
      <w:tr w14:paraId="1B1DC7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A6DD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FC4A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7BAB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326E2">
            <w:pPr>
              <w:spacing w:before="0" w:after="0" w:line="240" w:lineRule="auto"/>
              <w:jc w:val="center"/>
            </w:pPr>
            <w:r>
              <w:rPr>
                <w:rFonts w:ascii="宋体" w:hAnsi="宋体" w:eastAsia="宋体" w:cs="宋体"/>
                <w:b w:val="0"/>
                <w:i w:val="0"/>
                <w:sz w:val="18"/>
              </w:rPr>
              <w:t>对第三方审计情况的满意度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737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27AC1">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201D1">
            <w:pPr>
              <w:spacing w:before="0" w:after="0" w:line="240" w:lineRule="auto"/>
              <w:jc w:val="center"/>
            </w:pPr>
            <w:r>
              <w:rPr>
                <w:rFonts w:ascii="宋体" w:hAnsi="宋体" w:eastAsia="宋体" w:cs="宋体"/>
                <w:b w:val="0"/>
                <w:i w:val="0"/>
                <w:sz w:val="18"/>
              </w:rPr>
              <w:t>=88.5%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FFF48A">
            <w:pPr>
              <w:spacing w:before="0" w:after="0" w:line="240" w:lineRule="auto"/>
              <w:jc w:val="center"/>
            </w:pPr>
            <w:r>
              <w:rPr>
                <w:rFonts w:ascii="宋体" w:hAnsi="宋体" w:eastAsia="宋体" w:cs="宋体"/>
                <w:b w:val="0"/>
                <w:i w:val="0"/>
                <w:sz w:val="18"/>
              </w:rPr>
              <w:t>98.33%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B0F3D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5A793">
            <w:pPr>
              <w:spacing w:before="0" w:after="0" w:line="240" w:lineRule="auto"/>
              <w:jc w:val="center"/>
            </w:pPr>
            <w:r>
              <w:rPr>
                <w:rFonts w:ascii="宋体" w:hAnsi="宋体" w:eastAsia="宋体" w:cs="宋体"/>
                <w:b w:val="0"/>
                <w:i w:val="0"/>
                <w:sz w:val="18"/>
              </w:rPr>
              <w:t>行业标准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8D4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825D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FEB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67C67">
            <w:pPr>
              <w:spacing w:before="0" w:after="0" w:line="240" w:lineRule="auto"/>
              <w:jc w:val="center"/>
            </w:pPr>
            <w:r>
              <w:rPr>
                <w:rFonts w:ascii="宋体" w:hAnsi="宋体" w:eastAsia="宋体" w:cs="宋体"/>
                <w:b w:val="0"/>
                <w:i w:val="0"/>
                <w:sz w:val="18"/>
              </w:rPr>
              <w:t>此指标未完成，存在偏差，偏差率为1.67%，偏差原因为：我单位在前期设置满意度指标时，为确保第三方审计的质量，设定了≥90%的目标值，实际执行过程中受第三方审计公司派出人员工作能力及审计项目方案要求等因素影响，未达到预期目标值，产生了偏差。改进措施：在编制下一年度绩效目标时，结合实际执行能力，加大对第三方审计人员培训力度，提升服务质量，达到满意度目标。</w:t>
            </w:r>
          </w:p>
        </w:tc>
      </w:tr>
      <w:tr w14:paraId="46F401F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B0768E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AD70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2BB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ED8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962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BF5F6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A06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545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C9D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200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F3340">
            <w:pPr>
              <w:spacing w:before="0" w:after="0" w:line="240" w:lineRule="auto"/>
              <w:jc w:val="center"/>
            </w:pPr>
          </w:p>
        </w:tc>
      </w:tr>
    </w:tbl>
    <w:p w14:paraId="6CDB94D1">
      <w:r>
        <w:br w:type="page"/>
      </w:r>
    </w:p>
    <w:p w14:paraId="3D844C1A">
      <w:pPr>
        <w:sectPr>
          <w:type w:val="continuous"/>
          <w:pgSz w:w="11906" w:h="16838"/>
          <w:pgMar w:top="1440" w:right="1800" w:bottom="1440" w:left="1800" w:header="851" w:footer="992" w:gutter="0"/>
          <w:cols w:space="720" w:num="1"/>
          <w:docGrid w:type="lines" w:linePitch="312" w:charSpace="0"/>
        </w:sectPr>
      </w:pPr>
    </w:p>
    <w:p w14:paraId="7D574C07">
      <w:pPr>
        <w:spacing w:line="640" w:lineRule="exact"/>
        <w:ind w:firstLine="640"/>
        <w:jc w:val="both"/>
        <w:outlineLvl w:val="2"/>
      </w:pPr>
      <w:r>
        <w:rPr>
          <w:rFonts w:ascii="黑体" w:hAnsi="黑体" w:eastAsia="黑体"/>
          <w:sz w:val="32"/>
        </w:rPr>
        <w:t>十二、其他需说明的事项</w:t>
      </w:r>
    </w:p>
    <w:p w14:paraId="33A109AE">
      <w:pPr>
        <w:spacing w:line="580" w:lineRule="exact"/>
        <w:ind w:firstLine="640"/>
        <w:jc w:val="both"/>
      </w:pPr>
      <w:r>
        <w:rPr>
          <w:rFonts w:ascii="仿宋_GB2312" w:hAnsi="仿宋_GB2312" w:eastAsia="仿宋_GB2312"/>
          <w:b w:val="0"/>
          <w:sz w:val="32"/>
        </w:rPr>
        <w:t>本年本单位其他项目2个，全年预算数20.36万元，全年执行数20.36万元。</w:t>
      </w:r>
    </w:p>
    <w:p w14:paraId="1759EC39">
      <w:r>
        <w:br w:type="page"/>
      </w:r>
    </w:p>
    <w:p w14:paraId="093F72EE">
      <w:pPr>
        <w:spacing w:line="600" w:lineRule="exact"/>
        <w:jc w:val="center"/>
        <w:outlineLvl w:val="0"/>
      </w:pPr>
      <w:r>
        <w:rPr>
          <w:rFonts w:ascii="黑体" w:hAnsi="黑体" w:eastAsia="黑体"/>
          <w:sz w:val="32"/>
        </w:rPr>
        <w:t>第三部分 专业名词解释</w:t>
      </w:r>
    </w:p>
    <w:p w14:paraId="2097BD42">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648AA79">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E02E3D1">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FA0C596">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278030EB">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C130903">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584F0407">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412E3428">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3FF25EB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7602F71">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49A7CC38">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8440398">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3F0657B3">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6B0E4BB6">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4F79F943">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54EB045B">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33573D0B">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2971A893">
      <w:r>
        <w:br w:type="page"/>
      </w:r>
    </w:p>
    <w:p w14:paraId="1BB0E8B4">
      <w:pPr>
        <w:spacing w:line="240" w:lineRule="auto"/>
        <w:jc w:val="center"/>
        <w:outlineLvl w:val="1"/>
      </w:pPr>
      <w:r>
        <w:rPr>
          <w:rFonts w:ascii="黑体" w:hAnsi="黑体" w:eastAsia="黑体"/>
          <w:sz w:val="32"/>
        </w:rPr>
        <w:t>第四部分 部门决算报表（见附表）</w:t>
      </w:r>
    </w:p>
    <w:p w14:paraId="3F231890">
      <w:pPr>
        <w:autoSpaceDE w:val="0"/>
        <w:autoSpaceDN w:val="0"/>
        <w:spacing w:line="600" w:lineRule="exact"/>
        <w:ind w:firstLine="640" w:firstLineChars="200"/>
      </w:pPr>
      <w:r>
        <w:rPr>
          <w:rFonts w:ascii="仿宋_GB2312" w:hAnsi="仿宋_GB2312" w:eastAsia="仿宋_GB2312"/>
          <w:b w:val="0"/>
          <w:sz w:val="32"/>
        </w:rPr>
        <w:t>一、《收入支出决算总表》</w:t>
      </w:r>
    </w:p>
    <w:p w14:paraId="2CC0BD10">
      <w:pPr>
        <w:autoSpaceDE w:val="0"/>
        <w:autoSpaceDN w:val="0"/>
        <w:spacing w:line="600" w:lineRule="exact"/>
        <w:ind w:firstLine="640" w:firstLineChars="200"/>
      </w:pPr>
      <w:r>
        <w:rPr>
          <w:rFonts w:ascii="仿宋_GB2312" w:hAnsi="仿宋_GB2312" w:eastAsia="仿宋_GB2312"/>
          <w:b w:val="0"/>
          <w:sz w:val="32"/>
        </w:rPr>
        <w:t>二、《收入决算表》</w:t>
      </w:r>
    </w:p>
    <w:p w14:paraId="2A056391">
      <w:pPr>
        <w:autoSpaceDE w:val="0"/>
        <w:autoSpaceDN w:val="0"/>
        <w:spacing w:line="600" w:lineRule="exact"/>
        <w:ind w:firstLine="640" w:firstLineChars="200"/>
      </w:pPr>
      <w:r>
        <w:rPr>
          <w:rFonts w:ascii="仿宋_GB2312" w:hAnsi="仿宋_GB2312" w:eastAsia="仿宋_GB2312"/>
          <w:b w:val="0"/>
          <w:sz w:val="32"/>
        </w:rPr>
        <w:t>三、《支出决算表》</w:t>
      </w:r>
    </w:p>
    <w:p w14:paraId="72AEB088">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E48BB58">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7611702E">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00F89895">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7E3F9834">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99539CF">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104DC3F6">
      <w:pPr>
        <w:autoSpaceDE w:val="0"/>
        <w:autoSpaceDN w:val="0"/>
        <w:spacing w:line="600" w:lineRule="exact"/>
        <w:ind w:firstLine="640" w:firstLineChars="200"/>
      </w:pPr>
    </w:p>
    <w:p w14:paraId="3FFBD6C8">
      <w:pPr>
        <w:autoSpaceDE w:val="0"/>
        <w:autoSpaceDN w:val="0"/>
        <w:spacing w:line="600" w:lineRule="exact"/>
        <w:ind w:firstLine="640" w:firstLineChars="200"/>
      </w:pPr>
    </w:p>
    <w:p w14:paraId="6AFDE7AC">
      <w:pPr>
        <w:autoSpaceDE w:val="0"/>
        <w:autoSpaceDN w:val="0"/>
        <w:spacing w:line="600" w:lineRule="exact"/>
        <w:ind w:firstLine="640" w:firstLineChars="200"/>
      </w:pPr>
    </w:p>
    <w:p w14:paraId="1CF34C87">
      <w:pPr>
        <w:autoSpaceDE w:val="0"/>
        <w:autoSpaceDN w:val="0"/>
        <w:spacing w:line="600" w:lineRule="exact"/>
        <w:ind w:firstLine="640" w:firstLineChars="200"/>
      </w:pPr>
    </w:p>
    <w:p w14:paraId="6DA36EA2">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8201DA0-BE16-4546-A932-BF7C6816D4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88A6F8A-C894-4D8B-8D00-D5C7AA769CD9}"/>
  </w:font>
  <w:font w:name="仿宋_GB2312">
    <w:panose1 w:val="02010609030101010101"/>
    <w:charset w:val="86"/>
    <w:family w:val="modern"/>
    <w:pitch w:val="default"/>
    <w:sig w:usb0="00000001" w:usb1="080E0000" w:usb2="00000000" w:usb3="00000000" w:csb0="00040000" w:csb1="00000000"/>
    <w:embedRegular r:id="rId3" w:fontKey="{F3B440A9-4DB6-4EF8-8BC8-1F2C1B636E40}"/>
  </w:font>
  <w:font w:name="楷体_GB2312">
    <w:panose1 w:val="02010609030101010101"/>
    <w:charset w:val="86"/>
    <w:family w:val="auto"/>
    <w:pitch w:val="default"/>
    <w:sig w:usb0="00000001" w:usb1="080E0000" w:usb2="00000000" w:usb3="00000000" w:csb0="00040000" w:csb1="00000000"/>
    <w:embedRegular r:id="rId4" w:fontKey="{809145F8-2213-4BB7-976B-893120A629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0F113F74"/>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42</Pages>
  <Words>23</Words>
  <Characters>26</Characters>
  <Lines>10</Lines>
  <Paragraphs>2</Paragraphs>
  <TotalTime>7</TotalTime>
  <ScaleCrop>false</ScaleCrop>
  <LinksUpToDate>false</LinksUpToDate>
  <CharactersWithSpaces>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2026-10-15T10:10:47Z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